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5E5668F" w14:textId="77777777" w:rsidR="0024279E" w:rsidRPr="00340B77" w:rsidRDefault="0024279E" w:rsidP="0024279E">
      <w:pPr>
        <w:jc w:val="center"/>
        <w:rPr>
          <w:b/>
          <w:sz w:val="32"/>
          <w:szCs w:val="32"/>
          <w:lang w:val="el-GR"/>
        </w:rPr>
      </w:pPr>
      <w:bookmarkStart w:id="0" w:name="_Hlk175927234"/>
      <w:r w:rsidRPr="00340B77">
        <w:rPr>
          <w:b/>
          <w:sz w:val="32"/>
          <w:szCs w:val="32"/>
          <w:lang w:val="el-GR"/>
        </w:rPr>
        <w:t>Διακήρυξη</w:t>
      </w:r>
    </w:p>
    <w:p w14:paraId="1B7328FC" w14:textId="794A4996" w:rsidR="0024279E" w:rsidRPr="00340B77" w:rsidRDefault="00DF02B0" w:rsidP="00B22E32">
      <w:pPr>
        <w:jc w:val="center"/>
        <w:rPr>
          <w:b/>
          <w:iCs/>
          <w:sz w:val="32"/>
          <w:szCs w:val="32"/>
          <w:lang w:val="el-GR"/>
        </w:rPr>
      </w:pPr>
      <w:r w:rsidRPr="00F8022C">
        <w:rPr>
          <w:b/>
          <w:iCs/>
          <w:sz w:val="32"/>
          <w:szCs w:val="32"/>
          <w:lang w:val="el-GR"/>
        </w:rPr>
        <w:t xml:space="preserve">Ηλεκτρονικού </w:t>
      </w:r>
      <w:r w:rsidR="0024279E" w:rsidRPr="00F8022C">
        <w:rPr>
          <w:b/>
          <w:iCs/>
          <w:sz w:val="32"/>
          <w:szCs w:val="32"/>
          <w:lang w:val="el-GR"/>
        </w:rPr>
        <w:t xml:space="preserve">Ανοικτού </w:t>
      </w:r>
      <w:r w:rsidRPr="00F8022C">
        <w:rPr>
          <w:b/>
          <w:iCs/>
          <w:sz w:val="32"/>
          <w:szCs w:val="32"/>
          <w:lang w:val="el-GR"/>
        </w:rPr>
        <w:t xml:space="preserve">Άνω </w:t>
      </w:r>
      <w:r w:rsidR="008B4966" w:rsidRPr="00F8022C">
        <w:rPr>
          <w:b/>
          <w:iCs/>
          <w:sz w:val="32"/>
          <w:szCs w:val="32"/>
          <w:lang w:val="el-GR"/>
        </w:rPr>
        <w:t xml:space="preserve">των </w:t>
      </w:r>
      <w:r w:rsidRPr="00F8022C">
        <w:rPr>
          <w:b/>
          <w:iCs/>
          <w:sz w:val="32"/>
          <w:szCs w:val="32"/>
          <w:lang w:val="el-GR"/>
        </w:rPr>
        <w:t>Ο</w:t>
      </w:r>
      <w:r w:rsidR="008B4966" w:rsidRPr="00F8022C">
        <w:rPr>
          <w:b/>
          <w:iCs/>
          <w:sz w:val="32"/>
          <w:szCs w:val="32"/>
          <w:lang w:val="el-GR"/>
        </w:rPr>
        <w:t xml:space="preserve">ρίων </w:t>
      </w:r>
      <w:r w:rsidR="0024279E" w:rsidRPr="00F8022C">
        <w:rPr>
          <w:b/>
          <w:iCs/>
          <w:sz w:val="32"/>
          <w:szCs w:val="32"/>
          <w:lang w:val="el-GR"/>
        </w:rPr>
        <w:t>Διαγωνισμού</w:t>
      </w:r>
      <w:r w:rsidR="00B22E32">
        <w:rPr>
          <w:b/>
          <w:iCs/>
          <w:sz w:val="32"/>
          <w:szCs w:val="32"/>
          <w:lang w:val="el-GR"/>
        </w:rPr>
        <w:t xml:space="preserve"> </w:t>
      </w:r>
      <w:r w:rsidR="0024279E" w:rsidRPr="00F8022C">
        <w:rPr>
          <w:b/>
          <w:iCs/>
          <w:sz w:val="32"/>
          <w:szCs w:val="32"/>
          <w:lang w:val="el-GR"/>
        </w:rPr>
        <w:t>για το Έργο</w:t>
      </w:r>
      <w:r w:rsidR="00A406A5" w:rsidRPr="00F8022C">
        <w:rPr>
          <w:b/>
          <w:iCs/>
          <w:sz w:val="32"/>
          <w:szCs w:val="32"/>
          <w:lang w:val="el-GR"/>
        </w:rPr>
        <w:t xml:space="preserve"> </w:t>
      </w:r>
      <w:r w:rsidR="00074E54" w:rsidRPr="009E1606">
        <w:rPr>
          <w:b/>
          <w:iCs/>
          <w:sz w:val="32"/>
          <w:szCs w:val="32"/>
          <w:lang w:val="el-GR"/>
        </w:rPr>
        <w:t xml:space="preserve">«Ψηφιακή Πλατφόρμα </w:t>
      </w:r>
      <w:r w:rsidR="00EC49E0">
        <w:rPr>
          <w:b/>
          <w:iCs/>
          <w:sz w:val="32"/>
          <w:szCs w:val="32"/>
          <w:lang w:val="el-GR"/>
        </w:rPr>
        <w:t>Ε</w:t>
      </w:r>
      <w:r w:rsidR="00074E54" w:rsidRPr="009E1606">
        <w:rPr>
          <w:b/>
          <w:iCs/>
          <w:sz w:val="32"/>
          <w:szCs w:val="32"/>
          <w:lang w:val="el-GR"/>
        </w:rPr>
        <w:t xml:space="preserve">κπαίδευσης </w:t>
      </w:r>
      <w:r w:rsidR="009D28BC">
        <w:rPr>
          <w:b/>
          <w:iCs/>
          <w:sz w:val="32"/>
          <w:szCs w:val="32"/>
          <w:lang w:val="el-GR"/>
        </w:rPr>
        <w:t>Π</w:t>
      </w:r>
      <w:r w:rsidR="00074E54" w:rsidRPr="009D28BC">
        <w:rPr>
          <w:b/>
          <w:iCs/>
          <w:sz w:val="32"/>
          <w:szCs w:val="32"/>
          <w:lang w:val="el-GR"/>
        </w:rPr>
        <w:t xml:space="preserve">ροσωπικού Εθνικού Μηχανισμού Διαχείρισης Κρίσεων και Αντιμετώπισης Κινδύνων (ΕΜΔΚΑΚ) και </w:t>
      </w:r>
      <w:r w:rsidR="009D28BC">
        <w:rPr>
          <w:b/>
          <w:iCs/>
          <w:sz w:val="32"/>
          <w:szCs w:val="32"/>
          <w:lang w:val="el-GR"/>
        </w:rPr>
        <w:t>Π</w:t>
      </w:r>
      <w:r w:rsidR="00074E54" w:rsidRPr="009D28BC">
        <w:rPr>
          <w:b/>
          <w:iCs/>
          <w:sz w:val="32"/>
          <w:szCs w:val="32"/>
          <w:lang w:val="el-GR"/>
        </w:rPr>
        <w:t>ληθυσμού»</w:t>
      </w:r>
      <w:r w:rsidR="00074E54" w:rsidRPr="00340B77">
        <w:rPr>
          <w:b/>
          <w:iCs/>
          <w:sz w:val="32"/>
          <w:szCs w:val="32"/>
          <w:lang w:val="el-GR"/>
        </w:rPr>
        <w:t xml:space="preserve"> </w:t>
      </w:r>
      <w:r w:rsidR="00074E54">
        <w:rPr>
          <w:b/>
          <w:iCs/>
          <w:sz w:val="32"/>
          <w:szCs w:val="32"/>
          <w:lang w:val="el-GR"/>
        </w:rPr>
        <w:t xml:space="preserve">Υποέργο 1 του </w:t>
      </w:r>
      <w:r w:rsidR="00DE6508">
        <w:rPr>
          <w:b/>
          <w:iCs/>
          <w:sz w:val="32"/>
          <w:szCs w:val="32"/>
          <w:lang w:val="el-GR"/>
        </w:rPr>
        <w:t>Έ</w:t>
      </w:r>
      <w:r w:rsidR="00074E54">
        <w:rPr>
          <w:b/>
          <w:iCs/>
          <w:sz w:val="32"/>
          <w:szCs w:val="32"/>
          <w:lang w:val="el-GR"/>
        </w:rPr>
        <w:t xml:space="preserve">ργου: </w:t>
      </w:r>
      <w:r w:rsidR="00B20F67" w:rsidRPr="00340B77">
        <w:rPr>
          <w:b/>
          <w:iCs/>
          <w:sz w:val="32"/>
          <w:szCs w:val="32"/>
          <w:lang w:val="el-GR"/>
        </w:rPr>
        <w:t xml:space="preserve">«Αναβάθμιση δεξιοτήτων ανθρώπινου δυναμικού, δημιουργία ηλεκτρονικής πλατφόρμας διαχείρισης μάθησης και Ευαισθητοποίηση πληθυσμού </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24279E" w:rsidRPr="00A14D94" w14:paraId="1AD03689" w14:textId="77777777" w:rsidTr="009E1606">
        <w:tc>
          <w:tcPr>
            <w:tcW w:w="2830" w:type="dxa"/>
            <w:shd w:val="clear" w:color="auto" w:fill="auto"/>
            <w:vAlign w:val="bottom"/>
          </w:tcPr>
          <w:bookmarkEnd w:id="0"/>
          <w:p w14:paraId="2BF80F82" w14:textId="77777777" w:rsidR="0024279E" w:rsidRPr="00340B77" w:rsidRDefault="0024279E" w:rsidP="00603221">
            <w:pPr>
              <w:autoSpaceDE w:val="0"/>
              <w:autoSpaceDN w:val="0"/>
              <w:adjustRightInd w:val="0"/>
              <w:spacing w:before="120" w:after="0"/>
              <w:jc w:val="right"/>
              <w:rPr>
                <w:b/>
                <w:color w:val="000000"/>
              </w:rPr>
            </w:pPr>
            <w:r w:rsidRPr="00340B77">
              <w:rPr>
                <w:b/>
                <w:color w:val="000000"/>
              </w:rPr>
              <w:t xml:space="preserve">Κωδ. ΟΠΣ: </w:t>
            </w:r>
          </w:p>
        </w:tc>
        <w:tc>
          <w:tcPr>
            <w:tcW w:w="6798" w:type="dxa"/>
            <w:gridSpan w:val="2"/>
            <w:shd w:val="clear" w:color="auto" w:fill="auto"/>
            <w:vAlign w:val="center"/>
          </w:tcPr>
          <w:p w14:paraId="6677BE66" w14:textId="258D3EC0" w:rsidR="0024279E" w:rsidRPr="009E1606" w:rsidRDefault="00EF6068" w:rsidP="00603221">
            <w:pPr>
              <w:autoSpaceDE w:val="0"/>
              <w:autoSpaceDN w:val="0"/>
              <w:adjustRightInd w:val="0"/>
              <w:spacing w:before="120" w:after="0"/>
              <w:rPr>
                <w:b/>
                <w:color w:val="0000FF"/>
                <w:highlight w:val="cyan"/>
                <w:lang w:val="el-GR"/>
              </w:rPr>
            </w:pPr>
            <w:r w:rsidRPr="00EF6068">
              <w:rPr>
                <w:b/>
                <w:color w:val="000000"/>
              </w:rPr>
              <w:t>6016210</w:t>
            </w:r>
          </w:p>
        </w:tc>
      </w:tr>
      <w:tr w:rsidR="0024279E" w:rsidRPr="00A14D94" w14:paraId="4530F4FA" w14:textId="77777777" w:rsidTr="009E1606">
        <w:tc>
          <w:tcPr>
            <w:tcW w:w="2830" w:type="dxa"/>
            <w:shd w:val="clear" w:color="auto" w:fill="auto"/>
            <w:vAlign w:val="bottom"/>
          </w:tcPr>
          <w:p w14:paraId="40C8D354" w14:textId="77777777" w:rsidR="0024279E" w:rsidRPr="00340B77" w:rsidRDefault="0024279E" w:rsidP="00603221">
            <w:pPr>
              <w:autoSpaceDE w:val="0"/>
              <w:autoSpaceDN w:val="0"/>
              <w:adjustRightInd w:val="0"/>
              <w:spacing w:before="120" w:after="0"/>
              <w:jc w:val="right"/>
              <w:rPr>
                <w:b/>
                <w:color w:val="000000"/>
              </w:rPr>
            </w:pPr>
            <w:r w:rsidRPr="00340B77">
              <w:rPr>
                <w:b/>
                <w:color w:val="000000"/>
              </w:rPr>
              <w:t>Επ</w:t>
            </w:r>
            <w:proofErr w:type="spellStart"/>
            <w:r w:rsidRPr="00340B77">
              <w:rPr>
                <w:b/>
                <w:color w:val="000000"/>
              </w:rPr>
              <w:t>ιχειρησι</w:t>
            </w:r>
            <w:proofErr w:type="spellEnd"/>
            <w:r w:rsidRPr="00340B77">
              <w:rPr>
                <w:b/>
                <w:color w:val="000000"/>
              </w:rPr>
              <w:t xml:space="preserve">ακό </w:t>
            </w:r>
            <w:proofErr w:type="spellStart"/>
            <w:r w:rsidRPr="00340B77">
              <w:rPr>
                <w:b/>
                <w:color w:val="000000"/>
              </w:rPr>
              <w:t>Πρόγρ</w:t>
            </w:r>
            <w:proofErr w:type="spellEnd"/>
            <w:r w:rsidRPr="00340B77">
              <w:rPr>
                <w:b/>
                <w:color w:val="000000"/>
              </w:rPr>
              <w:t>αμμα:</w:t>
            </w:r>
          </w:p>
        </w:tc>
        <w:tc>
          <w:tcPr>
            <w:tcW w:w="6798" w:type="dxa"/>
            <w:gridSpan w:val="2"/>
            <w:shd w:val="clear" w:color="auto" w:fill="auto"/>
            <w:vAlign w:val="center"/>
          </w:tcPr>
          <w:p w14:paraId="736001C6" w14:textId="43E3B27B" w:rsidR="0024279E" w:rsidRPr="009E1606" w:rsidRDefault="00B22E32" w:rsidP="00603221">
            <w:pPr>
              <w:autoSpaceDE w:val="0"/>
              <w:autoSpaceDN w:val="0"/>
              <w:adjustRightInd w:val="0"/>
              <w:spacing w:before="120" w:after="0"/>
              <w:rPr>
                <w:b/>
                <w:color w:val="000000"/>
                <w:lang w:val="el-GR"/>
              </w:rPr>
            </w:pPr>
            <w:r>
              <w:rPr>
                <w:b/>
                <w:color w:val="000000"/>
                <w:lang w:val="el-GR"/>
              </w:rPr>
              <w:t>«</w:t>
            </w:r>
            <w:r w:rsidR="00EF6068" w:rsidRPr="009E1606">
              <w:rPr>
                <w:b/>
                <w:color w:val="000000"/>
                <w:lang w:val="el-GR"/>
              </w:rPr>
              <w:t>Πολιτική Προστασία</w:t>
            </w:r>
            <w:r>
              <w:rPr>
                <w:b/>
                <w:color w:val="000000"/>
                <w:lang w:val="el-GR"/>
              </w:rPr>
              <w:t xml:space="preserve">» - </w:t>
            </w:r>
            <w:r w:rsidR="00EF6068" w:rsidRPr="009E1606">
              <w:rPr>
                <w:b/>
                <w:color w:val="000000"/>
                <w:lang w:val="el-GR"/>
              </w:rPr>
              <w:t xml:space="preserve"> </w:t>
            </w:r>
            <w:r w:rsidR="00A53DEB" w:rsidRPr="009E1606">
              <w:rPr>
                <w:b/>
                <w:color w:val="000000"/>
                <w:lang w:val="el-GR"/>
              </w:rPr>
              <w:t>ΕΣΠΑ</w:t>
            </w:r>
            <w:r>
              <w:rPr>
                <w:b/>
                <w:color w:val="000000"/>
                <w:lang w:val="el-GR"/>
              </w:rPr>
              <w:t xml:space="preserve"> </w:t>
            </w:r>
            <w:r w:rsidR="00FC215A" w:rsidRPr="009E1606">
              <w:rPr>
                <w:b/>
                <w:color w:val="000000"/>
                <w:lang w:val="el-GR"/>
              </w:rPr>
              <w:t>2021-2027</w:t>
            </w:r>
          </w:p>
        </w:tc>
      </w:tr>
      <w:tr w:rsidR="0024279E" w:rsidRPr="007E727E" w14:paraId="0BCC5B53" w14:textId="77777777" w:rsidTr="009E1606">
        <w:trPr>
          <w:trHeight w:val="4039"/>
        </w:trPr>
        <w:tc>
          <w:tcPr>
            <w:tcW w:w="2830" w:type="dxa"/>
            <w:shd w:val="clear" w:color="auto" w:fill="auto"/>
            <w:vAlign w:val="center"/>
          </w:tcPr>
          <w:p w14:paraId="0232F1F7" w14:textId="01EF9080" w:rsidR="0024279E" w:rsidRPr="00340B77" w:rsidRDefault="00E05F03" w:rsidP="00603221">
            <w:pPr>
              <w:autoSpaceDE w:val="0"/>
              <w:autoSpaceDN w:val="0"/>
              <w:adjustRightInd w:val="0"/>
              <w:spacing w:before="120" w:after="0"/>
              <w:jc w:val="right"/>
              <w:rPr>
                <w:b/>
                <w:color w:val="000000"/>
              </w:rPr>
            </w:pPr>
            <w:r w:rsidRPr="00340B77">
              <w:rPr>
                <w:b/>
                <w:color w:val="000000"/>
                <w:lang w:val="el-GR"/>
              </w:rPr>
              <w:t>Εκτιμώμενη αξία σύμβασης</w:t>
            </w:r>
            <w:r w:rsidR="0024279E" w:rsidRPr="00340B77">
              <w:rPr>
                <w:b/>
                <w:color w:val="000000"/>
              </w:rPr>
              <w:t>:</w:t>
            </w:r>
          </w:p>
          <w:p w14:paraId="77794DB8" w14:textId="77777777" w:rsidR="0024279E" w:rsidRPr="00340B77" w:rsidRDefault="0024279E" w:rsidP="00603221">
            <w:pPr>
              <w:autoSpaceDE w:val="0"/>
              <w:autoSpaceDN w:val="0"/>
              <w:adjustRightInd w:val="0"/>
              <w:spacing w:before="120" w:after="0"/>
              <w:jc w:val="right"/>
              <w:rPr>
                <w:b/>
                <w:color w:val="000000"/>
              </w:rPr>
            </w:pPr>
          </w:p>
        </w:tc>
        <w:tc>
          <w:tcPr>
            <w:tcW w:w="6798" w:type="dxa"/>
            <w:gridSpan w:val="2"/>
            <w:shd w:val="clear" w:color="auto" w:fill="auto"/>
            <w:vAlign w:val="center"/>
          </w:tcPr>
          <w:p w14:paraId="685F1AE7" w14:textId="6FB526FC" w:rsidR="00747DE6" w:rsidRPr="00E74F5B" w:rsidRDefault="00747DE6" w:rsidP="00AA3322">
            <w:pPr>
              <w:pStyle w:val="Tabletext"/>
              <w:numPr>
                <w:ilvl w:val="0"/>
                <w:numId w:val="71"/>
              </w:numPr>
              <w:spacing w:before="120" w:after="0"/>
              <w:ind w:left="242" w:hanging="242"/>
              <w:jc w:val="both"/>
              <w:rPr>
                <w:rFonts w:cs="Tahoma"/>
                <w:b/>
                <w:bCs/>
                <w:color w:val="000000"/>
                <w:sz w:val="22"/>
                <w:szCs w:val="22"/>
              </w:rPr>
            </w:pPr>
            <w:r w:rsidRPr="00E74F5B">
              <w:rPr>
                <w:rFonts w:cs="Tahoma"/>
                <w:sz w:val="22"/>
                <w:szCs w:val="22"/>
              </w:rPr>
              <w:t xml:space="preserve">Εκτιμώμενη αξία παρούσας σύμβασης </w:t>
            </w:r>
            <w:r w:rsidRPr="00321F29">
              <w:rPr>
                <w:rFonts w:cs="Tahoma"/>
                <w:b/>
                <w:bCs/>
                <w:sz w:val="22"/>
                <w:szCs w:val="22"/>
              </w:rPr>
              <w:t>15.444.991,13</w:t>
            </w:r>
            <w:r>
              <w:rPr>
                <w:rFonts w:cs="Tahoma"/>
                <w:b/>
                <w:bCs/>
                <w:sz w:val="22"/>
                <w:szCs w:val="22"/>
              </w:rPr>
              <w:t xml:space="preserve"> </w:t>
            </w:r>
            <w:r w:rsidRPr="00340B77">
              <w:rPr>
                <w:rFonts w:cs="Tahoma"/>
                <w:b/>
                <w:bCs/>
                <w:color w:val="000000"/>
                <w:sz w:val="22"/>
                <w:szCs w:val="22"/>
                <w:lang w:eastAsia="el-GR"/>
              </w:rPr>
              <w:t xml:space="preserve">€ </w:t>
            </w:r>
            <w:r w:rsidRPr="00340B77">
              <w:rPr>
                <w:rFonts w:cs="Tahoma"/>
                <w:sz w:val="22"/>
                <w:szCs w:val="22"/>
              </w:rPr>
              <w:t xml:space="preserve">μη περιλαμβανομένου ΦΠΑ , προϋπολογισμός με ΦΠΑ: </w:t>
            </w:r>
            <w:r>
              <w:t xml:space="preserve"> </w:t>
            </w:r>
            <w:r w:rsidRPr="00321F29">
              <w:rPr>
                <w:rFonts w:cs="Tahoma"/>
                <w:b/>
                <w:bCs/>
                <w:sz w:val="22"/>
                <w:szCs w:val="22"/>
              </w:rPr>
              <w:t>19.151.789,00</w:t>
            </w:r>
            <w:r>
              <w:rPr>
                <w:rFonts w:cs="Tahoma"/>
                <w:b/>
                <w:bCs/>
                <w:sz w:val="22"/>
                <w:szCs w:val="22"/>
              </w:rPr>
              <w:t xml:space="preserve"> </w:t>
            </w:r>
            <w:r w:rsidRPr="00340B77">
              <w:rPr>
                <w:rFonts w:cs="Tahoma"/>
                <w:b/>
                <w:bCs/>
                <w:color w:val="000000"/>
                <w:sz w:val="22"/>
                <w:szCs w:val="22"/>
                <w:lang w:eastAsia="el-GR"/>
              </w:rPr>
              <w:t xml:space="preserve">€, ΦΠΑ 24% </w:t>
            </w:r>
            <w:r w:rsidRPr="00321F29">
              <w:rPr>
                <w:rFonts w:cs="Tahoma"/>
                <w:b/>
                <w:bCs/>
                <w:color w:val="000000"/>
                <w:sz w:val="22"/>
                <w:szCs w:val="22"/>
                <w:lang w:eastAsia="el-GR"/>
              </w:rPr>
              <w:t xml:space="preserve"> 3.706.797,87 </w:t>
            </w:r>
            <w:r w:rsidRPr="00340B77">
              <w:rPr>
                <w:rFonts w:cs="Tahoma"/>
                <w:b/>
                <w:bCs/>
                <w:color w:val="000000"/>
                <w:sz w:val="22"/>
                <w:szCs w:val="22"/>
                <w:lang w:eastAsia="el-GR"/>
              </w:rPr>
              <w:t>€</w:t>
            </w:r>
          </w:p>
          <w:p w14:paraId="2397EBDB" w14:textId="201C8EE7" w:rsidR="00747DE6" w:rsidRPr="000838A2" w:rsidRDefault="00747DE6" w:rsidP="00AA3322">
            <w:pPr>
              <w:pStyle w:val="Tabletext"/>
              <w:numPr>
                <w:ilvl w:val="0"/>
                <w:numId w:val="71"/>
              </w:numPr>
              <w:spacing w:before="120" w:after="0"/>
              <w:ind w:left="242" w:hanging="242"/>
              <w:jc w:val="both"/>
              <w:rPr>
                <w:rFonts w:cs="Tahoma"/>
                <w:b/>
                <w:color w:val="000000"/>
                <w:szCs w:val="22"/>
              </w:rPr>
            </w:pPr>
            <w:r w:rsidRPr="00E74F5B">
              <w:rPr>
                <w:rFonts w:cs="Tahoma"/>
                <w:sz w:val="22"/>
                <w:szCs w:val="22"/>
              </w:rPr>
              <w:t>Εκτιμώμενη αξία δικαιώματος προαίρεσης υπηρεσιών συντήρησης</w:t>
            </w:r>
            <w:r w:rsidRPr="000838A2">
              <w:rPr>
                <w:rFonts w:cs="Tahoma"/>
                <w:sz w:val="22"/>
                <w:szCs w:val="22"/>
              </w:rPr>
              <w:t xml:space="preserve"> </w:t>
            </w:r>
            <w:r w:rsidRPr="00747DE6">
              <w:rPr>
                <w:rFonts w:cs="Tahoma"/>
                <w:b/>
                <w:sz w:val="22"/>
                <w:szCs w:val="22"/>
              </w:rPr>
              <w:t>1.853.398,94 €</w:t>
            </w:r>
            <w:r w:rsidRPr="000838A2">
              <w:rPr>
                <w:rFonts w:cs="Tahoma"/>
                <w:b/>
                <w:sz w:val="22"/>
                <w:szCs w:val="22"/>
              </w:rPr>
              <w:t xml:space="preserve"> </w:t>
            </w:r>
            <w:r w:rsidRPr="000838A2">
              <w:rPr>
                <w:rFonts w:cs="Tahoma"/>
                <w:sz w:val="22"/>
                <w:szCs w:val="22"/>
              </w:rPr>
              <w:t xml:space="preserve"> μη περιλαμβανομένου ΦΠΑ (Εκτιμώμενη αξία με ΦΠΑ: </w:t>
            </w:r>
            <w:r w:rsidRPr="00747DE6">
              <w:rPr>
                <w:rFonts w:cs="Tahoma"/>
                <w:b/>
                <w:sz w:val="22"/>
                <w:szCs w:val="22"/>
              </w:rPr>
              <w:t>2.298.214,6</w:t>
            </w:r>
            <w:r w:rsidR="00E86FFE">
              <w:rPr>
                <w:rFonts w:cs="Tahoma"/>
                <w:b/>
                <w:sz w:val="22"/>
                <w:szCs w:val="22"/>
              </w:rPr>
              <w:t>8</w:t>
            </w:r>
            <w:r w:rsidRPr="00747DE6">
              <w:rPr>
                <w:rFonts w:cs="Tahoma"/>
                <w:b/>
                <w:sz w:val="22"/>
                <w:szCs w:val="22"/>
              </w:rPr>
              <w:t xml:space="preserve"> €</w:t>
            </w:r>
            <w:r w:rsidRPr="000838A2">
              <w:rPr>
                <w:rFonts w:cs="Tahoma"/>
                <w:sz w:val="22"/>
                <w:szCs w:val="22"/>
              </w:rPr>
              <w:t xml:space="preserve">, ΦΠΑ 24% </w:t>
            </w:r>
            <w:r w:rsidRPr="00747DE6">
              <w:rPr>
                <w:rFonts w:cs="Tahoma"/>
                <w:b/>
                <w:sz w:val="22"/>
                <w:szCs w:val="22"/>
              </w:rPr>
              <w:t>444.815,7</w:t>
            </w:r>
            <w:r w:rsidR="00F24E5F">
              <w:rPr>
                <w:rFonts w:cs="Tahoma"/>
                <w:b/>
                <w:sz w:val="22"/>
                <w:szCs w:val="22"/>
              </w:rPr>
              <w:t>4</w:t>
            </w:r>
            <w:r w:rsidRPr="00747DE6">
              <w:rPr>
                <w:rFonts w:cs="Tahoma"/>
                <w:b/>
                <w:sz w:val="22"/>
                <w:szCs w:val="22"/>
              </w:rPr>
              <w:t xml:space="preserve"> €</w:t>
            </w:r>
            <w:r w:rsidRPr="000838A2">
              <w:rPr>
                <w:rFonts w:cs="Tahoma"/>
                <w:sz w:val="22"/>
                <w:szCs w:val="22"/>
              </w:rPr>
              <w:t>)</w:t>
            </w:r>
          </w:p>
          <w:p w14:paraId="16400588" w14:textId="085E1E53" w:rsidR="00747DE6" w:rsidRPr="00E74F5B" w:rsidRDefault="00747DE6" w:rsidP="00AA3322">
            <w:pPr>
              <w:pStyle w:val="Tabletext"/>
              <w:numPr>
                <w:ilvl w:val="0"/>
                <w:numId w:val="71"/>
              </w:numPr>
              <w:spacing w:before="120" w:after="0"/>
              <w:ind w:left="242" w:hanging="242"/>
              <w:jc w:val="both"/>
              <w:rPr>
                <w:rFonts w:cs="Tahoma"/>
                <w:b/>
                <w:color w:val="000000"/>
                <w:szCs w:val="22"/>
              </w:rPr>
            </w:pPr>
            <w:r w:rsidRPr="00E74F5B">
              <w:rPr>
                <w:rFonts w:cs="Tahoma"/>
                <w:sz w:val="22"/>
                <w:szCs w:val="22"/>
              </w:rPr>
              <w:t>Εκτιμώμενη αξία δικαιώματος προαίρεσης</w:t>
            </w:r>
            <w:r>
              <w:rPr>
                <w:rFonts w:cs="Tahoma"/>
                <w:sz w:val="22"/>
                <w:szCs w:val="22"/>
              </w:rPr>
              <w:t xml:space="preserve"> αύξησης φυσικού αντικειμένου </w:t>
            </w:r>
            <w:r>
              <w:t xml:space="preserve"> </w:t>
            </w:r>
            <w:r w:rsidRPr="00747DE6">
              <w:rPr>
                <w:rFonts w:cs="Tahoma"/>
                <w:b/>
                <w:sz w:val="22"/>
                <w:szCs w:val="22"/>
              </w:rPr>
              <w:t>1.544.499,11 €</w:t>
            </w:r>
            <w:r w:rsidRPr="000838A2">
              <w:rPr>
                <w:rFonts w:cs="Tahoma"/>
                <w:sz w:val="22"/>
                <w:szCs w:val="22"/>
              </w:rPr>
              <w:t>) μη περιλαμβανομένου ΦΠΑ</w:t>
            </w:r>
            <w:r>
              <w:rPr>
                <w:rFonts w:cs="Tahoma"/>
                <w:sz w:val="22"/>
                <w:szCs w:val="22"/>
              </w:rPr>
              <w:t xml:space="preserve"> </w:t>
            </w:r>
            <w:r w:rsidRPr="000838A2">
              <w:rPr>
                <w:rFonts w:cs="Tahoma"/>
                <w:sz w:val="22"/>
                <w:szCs w:val="22"/>
              </w:rPr>
              <w:t xml:space="preserve">(Εκτιμώμενη αξία με ΦΠΑ: </w:t>
            </w:r>
            <w:r w:rsidRPr="00747DE6">
              <w:rPr>
                <w:rFonts w:cs="Tahoma"/>
                <w:b/>
                <w:sz w:val="22"/>
                <w:szCs w:val="22"/>
              </w:rPr>
              <w:t>1.915.178,90 €</w:t>
            </w:r>
            <w:r w:rsidRPr="000838A2">
              <w:rPr>
                <w:rFonts w:cs="Tahoma"/>
                <w:sz w:val="22"/>
                <w:szCs w:val="22"/>
              </w:rPr>
              <w:t xml:space="preserve">, ΦΠΑ 24% </w:t>
            </w:r>
            <w:r w:rsidRPr="00747DE6">
              <w:rPr>
                <w:rFonts w:cs="Tahoma"/>
                <w:b/>
                <w:sz w:val="22"/>
                <w:szCs w:val="22"/>
              </w:rPr>
              <w:t>370.679,79 €</w:t>
            </w:r>
            <w:r w:rsidRPr="000838A2">
              <w:rPr>
                <w:rFonts w:cs="Tahoma"/>
                <w:sz w:val="22"/>
                <w:szCs w:val="22"/>
              </w:rPr>
              <w:t>)</w:t>
            </w:r>
          </w:p>
          <w:p w14:paraId="36FC6570" w14:textId="6538D34E" w:rsidR="00747DE6" w:rsidRPr="00340B77" w:rsidRDefault="00747DE6" w:rsidP="00FC215A">
            <w:pPr>
              <w:pStyle w:val="TabletextChar"/>
              <w:spacing w:before="120" w:line="240" w:lineRule="auto"/>
              <w:jc w:val="both"/>
              <w:rPr>
                <w:rFonts w:cs="Tahoma"/>
                <w:b/>
                <w:bCs/>
                <w:color w:val="000000"/>
                <w:sz w:val="22"/>
                <w:szCs w:val="22"/>
                <w:lang w:eastAsia="el-GR"/>
              </w:rPr>
            </w:pPr>
            <w:r w:rsidRPr="00E74F5B">
              <w:rPr>
                <w:rFonts w:cs="Tahoma"/>
                <w:sz w:val="22"/>
                <w:szCs w:val="22"/>
              </w:rPr>
              <w:t xml:space="preserve">Συνολική εκτιμώμενη αξία σύμβασης </w:t>
            </w:r>
            <w:r w:rsidRPr="00747DE6">
              <w:rPr>
                <w:rFonts w:cs="Tahoma"/>
                <w:b/>
                <w:bCs/>
                <w:color w:val="000000"/>
                <w:sz w:val="22"/>
                <w:szCs w:val="22"/>
                <w:lang w:eastAsia="el-GR"/>
              </w:rPr>
              <w:t>18.842.889,18 €</w:t>
            </w:r>
            <w:r w:rsidRPr="00E74F5B">
              <w:rPr>
                <w:rFonts w:cs="Tahoma"/>
                <w:b/>
                <w:bCs/>
                <w:color w:val="000000"/>
                <w:sz w:val="22"/>
                <w:szCs w:val="22"/>
                <w:lang w:eastAsia="el-GR"/>
              </w:rPr>
              <w:t xml:space="preserve"> </w:t>
            </w:r>
            <w:r w:rsidRPr="00E74F5B">
              <w:rPr>
                <w:rFonts w:cs="Tahoma"/>
                <w:sz w:val="22"/>
                <w:szCs w:val="22"/>
              </w:rPr>
              <w:t xml:space="preserve">μη περιλαμβανομένου ΦΠΑ , προϋπολογισμός με ΦΠΑ: </w:t>
            </w:r>
            <w:r w:rsidRPr="00747DE6">
              <w:rPr>
                <w:rFonts w:cs="Tahoma"/>
                <w:b/>
                <w:bCs/>
                <w:sz w:val="22"/>
                <w:szCs w:val="22"/>
              </w:rPr>
              <w:t>23.365.182,5</w:t>
            </w:r>
            <w:r w:rsidR="00745BE0">
              <w:rPr>
                <w:rFonts w:cs="Tahoma"/>
                <w:b/>
                <w:bCs/>
                <w:sz w:val="22"/>
                <w:szCs w:val="22"/>
              </w:rPr>
              <w:t>8</w:t>
            </w:r>
            <w:r w:rsidRPr="00747DE6">
              <w:rPr>
                <w:rFonts w:cs="Tahoma"/>
                <w:b/>
                <w:bCs/>
                <w:sz w:val="22"/>
                <w:szCs w:val="22"/>
              </w:rPr>
              <w:t xml:space="preserve"> €</w:t>
            </w:r>
            <w:r w:rsidRPr="00E74F5B">
              <w:rPr>
                <w:rFonts w:cs="Tahoma"/>
                <w:b/>
                <w:bCs/>
                <w:color w:val="000000"/>
                <w:sz w:val="22"/>
                <w:szCs w:val="22"/>
                <w:lang w:eastAsia="el-GR"/>
              </w:rPr>
              <w:t xml:space="preserve">, ΦΠΑ 24% </w:t>
            </w:r>
            <w:r w:rsidRPr="00747DE6">
              <w:rPr>
                <w:rFonts w:cs="Tahoma"/>
                <w:b/>
                <w:bCs/>
                <w:color w:val="000000"/>
                <w:sz w:val="22"/>
                <w:szCs w:val="22"/>
                <w:lang w:eastAsia="el-GR"/>
              </w:rPr>
              <w:t>4.522.293,4</w:t>
            </w:r>
            <w:r w:rsidR="00745BE0">
              <w:rPr>
                <w:rFonts w:cs="Tahoma"/>
                <w:b/>
                <w:bCs/>
                <w:color w:val="000000"/>
                <w:sz w:val="22"/>
                <w:szCs w:val="22"/>
                <w:lang w:eastAsia="el-GR"/>
              </w:rPr>
              <w:t>0</w:t>
            </w:r>
            <w:r w:rsidRPr="00747DE6">
              <w:rPr>
                <w:rFonts w:cs="Tahoma"/>
                <w:b/>
                <w:bCs/>
                <w:color w:val="000000"/>
                <w:sz w:val="22"/>
                <w:szCs w:val="22"/>
                <w:lang w:eastAsia="el-GR"/>
              </w:rPr>
              <w:t xml:space="preserve"> €</w:t>
            </w:r>
          </w:p>
        </w:tc>
      </w:tr>
      <w:tr w:rsidR="0024279E" w:rsidRPr="00EF6068" w14:paraId="35B1EA53" w14:textId="77777777" w:rsidTr="009E1606">
        <w:tc>
          <w:tcPr>
            <w:tcW w:w="2830" w:type="dxa"/>
            <w:shd w:val="clear" w:color="auto" w:fill="auto"/>
            <w:vAlign w:val="center"/>
          </w:tcPr>
          <w:p w14:paraId="39D82644" w14:textId="77777777" w:rsidR="0024279E" w:rsidRPr="009E1606" w:rsidRDefault="0024279E" w:rsidP="00603221">
            <w:pPr>
              <w:autoSpaceDE w:val="0"/>
              <w:autoSpaceDN w:val="0"/>
              <w:adjustRightInd w:val="0"/>
              <w:spacing w:before="120" w:after="0"/>
              <w:jc w:val="right"/>
              <w:rPr>
                <w:b/>
                <w:color w:val="000000"/>
                <w:highlight w:val="cyan"/>
                <w:lang w:val="en-US"/>
              </w:rPr>
            </w:pPr>
            <w:r w:rsidRPr="00340B77">
              <w:rPr>
                <w:b/>
                <w:color w:val="000000"/>
                <w:lang w:val="en-US"/>
              </w:rPr>
              <w:t>CPV</w:t>
            </w:r>
            <w:r w:rsidRPr="00340B77">
              <w:rPr>
                <w:b/>
                <w:color w:val="000000"/>
              </w:rPr>
              <w:t>:</w:t>
            </w:r>
          </w:p>
        </w:tc>
        <w:tc>
          <w:tcPr>
            <w:tcW w:w="6798" w:type="dxa"/>
            <w:gridSpan w:val="2"/>
            <w:shd w:val="clear" w:color="auto" w:fill="auto"/>
            <w:vAlign w:val="center"/>
          </w:tcPr>
          <w:p w14:paraId="3440D180" w14:textId="1B69CA3E" w:rsidR="00A14D94" w:rsidRPr="00892DEF" w:rsidRDefault="00A72C0B" w:rsidP="00EF6068">
            <w:pPr>
              <w:autoSpaceDE w:val="0"/>
              <w:autoSpaceDN w:val="0"/>
              <w:adjustRightInd w:val="0"/>
              <w:spacing w:before="120" w:after="0"/>
              <w:rPr>
                <w:b/>
                <w:color w:val="000000"/>
                <w:highlight w:val="cyan"/>
                <w:lang w:val="el-GR"/>
              </w:rPr>
            </w:pPr>
            <w:r w:rsidRPr="00340B77">
              <w:rPr>
                <w:b/>
                <w:szCs w:val="20"/>
                <w:lang w:val="el-GR"/>
              </w:rPr>
              <w:t>72000000-5</w:t>
            </w:r>
            <w:r w:rsidR="00EF6068">
              <w:rPr>
                <w:b/>
                <w:szCs w:val="20"/>
                <w:lang w:val="el-GR"/>
              </w:rPr>
              <w:t xml:space="preserve">, </w:t>
            </w:r>
            <w:r w:rsidRPr="00340B77">
              <w:rPr>
                <w:b/>
                <w:szCs w:val="20"/>
                <w:lang w:val="el-GR"/>
              </w:rPr>
              <w:t>72262000-9</w:t>
            </w:r>
            <w:r w:rsidR="00EF6068">
              <w:rPr>
                <w:b/>
                <w:szCs w:val="20"/>
                <w:lang w:val="el-GR"/>
              </w:rPr>
              <w:t xml:space="preserve">, </w:t>
            </w:r>
            <w:r w:rsidR="00A14D94" w:rsidRPr="009E1606">
              <w:rPr>
                <w:b/>
                <w:color w:val="000000"/>
                <w:lang w:val="el-GR"/>
              </w:rPr>
              <w:t>80000000-4</w:t>
            </w:r>
            <w:r w:rsidR="00EF6068">
              <w:rPr>
                <w:b/>
                <w:color w:val="000000"/>
                <w:lang w:val="el-GR"/>
              </w:rPr>
              <w:t xml:space="preserve">, </w:t>
            </w:r>
            <w:r w:rsidR="00A14D94" w:rsidRPr="009E1606">
              <w:rPr>
                <w:b/>
                <w:color w:val="000000"/>
                <w:lang w:val="el-GR"/>
              </w:rPr>
              <w:t>48000000-8</w:t>
            </w:r>
            <w:r w:rsidR="00EF6068">
              <w:rPr>
                <w:b/>
                <w:color w:val="000000"/>
                <w:lang w:val="el-GR"/>
              </w:rPr>
              <w:t xml:space="preserve">, </w:t>
            </w:r>
            <w:r w:rsidR="00A14D94" w:rsidRPr="009E1606">
              <w:rPr>
                <w:b/>
                <w:color w:val="000000"/>
                <w:lang w:val="el-GR"/>
              </w:rPr>
              <w:t>72212190-7</w:t>
            </w:r>
            <w:r w:rsidR="00B41E6D">
              <w:rPr>
                <w:b/>
                <w:color w:val="000000"/>
                <w:lang w:val="el-GR"/>
              </w:rPr>
              <w:t xml:space="preserve">, </w:t>
            </w:r>
            <w:r w:rsidR="00B41E6D" w:rsidRPr="00B41E6D">
              <w:rPr>
                <w:b/>
                <w:color w:val="000000"/>
                <w:lang w:val="el-GR"/>
              </w:rPr>
              <w:t>92312212-0</w:t>
            </w:r>
          </w:p>
        </w:tc>
      </w:tr>
      <w:tr w:rsidR="0024279E" w:rsidRPr="007E727E" w14:paraId="5035F07E" w14:textId="77777777" w:rsidTr="009E1606">
        <w:tc>
          <w:tcPr>
            <w:tcW w:w="2830" w:type="dxa"/>
            <w:shd w:val="clear" w:color="auto" w:fill="auto"/>
            <w:vAlign w:val="center"/>
          </w:tcPr>
          <w:p w14:paraId="05774F4B" w14:textId="77777777" w:rsidR="0024279E" w:rsidRPr="00340B77" w:rsidRDefault="0024279E" w:rsidP="00603221">
            <w:pPr>
              <w:autoSpaceDE w:val="0"/>
              <w:autoSpaceDN w:val="0"/>
              <w:adjustRightInd w:val="0"/>
              <w:spacing w:before="120" w:after="0"/>
              <w:jc w:val="right"/>
              <w:rPr>
                <w:b/>
                <w:color w:val="000000"/>
              </w:rPr>
            </w:pPr>
            <w:proofErr w:type="spellStart"/>
            <w:r w:rsidRPr="00340B77">
              <w:rPr>
                <w:b/>
                <w:color w:val="000000"/>
              </w:rPr>
              <w:t>Κριτήριο</w:t>
            </w:r>
            <w:proofErr w:type="spellEnd"/>
            <w:r w:rsidRPr="00340B77">
              <w:rPr>
                <w:b/>
                <w:color w:val="000000"/>
              </w:rPr>
              <w:t xml:space="preserve"> </w:t>
            </w:r>
            <w:proofErr w:type="spellStart"/>
            <w:r w:rsidRPr="00340B77">
              <w:rPr>
                <w:b/>
                <w:color w:val="000000"/>
              </w:rPr>
              <w:t>Ανάθεσης</w:t>
            </w:r>
            <w:proofErr w:type="spellEnd"/>
            <w:r w:rsidRPr="00340B77">
              <w:rPr>
                <w:b/>
                <w:color w:val="000000"/>
              </w:rPr>
              <w:t>:</w:t>
            </w:r>
          </w:p>
        </w:tc>
        <w:tc>
          <w:tcPr>
            <w:tcW w:w="6798" w:type="dxa"/>
            <w:gridSpan w:val="2"/>
            <w:shd w:val="clear" w:color="auto" w:fill="auto"/>
            <w:vAlign w:val="center"/>
          </w:tcPr>
          <w:p w14:paraId="4D299B41" w14:textId="6A3DB903" w:rsidR="006E5AB3" w:rsidRPr="00340B77" w:rsidRDefault="0024279E" w:rsidP="00603221">
            <w:pPr>
              <w:autoSpaceDE w:val="0"/>
              <w:autoSpaceDN w:val="0"/>
              <w:adjustRightInd w:val="0"/>
              <w:spacing w:before="120" w:after="0"/>
              <w:rPr>
                <w:b/>
                <w:color w:val="000000"/>
                <w:lang w:val="el-GR"/>
              </w:rPr>
            </w:pPr>
            <w:r w:rsidRPr="00340B77">
              <w:rPr>
                <w:b/>
                <w:color w:val="000000"/>
                <w:lang w:val="el-GR"/>
              </w:rPr>
              <w:t xml:space="preserve">Η πλέον συμφέρουσα από οικονομική άποψη προσφορά βάσει </w:t>
            </w:r>
            <w:r w:rsidR="008B4966" w:rsidRPr="00340B77">
              <w:rPr>
                <w:b/>
                <w:color w:val="000000"/>
                <w:lang w:val="el-GR"/>
              </w:rPr>
              <w:t>βέλτιστης σχέσης ποιότητας – τιμής</w:t>
            </w:r>
          </w:p>
        </w:tc>
      </w:tr>
      <w:tr w:rsidR="0024279E" w:rsidRPr="00340B77" w:rsidDel="005977E7" w14:paraId="1ED3570A" w14:textId="77777777" w:rsidTr="009E1606">
        <w:tc>
          <w:tcPr>
            <w:tcW w:w="2830" w:type="dxa"/>
            <w:shd w:val="clear" w:color="auto" w:fill="auto"/>
            <w:vAlign w:val="bottom"/>
          </w:tcPr>
          <w:p w14:paraId="4057F07C" w14:textId="77777777" w:rsidR="0024279E" w:rsidRPr="00340B77" w:rsidRDefault="0024279E" w:rsidP="00603221">
            <w:pPr>
              <w:autoSpaceDE w:val="0"/>
              <w:autoSpaceDN w:val="0"/>
              <w:adjustRightInd w:val="0"/>
              <w:spacing w:before="120" w:after="0"/>
              <w:jc w:val="right"/>
              <w:rPr>
                <w:b/>
                <w:color w:val="000000"/>
              </w:rPr>
            </w:pPr>
            <w:proofErr w:type="spellStart"/>
            <w:r w:rsidRPr="00340B77">
              <w:rPr>
                <w:b/>
                <w:color w:val="000000"/>
              </w:rPr>
              <w:t>Ημερομηνί</w:t>
            </w:r>
            <w:proofErr w:type="spellEnd"/>
            <w:r w:rsidRPr="00340B77">
              <w:rPr>
                <w:b/>
                <w:color w:val="000000"/>
              </w:rPr>
              <w:t xml:space="preserve">α </w:t>
            </w:r>
            <w:proofErr w:type="spellStart"/>
            <w:r w:rsidRPr="00340B77">
              <w:rPr>
                <w:b/>
                <w:color w:val="000000"/>
              </w:rPr>
              <w:t>Διενέργει</w:t>
            </w:r>
            <w:proofErr w:type="spellEnd"/>
            <w:r w:rsidRPr="00340B77">
              <w:rPr>
                <w:b/>
                <w:color w:val="000000"/>
              </w:rPr>
              <w:t>ας:</w:t>
            </w:r>
          </w:p>
        </w:tc>
        <w:tc>
          <w:tcPr>
            <w:tcW w:w="6798" w:type="dxa"/>
            <w:gridSpan w:val="2"/>
            <w:shd w:val="clear" w:color="auto" w:fill="auto"/>
            <w:vAlign w:val="center"/>
          </w:tcPr>
          <w:p w14:paraId="08B18F4E" w14:textId="61D36297" w:rsidR="0024279E" w:rsidRPr="00340B77" w:rsidDel="005977E7" w:rsidRDefault="00671698" w:rsidP="00C82832">
            <w:pPr>
              <w:autoSpaceDE w:val="0"/>
              <w:autoSpaceDN w:val="0"/>
              <w:adjustRightInd w:val="0"/>
              <w:spacing w:before="120" w:after="0"/>
              <w:jc w:val="left"/>
              <w:rPr>
                <w:b/>
                <w:color w:val="000000"/>
              </w:rPr>
            </w:pPr>
            <w:r>
              <w:rPr>
                <w:b/>
                <w:color w:val="000000"/>
              </w:rPr>
              <w:t>18-</w:t>
            </w:r>
            <w:r w:rsidR="008B114F">
              <w:rPr>
                <w:b/>
                <w:color w:val="000000"/>
              </w:rPr>
              <w:t>1</w:t>
            </w:r>
            <w:r>
              <w:rPr>
                <w:b/>
                <w:color w:val="000000"/>
              </w:rPr>
              <w:t>0-</w:t>
            </w:r>
            <w:r w:rsidR="002C2903">
              <w:rPr>
                <w:b/>
                <w:color w:val="000000"/>
              </w:rPr>
              <w:t>2</w:t>
            </w:r>
            <w:r>
              <w:rPr>
                <w:b/>
                <w:color w:val="000000"/>
              </w:rPr>
              <w:t>0</w:t>
            </w:r>
            <w:r w:rsidR="007F7278">
              <w:rPr>
                <w:b/>
                <w:color w:val="000000"/>
              </w:rPr>
              <w:t>2</w:t>
            </w:r>
            <w:r>
              <w:rPr>
                <w:b/>
                <w:color w:val="000000"/>
              </w:rPr>
              <w:t>4</w:t>
            </w:r>
          </w:p>
        </w:tc>
      </w:tr>
      <w:tr w:rsidR="00C82832" w:rsidRPr="00340B77" w:rsidDel="005977E7" w14:paraId="63755E45" w14:textId="77777777" w:rsidTr="009E1606">
        <w:tc>
          <w:tcPr>
            <w:tcW w:w="7332" w:type="dxa"/>
            <w:gridSpan w:val="2"/>
            <w:tcBorders>
              <w:bottom w:val="nil"/>
            </w:tcBorders>
            <w:shd w:val="clear" w:color="auto" w:fill="auto"/>
            <w:vAlign w:val="center"/>
          </w:tcPr>
          <w:p w14:paraId="2CBEDAD9" w14:textId="77777777" w:rsidR="00C82832" w:rsidRPr="00340B77" w:rsidRDefault="00C82832" w:rsidP="00C82832">
            <w:pPr>
              <w:autoSpaceDE w:val="0"/>
              <w:autoSpaceDN w:val="0"/>
              <w:adjustRightInd w:val="0"/>
              <w:spacing w:before="120" w:after="0"/>
              <w:jc w:val="right"/>
              <w:rPr>
                <w:b/>
                <w:color w:val="000000"/>
                <w:highlight w:val="yellow"/>
              </w:rPr>
            </w:pPr>
            <w:proofErr w:type="spellStart"/>
            <w:r w:rsidRPr="00340B77">
              <w:rPr>
                <w:b/>
                <w:color w:val="000000"/>
              </w:rPr>
              <w:t>Ημερομηνί</w:t>
            </w:r>
            <w:proofErr w:type="spellEnd"/>
            <w:r w:rsidRPr="00340B77">
              <w:rPr>
                <w:b/>
                <w:color w:val="000000"/>
              </w:rPr>
              <w:t xml:space="preserve">α </w:t>
            </w:r>
            <w:proofErr w:type="spellStart"/>
            <w:r w:rsidRPr="00340B77">
              <w:rPr>
                <w:b/>
                <w:color w:val="000000"/>
              </w:rPr>
              <w:t>Ανάρτησης</w:t>
            </w:r>
            <w:proofErr w:type="spellEnd"/>
            <w:r w:rsidRPr="00340B77">
              <w:rPr>
                <w:b/>
                <w:color w:val="000000"/>
              </w:rPr>
              <w:t xml:space="preserve"> </w:t>
            </w:r>
            <w:proofErr w:type="spellStart"/>
            <w:r w:rsidRPr="00340B77">
              <w:rPr>
                <w:b/>
                <w:color w:val="000000"/>
              </w:rPr>
              <w:t>στο</w:t>
            </w:r>
            <w:proofErr w:type="spellEnd"/>
            <w:r w:rsidRPr="00340B77">
              <w:rPr>
                <w:b/>
                <w:color w:val="000000"/>
              </w:rPr>
              <w:t xml:space="preserve"> ΚΗΜΔΗΣ</w:t>
            </w:r>
          </w:p>
        </w:tc>
        <w:tc>
          <w:tcPr>
            <w:tcW w:w="2296" w:type="dxa"/>
            <w:shd w:val="clear" w:color="auto" w:fill="auto"/>
            <w:vAlign w:val="center"/>
          </w:tcPr>
          <w:p w14:paraId="30DE83DC" w14:textId="5ECE5429" w:rsidR="00C82832" w:rsidRPr="00340B77" w:rsidDel="005977E7" w:rsidRDefault="0097048F" w:rsidP="00C82832">
            <w:pPr>
              <w:autoSpaceDE w:val="0"/>
              <w:autoSpaceDN w:val="0"/>
              <w:adjustRightInd w:val="0"/>
              <w:spacing w:before="120" w:after="0"/>
              <w:rPr>
                <w:b/>
                <w:color w:val="000000"/>
                <w:highlight w:val="green"/>
              </w:rPr>
            </w:pPr>
            <w:r w:rsidRPr="00B14D29">
              <w:rPr>
                <w:b/>
                <w:color w:val="000000"/>
              </w:rPr>
              <w:t>11-09-2024</w:t>
            </w:r>
          </w:p>
        </w:tc>
      </w:tr>
      <w:tr w:rsidR="00C82832" w:rsidRPr="00340B77" w:rsidDel="005977E7" w14:paraId="304DC306" w14:textId="77777777" w:rsidTr="009E1606">
        <w:tc>
          <w:tcPr>
            <w:tcW w:w="7332" w:type="dxa"/>
            <w:gridSpan w:val="2"/>
            <w:tcBorders>
              <w:bottom w:val="nil"/>
            </w:tcBorders>
            <w:shd w:val="clear" w:color="auto" w:fill="auto"/>
            <w:vAlign w:val="center"/>
          </w:tcPr>
          <w:p w14:paraId="28AE649E" w14:textId="77777777" w:rsidR="00C82832" w:rsidRPr="00340B77" w:rsidRDefault="00C82832" w:rsidP="00C82832">
            <w:pPr>
              <w:autoSpaceDE w:val="0"/>
              <w:autoSpaceDN w:val="0"/>
              <w:adjustRightInd w:val="0"/>
              <w:spacing w:before="120" w:after="0"/>
              <w:jc w:val="right"/>
              <w:rPr>
                <w:b/>
                <w:color w:val="000000"/>
                <w:highlight w:val="yellow"/>
              </w:rPr>
            </w:pPr>
            <w:proofErr w:type="spellStart"/>
            <w:r w:rsidRPr="00340B77">
              <w:rPr>
                <w:b/>
                <w:color w:val="000000"/>
              </w:rPr>
              <w:t>Ημερομηνί</w:t>
            </w:r>
            <w:proofErr w:type="spellEnd"/>
            <w:r w:rsidRPr="00340B77">
              <w:rPr>
                <w:b/>
                <w:color w:val="000000"/>
              </w:rPr>
              <w:t xml:space="preserve">α </w:t>
            </w:r>
            <w:proofErr w:type="spellStart"/>
            <w:r w:rsidRPr="00340B77">
              <w:rPr>
                <w:b/>
                <w:color w:val="000000"/>
              </w:rPr>
              <w:t>Ανάρτησης</w:t>
            </w:r>
            <w:proofErr w:type="spellEnd"/>
            <w:r w:rsidRPr="00340B77">
              <w:rPr>
                <w:b/>
                <w:color w:val="000000"/>
              </w:rPr>
              <w:t xml:space="preserve"> </w:t>
            </w:r>
            <w:proofErr w:type="spellStart"/>
            <w:r w:rsidRPr="00340B77">
              <w:rPr>
                <w:b/>
                <w:color w:val="000000"/>
              </w:rPr>
              <w:t>στο</w:t>
            </w:r>
            <w:proofErr w:type="spellEnd"/>
            <w:r w:rsidRPr="00340B77">
              <w:rPr>
                <w:b/>
                <w:color w:val="000000"/>
              </w:rPr>
              <w:t xml:space="preserve"> ΕΣΗΔΗΣ</w:t>
            </w:r>
          </w:p>
        </w:tc>
        <w:tc>
          <w:tcPr>
            <w:tcW w:w="2296" w:type="dxa"/>
            <w:shd w:val="clear" w:color="auto" w:fill="auto"/>
            <w:vAlign w:val="center"/>
          </w:tcPr>
          <w:p w14:paraId="4556DC49" w14:textId="2CD72727" w:rsidR="00C82832" w:rsidRPr="00340B77" w:rsidDel="005977E7" w:rsidRDefault="007957C9" w:rsidP="00C82832">
            <w:pPr>
              <w:autoSpaceDE w:val="0"/>
              <w:autoSpaceDN w:val="0"/>
              <w:adjustRightInd w:val="0"/>
              <w:spacing w:before="120" w:after="0"/>
              <w:rPr>
                <w:b/>
                <w:color w:val="000000"/>
                <w:highlight w:val="green"/>
              </w:rPr>
            </w:pPr>
            <w:r w:rsidRPr="00B14D29">
              <w:rPr>
                <w:b/>
                <w:color w:val="000000"/>
              </w:rPr>
              <w:t>11-09-2024</w:t>
            </w:r>
          </w:p>
        </w:tc>
      </w:tr>
      <w:tr w:rsidR="00C82832" w:rsidRPr="00340B77" w:rsidDel="005977E7" w14:paraId="495E9DAA" w14:textId="77777777" w:rsidTr="009E1606">
        <w:tc>
          <w:tcPr>
            <w:tcW w:w="7332" w:type="dxa"/>
            <w:gridSpan w:val="2"/>
            <w:tcBorders>
              <w:bottom w:val="single" w:sz="4" w:space="0" w:color="auto"/>
            </w:tcBorders>
            <w:shd w:val="clear" w:color="auto" w:fill="auto"/>
            <w:vAlign w:val="center"/>
          </w:tcPr>
          <w:p w14:paraId="323F833D" w14:textId="77777777" w:rsidR="00C82832" w:rsidRPr="00340B77" w:rsidRDefault="00C82832" w:rsidP="00C82832">
            <w:pPr>
              <w:autoSpaceDE w:val="0"/>
              <w:autoSpaceDN w:val="0"/>
              <w:adjustRightInd w:val="0"/>
              <w:spacing w:before="120" w:after="0"/>
              <w:jc w:val="right"/>
              <w:rPr>
                <w:b/>
                <w:color w:val="000000"/>
                <w:lang w:val="el-GR"/>
              </w:rPr>
            </w:pPr>
            <w:r w:rsidRPr="00340B77">
              <w:rPr>
                <w:b/>
                <w:color w:val="000000"/>
                <w:lang w:val="el-GR"/>
              </w:rPr>
              <w:t>Ημερομηνία</w:t>
            </w:r>
            <w:r w:rsidRPr="00340B77">
              <w:rPr>
                <w:b/>
                <w:lang w:val="el-GR"/>
              </w:rPr>
              <w:t xml:space="preserve"> Αποστολής Διακήρυξης σε Ε.Ε. (Υπ. Επίσημων Εκδόσεων) </w:t>
            </w:r>
          </w:p>
        </w:tc>
        <w:tc>
          <w:tcPr>
            <w:tcW w:w="2296" w:type="dxa"/>
            <w:shd w:val="clear" w:color="auto" w:fill="auto"/>
            <w:vAlign w:val="center"/>
          </w:tcPr>
          <w:p w14:paraId="499A8EA1" w14:textId="2ADF29C3" w:rsidR="00C82832" w:rsidRPr="00340B77" w:rsidRDefault="00305237" w:rsidP="00C82832">
            <w:pPr>
              <w:autoSpaceDE w:val="0"/>
              <w:autoSpaceDN w:val="0"/>
              <w:adjustRightInd w:val="0"/>
              <w:spacing w:before="120" w:after="0"/>
              <w:jc w:val="left"/>
              <w:rPr>
                <w:b/>
                <w:color w:val="000000"/>
                <w:highlight w:val="green"/>
                <w:lang w:val="el-GR"/>
              </w:rPr>
            </w:pPr>
            <w:r w:rsidRPr="007600C9">
              <w:rPr>
                <w:b/>
                <w:color w:val="000000"/>
              </w:rPr>
              <w:t>09-09-2024</w:t>
            </w:r>
          </w:p>
        </w:tc>
      </w:tr>
      <w:tr w:rsidR="00877443" w:rsidRPr="004515DB" w:rsidDel="005977E7" w14:paraId="77372EED" w14:textId="77777777" w:rsidTr="009E1606">
        <w:tc>
          <w:tcPr>
            <w:tcW w:w="7332" w:type="dxa"/>
            <w:gridSpan w:val="2"/>
            <w:tcBorders>
              <w:bottom w:val="single" w:sz="4" w:space="0" w:color="auto"/>
            </w:tcBorders>
            <w:shd w:val="clear" w:color="auto" w:fill="auto"/>
            <w:vAlign w:val="center"/>
          </w:tcPr>
          <w:p w14:paraId="0E995BB5" w14:textId="2676E125" w:rsidR="00877443" w:rsidRPr="00340B77" w:rsidRDefault="00877443" w:rsidP="00C82832">
            <w:pPr>
              <w:autoSpaceDE w:val="0"/>
              <w:autoSpaceDN w:val="0"/>
              <w:adjustRightInd w:val="0"/>
              <w:spacing w:before="120" w:after="0"/>
              <w:jc w:val="right"/>
              <w:rPr>
                <w:b/>
                <w:color w:val="000000"/>
                <w:lang w:val="el-GR"/>
              </w:rPr>
            </w:pPr>
            <w:r w:rsidRPr="00340B77">
              <w:rPr>
                <w:b/>
                <w:color w:val="000000"/>
                <w:lang w:val="el-GR"/>
              </w:rPr>
              <w:lastRenderedPageBreak/>
              <w:t>Ημερομηνία</w:t>
            </w:r>
            <w:r w:rsidRPr="00340B77">
              <w:rPr>
                <w:b/>
                <w:lang w:val="el-GR"/>
              </w:rPr>
              <w:t xml:space="preserve"> </w:t>
            </w:r>
            <w:r w:rsidR="009E755E">
              <w:rPr>
                <w:b/>
                <w:lang w:val="el-GR"/>
              </w:rPr>
              <w:t xml:space="preserve">Δημοσίευσης </w:t>
            </w:r>
            <w:r w:rsidRPr="00340B77">
              <w:rPr>
                <w:b/>
                <w:lang w:val="el-GR"/>
              </w:rPr>
              <w:t>Διακήρυξης σε Ε.Ε. (Υπ. Επίσημων Εκδόσεων)</w:t>
            </w:r>
          </w:p>
        </w:tc>
        <w:tc>
          <w:tcPr>
            <w:tcW w:w="2296" w:type="dxa"/>
            <w:shd w:val="clear" w:color="auto" w:fill="auto"/>
            <w:vAlign w:val="center"/>
          </w:tcPr>
          <w:p w14:paraId="2C5FEDEC" w14:textId="64497A91" w:rsidR="00877443" w:rsidRPr="004515DB" w:rsidRDefault="004515DB" w:rsidP="00C82832">
            <w:pPr>
              <w:autoSpaceDE w:val="0"/>
              <w:autoSpaceDN w:val="0"/>
              <w:adjustRightInd w:val="0"/>
              <w:spacing w:before="120" w:after="0"/>
              <w:jc w:val="left"/>
              <w:rPr>
                <w:b/>
                <w:color w:val="000000"/>
                <w:lang w:val="el-GR"/>
              </w:rPr>
            </w:pPr>
            <w:r>
              <w:rPr>
                <w:b/>
                <w:color w:val="000000"/>
                <w:lang w:val="el-GR"/>
              </w:rPr>
              <w:t>10-09-2024</w:t>
            </w:r>
          </w:p>
        </w:tc>
      </w:tr>
      <w:tr w:rsidR="00C82832" w:rsidRPr="00340B77" w:rsidDel="005977E7" w14:paraId="56137155" w14:textId="77777777" w:rsidTr="009E1606">
        <w:tc>
          <w:tcPr>
            <w:tcW w:w="7332" w:type="dxa"/>
            <w:gridSpan w:val="2"/>
            <w:tcBorders>
              <w:bottom w:val="single" w:sz="4" w:space="0" w:color="auto"/>
            </w:tcBorders>
            <w:shd w:val="clear" w:color="auto" w:fill="auto"/>
            <w:vAlign w:val="center"/>
          </w:tcPr>
          <w:p w14:paraId="4DD3612B" w14:textId="77777777" w:rsidR="00C82832" w:rsidRPr="00340B77" w:rsidRDefault="00C82832" w:rsidP="00C82832">
            <w:pPr>
              <w:autoSpaceDE w:val="0"/>
              <w:autoSpaceDN w:val="0"/>
              <w:adjustRightInd w:val="0"/>
              <w:spacing w:before="120" w:after="0"/>
              <w:jc w:val="right"/>
              <w:rPr>
                <w:b/>
                <w:color w:val="000000"/>
                <w:lang w:val="el-GR"/>
              </w:rPr>
            </w:pPr>
            <w:r w:rsidRPr="00340B77">
              <w:rPr>
                <w:b/>
                <w:color w:val="000000"/>
                <w:lang w:val="el-GR"/>
              </w:rPr>
              <w:t xml:space="preserve">Ημερομηνία Ανάρτησης στον Διαδικτυακό τόπο της Αναθέτουσας Αρχής </w:t>
            </w:r>
            <w:r w:rsidRPr="00340B77">
              <w:rPr>
                <w:b/>
                <w:color w:val="000000"/>
              </w:rPr>
              <w:t>www</w:t>
            </w:r>
            <w:r w:rsidRPr="00340B77">
              <w:rPr>
                <w:b/>
                <w:color w:val="000000"/>
                <w:lang w:val="el-GR"/>
              </w:rPr>
              <w:t>.</w:t>
            </w:r>
            <w:proofErr w:type="spellStart"/>
            <w:r w:rsidRPr="00340B77">
              <w:rPr>
                <w:b/>
                <w:color w:val="000000"/>
              </w:rPr>
              <w:t>ktpae</w:t>
            </w:r>
            <w:proofErr w:type="spellEnd"/>
            <w:r w:rsidRPr="00340B77">
              <w:rPr>
                <w:b/>
                <w:color w:val="000000"/>
                <w:lang w:val="el-GR"/>
              </w:rPr>
              <w:t>.</w:t>
            </w:r>
            <w:r w:rsidRPr="00340B77">
              <w:rPr>
                <w:b/>
                <w:color w:val="000000"/>
              </w:rPr>
              <w:t>gr</w:t>
            </w:r>
          </w:p>
        </w:tc>
        <w:tc>
          <w:tcPr>
            <w:tcW w:w="2296" w:type="dxa"/>
            <w:shd w:val="clear" w:color="auto" w:fill="auto"/>
            <w:vAlign w:val="center"/>
          </w:tcPr>
          <w:p w14:paraId="4143835E" w14:textId="5AE3B8AD" w:rsidR="00C82832" w:rsidRPr="00340B77" w:rsidRDefault="00AB4407" w:rsidP="00C82832">
            <w:pPr>
              <w:autoSpaceDE w:val="0"/>
              <w:autoSpaceDN w:val="0"/>
              <w:adjustRightInd w:val="0"/>
              <w:spacing w:before="120" w:after="0"/>
              <w:rPr>
                <w:b/>
                <w:highlight w:val="green"/>
                <w:lang w:val="el-GR"/>
              </w:rPr>
            </w:pPr>
            <w:r w:rsidRPr="00B14D29">
              <w:rPr>
                <w:b/>
                <w:color w:val="000000"/>
              </w:rPr>
              <w:t>11-09-2024</w:t>
            </w:r>
          </w:p>
        </w:tc>
      </w:tr>
    </w:tbl>
    <w:p w14:paraId="7B809287" w14:textId="77777777" w:rsidR="00F22514" w:rsidRPr="00340B77" w:rsidRDefault="00F22514" w:rsidP="00F22514">
      <w:pPr>
        <w:pStyle w:val="10"/>
        <w:numPr>
          <w:ilvl w:val="0"/>
          <w:numId w:val="0"/>
        </w:numPr>
        <w:ind w:left="432" w:hanging="432"/>
        <w:rPr>
          <w:rFonts w:cs="Tahoma"/>
        </w:rPr>
      </w:pPr>
      <w:bookmarkStart w:id="1" w:name="_Toc97194254"/>
      <w:bookmarkStart w:id="2" w:name="_Toc97194401"/>
      <w:bookmarkStart w:id="3" w:name="_Toc176861356"/>
      <w:bookmarkStart w:id="4" w:name="_Toc97194404"/>
      <w:r w:rsidRPr="00340B77">
        <w:rPr>
          <w:rFonts w:cs="Tahoma"/>
        </w:rPr>
        <w:lastRenderedPageBreak/>
        <w:t>ΓΕΝΙΚΕΣ ΠΛΗΡΟΦΟΡΙΕΣ</w:t>
      </w:r>
      <w:bookmarkEnd w:id="1"/>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F22514" w:rsidRPr="00340B77" w14:paraId="37930908" w14:textId="77777777" w:rsidTr="00834F5A">
        <w:trPr>
          <w:tblHeader/>
        </w:trPr>
        <w:tc>
          <w:tcPr>
            <w:tcW w:w="9855" w:type="dxa"/>
            <w:gridSpan w:val="2"/>
            <w:shd w:val="clear" w:color="auto" w:fill="E0E0E0"/>
            <w:vAlign w:val="center"/>
          </w:tcPr>
          <w:p w14:paraId="0E824B65" w14:textId="77777777" w:rsidR="00F22514" w:rsidRPr="00340B77" w:rsidRDefault="00F22514" w:rsidP="00F22514">
            <w:pPr>
              <w:rPr>
                <w:b/>
                <w:bCs/>
              </w:rPr>
            </w:pPr>
            <w:bookmarkStart w:id="5" w:name="_Toc375058497"/>
            <w:bookmarkStart w:id="6" w:name="_Toc418166315"/>
            <w:bookmarkStart w:id="7" w:name="_Toc97194255"/>
            <w:bookmarkStart w:id="8" w:name="_Toc97194402"/>
            <w:proofErr w:type="spellStart"/>
            <w:r w:rsidRPr="00340B77">
              <w:rPr>
                <w:b/>
                <w:bCs/>
              </w:rPr>
              <w:t>Συνο</w:t>
            </w:r>
            <w:proofErr w:type="spellEnd"/>
            <w:r w:rsidRPr="00340B77">
              <w:rPr>
                <w:b/>
                <w:bCs/>
              </w:rPr>
              <w:t xml:space="preserve">πτικά </w:t>
            </w:r>
            <w:proofErr w:type="spellStart"/>
            <w:r w:rsidRPr="00340B77">
              <w:rPr>
                <w:b/>
                <w:bCs/>
              </w:rPr>
              <w:t>στοιχεί</w:t>
            </w:r>
            <w:proofErr w:type="spellEnd"/>
            <w:r w:rsidRPr="00340B77">
              <w:rPr>
                <w:b/>
                <w:bCs/>
              </w:rPr>
              <w:t xml:space="preserve">α </w:t>
            </w:r>
            <w:proofErr w:type="spellStart"/>
            <w:r w:rsidRPr="00340B77">
              <w:rPr>
                <w:b/>
                <w:bCs/>
              </w:rPr>
              <w:t>Έργου</w:t>
            </w:r>
            <w:bookmarkEnd w:id="5"/>
            <w:bookmarkEnd w:id="6"/>
            <w:bookmarkEnd w:id="7"/>
            <w:bookmarkEnd w:id="8"/>
            <w:proofErr w:type="spellEnd"/>
          </w:p>
        </w:tc>
      </w:tr>
      <w:tr w:rsidR="00F22514" w:rsidRPr="007E727E" w14:paraId="34BC7C98" w14:textId="77777777" w:rsidTr="00834F5A">
        <w:tc>
          <w:tcPr>
            <w:tcW w:w="3708" w:type="dxa"/>
            <w:vAlign w:val="center"/>
          </w:tcPr>
          <w:p w14:paraId="1ECE393F" w14:textId="77777777" w:rsidR="00F22514" w:rsidRPr="00340B77" w:rsidRDefault="00F22514" w:rsidP="00F22514">
            <w:pPr>
              <w:rPr>
                <w:b/>
                <w:bCs/>
              </w:rPr>
            </w:pPr>
            <w:r w:rsidRPr="00340B77">
              <w:rPr>
                <w:b/>
                <w:bCs/>
              </w:rPr>
              <w:t>ΤΙΤΛΟΣ ΕΡΓΟΥ</w:t>
            </w:r>
          </w:p>
        </w:tc>
        <w:tc>
          <w:tcPr>
            <w:tcW w:w="6147" w:type="dxa"/>
            <w:vAlign w:val="center"/>
          </w:tcPr>
          <w:p w14:paraId="6876E859" w14:textId="4F939AB7" w:rsidR="00F22514" w:rsidRPr="00340B77" w:rsidRDefault="00486D5D" w:rsidP="00F22514">
            <w:pPr>
              <w:rPr>
                <w:b/>
                <w:bCs/>
                <w:lang w:val="el-GR"/>
              </w:rPr>
            </w:pPr>
            <w:r w:rsidRPr="00486D5D">
              <w:rPr>
                <w:b/>
                <w:bCs/>
                <w:lang w:val="el-GR"/>
              </w:rPr>
              <w:t xml:space="preserve">«Ψηφιακή Πλατφόρμα εκπαίδευσης προσωπικού Εθνικού Μηχανισμού Διαχείρισης Κρίσεων και Αντιμετώπισης Κινδύνων (ΕΜΔΚΑΚ) και πληθυσμού» Υποέργο 1 του </w:t>
            </w:r>
            <w:proofErr w:type="spellStart"/>
            <w:r w:rsidRPr="00486D5D">
              <w:rPr>
                <w:b/>
                <w:bCs/>
                <w:lang w:val="el-GR"/>
              </w:rPr>
              <w:t>Εργου</w:t>
            </w:r>
            <w:proofErr w:type="spellEnd"/>
            <w:r w:rsidRPr="00486D5D">
              <w:rPr>
                <w:b/>
                <w:bCs/>
                <w:lang w:val="el-GR"/>
              </w:rPr>
              <w:t>: «Αναβάθμιση δεξιοτήτων ανθρώπινου δυναμικού, δημιουργία ηλεκτρονικής πλατφόρμας διαχείρισης μάθησης και Ευαισθητοποίηση πληθυσμού</w:t>
            </w:r>
          </w:p>
        </w:tc>
      </w:tr>
      <w:tr w:rsidR="00F22514" w:rsidRPr="00340B77" w14:paraId="7A98706B" w14:textId="77777777" w:rsidTr="00834F5A">
        <w:tc>
          <w:tcPr>
            <w:tcW w:w="3708" w:type="dxa"/>
            <w:vAlign w:val="center"/>
          </w:tcPr>
          <w:p w14:paraId="3E049A07" w14:textId="77777777" w:rsidR="00F22514" w:rsidRPr="00340B77" w:rsidRDefault="00F22514" w:rsidP="00F22514">
            <w:pPr>
              <w:rPr>
                <w:b/>
                <w:bCs/>
              </w:rPr>
            </w:pPr>
            <w:r w:rsidRPr="00340B77">
              <w:rPr>
                <w:b/>
                <w:bCs/>
              </w:rPr>
              <w:t>ΑΝΑΘΕΤΟΥΣΑ ΑΡΧΗ</w:t>
            </w:r>
          </w:p>
        </w:tc>
        <w:tc>
          <w:tcPr>
            <w:tcW w:w="6147" w:type="dxa"/>
            <w:vAlign w:val="center"/>
          </w:tcPr>
          <w:p w14:paraId="5195CAF8" w14:textId="77777777" w:rsidR="00F22514" w:rsidRPr="00340B77" w:rsidRDefault="00F22514" w:rsidP="00F22514">
            <w:pPr>
              <w:rPr>
                <w:b/>
                <w:bCs/>
              </w:rPr>
            </w:pPr>
            <w:r w:rsidRPr="00340B77">
              <w:rPr>
                <w:b/>
                <w:bCs/>
                <w:lang w:val="el-GR"/>
              </w:rPr>
              <w:t xml:space="preserve">«Κοινωνία της Πληροφορίας Μ.Α.Ε.» </w:t>
            </w:r>
            <w:r w:rsidRPr="00340B77">
              <w:rPr>
                <w:b/>
                <w:bCs/>
              </w:rPr>
              <w:t>(ΚτΠ Μ.Α.Ε.)</w:t>
            </w:r>
          </w:p>
        </w:tc>
      </w:tr>
      <w:tr w:rsidR="00F22514" w:rsidRPr="007E727E" w14:paraId="50888D65" w14:textId="77777777" w:rsidTr="00834F5A">
        <w:tc>
          <w:tcPr>
            <w:tcW w:w="3708" w:type="dxa"/>
            <w:vAlign w:val="center"/>
          </w:tcPr>
          <w:p w14:paraId="451DC164" w14:textId="77777777" w:rsidR="00F22514" w:rsidRPr="00340B77" w:rsidRDefault="00F22514" w:rsidP="00F22514">
            <w:pPr>
              <w:rPr>
                <w:b/>
                <w:bCs/>
              </w:rPr>
            </w:pPr>
            <w:r w:rsidRPr="00340B77">
              <w:rPr>
                <w:b/>
                <w:bCs/>
              </w:rPr>
              <w:t>ΦΟΡΕΑΣ ΛΕΙΤΟΥΡΓΙΑΣ</w:t>
            </w:r>
          </w:p>
        </w:tc>
        <w:tc>
          <w:tcPr>
            <w:tcW w:w="6147" w:type="dxa"/>
            <w:vAlign w:val="center"/>
          </w:tcPr>
          <w:p w14:paraId="2190F15F" w14:textId="67818231" w:rsidR="00F22514" w:rsidRPr="00340B77" w:rsidRDefault="00A72C0B" w:rsidP="00F22514">
            <w:pPr>
              <w:rPr>
                <w:b/>
                <w:bCs/>
                <w:lang w:val="el-GR"/>
              </w:rPr>
            </w:pPr>
            <w:r w:rsidRPr="00340B77">
              <w:rPr>
                <w:b/>
                <w:bCs/>
                <w:lang w:val="el-GR"/>
              </w:rPr>
              <w:t>Υπουργείο Κλιματικής Κρίσης και Πολιτικής Προστασίας</w:t>
            </w:r>
          </w:p>
        </w:tc>
      </w:tr>
      <w:tr w:rsidR="00A72C0B" w:rsidRPr="007E727E" w14:paraId="3D4CF0F3" w14:textId="77777777" w:rsidTr="00834F5A">
        <w:tc>
          <w:tcPr>
            <w:tcW w:w="3708" w:type="dxa"/>
            <w:vAlign w:val="center"/>
          </w:tcPr>
          <w:p w14:paraId="21A54B43" w14:textId="77777777" w:rsidR="00A72C0B" w:rsidRPr="00340B77" w:rsidRDefault="00A72C0B" w:rsidP="00A72C0B">
            <w:pPr>
              <w:rPr>
                <w:b/>
                <w:bCs/>
              </w:rPr>
            </w:pPr>
            <w:r w:rsidRPr="00340B77">
              <w:rPr>
                <w:b/>
                <w:bCs/>
              </w:rPr>
              <w:t>ΚΥΡΙΟΣ ΤΟΥ ΕΡΓΟΥ</w:t>
            </w:r>
          </w:p>
        </w:tc>
        <w:tc>
          <w:tcPr>
            <w:tcW w:w="6147" w:type="dxa"/>
          </w:tcPr>
          <w:p w14:paraId="5D450E92" w14:textId="43D17476" w:rsidR="00A72C0B" w:rsidRPr="00340B77" w:rsidRDefault="00A72C0B" w:rsidP="00A72C0B">
            <w:pPr>
              <w:rPr>
                <w:b/>
                <w:bCs/>
                <w:lang w:val="el-GR"/>
              </w:rPr>
            </w:pPr>
            <w:r w:rsidRPr="00340B77">
              <w:rPr>
                <w:b/>
                <w:bCs/>
                <w:lang w:val="el-GR"/>
              </w:rPr>
              <w:t>Υπουργείο Κλιματικής Κρίσης και Πολιτικής Προστασίας</w:t>
            </w:r>
          </w:p>
        </w:tc>
      </w:tr>
      <w:tr w:rsidR="00A72C0B" w:rsidRPr="007E727E" w14:paraId="44E62EC7" w14:textId="77777777" w:rsidTr="00834F5A">
        <w:tc>
          <w:tcPr>
            <w:tcW w:w="3708" w:type="dxa"/>
            <w:vAlign w:val="center"/>
          </w:tcPr>
          <w:p w14:paraId="4BC4620F" w14:textId="77777777" w:rsidR="00A72C0B" w:rsidRPr="00340B77" w:rsidRDefault="00A72C0B" w:rsidP="00A72C0B">
            <w:pPr>
              <w:rPr>
                <w:b/>
                <w:bCs/>
              </w:rPr>
            </w:pPr>
            <w:r w:rsidRPr="00340B77">
              <w:rPr>
                <w:b/>
                <w:bCs/>
              </w:rPr>
              <w:t>ΦΟΡΕΑΣ ΧΡΗΜΑΤΟΔΟΤΗΣΗΣ</w:t>
            </w:r>
          </w:p>
        </w:tc>
        <w:tc>
          <w:tcPr>
            <w:tcW w:w="6147" w:type="dxa"/>
          </w:tcPr>
          <w:p w14:paraId="47F2B3BD" w14:textId="556D9A46" w:rsidR="00A72C0B" w:rsidRPr="00340B77" w:rsidRDefault="00A72C0B" w:rsidP="00A72C0B">
            <w:pPr>
              <w:rPr>
                <w:b/>
                <w:bCs/>
                <w:lang w:val="el-GR"/>
              </w:rPr>
            </w:pPr>
            <w:r w:rsidRPr="009E1606">
              <w:rPr>
                <w:b/>
                <w:bCs/>
                <w:lang w:val="el-GR"/>
              </w:rPr>
              <w:t>Υπουργείο Κλιματικής Κρίσης και Πολιτικής Προστασίας</w:t>
            </w:r>
          </w:p>
        </w:tc>
      </w:tr>
      <w:tr w:rsidR="00F22514" w:rsidRPr="007E727E" w14:paraId="29A08054" w14:textId="77777777" w:rsidTr="00834F5A">
        <w:tc>
          <w:tcPr>
            <w:tcW w:w="3708" w:type="dxa"/>
            <w:vAlign w:val="center"/>
          </w:tcPr>
          <w:p w14:paraId="4D9D6F52" w14:textId="77777777" w:rsidR="00F22514" w:rsidRPr="00340B77" w:rsidRDefault="00F22514" w:rsidP="00F22514">
            <w:pPr>
              <w:rPr>
                <w:b/>
                <w:bCs/>
                <w:lang w:val="el-GR"/>
              </w:rPr>
            </w:pPr>
            <w:r w:rsidRPr="00340B77">
              <w:rPr>
                <w:b/>
                <w:bCs/>
                <w:lang w:val="el-GR"/>
              </w:rPr>
              <w:t>ΤΟΠΟΣ ΠΑΡΑΔΟΣΗΣ – ΤΟΠΟΣ ΠΑΡΟΧΗΣ ΥΠΗΡΕΣΙΩΝ</w:t>
            </w:r>
          </w:p>
        </w:tc>
        <w:tc>
          <w:tcPr>
            <w:tcW w:w="6147" w:type="dxa"/>
            <w:vAlign w:val="center"/>
          </w:tcPr>
          <w:p w14:paraId="2BC46D43" w14:textId="17425C11" w:rsidR="00F22514" w:rsidRPr="00340B77" w:rsidRDefault="00A72C0B" w:rsidP="00F22514">
            <w:pPr>
              <w:rPr>
                <w:b/>
                <w:bCs/>
                <w:lang w:val="el-GR"/>
              </w:rPr>
            </w:pPr>
            <w:r w:rsidRPr="00340B77">
              <w:rPr>
                <w:b/>
                <w:bCs/>
                <w:lang w:val="el-GR"/>
              </w:rPr>
              <w:t xml:space="preserve">Ο Ανάδοχος θα προσφέρει τις υπηρεσίες του κατά κύριο λόγο στις εγκαταστάσεις του Φορέα Λειτουργίας αλλά και </w:t>
            </w:r>
            <w:r w:rsidR="009D28BC" w:rsidRPr="00892DEF">
              <w:rPr>
                <w:b/>
                <w:bCs/>
                <w:lang w:val="el-GR"/>
              </w:rPr>
              <w:t>σε εγκαταστάσεις του Αναδόχου εξ αποστάσεως</w:t>
            </w:r>
          </w:p>
        </w:tc>
      </w:tr>
      <w:tr w:rsidR="00F22514" w:rsidRPr="007E727E" w14:paraId="678AC603" w14:textId="77777777" w:rsidTr="00834F5A">
        <w:tc>
          <w:tcPr>
            <w:tcW w:w="3708" w:type="dxa"/>
            <w:vAlign w:val="center"/>
          </w:tcPr>
          <w:p w14:paraId="0D67D9F4" w14:textId="77777777" w:rsidR="00F22514" w:rsidRPr="00340B77" w:rsidRDefault="00F22514" w:rsidP="00F22514">
            <w:pPr>
              <w:rPr>
                <w:b/>
                <w:bCs/>
              </w:rPr>
            </w:pPr>
            <w:r w:rsidRPr="00340B77">
              <w:rPr>
                <w:b/>
                <w:bCs/>
              </w:rPr>
              <w:t>ΕΙΔΟΣ ΣΥΜΒΑΣΗΣ</w:t>
            </w:r>
          </w:p>
        </w:tc>
        <w:tc>
          <w:tcPr>
            <w:tcW w:w="6147" w:type="dxa"/>
            <w:vAlign w:val="center"/>
          </w:tcPr>
          <w:p w14:paraId="374EC84E" w14:textId="77777777" w:rsidR="00F22514" w:rsidRPr="00340B77" w:rsidRDefault="00F22514" w:rsidP="00F22514">
            <w:pPr>
              <w:rPr>
                <w:b/>
                <w:bCs/>
                <w:lang w:val="el-GR"/>
              </w:rPr>
            </w:pPr>
            <w:r w:rsidRPr="00340B77">
              <w:rPr>
                <w:b/>
                <w:bCs/>
              </w:rPr>
              <w:t>CPV</w:t>
            </w:r>
            <w:r w:rsidRPr="00340B77">
              <w:rPr>
                <w:b/>
                <w:bCs/>
                <w:lang w:val="el-GR"/>
              </w:rPr>
              <w:t>:</w:t>
            </w:r>
          </w:p>
          <w:p w14:paraId="4A0EC98E" w14:textId="77777777" w:rsidR="000E764B" w:rsidRPr="009E1606" w:rsidRDefault="000E764B" w:rsidP="00A72C0B">
            <w:pPr>
              <w:rPr>
                <w:b/>
                <w:szCs w:val="20"/>
                <w:lang w:val="el-GR"/>
              </w:rPr>
            </w:pPr>
            <w:r w:rsidRPr="00340B77">
              <w:rPr>
                <w:b/>
                <w:szCs w:val="20"/>
                <w:lang w:val="el-GR"/>
              </w:rPr>
              <w:t>72000000-5: Υπηρεσίες τεχνολογίας των πληροφοριών: παροχή συμβουλών, ανάπτυξη λογισμικού, Διαδίκτυο και υποστήριξη</w:t>
            </w:r>
          </w:p>
          <w:p w14:paraId="52040472" w14:textId="77777777" w:rsidR="000E764B" w:rsidRPr="009E1606" w:rsidRDefault="000E764B" w:rsidP="00A72C0B">
            <w:pPr>
              <w:rPr>
                <w:b/>
                <w:szCs w:val="20"/>
                <w:lang w:val="el-GR"/>
              </w:rPr>
            </w:pPr>
            <w:r w:rsidRPr="00340B77">
              <w:rPr>
                <w:b/>
                <w:szCs w:val="20"/>
                <w:lang w:val="el-GR"/>
              </w:rPr>
              <w:t>72262000-9: Υπηρεσίες ανάπτυξης λογισμικού</w:t>
            </w:r>
            <w:r w:rsidRPr="009E1606">
              <w:rPr>
                <w:b/>
                <w:szCs w:val="20"/>
                <w:lang w:val="el-GR"/>
              </w:rPr>
              <w:t xml:space="preserve"> </w:t>
            </w:r>
          </w:p>
          <w:p w14:paraId="145FAD4D" w14:textId="77777777" w:rsidR="000E764B" w:rsidRPr="009E1606" w:rsidRDefault="000E764B" w:rsidP="00A72C0B">
            <w:pPr>
              <w:rPr>
                <w:b/>
                <w:color w:val="000000"/>
                <w:lang w:val="el-GR"/>
              </w:rPr>
            </w:pPr>
            <w:r w:rsidRPr="00EF6ABF">
              <w:rPr>
                <w:b/>
                <w:color w:val="000000"/>
                <w:lang w:val="el-GR"/>
              </w:rPr>
              <w:t>80000000-4: Υπηρεσίες εκπαίδευσης και επιμόρφωσης</w:t>
            </w:r>
          </w:p>
          <w:p w14:paraId="51A20579" w14:textId="77777777" w:rsidR="000E764B" w:rsidRPr="009E1606" w:rsidRDefault="000E764B" w:rsidP="00A72C0B">
            <w:pPr>
              <w:rPr>
                <w:b/>
                <w:color w:val="000000"/>
                <w:lang w:val="el-GR"/>
              </w:rPr>
            </w:pPr>
            <w:r w:rsidRPr="00EF6ABF">
              <w:rPr>
                <w:b/>
                <w:color w:val="000000"/>
                <w:lang w:val="el-GR"/>
              </w:rPr>
              <w:t>48000000-8: Πακέτα λογισμικού και συστήματα πληροφορικής</w:t>
            </w:r>
          </w:p>
          <w:p w14:paraId="649A0052" w14:textId="77777777" w:rsidR="0086566B" w:rsidRDefault="000E764B" w:rsidP="00A72C0B">
            <w:pPr>
              <w:rPr>
                <w:b/>
                <w:color w:val="000000"/>
                <w:lang w:val="el-GR"/>
              </w:rPr>
            </w:pPr>
            <w:r w:rsidRPr="00EF6ABF">
              <w:rPr>
                <w:b/>
                <w:color w:val="000000"/>
                <w:lang w:val="el-GR"/>
              </w:rPr>
              <w:t>72212190-7</w:t>
            </w:r>
            <w:r w:rsidRPr="009E1606">
              <w:rPr>
                <w:b/>
                <w:color w:val="000000"/>
                <w:lang w:val="el-GR"/>
              </w:rPr>
              <w:t>: Υπηρεσίες ανάπτυξης εκπαιδευτικού λογισμικού</w:t>
            </w:r>
          </w:p>
          <w:p w14:paraId="64212B66" w14:textId="00621B09" w:rsidR="00B41E6D" w:rsidRPr="009E1606" w:rsidRDefault="00B41E6D" w:rsidP="00A72C0B">
            <w:pPr>
              <w:rPr>
                <w:b/>
                <w:bCs/>
                <w:lang w:val="el-GR"/>
              </w:rPr>
            </w:pPr>
            <w:r w:rsidRPr="00B41E6D">
              <w:rPr>
                <w:b/>
                <w:bCs/>
                <w:lang w:val="el-GR"/>
              </w:rPr>
              <w:t>92312212-0</w:t>
            </w:r>
            <w:r>
              <w:rPr>
                <w:b/>
                <w:bCs/>
                <w:lang w:val="el-GR"/>
              </w:rPr>
              <w:t xml:space="preserve">: </w:t>
            </w:r>
            <w:r w:rsidRPr="00B41E6D">
              <w:rPr>
                <w:b/>
                <w:bCs/>
                <w:lang w:val="el-GR"/>
              </w:rPr>
              <w:t xml:space="preserve">Υπηρεσίες σχετιζόμενες με την προετοιμασία εκπαιδευτικών εγχειριδίων </w:t>
            </w:r>
          </w:p>
        </w:tc>
      </w:tr>
      <w:tr w:rsidR="00F22514" w:rsidRPr="007E727E" w14:paraId="1BD401DE" w14:textId="77777777" w:rsidTr="00834F5A">
        <w:tc>
          <w:tcPr>
            <w:tcW w:w="3708" w:type="dxa"/>
            <w:vAlign w:val="center"/>
          </w:tcPr>
          <w:p w14:paraId="51DB58C0" w14:textId="77777777" w:rsidR="00F22514" w:rsidRPr="00340B77" w:rsidRDefault="00F22514" w:rsidP="00F22514">
            <w:pPr>
              <w:rPr>
                <w:b/>
                <w:bCs/>
              </w:rPr>
            </w:pPr>
            <w:r w:rsidRPr="00340B77">
              <w:rPr>
                <w:b/>
                <w:bCs/>
              </w:rPr>
              <w:t>ΕΙΔΟΣ ΔΙΑΔΙΚΑΣΙΑΣ</w:t>
            </w:r>
          </w:p>
        </w:tc>
        <w:tc>
          <w:tcPr>
            <w:tcW w:w="6147" w:type="dxa"/>
            <w:vAlign w:val="center"/>
          </w:tcPr>
          <w:p w14:paraId="104E02F4" w14:textId="554154B8" w:rsidR="00F22514" w:rsidRPr="00340B77" w:rsidRDefault="00F22514" w:rsidP="00F22514">
            <w:pPr>
              <w:rPr>
                <w:lang w:val="el-GR"/>
              </w:rPr>
            </w:pPr>
            <w:r w:rsidRPr="00340B77">
              <w:rPr>
                <w:lang w:val="el-GR"/>
              </w:rPr>
              <w:t>Ηλεκτρονικός Ανοικτός άνω των ορίων Διαγωνισμός με κριτήριο ανάθεσης την πλέον συμφέρουσα από οικονομική άποψη προσφορά βάσει βέλτιστης σχέσης ποιότητας – τιμής</w:t>
            </w:r>
          </w:p>
        </w:tc>
      </w:tr>
      <w:tr w:rsidR="00FC215A" w:rsidRPr="007E727E" w14:paraId="19A5A0C5" w14:textId="77777777" w:rsidTr="00834F5A">
        <w:tc>
          <w:tcPr>
            <w:tcW w:w="3708" w:type="dxa"/>
            <w:vAlign w:val="center"/>
          </w:tcPr>
          <w:p w14:paraId="2F58501B" w14:textId="77777777" w:rsidR="00FC215A" w:rsidRPr="00340B77" w:rsidRDefault="00FC215A" w:rsidP="00FC215A">
            <w:pPr>
              <w:rPr>
                <w:b/>
                <w:bCs/>
              </w:rPr>
            </w:pPr>
            <w:r w:rsidRPr="00340B77">
              <w:rPr>
                <w:b/>
                <w:bCs/>
              </w:rPr>
              <w:t>ΕΚΤΙΜΩΜΕΝΗ ΑΞΙΑ ΣΥΜΒΑΣΗΣ</w:t>
            </w:r>
          </w:p>
        </w:tc>
        <w:tc>
          <w:tcPr>
            <w:tcW w:w="6147" w:type="dxa"/>
            <w:vAlign w:val="bottom"/>
          </w:tcPr>
          <w:p w14:paraId="6ABB5D89" w14:textId="77777777" w:rsidR="00FC215A" w:rsidRPr="00E74F5B" w:rsidRDefault="00FC215A" w:rsidP="00AA3322">
            <w:pPr>
              <w:pStyle w:val="Tabletext"/>
              <w:numPr>
                <w:ilvl w:val="0"/>
                <w:numId w:val="71"/>
              </w:numPr>
              <w:spacing w:before="120" w:after="0"/>
              <w:ind w:left="242" w:hanging="242"/>
              <w:jc w:val="both"/>
              <w:rPr>
                <w:rFonts w:cs="Tahoma"/>
                <w:b/>
                <w:bCs/>
                <w:color w:val="000000"/>
                <w:sz w:val="22"/>
                <w:szCs w:val="22"/>
              </w:rPr>
            </w:pPr>
            <w:r w:rsidRPr="00E74F5B">
              <w:rPr>
                <w:rFonts w:cs="Tahoma"/>
                <w:sz w:val="22"/>
                <w:szCs w:val="22"/>
              </w:rPr>
              <w:t xml:space="preserve">Εκτιμώμενη αξία παρούσας σύμβασης </w:t>
            </w:r>
            <w:r w:rsidRPr="00321F29">
              <w:rPr>
                <w:rFonts w:cs="Tahoma"/>
                <w:b/>
                <w:bCs/>
                <w:sz w:val="22"/>
                <w:szCs w:val="22"/>
              </w:rPr>
              <w:t>15.444.991,13</w:t>
            </w:r>
            <w:r>
              <w:rPr>
                <w:rFonts w:cs="Tahoma"/>
                <w:b/>
                <w:bCs/>
                <w:sz w:val="22"/>
                <w:szCs w:val="22"/>
              </w:rPr>
              <w:t xml:space="preserve"> </w:t>
            </w:r>
            <w:r w:rsidRPr="00340B77">
              <w:rPr>
                <w:rFonts w:cs="Tahoma"/>
                <w:b/>
                <w:bCs/>
                <w:color w:val="000000"/>
                <w:sz w:val="22"/>
                <w:szCs w:val="22"/>
                <w:lang w:eastAsia="el-GR"/>
              </w:rPr>
              <w:t xml:space="preserve">€ </w:t>
            </w:r>
            <w:r w:rsidRPr="00340B77">
              <w:rPr>
                <w:rFonts w:cs="Tahoma"/>
                <w:sz w:val="22"/>
                <w:szCs w:val="22"/>
              </w:rPr>
              <w:t xml:space="preserve">μη περιλαμβανομένου ΦΠΑ , προϋπολογισμός με ΦΠΑ: </w:t>
            </w:r>
            <w:r>
              <w:t xml:space="preserve"> </w:t>
            </w:r>
            <w:r w:rsidRPr="00321F29">
              <w:rPr>
                <w:rFonts w:cs="Tahoma"/>
                <w:b/>
                <w:bCs/>
                <w:sz w:val="22"/>
                <w:szCs w:val="22"/>
              </w:rPr>
              <w:t>19.151.789,00</w:t>
            </w:r>
            <w:r>
              <w:rPr>
                <w:rFonts w:cs="Tahoma"/>
                <w:b/>
                <w:bCs/>
                <w:sz w:val="22"/>
                <w:szCs w:val="22"/>
              </w:rPr>
              <w:t xml:space="preserve"> </w:t>
            </w:r>
            <w:r w:rsidRPr="00340B77">
              <w:rPr>
                <w:rFonts w:cs="Tahoma"/>
                <w:b/>
                <w:bCs/>
                <w:color w:val="000000"/>
                <w:sz w:val="22"/>
                <w:szCs w:val="22"/>
                <w:lang w:eastAsia="el-GR"/>
              </w:rPr>
              <w:t xml:space="preserve">€, ΦΠΑ 24% </w:t>
            </w:r>
            <w:r w:rsidRPr="00321F29">
              <w:rPr>
                <w:rFonts w:cs="Tahoma"/>
                <w:b/>
                <w:bCs/>
                <w:color w:val="000000"/>
                <w:sz w:val="22"/>
                <w:szCs w:val="22"/>
                <w:lang w:eastAsia="el-GR"/>
              </w:rPr>
              <w:t xml:space="preserve"> 3.706.797,87 </w:t>
            </w:r>
            <w:r w:rsidRPr="00340B77">
              <w:rPr>
                <w:rFonts w:cs="Tahoma"/>
                <w:b/>
                <w:bCs/>
                <w:color w:val="000000"/>
                <w:sz w:val="22"/>
                <w:szCs w:val="22"/>
                <w:lang w:eastAsia="el-GR"/>
              </w:rPr>
              <w:t>€</w:t>
            </w:r>
          </w:p>
          <w:p w14:paraId="3100364C" w14:textId="25558FD7" w:rsidR="00FC215A" w:rsidRPr="000838A2" w:rsidRDefault="00FC215A" w:rsidP="00AA3322">
            <w:pPr>
              <w:pStyle w:val="Tabletext"/>
              <w:numPr>
                <w:ilvl w:val="0"/>
                <w:numId w:val="71"/>
              </w:numPr>
              <w:spacing w:before="120" w:after="0"/>
              <w:ind w:left="242" w:hanging="242"/>
              <w:jc w:val="both"/>
              <w:rPr>
                <w:rFonts w:cs="Tahoma"/>
                <w:b/>
                <w:color w:val="000000"/>
                <w:szCs w:val="22"/>
              </w:rPr>
            </w:pPr>
            <w:r w:rsidRPr="00E74F5B">
              <w:rPr>
                <w:rFonts w:cs="Tahoma"/>
                <w:sz w:val="22"/>
                <w:szCs w:val="22"/>
              </w:rPr>
              <w:t>Εκτιμώμενη αξία δικαιώματος προαίρεσης υπηρεσιών συντήρησης</w:t>
            </w:r>
            <w:r w:rsidRPr="000838A2">
              <w:rPr>
                <w:rFonts w:cs="Tahoma"/>
                <w:sz w:val="22"/>
                <w:szCs w:val="22"/>
              </w:rPr>
              <w:t xml:space="preserve"> </w:t>
            </w:r>
            <w:r w:rsidRPr="00747DE6">
              <w:rPr>
                <w:rFonts w:cs="Tahoma"/>
                <w:b/>
                <w:sz w:val="22"/>
                <w:szCs w:val="22"/>
              </w:rPr>
              <w:t>1.853.398,94 €</w:t>
            </w:r>
            <w:r w:rsidRPr="000838A2">
              <w:rPr>
                <w:rFonts w:cs="Tahoma"/>
                <w:b/>
                <w:sz w:val="22"/>
                <w:szCs w:val="22"/>
              </w:rPr>
              <w:t xml:space="preserve"> </w:t>
            </w:r>
            <w:r w:rsidRPr="000838A2">
              <w:rPr>
                <w:rFonts w:cs="Tahoma"/>
                <w:sz w:val="22"/>
                <w:szCs w:val="22"/>
              </w:rPr>
              <w:t xml:space="preserve"> μη περιλαμβανομένου ΦΠΑ (Εκτιμώμενη αξία με ΦΠΑ: </w:t>
            </w:r>
            <w:r w:rsidRPr="00747DE6">
              <w:rPr>
                <w:rFonts w:cs="Tahoma"/>
                <w:b/>
                <w:sz w:val="22"/>
                <w:szCs w:val="22"/>
              </w:rPr>
              <w:t>2.298.214,6</w:t>
            </w:r>
            <w:r w:rsidR="00E86FFE">
              <w:rPr>
                <w:rFonts w:cs="Tahoma"/>
                <w:b/>
                <w:sz w:val="22"/>
                <w:szCs w:val="22"/>
              </w:rPr>
              <w:t>8</w:t>
            </w:r>
            <w:r w:rsidRPr="00747DE6">
              <w:rPr>
                <w:rFonts w:cs="Tahoma"/>
                <w:b/>
                <w:sz w:val="22"/>
                <w:szCs w:val="22"/>
              </w:rPr>
              <w:t xml:space="preserve"> €</w:t>
            </w:r>
            <w:r w:rsidRPr="000838A2">
              <w:rPr>
                <w:rFonts w:cs="Tahoma"/>
                <w:sz w:val="22"/>
                <w:szCs w:val="22"/>
              </w:rPr>
              <w:t xml:space="preserve">, ΦΠΑ 24% </w:t>
            </w:r>
            <w:r w:rsidRPr="00747DE6">
              <w:rPr>
                <w:rFonts w:cs="Tahoma"/>
                <w:b/>
                <w:sz w:val="22"/>
                <w:szCs w:val="22"/>
              </w:rPr>
              <w:lastRenderedPageBreak/>
              <w:t>444.815,7</w:t>
            </w:r>
            <w:r w:rsidR="00F24E5F">
              <w:rPr>
                <w:rFonts w:cs="Tahoma"/>
                <w:b/>
                <w:sz w:val="22"/>
                <w:szCs w:val="22"/>
              </w:rPr>
              <w:t>4</w:t>
            </w:r>
            <w:r w:rsidRPr="00747DE6">
              <w:rPr>
                <w:rFonts w:cs="Tahoma"/>
                <w:b/>
                <w:sz w:val="22"/>
                <w:szCs w:val="22"/>
              </w:rPr>
              <w:t xml:space="preserve"> €</w:t>
            </w:r>
            <w:r w:rsidRPr="000838A2">
              <w:rPr>
                <w:rFonts w:cs="Tahoma"/>
                <w:sz w:val="22"/>
                <w:szCs w:val="22"/>
              </w:rPr>
              <w:t>)</w:t>
            </w:r>
          </w:p>
          <w:p w14:paraId="702FE02B" w14:textId="77777777" w:rsidR="00FC215A" w:rsidRPr="00E74F5B" w:rsidRDefault="00FC215A" w:rsidP="00AA3322">
            <w:pPr>
              <w:pStyle w:val="Tabletext"/>
              <w:numPr>
                <w:ilvl w:val="0"/>
                <w:numId w:val="71"/>
              </w:numPr>
              <w:spacing w:before="120" w:after="0"/>
              <w:ind w:left="242" w:hanging="242"/>
              <w:jc w:val="both"/>
              <w:rPr>
                <w:rFonts w:cs="Tahoma"/>
                <w:b/>
                <w:color w:val="000000"/>
                <w:szCs w:val="22"/>
              </w:rPr>
            </w:pPr>
            <w:r w:rsidRPr="00E74F5B">
              <w:rPr>
                <w:rFonts w:cs="Tahoma"/>
                <w:sz w:val="22"/>
                <w:szCs w:val="22"/>
              </w:rPr>
              <w:t>Εκτιμώμενη αξία δικαιώματος προαίρεσης</w:t>
            </w:r>
            <w:r>
              <w:rPr>
                <w:rFonts w:cs="Tahoma"/>
                <w:sz w:val="22"/>
                <w:szCs w:val="22"/>
              </w:rPr>
              <w:t xml:space="preserve"> αύξησης φυσικού αντικειμένου </w:t>
            </w:r>
            <w:r>
              <w:t xml:space="preserve"> </w:t>
            </w:r>
            <w:r w:rsidRPr="00747DE6">
              <w:rPr>
                <w:rFonts w:cs="Tahoma"/>
                <w:b/>
                <w:sz w:val="22"/>
                <w:szCs w:val="22"/>
              </w:rPr>
              <w:t>1.544.499,11 €</w:t>
            </w:r>
            <w:r w:rsidRPr="000838A2">
              <w:rPr>
                <w:rFonts w:cs="Tahoma"/>
                <w:sz w:val="22"/>
                <w:szCs w:val="22"/>
              </w:rPr>
              <w:t>) μη περιλαμβανομένου ΦΠΑ</w:t>
            </w:r>
            <w:r>
              <w:rPr>
                <w:rFonts w:cs="Tahoma"/>
                <w:sz w:val="22"/>
                <w:szCs w:val="22"/>
              </w:rPr>
              <w:t xml:space="preserve"> </w:t>
            </w:r>
            <w:r w:rsidRPr="000838A2">
              <w:rPr>
                <w:rFonts w:cs="Tahoma"/>
                <w:sz w:val="22"/>
                <w:szCs w:val="22"/>
              </w:rPr>
              <w:t xml:space="preserve">(Εκτιμώμενη αξία με ΦΠΑ: </w:t>
            </w:r>
            <w:r w:rsidRPr="00747DE6">
              <w:rPr>
                <w:rFonts w:cs="Tahoma"/>
                <w:b/>
                <w:sz w:val="22"/>
                <w:szCs w:val="22"/>
              </w:rPr>
              <w:t>1.915.178,90 €</w:t>
            </w:r>
            <w:r w:rsidRPr="000838A2">
              <w:rPr>
                <w:rFonts w:cs="Tahoma"/>
                <w:sz w:val="22"/>
                <w:szCs w:val="22"/>
              </w:rPr>
              <w:t xml:space="preserve">, ΦΠΑ 24% </w:t>
            </w:r>
            <w:r w:rsidRPr="00747DE6">
              <w:rPr>
                <w:rFonts w:cs="Tahoma"/>
                <w:b/>
                <w:sz w:val="22"/>
                <w:szCs w:val="22"/>
              </w:rPr>
              <w:t>370.679,79 €</w:t>
            </w:r>
            <w:r w:rsidRPr="000838A2">
              <w:rPr>
                <w:rFonts w:cs="Tahoma"/>
                <w:sz w:val="22"/>
                <w:szCs w:val="22"/>
              </w:rPr>
              <w:t>)</w:t>
            </w:r>
          </w:p>
          <w:p w14:paraId="4999502D" w14:textId="09CDABA2" w:rsidR="00FC215A" w:rsidRPr="00340B77" w:rsidRDefault="00FC215A" w:rsidP="00FC215A">
            <w:pPr>
              <w:rPr>
                <w:lang w:val="el-GR"/>
              </w:rPr>
            </w:pPr>
            <w:r w:rsidRPr="00FC215A">
              <w:rPr>
                <w:lang w:val="el-GR"/>
              </w:rPr>
              <w:t xml:space="preserve">Συνολική εκτιμώμενη αξία σύμβασης </w:t>
            </w:r>
            <w:r w:rsidRPr="00FC215A">
              <w:rPr>
                <w:b/>
                <w:bCs/>
                <w:color w:val="000000"/>
                <w:lang w:val="el-GR" w:eastAsia="el-GR"/>
              </w:rPr>
              <w:t xml:space="preserve">18.842.889,18 € </w:t>
            </w:r>
            <w:r w:rsidRPr="00FC215A">
              <w:rPr>
                <w:lang w:val="el-GR"/>
              </w:rPr>
              <w:t xml:space="preserve">μη περιλαμβανομένου ΦΠΑ , προϋπολογισμός με ΦΠΑ: </w:t>
            </w:r>
            <w:r w:rsidRPr="00FC215A">
              <w:rPr>
                <w:b/>
                <w:bCs/>
                <w:lang w:val="el-GR"/>
              </w:rPr>
              <w:t>23.365.182,5</w:t>
            </w:r>
            <w:r w:rsidR="00745BE0">
              <w:rPr>
                <w:b/>
                <w:bCs/>
                <w:lang w:val="el-GR"/>
              </w:rPr>
              <w:t>8</w:t>
            </w:r>
            <w:r w:rsidRPr="00FC215A">
              <w:rPr>
                <w:b/>
                <w:bCs/>
                <w:lang w:val="el-GR"/>
              </w:rPr>
              <w:t xml:space="preserve"> €</w:t>
            </w:r>
            <w:r w:rsidRPr="00FC215A">
              <w:rPr>
                <w:b/>
                <w:bCs/>
                <w:color w:val="000000"/>
                <w:lang w:val="el-GR" w:eastAsia="el-GR"/>
              </w:rPr>
              <w:t>, ΦΠΑ 24% 4.522.293,4</w:t>
            </w:r>
            <w:r w:rsidR="00FE0B5B">
              <w:rPr>
                <w:b/>
                <w:bCs/>
                <w:color w:val="000000"/>
                <w:lang w:val="el-GR" w:eastAsia="el-GR"/>
              </w:rPr>
              <w:t>0</w:t>
            </w:r>
            <w:r w:rsidRPr="00FC215A">
              <w:rPr>
                <w:b/>
                <w:bCs/>
                <w:color w:val="000000"/>
                <w:lang w:val="el-GR" w:eastAsia="el-GR"/>
              </w:rPr>
              <w:t xml:space="preserve"> €</w:t>
            </w:r>
          </w:p>
        </w:tc>
      </w:tr>
      <w:tr w:rsidR="00F22514" w:rsidRPr="007E727E" w14:paraId="7E3840E2" w14:textId="77777777" w:rsidTr="00834F5A">
        <w:tc>
          <w:tcPr>
            <w:tcW w:w="3708" w:type="dxa"/>
            <w:vAlign w:val="center"/>
          </w:tcPr>
          <w:p w14:paraId="021577EB" w14:textId="77777777" w:rsidR="00F22514" w:rsidRPr="00340B77" w:rsidRDefault="00F22514" w:rsidP="00F22514">
            <w:pPr>
              <w:rPr>
                <w:b/>
                <w:bCs/>
              </w:rPr>
            </w:pPr>
            <w:r w:rsidRPr="00340B77">
              <w:rPr>
                <w:b/>
                <w:bCs/>
              </w:rPr>
              <w:lastRenderedPageBreak/>
              <w:t>ΧΡΗΜΑΤΟΔΟΤΗΣΗ ΕΡΓΟΥ</w:t>
            </w:r>
          </w:p>
        </w:tc>
        <w:tc>
          <w:tcPr>
            <w:tcW w:w="6147" w:type="dxa"/>
            <w:vAlign w:val="center"/>
          </w:tcPr>
          <w:p w14:paraId="47C225FD" w14:textId="47E5814A" w:rsidR="00F22514" w:rsidRPr="00340B77" w:rsidRDefault="00022214" w:rsidP="007C5AB4">
            <w:pPr>
              <w:rPr>
                <w:lang w:val="el-GR"/>
              </w:rPr>
            </w:pPr>
            <w:r w:rsidRPr="00022214">
              <w:rPr>
                <w:lang w:val="el-GR"/>
              </w:rPr>
              <w:t>Το έργο αποτελεί το υποέργο 1 της Πράξης «Ψηφιακή Πλατφόρμα Εκπαίδευσης προσωπικού Εθνικού Μηχανισμού Διαχείρισης Κρίσεων και Αντιμετώπισης Κινδύνων (ΕΜΔΚΑΚ) και πληθυσμού», η οποία έχει ενταχθεί στο Πρόγραμμα</w:t>
            </w:r>
            <w:r w:rsidR="007C5AB4">
              <w:rPr>
                <w:lang w:val="el-GR"/>
              </w:rPr>
              <w:t xml:space="preserve"> </w:t>
            </w:r>
            <w:r w:rsidRPr="00022214">
              <w:rPr>
                <w:lang w:val="el-GR"/>
              </w:rPr>
              <w:t xml:space="preserve">«Πολιτική Προστασία 2021-2027» στο πλαίσιο του ΕΣΠΑ 2021-2027. με βάση την Απόφαση Ένταξης με αρ. </w:t>
            </w:r>
            <w:proofErr w:type="spellStart"/>
            <w:r w:rsidRPr="00022214">
              <w:rPr>
                <w:lang w:val="el-GR"/>
              </w:rPr>
              <w:t>πρ</w:t>
            </w:r>
            <w:proofErr w:type="spellEnd"/>
            <w:r w:rsidRPr="00022214">
              <w:rPr>
                <w:lang w:val="el-GR"/>
              </w:rPr>
              <w:t>. 4441 – 07/08/2024 και έχει λάβει κωδικό MIS 6016210. Η παρούσα σύμβαση χρηματοδοτείται από την Ευρωπαϊκή Ένωση (Ευρωπαϊκό Ταμείο Περιφερειακής Ανάπτυξης) και από εθνικούς πόρους μέσω του ΠΔΕ.</w:t>
            </w:r>
          </w:p>
        </w:tc>
      </w:tr>
      <w:tr w:rsidR="00F22514" w:rsidRPr="00340B77" w14:paraId="47070433" w14:textId="77777777" w:rsidTr="00834F5A">
        <w:tc>
          <w:tcPr>
            <w:tcW w:w="3708" w:type="dxa"/>
            <w:vAlign w:val="center"/>
          </w:tcPr>
          <w:p w14:paraId="4F1E2678" w14:textId="77777777" w:rsidR="00F22514" w:rsidRPr="00340B77" w:rsidDel="00CD2F0B" w:rsidRDefault="00F22514" w:rsidP="00F22514">
            <w:pPr>
              <w:rPr>
                <w:b/>
                <w:bCs/>
              </w:rPr>
            </w:pPr>
            <w:r w:rsidRPr="00340B77">
              <w:rPr>
                <w:b/>
                <w:bCs/>
              </w:rPr>
              <w:t xml:space="preserve">ΔΙΑΡΚΕΙΑ ΣΥΜΒΑΣΗΣ </w:t>
            </w:r>
          </w:p>
        </w:tc>
        <w:tc>
          <w:tcPr>
            <w:tcW w:w="6147" w:type="dxa"/>
            <w:vAlign w:val="center"/>
          </w:tcPr>
          <w:p w14:paraId="52B6B9E9" w14:textId="34EE3768" w:rsidR="00F22514" w:rsidRPr="00340B77" w:rsidRDefault="00321F29" w:rsidP="00F22514">
            <w:pPr>
              <w:rPr>
                <w:b/>
                <w:bCs/>
                <w:highlight w:val="cyan"/>
              </w:rPr>
            </w:pPr>
            <w:r>
              <w:rPr>
                <w:b/>
                <w:bCs/>
                <w:lang w:val="el-GR"/>
              </w:rPr>
              <w:t>Είκοσι τέσσερις</w:t>
            </w:r>
            <w:r w:rsidR="00A72C0B" w:rsidRPr="00340B77">
              <w:rPr>
                <w:b/>
                <w:bCs/>
              </w:rPr>
              <w:t xml:space="preserve"> (</w:t>
            </w:r>
            <w:r>
              <w:rPr>
                <w:b/>
                <w:bCs/>
                <w:lang w:val="el-GR"/>
              </w:rPr>
              <w:t>24</w:t>
            </w:r>
            <w:r w:rsidR="00A72C0B" w:rsidRPr="00340B77">
              <w:rPr>
                <w:b/>
                <w:bCs/>
              </w:rPr>
              <w:t>)</w:t>
            </w:r>
            <w:r w:rsidR="00F22514" w:rsidRPr="00340B77">
              <w:rPr>
                <w:b/>
                <w:bCs/>
              </w:rPr>
              <w:t xml:space="preserve"> </w:t>
            </w:r>
            <w:proofErr w:type="spellStart"/>
            <w:r w:rsidR="00F22514" w:rsidRPr="00340B77">
              <w:rPr>
                <w:b/>
                <w:bCs/>
              </w:rPr>
              <w:t>μήνες</w:t>
            </w:r>
            <w:proofErr w:type="spellEnd"/>
          </w:p>
        </w:tc>
      </w:tr>
      <w:tr w:rsidR="00F22514" w:rsidRPr="00340B77" w14:paraId="750DC804" w14:textId="77777777" w:rsidTr="00834F5A">
        <w:tc>
          <w:tcPr>
            <w:tcW w:w="3708" w:type="dxa"/>
            <w:vAlign w:val="center"/>
          </w:tcPr>
          <w:p w14:paraId="7338E939" w14:textId="77777777" w:rsidR="00F22514" w:rsidRPr="00340B77" w:rsidRDefault="00F22514" w:rsidP="00F22514">
            <w:pPr>
              <w:rPr>
                <w:b/>
                <w:bCs/>
              </w:rPr>
            </w:pPr>
            <w:r w:rsidRPr="00340B77">
              <w:rPr>
                <w:b/>
                <w:bCs/>
              </w:rPr>
              <w:t>ΗΜΕΡΟΜΗΝΙΑ ΔΙΑΚΗΡΥΞΗΣ</w:t>
            </w:r>
          </w:p>
        </w:tc>
        <w:tc>
          <w:tcPr>
            <w:tcW w:w="6147" w:type="dxa"/>
            <w:vAlign w:val="center"/>
          </w:tcPr>
          <w:p w14:paraId="69582199" w14:textId="6476332D" w:rsidR="00F22514" w:rsidRPr="001253D8" w:rsidRDefault="001253D8" w:rsidP="00F22514">
            <w:pPr>
              <w:rPr>
                <w:b/>
                <w:bCs/>
                <w:highlight w:val="green"/>
                <w:lang w:val="el-GR"/>
              </w:rPr>
            </w:pPr>
            <w:r w:rsidRPr="00CF1801">
              <w:rPr>
                <w:b/>
                <w:bCs/>
                <w:lang w:val="el-GR"/>
              </w:rPr>
              <w:t>09-09-2024</w:t>
            </w:r>
          </w:p>
        </w:tc>
      </w:tr>
      <w:tr w:rsidR="00F22514" w:rsidRPr="00340B77" w14:paraId="743F3B2E" w14:textId="77777777" w:rsidTr="00834F5A">
        <w:tc>
          <w:tcPr>
            <w:tcW w:w="3708" w:type="dxa"/>
            <w:vAlign w:val="center"/>
          </w:tcPr>
          <w:p w14:paraId="2CBF2EB3" w14:textId="77777777" w:rsidR="00F22514" w:rsidRPr="00340B77" w:rsidRDefault="00F22514" w:rsidP="00F22514">
            <w:pPr>
              <w:rPr>
                <w:b/>
                <w:bCs/>
                <w:lang w:val="el-GR"/>
              </w:rPr>
            </w:pPr>
            <w:r w:rsidRPr="00340B77">
              <w:rPr>
                <w:b/>
                <w:bCs/>
                <w:lang w:val="el-GR"/>
              </w:rPr>
              <w:t>ΠΡΟΘΕΣΜΙΑ ΓΙΑ ΥΠΟΒΟΛΗ ΔΙΕΥΚΡΙΝΙΣΕΩΝ ΕΠΙ ΤΩΝ ΟΡΩΝ ΤΗΣ ΔΙΑΚΗΡΥΞΗΣ</w:t>
            </w:r>
          </w:p>
        </w:tc>
        <w:tc>
          <w:tcPr>
            <w:tcW w:w="6147" w:type="dxa"/>
            <w:vAlign w:val="center"/>
          </w:tcPr>
          <w:p w14:paraId="3D6F5C93" w14:textId="0326027C" w:rsidR="00F22514" w:rsidRPr="00E84A06" w:rsidRDefault="00E84A06" w:rsidP="00F22514">
            <w:pPr>
              <w:rPr>
                <w:b/>
                <w:bCs/>
                <w:highlight w:val="green"/>
                <w:lang w:val="el-GR"/>
              </w:rPr>
            </w:pPr>
            <w:r w:rsidRPr="00513B66">
              <w:rPr>
                <w:b/>
                <w:bCs/>
                <w:lang w:val="el-GR"/>
              </w:rPr>
              <w:t>27-09-2024</w:t>
            </w:r>
          </w:p>
        </w:tc>
      </w:tr>
      <w:tr w:rsidR="00F22514" w:rsidRPr="00671698" w14:paraId="07078CD2" w14:textId="77777777" w:rsidTr="00834F5A">
        <w:tc>
          <w:tcPr>
            <w:tcW w:w="3708" w:type="dxa"/>
            <w:vAlign w:val="center"/>
          </w:tcPr>
          <w:p w14:paraId="38CE545D" w14:textId="77777777" w:rsidR="00F22514" w:rsidRPr="00340B77" w:rsidRDefault="00F22514" w:rsidP="00F22514">
            <w:pPr>
              <w:rPr>
                <w:b/>
                <w:bCs/>
                <w:lang w:val="el-GR"/>
              </w:rPr>
            </w:pPr>
            <w:r w:rsidRPr="00340B77">
              <w:rPr>
                <w:b/>
                <w:bCs/>
                <w:lang w:val="el-GR"/>
              </w:rPr>
              <w:t>ΗΜΕΡΟΜΗΝΙΑ ΈΝΑΡΞΗΣ ΗΛΕΚΤΡΟΝΙΚΗΣ ΥΠΟΒΟΛΗΣ ΠΡΟΣΦΟΡΩΝ</w:t>
            </w:r>
          </w:p>
        </w:tc>
        <w:tc>
          <w:tcPr>
            <w:tcW w:w="6147" w:type="dxa"/>
            <w:vAlign w:val="center"/>
          </w:tcPr>
          <w:p w14:paraId="5E8748FA" w14:textId="79FDFFAF" w:rsidR="00F22514" w:rsidRPr="00640674" w:rsidRDefault="00640674" w:rsidP="00F22514">
            <w:pPr>
              <w:rPr>
                <w:highlight w:val="magenta"/>
                <w:lang w:val="el-GR"/>
              </w:rPr>
            </w:pPr>
            <w:r>
              <w:rPr>
                <w:b/>
                <w:bCs/>
                <w:lang w:val="el-GR"/>
              </w:rPr>
              <w:t>11</w:t>
            </w:r>
            <w:r w:rsidRPr="00513B66">
              <w:rPr>
                <w:b/>
                <w:bCs/>
                <w:lang w:val="el-GR"/>
              </w:rPr>
              <w:t>-09-202</w:t>
            </w:r>
            <w:r w:rsidR="00314B50">
              <w:rPr>
                <w:b/>
                <w:bCs/>
                <w:lang w:val="el-GR"/>
              </w:rPr>
              <w:t>4</w:t>
            </w:r>
          </w:p>
        </w:tc>
      </w:tr>
      <w:tr w:rsidR="00F22514" w:rsidRPr="00671698" w14:paraId="2611E572" w14:textId="77777777" w:rsidTr="00834F5A">
        <w:tc>
          <w:tcPr>
            <w:tcW w:w="3708" w:type="dxa"/>
            <w:vAlign w:val="center"/>
          </w:tcPr>
          <w:p w14:paraId="47B1FA47" w14:textId="77777777" w:rsidR="00F22514" w:rsidRPr="00340B77" w:rsidRDefault="00F22514" w:rsidP="00F22514">
            <w:pPr>
              <w:rPr>
                <w:b/>
                <w:bCs/>
                <w:lang w:val="el-GR"/>
              </w:rPr>
            </w:pPr>
            <w:r w:rsidRPr="00340B77">
              <w:rPr>
                <w:b/>
                <w:bCs/>
                <w:lang w:val="el-GR"/>
              </w:rPr>
              <w:t>ΚΑΤΑΛΗΚΤΙΚΗ ΗΜΕΡΟΜΗΝΙΑ ΚΑΙ ΩΡΑ ΥΠΟΒΟΛΗΣ ΠΡΟΣΦΟΡΩΝ</w:t>
            </w:r>
          </w:p>
        </w:tc>
        <w:tc>
          <w:tcPr>
            <w:tcW w:w="6147" w:type="dxa"/>
            <w:vAlign w:val="center"/>
          </w:tcPr>
          <w:p w14:paraId="11DB5328" w14:textId="033CE164" w:rsidR="00F22514" w:rsidRPr="00340B77" w:rsidRDefault="00720B12" w:rsidP="00F22514">
            <w:pPr>
              <w:rPr>
                <w:lang w:val="el-GR"/>
              </w:rPr>
            </w:pPr>
            <w:r>
              <w:rPr>
                <w:b/>
                <w:bCs/>
                <w:lang w:val="el-GR"/>
              </w:rPr>
              <w:t>18</w:t>
            </w:r>
            <w:r w:rsidR="00A73F87" w:rsidRPr="00513B66">
              <w:rPr>
                <w:b/>
                <w:bCs/>
                <w:lang w:val="el-GR"/>
              </w:rPr>
              <w:t>-</w:t>
            </w:r>
            <w:r w:rsidR="00A73F87">
              <w:rPr>
                <w:b/>
                <w:bCs/>
                <w:lang w:val="el-GR"/>
              </w:rPr>
              <w:t>10</w:t>
            </w:r>
            <w:r w:rsidR="00A73F87" w:rsidRPr="00513B66">
              <w:rPr>
                <w:b/>
                <w:bCs/>
                <w:lang w:val="el-GR"/>
              </w:rPr>
              <w:t>-2024</w:t>
            </w:r>
            <w:r w:rsidR="00DC5AB3">
              <w:rPr>
                <w:b/>
                <w:bCs/>
                <w:lang w:val="el-GR"/>
              </w:rPr>
              <w:t xml:space="preserve">, </w:t>
            </w:r>
            <w:r w:rsidR="00F22514" w:rsidRPr="00340B77">
              <w:rPr>
                <w:lang w:val="el-GR"/>
              </w:rPr>
              <w:t xml:space="preserve">ημέρα </w:t>
            </w:r>
            <w:r w:rsidR="00487150">
              <w:rPr>
                <w:b/>
                <w:bCs/>
                <w:lang w:val="el-GR"/>
              </w:rPr>
              <w:t xml:space="preserve">Παρασκευή </w:t>
            </w:r>
            <w:r w:rsidR="00F22514" w:rsidRPr="00340B77">
              <w:rPr>
                <w:lang w:val="el-GR"/>
              </w:rPr>
              <w:t xml:space="preserve">ώρα </w:t>
            </w:r>
            <w:r w:rsidR="00F05CF5" w:rsidRPr="002974F2">
              <w:rPr>
                <w:b/>
                <w:bCs/>
                <w:lang w:val="el-GR"/>
              </w:rPr>
              <w:t>13</w:t>
            </w:r>
            <w:r w:rsidR="00F22514" w:rsidRPr="002974F2">
              <w:rPr>
                <w:b/>
                <w:bCs/>
                <w:lang w:val="el-GR"/>
              </w:rPr>
              <w:t>:</w:t>
            </w:r>
            <w:r w:rsidR="00F05CF5" w:rsidRPr="002974F2">
              <w:rPr>
                <w:b/>
                <w:bCs/>
                <w:lang w:val="el-GR"/>
              </w:rPr>
              <w:t>00</w:t>
            </w:r>
          </w:p>
        </w:tc>
      </w:tr>
      <w:tr w:rsidR="00F22514" w:rsidRPr="007E727E" w14:paraId="6C062D45" w14:textId="77777777" w:rsidTr="00834F5A">
        <w:tc>
          <w:tcPr>
            <w:tcW w:w="3708" w:type="dxa"/>
            <w:vAlign w:val="center"/>
          </w:tcPr>
          <w:p w14:paraId="179C1DEF" w14:textId="77777777" w:rsidR="00F22514" w:rsidRPr="00340B77" w:rsidRDefault="00F22514" w:rsidP="00F22514">
            <w:pPr>
              <w:rPr>
                <w:b/>
                <w:bCs/>
              </w:rPr>
            </w:pPr>
            <w:r w:rsidRPr="00340B77">
              <w:rPr>
                <w:b/>
                <w:bCs/>
              </w:rPr>
              <w:t>ΤΟΠΟΣ &amp; ΤΡΟΠΟΣ ΚΑΤΑΘΕΣΗΣ ΠΡΟΣΦΟΡΩΝ</w:t>
            </w:r>
          </w:p>
        </w:tc>
        <w:tc>
          <w:tcPr>
            <w:tcW w:w="6147" w:type="dxa"/>
            <w:vAlign w:val="center"/>
          </w:tcPr>
          <w:p w14:paraId="5B35134B" w14:textId="77777777" w:rsidR="00F22514" w:rsidRPr="00340B77" w:rsidRDefault="00F22514" w:rsidP="009E1606">
            <w:pPr>
              <w:spacing w:after="0"/>
              <w:rPr>
                <w:lang w:val="el-GR"/>
              </w:rPr>
            </w:pPr>
            <w:r w:rsidRPr="00340B77">
              <w:rPr>
                <w:lang w:val="el-GR"/>
              </w:rPr>
              <w:t>Ηλεκτρονική Υποβολή:</w:t>
            </w:r>
          </w:p>
          <w:p w14:paraId="1E320A4D" w14:textId="77777777" w:rsidR="00F22514" w:rsidRPr="00340B77" w:rsidRDefault="00F22514" w:rsidP="009E1606">
            <w:pPr>
              <w:spacing w:after="0"/>
              <w:rPr>
                <w:lang w:val="el-GR"/>
              </w:rPr>
            </w:pPr>
            <w:r w:rsidRPr="00340B77">
              <w:rPr>
                <w:lang w:val="el-GR"/>
              </w:rPr>
              <w:t xml:space="preserve">Στη διαδικτυακή πύλη </w:t>
            </w:r>
            <w:r w:rsidRPr="009E1606">
              <w:rPr>
                <w:lang w:val="el-GR"/>
              </w:rPr>
              <w:t>www</w:t>
            </w:r>
            <w:r w:rsidRPr="00340B77">
              <w:rPr>
                <w:lang w:val="el-GR"/>
              </w:rPr>
              <w:t>.</w:t>
            </w:r>
            <w:r w:rsidRPr="009E1606">
              <w:rPr>
                <w:lang w:val="el-GR"/>
              </w:rPr>
              <w:t>promitheus</w:t>
            </w:r>
            <w:r w:rsidRPr="00340B77">
              <w:rPr>
                <w:lang w:val="el-GR"/>
              </w:rPr>
              <w:t>.</w:t>
            </w:r>
            <w:r w:rsidRPr="009E1606">
              <w:rPr>
                <w:lang w:val="el-GR"/>
              </w:rPr>
              <w:t>gov</w:t>
            </w:r>
            <w:r w:rsidRPr="00340B77">
              <w:rPr>
                <w:lang w:val="el-GR"/>
              </w:rPr>
              <w:t>.</w:t>
            </w:r>
            <w:r w:rsidRPr="009E1606">
              <w:rPr>
                <w:lang w:val="el-GR"/>
              </w:rPr>
              <w:t>gr</w:t>
            </w:r>
            <w:r w:rsidRPr="00340B77">
              <w:rPr>
                <w:lang w:val="el-GR"/>
              </w:rPr>
              <w:t xml:space="preserve"> του</w:t>
            </w:r>
          </w:p>
          <w:p w14:paraId="00C1EE97" w14:textId="77777777" w:rsidR="00F22514" w:rsidRPr="00340B77" w:rsidRDefault="00F22514" w:rsidP="009E1606">
            <w:pPr>
              <w:spacing w:after="0"/>
              <w:rPr>
                <w:lang w:val="el-GR"/>
              </w:rPr>
            </w:pPr>
            <w:r w:rsidRPr="00340B77">
              <w:rPr>
                <w:lang w:val="el-GR"/>
              </w:rPr>
              <w:t>Εθνικού Συστήματος Ηλεκτρονικών Δημοσίων Συμβάσεων</w:t>
            </w:r>
          </w:p>
          <w:p w14:paraId="2AEAB654" w14:textId="77777777" w:rsidR="00F22514" w:rsidRPr="00340B77" w:rsidRDefault="00F22514" w:rsidP="009E1606">
            <w:pPr>
              <w:spacing w:after="0"/>
              <w:rPr>
                <w:lang w:val="el-GR"/>
              </w:rPr>
            </w:pPr>
            <w:r w:rsidRPr="00340B77">
              <w:rPr>
                <w:lang w:val="el-GR"/>
              </w:rPr>
              <w:t>(ΕΣΗΔΗΣ) (ηλεκτρονική μορφή)</w:t>
            </w:r>
          </w:p>
          <w:p w14:paraId="09617316" w14:textId="77777777" w:rsidR="00F22514" w:rsidRPr="00340B77" w:rsidRDefault="00F22514" w:rsidP="009E1606">
            <w:pPr>
              <w:spacing w:after="0"/>
              <w:rPr>
                <w:lang w:val="el-GR"/>
              </w:rPr>
            </w:pPr>
            <w:r w:rsidRPr="00340B77">
              <w:rPr>
                <w:lang w:val="el-GR"/>
              </w:rPr>
              <w:t>Έντυπη Υποβολή:</w:t>
            </w:r>
          </w:p>
          <w:p w14:paraId="7A88C54E" w14:textId="77777777" w:rsidR="00F22514" w:rsidRPr="00340B77" w:rsidRDefault="00F22514" w:rsidP="009E1606">
            <w:pPr>
              <w:spacing w:after="0"/>
              <w:rPr>
                <w:lang w:val="el-GR"/>
              </w:rPr>
            </w:pPr>
            <w:r w:rsidRPr="00340B77">
              <w:rPr>
                <w:lang w:val="el-GR"/>
              </w:rPr>
              <w:t>Η έδρα της ΚτΠ Μ.Α.Ε.</w:t>
            </w:r>
          </w:p>
        </w:tc>
      </w:tr>
      <w:tr w:rsidR="00F22514" w:rsidRPr="00340B77" w14:paraId="3B881328" w14:textId="77777777" w:rsidTr="00834F5A">
        <w:tc>
          <w:tcPr>
            <w:tcW w:w="3708" w:type="dxa"/>
          </w:tcPr>
          <w:p w14:paraId="44038FE6" w14:textId="77777777" w:rsidR="00F22514" w:rsidRPr="00340B77" w:rsidRDefault="00F22514" w:rsidP="00F22514">
            <w:pPr>
              <w:rPr>
                <w:b/>
                <w:bCs/>
                <w:lang w:val="el-GR"/>
              </w:rPr>
            </w:pPr>
            <w:r w:rsidRPr="00340B77">
              <w:rPr>
                <w:b/>
                <w:bCs/>
                <w:lang w:val="el-GR"/>
              </w:rPr>
              <w:t>ΗΜΕΡΟΜΗΝΙΑ ΑΝΑΡΤΗΣΗΣ ΣΤΗ ΔΙΑΔΙΚΤΥΑΚΗ ΠΥΛΗ ΤΟΥ ΕΣΗΔΗΣ</w:t>
            </w:r>
          </w:p>
        </w:tc>
        <w:tc>
          <w:tcPr>
            <w:tcW w:w="6147" w:type="dxa"/>
            <w:vAlign w:val="center"/>
          </w:tcPr>
          <w:p w14:paraId="57B450AE" w14:textId="0B1C633C" w:rsidR="00F22514" w:rsidRPr="00340B77" w:rsidRDefault="00CE59BE" w:rsidP="00F22514">
            <w:pPr>
              <w:rPr>
                <w:b/>
                <w:bCs/>
              </w:rPr>
            </w:pPr>
            <w:r>
              <w:rPr>
                <w:b/>
                <w:bCs/>
                <w:lang w:val="el-GR"/>
              </w:rPr>
              <w:t>11</w:t>
            </w:r>
            <w:r w:rsidRPr="00513B66">
              <w:rPr>
                <w:b/>
                <w:bCs/>
                <w:lang w:val="el-GR"/>
              </w:rPr>
              <w:t>-09-2024</w:t>
            </w:r>
          </w:p>
        </w:tc>
      </w:tr>
      <w:tr w:rsidR="00F22514" w:rsidRPr="00671698" w14:paraId="382EC0AC" w14:textId="77777777" w:rsidTr="00834F5A">
        <w:tc>
          <w:tcPr>
            <w:tcW w:w="3708" w:type="dxa"/>
            <w:vAlign w:val="center"/>
          </w:tcPr>
          <w:p w14:paraId="6E53A73E" w14:textId="77777777" w:rsidR="00F22514" w:rsidRPr="00340B77" w:rsidRDefault="00F22514" w:rsidP="00F22514">
            <w:pPr>
              <w:rPr>
                <w:b/>
                <w:bCs/>
                <w:lang w:val="el-GR"/>
              </w:rPr>
            </w:pPr>
            <w:r w:rsidRPr="00340B77">
              <w:rPr>
                <w:b/>
                <w:bCs/>
                <w:lang w:val="el-GR"/>
              </w:rPr>
              <w:t>ΗΜΕΡΟΜΗΝΙΑ ΚΑΙ ΩΡΑ ΑΠΟΣΦΡΑΓΙΣΗΣ ΠΡΟΣΦΟΡΩΝ</w:t>
            </w:r>
          </w:p>
        </w:tc>
        <w:tc>
          <w:tcPr>
            <w:tcW w:w="6147" w:type="dxa"/>
            <w:vAlign w:val="center"/>
          </w:tcPr>
          <w:p w14:paraId="1A43DAD4" w14:textId="53632DAA" w:rsidR="00F22514" w:rsidRPr="00340B77" w:rsidRDefault="00E84AA2" w:rsidP="00F22514">
            <w:pPr>
              <w:rPr>
                <w:lang w:val="el-GR"/>
              </w:rPr>
            </w:pPr>
            <w:r>
              <w:rPr>
                <w:b/>
                <w:bCs/>
                <w:lang w:val="el-GR"/>
              </w:rPr>
              <w:t>24</w:t>
            </w:r>
            <w:r w:rsidR="00F55ED7" w:rsidRPr="00513B66">
              <w:rPr>
                <w:b/>
                <w:bCs/>
                <w:lang w:val="el-GR"/>
              </w:rPr>
              <w:t>-</w:t>
            </w:r>
            <w:r w:rsidR="001C1EE7">
              <w:rPr>
                <w:b/>
                <w:bCs/>
                <w:lang w:val="el-GR"/>
              </w:rPr>
              <w:t>10</w:t>
            </w:r>
            <w:r w:rsidR="00F55ED7" w:rsidRPr="00513B66">
              <w:rPr>
                <w:b/>
                <w:bCs/>
                <w:lang w:val="el-GR"/>
              </w:rPr>
              <w:t>-2024</w:t>
            </w:r>
            <w:r w:rsidR="00BA0D6B">
              <w:rPr>
                <w:b/>
                <w:bCs/>
                <w:lang w:val="el-GR"/>
              </w:rPr>
              <w:t xml:space="preserve">, </w:t>
            </w:r>
            <w:r w:rsidR="00BA0D6B">
              <w:rPr>
                <w:lang w:val="el-GR"/>
              </w:rPr>
              <w:t xml:space="preserve">ημέρα </w:t>
            </w:r>
            <w:r w:rsidR="00BA0D6B">
              <w:rPr>
                <w:b/>
                <w:bCs/>
                <w:lang w:val="el-GR"/>
              </w:rPr>
              <w:t xml:space="preserve">Πέμπτη </w:t>
            </w:r>
            <w:r w:rsidR="00F22514" w:rsidRPr="00340B77">
              <w:rPr>
                <w:lang w:val="el-GR"/>
              </w:rPr>
              <w:t xml:space="preserve">και ώρα </w:t>
            </w:r>
            <w:r w:rsidR="00664568">
              <w:rPr>
                <w:b/>
                <w:bCs/>
                <w:lang w:val="el-GR"/>
              </w:rPr>
              <w:t>13:00</w:t>
            </w:r>
          </w:p>
        </w:tc>
      </w:tr>
    </w:tbl>
    <w:p w14:paraId="74A24F29" w14:textId="77777777" w:rsidR="00F22514" w:rsidRPr="00340B77" w:rsidRDefault="00F22514" w:rsidP="00F22514">
      <w:pPr>
        <w:rPr>
          <w:lang w:val="el-GR"/>
        </w:rPr>
        <w:sectPr w:rsidR="00F22514" w:rsidRPr="00340B77" w:rsidSect="007877A5">
          <w:headerReference w:type="default" r:id="rId8"/>
          <w:footerReference w:type="default" r:id="rId9"/>
          <w:headerReference w:type="first" r:id="rId10"/>
          <w:footerReference w:type="first" r:id="rId11"/>
          <w:pgSz w:w="11906" w:h="16838"/>
          <w:pgMar w:top="1134" w:right="1134" w:bottom="1134" w:left="1134" w:header="720" w:footer="709" w:gutter="0"/>
          <w:pgNumType w:start="1"/>
          <w:cols w:space="720"/>
          <w:titlePg/>
          <w:docGrid w:linePitch="360"/>
        </w:sectPr>
      </w:pPr>
    </w:p>
    <w:sdt>
      <w:sdtPr>
        <w:id w:val="-362205600"/>
        <w:docPartObj>
          <w:docPartGallery w:val="Table of Contents"/>
          <w:docPartUnique/>
        </w:docPartObj>
      </w:sdtPr>
      <w:sdtEndPr/>
      <w:sdtContent>
        <w:p w14:paraId="11C3DF71" w14:textId="77777777" w:rsidR="00F22514" w:rsidRPr="00340B77" w:rsidRDefault="00F22514" w:rsidP="00F22514">
          <w:pPr>
            <w:rPr>
              <w:b/>
              <w:bCs/>
              <w:color w:val="333399"/>
              <w:sz w:val="24"/>
              <w:szCs w:val="24"/>
            </w:rPr>
          </w:pPr>
          <w:proofErr w:type="spellStart"/>
          <w:r w:rsidRPr="00340B77">
            <w:rPr>
              <w:b/>
              <w:bCs/>
              <w:color w:val="333399"/>
              <w:sz w:val="24"/>
              <w:szCs w:val="24"/>
            </w:rPr>
            <w:t>Περιεχόμεν</w:t>
          </w:r>
          <w:proofErr w:type="spellEnd"/>
          <w:r w:rsidRPr="00340B77">
            <w:rPr>
              <w:b/>
              <w:bCs/>
              <w:color w:val="333399"/>
              <w:sz w:val="24"/>
              <w:szCs w:val="24"/>
            </w:rPr>
            <w:t>α</w:t>
          </w:r>
        </w:p>
        <w:p w14:paraId="7F3FC54C" w14:textId="7B1E5B60" w:rsidR="00AA3322" w:rsidRDefault="00F22514">
          <w:pPr>
            <w:pStyle w:val="1d"/>
            <w:tabs>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r w:rsidRPr="00340B77">
            <w:fldChar w:fldCharType="begin"/>
          </w:r>
          <w:r w:rsidRPr="00340B77">
            <w:instrText xml:space="preserve"> TOC \o "1-7" \h \z \u </w:instrText>
          </w:r>
          <w:r w:rsidRPr="00340B77">
            <w:fldChar w:fldCharType="separate"/>
          </w:r>
          <w:hyperlink w:anchor="_Toc176861356" w:history="1">
            <w:r w:rsidR="00AA3322" w:rsidRPr="00460246">
              <w:rPr>
                <w:rStyle w:val="-"/>
                <w:noProof/>
              </w:rPr>
              <w:t>ΓΕΝΙΚΕΣ ΠΛΗΡΟΦΟΡΙΕΣ</w:t>
            </w:r>
            <w:r w:rsidR="00AA3322">
              <w:rPr>
                <w:noProof/>
                <w:webHidden/>
              </w:rPr>
              <w:tab/>
            </w:r>
            <w:r w:rsidR="00AA3322">
              <w:rPr>
                <w:noProof/>
                <w:webHidden/>
              </w:rPr>
              <w:fldChar w:fldCharType="begin"/>
            </w:r>
            <w:r w:rsidR="00AA3322">
              <w:rPr>
                <w:noProof/>
                <w:webHidden/>
              </w:rPr>
              <w:instrText xml:space="preserve"> PAGEREF _Toc176861356 \h </w:instrText>
            </w:r>
            <w:r w:rsidR="00AA3322">
              <w:rPr>
                <w:noProof/>
                <w:webHidden/>
              </w:rPr>
            </w:r>
            <w:r w:rsidR="00AA3322">
              <w:rPr>
                <w:noProof/>
                <w:webHidden/>
              </w:rPr>
              <w:fldChar w:fldCharType="separate"/>
            </w:r>
            <w:r w:rsidR="007E727E">
              <w:rPr>
                <w:noProof/>
                <w:webHidden/>
              </w:rPr>
              <w:t>3</w:t>
            </w:r>
            <w:r w:rsidR="00AA3322">
              <w:rPr>
                <w:noProof/>
                <w:webHidden/>
              </w:rPr>
              <w:fldChar w:fldCharType="end"/>
            </w:r>
          </w:hyperlink>
        </w:p>
        <w:p w14:paraId="4C80F21D" w14:textId="7DF8782A" w:rsidR="00AA3322" w:rsidRDefault="007E727E">
          <w:pPr>
            <w:pStyle w:val="1d"/>
            <w:tabs>
              <w:tab w:val="left" w:pos="440"/>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357" w:history="1">
            <w:r w:rsidR="00AA3322" w:rsidRPr="00460246">
              <w:rPr>
                <w:rStyle w:val="-"/>
                <w:noProof/>
                <w:lang w:val="el-GR"/>
                <w14:scene3d>
                  <w14:camera w14:prst="orthographicFront"/>
                  <w14:lightRig w14:rig="threePt" w14:dir="t">
                    <w14:rot w14:lat="0" w14:lon="0" w14:rev="0"/>
                  </w14:lightRig>
                </w14:scene3d>
              </w:rPr>
              <w:t>1.</w:t>
            </w:r>
            <w:r w:rsidR="00AA3322">
              <w:rPr>
                <w:rFonts w:asciiTheme="minorHAnsi" w:eastAsiaTheme="minorEastAsia" w:hAnsiTheme="minorHAnsi" w:cstheme="minorBidi"/>
                <w:b w:val="0"/>
                <w:bCs w:val="0"/>
                <w:caps w:val="0"/>
                <w:noProof/>
                <w:kern w:val="2"/>
                <w:sz w:val="24"/>
                <w:szCs w:val="24"/>
                <w:lang w:val="en-US"/>
                <w14:ligatures w14:val="standardContextual"/>
              </w:rPr>
              <w:tab/>
            </w:r>
            <w:r w:rsidR="00AA3322" w:rsidRPr="00460246">
              <w:rPr>
                <w:rStyle w:val="-"/>
                <w:noProof/>
                <w:lang w:val="el-GR"/>
              </w:rPr>
              <w:t>ΑΝΑΘΕΤΟΥΣΑ ΑΡΧΗ ΚΑΙ ΑΝΤΙΚΕΙΜΕΝΟ ΣΥΜΒΑΣΗΣ</w:t>
            </w:r>
            <w:r w:rsidR="00AA3322">
              <w:rPr>
                <w:noProof/>
                <w:webHidden/>
              </w:rPr>
              <w:tab/>
            </w:r>
            <w:r w:rsidR="00AA3322">
              <w:rPr>
                <w:noProof/>
                <w:webHidden/>
              </w:rPr>
              <w:fldChar w:fldCharType="begin"/>
            </w:r>
            <w:r w:rsidR="00AA3322">
              <w:rPr>
                <w:noProof/>
                <w:webHidden/>
              </w:rPr>
              <w:instrText xml:space="preserve"> PAGEREF _Toc176861357 \h </w:instrText>
            </w:r>
            <w:r w:rsidR="00AA3322">
              <w:rPr>
                <w:noProof/>
                <w:webHidden/>
              </w:rPr>
            </w:r>
            <w:r w:rsidR="00AA3322">
              <w:rPr>
                <w:noProof/>
                <w:webHidden/>
              </w:rPr>
              <w:fldChar w:fldCharType="separate"/>
            </w:r>
            <w:r>
              <w:rPr>
                <w:noProof/>
                <w:webHidden/>
              </w:rPr>
              <w:t>10</w:t>
            </w:r>
            <w:r w:rsidR="00AA3322">
              <w:rPr>
                <w:noProof/>
                <w:webHidden/>
              </w:rPr>
              <w:fldChar w:fldCharType="end"/>
            </w:r>
          </w:hyperlink>
        </w:p>
        <w:p w14:paraId="09D525F8" w14:textId="2DD46458" w:rsidR="00AA3322" w:rsidRDefault="007E727E">
          <w:pPr>
            <w:pStyle w:val="2b"/>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358" w:history="1">
            <w:r w:rsidR="00AA3322" w:rsidRPr="00460246">
              <w:rPr>
                <w:rStyle w:val="-"/>
                <w:noProof/>
                <w:lang w:val="el-GR"/>
              </w:rPr>
              <w:t>1.1</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lang w:val="el-GR"/>
              </w:rPr>
              <w:t>Στοιχεία Αναθέτουσας Αρχής</w:t>
            </w:r>
            <w:r w:rsidR="00AA3322">
              <w:rPr>
                <w:noProof/>
                <w:webHidden/>
              </w:rPr>
              <w:tab/>
            </w:r>
            <w:r w:rsidR="00AA3322">
              <w:rPr>
                <w:noProof/>
                <w:webHidden/>
              </w:rPr>
              <w:fldChar w:fldCharType="begin"/>
            </w:r>
            <w:r w:rsidR="00AA3322">
              <w:rPr>
                <w:noProof/>
                <w:webHidden/>
              </w:rPr>
              <w:instrText xml:space="preserve"> PAGEREF _Toc176861358 \h </w:instrText>
            </w:r>
            <w:r w:rsidR="00AA3322">
              <w:rPr>
                <w:noProof/>
                <w:webHidden/>
              </w:rPr>
            </w:r>
            <w:r w:rsidR="00AA3322">
              <w:rPr>
                <w:noProof/>
                <w:webHidden/>
              </w:rPr>
              <w:fldChar w:fldCharType="separate"/>
            </w:r>
            <w:r>
              <w:rPr>
                <w:noProof/>
                <w:webHidden/>
              </w:rPr>
              <w:t>10</w:t>
            </w:r>
            <w:r w:rsidR="00AA3322">
              <w:rPr>
                <w:noProof/>
                <w:webHidden/>
              </w:rPr>
              <w:fldChar w:fldCharType="end"/>
            </w:r>
          </w:hyperlink>
        </w:p>
        <w:p w14:paraId="511E4FFE" w14:textId="3462D8D5" w:rsidR="00AA3322" w:rsidRDefault="007E727E">
          <w:pPr>
            <w:pStyle w:val="2b"/>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359" w:history="1">
            <w:r w:rsidR="00AA3322" w:rsidRPr="00460246">
              <w:rPr>
                <w:rStyle w:val="-"/>
                <w:noProof/>
                <w:highlight w:val="lightGray"/>
                <w:lang w:val="el-GR"/>
              </w:rPr>
              <w:t>1.2</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highlight w:val="lightGray"/>
                <w:lang w:val="el-GR"/>
              </w:rPr>
              <w:t>Στοιχεία Διαδικασίας - Χρηματοδότηση</w:t>
            </w:r>
            <w:r w:rsidR="00AA3322">
              <w:rPr>
                <w:noProof/>
                <w:webHidden/>
              </w:rPr>
              <w:tab/>
            </w:r>
            <w:r w:rsidR="00AA3322">
              <w:rPr>
                <w:noProof/>
                <w:webHidden/>
              </w:rPr>
              <w:fldChar w:fldCharType="begin"/>
            </w:r>
            <w:r w:rsidR="00AA3322">
              <w:rPr>
                <w:noProof/>
                <w:webHidden/>
              </w:rPr>
              <w:instrText xml:space="preserve"> PAGEREF _Toc176861359 \h </w:instrText>
            </w:r>
            <w:r w:rsidR="00AA3322">
              <w:rPr>
                <w:noProof/>
                <w:webHidden/>
              </w:rPr>
            </w:r>
            <w:r w:rsidR="00AA3322">
              <w:rPr>
                <w:noProof/>
                <w:webHidden/>
              </w:rPr>
              <w:fldChar w:fldCharType="separate"/>
            </w:r>
            <w:r>
              <w:rPr>
                <w:noProof/>
                <w:webHidden/>
              </w:rPr>
              <w:t>10</w:t>
            </w:r>
            <w:r w:rsidR="00AA3322">
              <w:rPr>
                <w:noProof/>
                <w:webHidden/>
              </w:rPr>
              <w:fldChar w:fldCharType="end"/>
            </w:r>
          </w:hyperlink>
        </w:p>
        <w:p w14:paraId="12EFA642" w14:textId="610F5182" w:rsidR="00AA3322" w:rsidRDefault="007E727E">
          <w:pPr>
            <w:pStyle w:val="2b"/>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360" w:history="1">
            <w:r w:rsidR="00AA3322" w:rsidRPr="00460246">
              <w:rPr>
                <w:rStyle w:val="-"/>
                <w:noProof/>
                <w:lang w:val="el-GR"/>
              </w:rPr>
              <w:t>1.3</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lang w:val="el-GR"/>
              </w:rPr>
              <w:t>Συνοπτική Περιγραφή φυσικού και οικονομικού αντικειμένου της σύμβασης</w:t>
            </w:r>
            <w:r w:rsidR="00AA3322">
              <w:rPr>
                <w:noProof/>
                <w:webHidden/>
              </w:rPr>
              <w:tab/>
            </w:r>
            <w:r w:rsidR="00AA3322">
              <w:rPr>
                <w:noProof/>
                <w:webHidden/>
              </w:rPr>
              <w:fldChar w:fldCharType="begin"/>
            </w:r>
            <w:r w:rsidR="00AA3322">
              <w:rPr>
                <w:noProof/>
                <w:webHidden/>
              </w:rPr>
              <w:instrText xml:space="preserve"> PAGEREF _Toc176861360 \h </w:instrText>
            </w:r>
            <w:r w:rsidR="00AA3322">
              <w:rPr>
                <w:noProof/>
                <w:webHidden/>
              </w:rPr>
            </w:r>
            <w:r w:rsidR="00AA3322">
              <w:rPr>
                <w:noProof/>
                <w:webHidden/>
              </w:rPr>
              <w:fldChar w:fldCharType="separate"/>
            </w:r>
            <w:r>
              <w:rPr>
                <w:noProof/>
                <w:webHidden/>
              </w:rPr>
              <w:t>11</w:t>
            </w:r>
            <w:r w:rsidR="00AA3322">
              <w:rPr>
                <w:noProof/>
                <w:webHidden/>
              </w:rPr>
              <w:fldChar w:fldCharType="end"/>
            </w:r>
          </w:hyperlink>
        </w:p>
        <w:p w14:paraId="0EC9E36F" w14:textId="374260B3" w:rsidR="00AA3322" w:rsidRDefault="007E727E">
          <w:pPr>
            <w:pStyle w:val="2b"/>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361" w:history="1">
            <w:r w:rsidR="00AA3322" w:rsidRPr="00460246">
              <w:rPr>
                <w:rStyle w:val="-"/>
                <w:noProof/>
                <w:lang w:val="el-GR"/>
              </w:rPr>
              <w:t>1.4</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lang w:val="el-GR"/>
              </w:rPr>
              <w:t>Θεσμικό πλαίσιο</w:t>
            </w:r>
            <w:r w:rsidR="00AA3322">
              <w:rPr>
                <w:noProof/>
                <w:webHidden/>
              </w:rPr>
              <w:tab/>
            </w:r>
            <w:r w:rsidR="00AA3322">
              <w:rPr>
                <w:noProof/>
                <w:webHidden/>
              </w:rPr>
              <w:fldChar w:fldCharType="begin"/>
            </w:r>
            <w:r w:rsidR="00AA3322">
              <w:rPr>
                <w:noProof/>
                <w:webHidden/>
              </w:rPr>
              <w:instrText xml:space="preserve"> PAGEREF _Toc176861361 \h </w:instrText>
            </w:r>
            <w:r w:rsidR="00AA3322">
              <w:rPr>
                <w:noProof/>
                <w:webHidden/>
              </w:rPr>
            </w:r>
            <w:r w:rsidR="00AA3322">
              <w:rPr>
                <w:noProof/>
                <w:webHidden/>
              </w:rPr>
              <w:fldChar w:fldCharType="separate"/>
            </w:r>
            <w:r>
              <w:rPr>
                <w:noProof/>
                <w:webHidden/>
              </w:rPr>
              <w:t>13</w:t>
            </w:r>
            <w:r w:rsidR="00AA3322">
              <w:rPr>
                <w:noProof/>
                <w:webHidden/>
              </w:rPr>
              <w:fldChar w:fldCharType="end"/>
            </w:r>
          </w:hyperlink>
        </w:p>
        <w:p w14:paraId="7226C84D" w14:textId="5EBB623A" w:rsidR="00AA3322" w:rsidRDefault="007E727E">
          <w:pPr>
            <w:pStyle w:val="2b"/>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362" w:history="1">
            <w:r w:rsidR="00AA3322" w:rsidRPr="00460246">
              <w:rPr>
                <w:rStyle w:val="-"/>
                <w:noProof/>
                <w:lang w:val="el-GR"/>
              </w:rPr>
              <w:t>1.5</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lang w:val="el-GR"/>
              </w:rPr>
              <w:t>Προθεσμία παραλαβής προσφορών και διενέργεια διαγωνισμού</w:t>
            </w:r>
            <w:r w:rsidR="00AA3322">
              <w:rPr>
                <w:noProof/>
                <w:webHidden/>
              </w:rPr>
              <w:tab/>
            </w:r>
            <w:r w:rsidR="00AA3322">
              <w:rPr>
                <w:noProof/>
                <w:webHidden/>
              </w:rPr>
              <w:fldChar w:fldCharType="begin"/>
            </w:r>
            <w:r w:rsidR="00AA3322">
              <w:rPr>
                <w:noProof/>
                <w:webHidden/>
              </w:rPr>
              <w:instrText xml:space="preserve"> PAGEREF _Toc176861362 \h </w:instrText>
            </w:r>
            <w:r w:rsidR="00AA3322">
              <w:rPr>
                <w:noProof/>
                <w:webHidden/>
              </w:rPr>
            </w:r>
            <w:r w:rsidR="00AA3322">
              <w:rPr>
                <w:noProof/>
                <w:webHidden/>
              </w:rPr>
              <w:fldChar w:fldCharType="separate"/>
            </w:r>
            <w:r>
              <w:rPr>
                <w:noProof/>
                <w:webHidden/>
              </w:rPr>
              <w:t>19</w:t>
            </w:r>
            <w:r w:rsidR="00AA3322">
              <w:rPr>
                <w:noProof/>
                <w:webHidden/>
              </w:rPr>
              <w:fldChar w:fldCharType="end"/>
            </w:r>
          </w:hyperlink>
        </w:p>
        <w:p w14:paraId="54DF2DE7" w14:textId="7C20E2FE" w:rsidR="00AA3322" w:rsidRDefault="007E727E">
          <w:pPr>
            <w:pStyle w:val="2b"/>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363" w:history="1">
            <w:r w:rsidR="00AA3322" w:rsidRPr="00460246">
              <w:rPr>
                <w:rStyle w:val="-"/>
                <w:noProof/>
                <w:lang w:val="el-GR"/>
              </w:rPr>
              <w:t>1.6</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lang w:val="el-GR"/>
              </w:rPr>
              <w:t>Δημοσιότητα</w:t>
            </w:r>
            <w:r w:rsidR="00AA3322">
              <w:rPr>
                <w:noProof/>
                <w:webHidden/>
              </w:rPr>
              <w:tab/>
            </w:r>
            <w:r w:rsidR="00AA3322">
              <w:rPr>
                <w:noProof/>
                <w:webHidden/>
              </w:rPr>
              <w:fldChar w:fldCharType="begin"/>
            </w:r>
            <w:r w:rsidR="00AA3322">
              <w:rPr>
                <w:noProof/>
                <w:webHidden/>
              </w:rPr>
              <w:instrText xml:space="preserve"> PAGEREF _Toc176861363 \h </w:instrText>
            </w:r>
            <w:r w:rsidR="00AA3322">
              <w:rPr>
                <w:noProof/>
                <w:webHidden/>
              </w:rPr>
            </w:r>
            <w:r w:rsidR="00AA3322">
              <w:rPr>
                <w:noProof/>
                <w:webHidden/>
              </w:rPr>
              <w:fldChar w:fldCharType="separate"/>
            </w:r>
            <w:r>
              <w:rPr>
                <w:noProof/>
                <w:webHidden/>
              </w:rPr>
              <w:t>19</w:t>
            </w:r>
            <w:r w:rsidR="00AA3322">
              <w:rPr>
                <w:noProof/>
                <w:webHidden/>
              </w:rPr>
              <w:fldChar w:fldCharType="end"/>
            </w:r>
          </w:hyperlink>
        </w:p>
        <w:p w14:paraId="10F0E18B" w14:textId="6B474109" w:rsidR="00AA3322" w:rsidRDefault="007E727E">
          <w:pPr>
            <w:pStyle w:val="2b"/>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364" w:history="1">
            <w:r w:rsidR="00AA3322" w:rsidRPr="00460246">
              <w:rPr>
                <w:rStyle w:val="-"/>
                <w:noProof/>
                <w:lang w:val="el-GR"/>
              </w:rPr>
              <w:t>1.7</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lang w:val="el-GR"/>
              </w:rPr>
              <w:t>Αρχές εφαρμοζόμενες στη διαδικασία σύναψης</w:t>
            </w:r>
            <w:r w:rsidR="00AA3322">
              <w:rPr>
                <w:noProof/>
                <w:webHidden/>
              </w:rPr>
              <w:tab/>
            </w:r>
            <w:r w:rsidR="00AA3322">
              <w:rPr>
                <w:noProof/>
                <w:webHidden/>
              </w:rPr>
              <w:fldChar w:fldCharType="begin"/>
            </w:r>
            <w:r w:rsidR="00AA3322">
              <w:rPr>
                <w:noProof/>
                <w:webHidden/>
              </w:rPr>
              <w:instrText xml:space="preserve"> PAGEREF _Toc176861364 \h </w:instrText>
            </w:r>
            <w:r w:rsidR="00AA3322">
              <w:rPr>
                <w:noProof/>
                <w:webHidden/>
              </w:rPr>
            </w:r>
            <w:r w:rsidR="00AA3322">
              <w:rPr>
                <w:noProof/>
                <w:webHidden/>
              </w:rPr>
              <w:fldChar w:fldCharType="separate"/>
            </w:r>
            <w:r>
              <w:rPr>
                <w:noProof/>
                <w:webHidden/>
              </w:rPr>
              <w:t>19</w:t>
            </w:r>
            <w:r w:rsidR="00AA3322">
              <w:rPr>
                <w:noProof/>
                <w:webHidden/>
              </w:rPr>
              <w:fldChar w:fldCharType="end"/>
            </w:r>
          </w:hyperlink>
        </w:p>
        <w:p w14:paraId="0409572F" w14:textId="60C02839" w:rsidR="00AA3322" w:rsidRDefault="007E727E">
          <w:pPr>
            <w:pStyle w:val="1d"/>
            <w:tabs>
              <w:tab w:val="left" w:pos="440"/>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366" w:history="1">
            <w:r w:rsidR="00AA3322" w:rsidRPr="00460246">
              <w:rPr>
                <w:rStyle w:val="-"/>
                <w:noProof/>
              </w:rPr>
              <w:t>2</w:t>
            </w:r>
            <w:r w:rsidR="00AA3322">
              <w:rPr>
                <w:rFonts w:asciiTheme="minorHAnsi" w:eastAsiaTheme="minorEastAsia" w:hAnsiTheme="minorHAnsi" w:cstheme="minorBidi"/>
                <w:b w:val="0"/>
                <w:bCs w:val="0"/>
                <w:caps w:val="0"/>
                <w:noProof/>
                <w:kern w:val="2"/>
                <w:sz w:val="24"/>
                <w:szCs w:val="24"/>
                <w:lang w:val="en-US"/>
                <w14:ligatures w14:val="standardContextual"/>
              </w:rPr>
              <w:tab/>
            </w:r>
            <w:r w:rsidR="00AA3322" w:rsidRPr="00460246">
              <w:rPr>
                <w:rStyle w:val="-"/>
                <w:noProof/>
              </w:rPr>
              <w:t>ΓΕΝΙΚΟΙ ΚΑΙ ΕΙΔΙΚΟΙ ΟΡΟΙ ΣΥΜΜΕΤΟΧΗΣ</w:t>
            </w:r>
            <w:r w:rsidR="00AA3322">
              <w:rPr>
                <w:noProof/>
                <w:webHidden/>
              </w:rPr>
              <w:tab/>
            </w:r>
            <w:r w:rsidR="00AA3322">
              <w:rPr>
                <w:noProof/>
                <w:webHidden/>
              </w:rPr>
              <w:fldChar w:fldCharType="begin"/>
            </w:r>
            <w:r w:rsidR="00AA3322">
              <w:rPr>
                <w:noProof/>
                <w:webHidden/>
              </w:rPr>
              <w:instrText xml:space="preserve"> PAGEREF _Toc176861366 \h </w:instrText>
            </w:r>
            <w:r w:rsidR="00AA3322">
              <w:rPr>
                <w:noProof/>
                <w:webHidden/>
              </w:rPr>
            </w:r>
            <w:r w:rsidR="00AA3322">
              <w:rPr>
                <w:noProof/>
                <w:webHidden/>
              </w:rPr>
              <w:fldChar w:fldCharType="separate"/>
            </w:r>
            <w:r>
              <w:rPr>
                <w:noProof/>
                <w:webHidden/>
              </w:rPr>
              <w:t>21</w:t>
            </w:r>
            <w:r w:rsidR="00AA3322">
              <w:rPr>
                <w:noProof/>
                <w:webHidden/>
              </w:rPr>
              <w:fldChar w:fldCharType="end"/>
            </w:r>
          </w:hyperlink>
        </w:p>
        <w:p w14:paraId="756256B3" w14:textId="4E768261" w:rsidR="00AA3322" w:rsidRDefault="007E727E">
          <w:pPr>
            <w:pStyle w:val="2b"/>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367" w:history="1">
            <w:r w:rsidR="00AA3322" w:rsidRPr="00460246">
              <w:rPr>
                <w:rStyle w:val="-"/>
                <w:noProof/>
                <w:lang w:val="el-GR"/>
              </w:rPr>
              <w:t>2.1</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lang w:val="el-GR"/>
              </w:rPr>
              <w:t>Γενικές Πληροφορίες</w:t>
            </w:r>
            <w:r w:rsidR="00AA3322">
              <w:rPr>
                <w:noProof/>
                <w:webHidden/>
              </w:rPr>
              <w:tab/>
            </w:r>
            <w:r w:rsidR="00AA3322">
              <w:rPr>
                <w:noProof/>
                <w:webHidden/>
              </w:rPr>
              <w:fldChar w:fldCharType="begin"/>
            </w:r>
            <w:r w:rsidR="00AA3322">
              <w:rPr>
                <w:noProof/>
                <w:webHidden/>
              </w:rPr>
              <w:instrText xml:space="preserve"> PAGEREF _Toc176861367 \h </w:instrText>
            </w:r>
            <w:r w:rsidR="00AA3322">
              <w:rPr>
                <w:noProof/>
                <w:webHidden/>
              </w:rPr>
            </w:r>
            <w:r w:rsidR="00AA3322">
              <w:rPr>
                <w:noProof/>
                <w:webHidden/>
              </w:rPr>
              <w:fldChar w:fldCharType="separate"/>
            </w:r>
            <w:r>
              <w:rPr>
                <w:noProof/>
                <w:webHidden/>
              </w:rPr>
              <w:t>21</w:t>
            </w:r>
            <w:r w:rsidR="00AA3322">
              <w:rPr>
                <w:noProof/>
                <w:webHidden/>
              </w:rPr>
              <w:fldChar w:fldCharType="end"/>
            </w:r>
          </w:hyperlink>
        </w:p>
        <w:p w14:paraId="58A50CCF" w14:textId="1D72A627"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368" w:history="1">
            <w:r w:rsidR="00AA3322" w:rsidRPr="00460246">
              <w:rPr>
                <w:rStyle w:val="-"/>
                <w:noProof/>
                <w:lang w:val="el-GR"/>
              </w:rPr>
              <w:t>2.1.1</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lang w:val="el-GR"/>
              </w:rPr>
              <w:t>Έγγραφα της σύμβασης</w:t>
            </w:r>
            <w:r w:rsidR="00AA3322">
              <w:rPr>
                <w:noProof/>
                <w:webHidden/>
              </w:rPr>
              <w:tab/>
            </w:r>
            <w:r w:rsidR="00AA3322">
              <w:rPr>
                <w:noProof/>
                <w:webHidden/>
              </w:rPr>
              <w:fldChar w:fldCharType="begin"/>
            </w:r>
            <w:r w:rsidR="00AA3322">
              <w:rPr>
                <w:noProof/>
                <w:webHidden/>
              </w:rPr>
              <w:instrText xml:space="preserve"> PAGEREF _Toc176861368 \h </w:instrText>
            </w:r>
            <w:r w:rsidR="00AA3322">
              <w:rPr>
                <w:noProof/>
                <w:webHidden/>
              </w:rPr>
            </w:r>
            <w:r w:rsidR="00AA3322">
              <w:rPr>
                <w:noProof/>
                <w:webHidden/>
              </w:rPr>
              <w:fldChar w:fldCharType="separate"/>
            </w:r>
            <w:r>
              <w:rPr>
                <w:noProof/>
                <w:webHidden/>
              </w:rPr>
              <w:t>21</w:t>
            </w:r>
            <w:r w:rsidR="00AA3322">
              <w:rPr>
                <w:noProof/>
                <w:webHidden/>
              </w:rPr>
              <w:fldChar w:fldCharType="end"/>
            </w:r>
          </w:hyperlink>
        </w:p>
        <w:p w14:paraId="4EE93DBC" w14:textId="5243DC03"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369" w:history="1">
            <w:r w:rsidR="00AA3322" w:rsidRPr="00460246">
              <w:rPr>
                <w:rStyle w:val="-"/>
                <w:noProof/>
                <w:lang w:val="el-GR"/>
              </w:rPr>
              <w:t>2.1.2</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lang w:val="el-GR"/>
              </w:rPr>
              <w:t>Επικοινωνία – Πρόσβαση στα έγγραφα της Σύμβασης</w:t>
            </w:r>
            <w:r w:rsidR="00AA3322">
              <w:rPr>
                <w:noProof/>
                <w:webHidden/>
              </w:rPr>
              <w:tab/>
            </w:r>
            <w:r w:rsidR="00AA3322">
              <w:rPr>
                <w:noProof/>
                <w:webHidden/>
              </w:rPr>
              <w:fldChar w:fldCharType="begin"/>
            </w:r>
            <w:r w:rsidR="00AA3322">
              <w:rPr>
                <w:noProof/>
                <w:webHidden/>
              </w:rPr>
              <w:instrText xml:space="preserve"> PAGEREF _Toc176861369 \h </w:instrText>
            </w:r>
            <w:r w:rsidR="00AA3322">
              <w:rPr>
                <w:noProof/>
                <w:webHidden/>
              </w:rPr>
            </w:r>
            <w:r w:rsidR="00AA3322">
              <w:rPr>
                <w:noProof/>
                <w:webHidden/>
              </w:rPr>
              <w:fldChar w:fldCharType="separate"/>
            </w:r>
            <w:r>
              <w:rPr>
                <w:noProof/>
                <w:webHidden/>
              </w:rPr>
              <w:t>21</w:t>
            </w:r>
            <w:r w:rsidR="00AA3322">
              <w:rPr>
                <w:noProof/>
                <w:webHidden/>
              </w:rPr>
              <w:fldChar w:fldCharType="end"/>
            </w:r>
          </w:hyperlink>
        </w:p>
        <w:p w14:paraId="64F23BA6" w14:textId="40620D35"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370" w:history="1">
            <w:r w:rsidR="00AA3322" w:rsidRPr="00460246">
              <w:rPr>
                <w:rStyle w:val="-"/>
                <w:noProof/>
                <w:lang w:val="el-GR"/>
              </w:rPr>
              <w:t>2.1.3</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lang w:val="el-GR"/>
              </w:rPr>
              <w:t>Παροχή Διευκρινίσεων</w:t>
            </w:r>
            <w:r w:rsidR="00AA3322">
              <w:rPr>
                <w:noProof/>
                <w:webHidden/>
              </w:rPr>
              <w:tab/>
            </w:r>
            <w:r w:rsidR="00AA3322">
              <w:rPr>
                <w:noProof/>
                <w:webHidden/>
              </w:rPr>
              <w:fldChar w:fldCharType="begin"/>
            </w:r>
            <w:r w:rsidR="00AA3322">
              <w:rPr>
                <w:noProof/>
                <w:webHidden/>
              </w:rPr>
              <w:instrText xml:space="preserve"> PAGEREF _Toc176861370 \h </w:instrText>
            </w:r>
            <w:r w:rsidR="00AA3322">
              <w:rPr>
                <w:noProof/>
                <w:webHidden/>
              </w:rPr>
            </w:r>
            <w:r w:rsidR="00AA3322">
              <w:rPr>
                <w:noProof/>
                <w:webHidden/>
              </w:rPr>
              <w:fldChar w:fldCharType="separate"/>
            </w:r>
            <w:r>
              <w:rPr>
                <w:noProof/>
                <w:webHidden/>
              </w:rPr>
              <w:t>21</w:t>
            </w:r>
            <w:r w:rsidR="00AA3322">
              <w:rPr>
                <w:noProof/>
                <w:webHidden/>
              </w:rPr>
              <w:fldChar w:fldCharType="end"/>
            </w:r>
          </w:hyperlink>
        </w:p>
        <w:p w14:paraId="3BE72DCA" w14:textId="29589548"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371" w:history="1">
            <w:r w:rsidR="00AA3322" w:rsidRPr="00460246">
              <w:rPr>
                <w:rStyle w:val="-"/>
                <w:noProof/>
                <w:lang w:val="el-GR"/>
              </w:rPr>
              <w:t>2.1.4</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lang w:val="el-GR"/>
              </w:rPr>
              <w:t>Γλώσσα</w:t>
            </w:r>
            <w:r w:rsidR="00AA3322">
              <w:rPr>
                <w:noProof/>
                <w:webHidden/>
              </w:rPr>
              <w:tab/>
            </w:r>
            <w:r w:rsidR="00AA3322">
              <w:rPr>
                <w:noProof/>
                <w:webHidden/>
              </w:rPr>
              <w:fldChar w:fldCharType="begin"/>
            </w:r>
            <w:r w:rsidR="00AA3322">
              <w:rPr>
                <w:noProof/>
                <w:webHidden/>
              </w:rPr>
              <w:instrText xml:space="preserve"> PAGEREF _Toc176861371 \h </w:instrText>
            </w:r>
            <w:r w:rsidR="00AA3322">
              <w:rPr>
                <w:noProof/>
                <w:webHidden/>
              </w:rPr>
            </w:r>
            <w:r w:rsidR="00AA3322">
              <w:rPr>
                <w:noProof/>
                <w:webHidden/>
              </w:rPr>
              <w:fldChar w:fldCharType="separate"/>
            </w:r>
            <w:r>
              <w:rPr>
                <w:noProof/>
                <w:webHidden/>
              </w:rPr>
              <w:t>22</w:t>
            </w:r>
            <w:r w:rsidR="00AA3322">
              <w:rPr>
                <w:noProof/>
                <w:webHidden/>
              </w:rPr>
              <w:fldChar w:fldCharType="end"/>
            </w:r>
          </w:hyperlink>
        </w:p>
        <w:p w14:paraId="2ED47A19" w14:textId="7C8C1C2D"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372" w:history="1">
            <w:r w:rsidR="00AA3322" w:rsidRPr="00460246">
              <w:rPr>
                <w:rStyle w:val="-"/>
                <w:noProof/>
                <w:lang w:val="el-GR"/>
              </w:rPr>
              <w:t>2.1.5</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lang w:val="el-GR"/>
              </w:rPr>
              <w:t>Εγγυήσεις</w:t>
            </w:r>
            <w:r w:rsidR="00AA3322">
              <w:rPr>
                <w:noProof/>
                <w:webHidden/>
              </w:rPr>
              <w:tab/>
            </w:r>
            <w:r w:rsidR="00AA3322">
              <w:rPr>
                <w:noProof/>
                <w:webHidden/>
              </w:rPr>
              <w:fldChar w:fldCharType="begin"/>
            </w:r>
            <w:r w:rsidR="00AA3322">
              <w:rPr>
                <w:noProof/>
                <w:webHidden/>
              </w:rPr>
              <w:instrText xml:space="preserve"> PAGEREF _Toc176861372 \h </w:instrText>
            </w:r>
            <w:r w:rsidR="00AA3322">
              <w:rPr>
                <w:noProof/>
                <w:webHidden/>
              </w:rPr>
            </w:r>
            <w:r w:rsidR="00AA3322">
              <w:rPr>
                <w:noProof/>
                <w:webHidden/>
              </w:rPr>
              <w:fldChar w:fldCharType="separate"/>
            </w:r>
            <w:r>
              <w:rPr>
                <w:noProof/>
                <w:webHidden/>
              </w:rPr>
              <w:t>22</w:t>
            </w:r>
            <w:r w:rsidR="00AA3322">
              <w:rPr>
                <w:noProof/>
                <w:webHidden/>
              </w:rPr>
              <w:fldChar w:fldCharType="end"/>
            </w:r>
          </w:hyperlink>
        </w:p>
        <w:p w14:paraId="285CD126" w14:textId="7D809CEE"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373" w:history="1">
            <w:r w:rsidR="00AA3322" w:rsidRPr="00460246">
              <w:rPr>
                <w:rStyle w:val="-"/>
                <w:noProof/>
                <w:lang w:val="el-GR"/>
              </w:rPr>
              <w:t>2.1.6</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lang w:val="el-GR"/>
              </w:rPr>
              <w:t>Προστασία Προσωπικών Δεδομένων</w:t>
            </w:r>
            <w:r w:rsidR="00AA3322">
              <w:rPr>
                <w:noProof/>
                <w:webHidden/>
              </w:rPr>
              <w:tab/>
            </w:r>
            <w:r w:rsidR="00AA3322">
              <w:rPr>
                <w:noProof/>
                <w:webHidden/>
              </w:rPr>
              <w:fldChar w:fldCharType="begin"/>
            </w:r>
            <w:r w:rsidR="00AA3322">
              <w:rPr>
                <w:noProof/>
                <w:webHidden/>
              </w:rPr>
              <w:instrText xml:space="preserve"> PAGEREF _Toc176861373 \h </w:instrText>
            </w:r>
            <w:r w:rsidR="00AA3322">
              <w:rPr>
                <w:noProof/>
                <w:webHidden/>
              </w:rPr>
            </w:r>
            <w:r w:rsidR="00AA3322">
              <w:rPr>
                <w:noProof/>
                <w:webHidden/>
              </w:rPr>
              <w:fldChar w:fldCharType="separate"/>
            </w:r>
            <w:r>
              <w:rPr>
                <w:noProof/>
                <w:webHidden/>
              </w:rPr>
              <w:t>23</w:t>
            </w:r>
            <w:r w:rsidR="00AA3322">
              <w:rPr>
                <w:noProof/>
                <w:webHidden/>
              </w:rPr>
              <w:fldChar w:fldCharType="end"/>
            </w:r>
          </w:hyperlink>
        </w:p>
        <w:p w14:paraId="0BD05DE6" w14:textId="15A9AFEB" w:rsidR="00AA3322" w:rsidRDefault="007E727E">
          <w:pPr>
            <w:pStyle w:val="2b"/>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374" w:history="1">
            <w:r w:rsidR="00AA3322" w:rsidRPr="00460246">
              <w:rPr>
                <w:rStyle w:val="-"/>
                <w:noProof/>
                <w:lang w:val="el-GR"/>
              </w:rPr>
              <w:t>2.2</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lang w:val="el-GR"/>
              </w:rPr>
              <w:t>Δικαίωμα Συμμετοχής - Κριτήρια Ποιοτικής Επιλογής</w:t>
            </w:r>
            <w:r w:rsidR="00AA3322">
              <w:rPr>
                <w:noProof/>
                <w:webHidden/>
              </w:rPr>
              <w:tab/>
            </w:r>
            <w:r w:rsidR="00AA3322">
              <w:rPr>
                <w:noProof/>
                <w:webHidden/>
              </w:rPr>
              <w:fldChar w:fldCharType="begin"/>
            </w:r>
            <w:r w:rsidR="00AA3322">
              <w:rPr>
                <w:noProof/>
                <w:webHidden/>
              </w:rPr>
              <w:instrText xml:space="preserve"> PAGEREF _Toc176861374 \h </w:instrText>
            </w:r>
            <w:r w:rsidR="00AA3322">
              <w:rPr>
                <w:noProof/>
                <w:webHidden/>
              </w:rPr>
            </w:r>
            <w:r w:rsidR="00AA3322">
              <w:rPr>
                <w:noProof/>
                <w:webHidden/>
              </w:rPr>
              <w:fldChar w:fldCharType="separate"/>
            </w:r>
            <w:r>
              <w:rPr>
                <w:noProof/>
                <w:webHidden/>
              </w:rPr>
              <w:t>24</w:t>
            </w:r>
            <w:r w:rsidR="00AA3322">
              <w:rPr>
                <w:noProof/>
                <w:webHidden/>
              </w:rPr>
              <w:fldChar w:fldCharType="end"/>
            </w:r>
          </w:hyperlink>
        </w:p>
        <w:p w14:paraId="53AEF1C8" w14:textId="754836C3"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375" w:history="1">
            <w:r w:rsidR="00AA3322" w:rsidRPr="00460246">
              <w:rPr>
                <w:rStyle w:val="-"/>
                <w:noProof/>
                <w:lang w:val="el-GR"/>
              </w:rPr>
              <w:t>2.2.1</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lang w:val="el-GR"/>
              </w:rPr>
              <w:t>Δικαιούμενοι συμμετοχής</w:t>
            </w:r>
            <w:r w:rsidR="00AA3322">
              <w:rPr>
                <w:noProof/>
                <w:webHidden/>
              </w:rPr>
              <w:tab/>
            </w:r>
            <w:r w:rsidR="00AA3322">
              <w:rPr>
                <w:noProof/>
                <w:webHidden/>
              </w:rPr>
              <w:fldChar w:fldCharType="begin"/>
            </w:r>
            <w:r w:rsidR="00AA3322">
              <w:rPr>
                <w:noProof/>
                <w:webHidden/>
              </w:rPr>
              <w:instrText xml:space="preserve"> PAGEREF _Toc176861375 \h </w:instrText>
            </w:r>
            <w:r w:rsidR="00AA3322">
              <w:rPr>
                <w:noProof/>
                <w:webHidden/>
              </w:rPr>
            </w:r>
            <w:r w:rsidR="00AA3322">
              <w:rPr>
                <w:noProof/>
                <w:webHidden/>
              </w:rPr>
              <w:fldChar w:fldCharType="separate"/>
            </w:r>
            <w:r>
              <w:rPr>
                <w:noProof/>
                <w:webHidden/>
              </w:rPr>
              <w:t>24</w:t>
            </w:r>
            <w:r w:rsidR="00AA3322">
              <w:rPr>
                <w:noProof/>
                <w:webHidden/>
              </w:rPr>
              <w:fldChar w:fldCharType="end"/>
            </w:r>
          </w:hyperlink>
        </w:p>
        <w:p w14:paraId="797E6C74" w14:textId="6E48E8B5"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376" w:history="1">
            <w:r w:rsidR="00AA3322" w:rsidRPr="00460246">
              <w:rPr>
                <w:rStyle w:val="-"/>
                <w:noProof/>
                <w:lang w:val="el-GR"/>
              </w:rPr>
              <w:t>2.2.2</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lang w:val="el-GR"/>
              </w:rPr>
              <w:t>Εγγύηση συμμετοχής</w:t>
            </w:r>
            <w:r w:rsidR="00AA3322">
              <w:rPr>
                <w:noProof/>
                <w:webHidden/>
              </w:rPr>
              <w:tab/>
            </w:r>
            <w:r w:rsidR="00AA3322">
              <w:rPr>
                <w:noProof/>
                <w:webHidden/>
              </w:rPr>
              <w:fldChar w:fldCharType="begin"/>
            </w:r>
            <w:r w:rsidR="00AA3322">
              <w:rPr>
                <w:noProof/>
                <w:webHidden/>
              </w:rPr>
              <w:instrText xml:space="preserve"> PAGEREF _Toc176861376 \h </w:instrText>
            </w:r>
            <w:r w:rsidR="00AA3322">
              <w:rPr>
                <w:noProof/>
                <w:webHidden/>
              </w:rPr>
            </w:r>
            <w:r w:rsidR="00AA3322">
              <w:rPr>
                <w:noProof/>
                <w:webHidden/>
              </w:rPr>
              <w:fldChar w:fldCharType="separate"/>
            </w:r>
            <w:r>
              <w:rPr>
                <w:noProof/>
                <w:webHidden/>
              </w:rPr>
              <w:t>25</w:t>
            </w:r>
            <w:r w:rsidR="00AA3322">
              <w:rPr>
                <w:noProof/>
                <w:webHidden/>
              </w:rPr>
              <w:fldChar w:fldCharType="end"/>
            </w:r>
          </w:hyperlink>
        </w:p>
        <w:p w14:paraId="0213A670" w14:textId="6E47065F"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377" w:history="1">
            <w:r w:rsidR="00AA3322" w:rsidRPr="00460246">
              <w:rPr>
                <w:rStyle w:val="-"/>
                <w:noProof/>
                <w:lang w:val="el-GR"/>
              </w:rPr>
              <w:t>2.2.3</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lang w:val="el-GR"/>
              </w:rPr>
              <w:t>Λόγοι αποκλεισμού</w:t>
            </w:r>
            <w:r w:rsidR="00AA3322">
              <w:rPr>
                <w:noProof/>
                <w:webHidden/>
              </w:rPr>
              <w:tab/>
            </w:r>
            <w:r w:rsidR="00AA3322">
              <w:rPr>
                <w:noProof/>
                <w:webHidden/>
              </w:rPr>
              <w:fldChar w:fldCharType="begin"/>
            </w:r>
            <w:r w:rsidR="00AA3322">
              <w:rPr>
                <w:noProof/>
                <w:webHidden/>
              </w:rPr>
              <w:instrText xml:space="preserve"> PAGEREF _Toc176861377 \h </w:instrText>
            </w:r>
            <w:r w:rsidR="00AA3322">
              <w:rPr>
                <w:noProof/>
                <w:webHidden/>
              </w:rPr>
            </w:r>
            <w:r w:rsidR="00AA3322">
              <w:rPr>
                <w:noProof/>
                <w:webHidden/>
              </w:rPr>
              <w:fldChar w:fldCharType="separate"/>
            </w:r>
            <w:r>
              <w:rPr>
                <w:noProof/>
                <w:webHidden/>
              </w:rPr>
              <w:t>26</w:t>
            </w:r>
            <w:r w:rsidR="00AA3322">
              <w:rPr>
                <w:noProof/>
                <w:webHidden/>
              </w:rPr>
              <w:fldChar w:fldCharType="end"/>
            </w:r>
          </w:hyperlink>
        </w:p>
        <w:p w14:paraId="46E4D9C0" w14:textId="7C15D805" w:rsidR="00AA3322" w:rsidRDefault="007E727E">
          <w:pPr>
            <w:pStyle w:val="33"/>
            <w:tabs>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378" w:history="1">
            <w:r w:rsidR="00AA3322" w:rsidRPr="00460246">
              <w:rPr>
                <w:rStyle w:val="-"/>
                <w:noProof/>
                <w:lang w:val="el-GR"/>
              </w:rPr>
              <w:t>Κριτήρια Ποιοτικής Επιλογής &amp; αποδεικτά στοιχεία</w:t>
            </w:r>
            <w:r w:rsidR="00AA3322">
              <w:rPr>
                <w:noProof/>
                <w:webHidden/>
              </w:rPr>
              <w:tab/>
            </w:r>
            <w:r w:rsidR="00AA3322">
              <w:rPr>
                <w:noProof/>
                <w:webHidden/>
              </w:rPr>
              <w:fldChar w:fldCharType="begin"/>
            </w:r>
            <w:r w:rsidR="00AA3322">
              <w:rPr>
                <w:noProof/>
                <w:webHidden/>
              </w:rPr>
              <w:instrText xml:space="preserve"> PAGEREF _Toc176861378 \h </w:instrText>
            </w:r>
            <w:r w:rsidR="00AA3322">
              <w:rPr>
                <w:noProof/>
                <w:webHidden/>
              </w:rPr>
            </w:r>
            <w:r w:rsidR="00AA3322">
              <w:rPr>
                <w:noProof/>
                <w:webHidden/>
              </w:rPr>
              <w:fldChar w:fldCharType="separate"/>
            </w:r>
            <w:r>
              <w:rPr>
                <w:noProof/>
                <w:webHidden/>
              </w:rPr>
              <w:t>31</w:t>
            </w:r>
            <w:r w:rsidR="00AA3322">
              <w:rPr>
                <w:noProof/>
                <w:webHidden/>
              </w:rPr>
              <w:fldChar w:fldCharType="end"/>
            </w:r>
          </w:hyperlink>
        </w:p>
        <w:p w14:paraId="54826408" w14:textId="2ECC0DE8"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379" w:history="1">
            <w:r w:rsidR="00AA3322" w:rsidRPr="00460246">
              <w:rPr>
                <w:rStyle w:val="-"/>
                <w:noProof/>
                <w:lang w:val="el-GR"/>
              </w:rPr>
              <w:t>2.2.4</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lang w:val="el-GR"/>
              </w:rPr>
              <w:t>Καταλληλόλητα άσκησης επαγγελματικής δραστηριότητας</w:t>
            </w:r>
            <w:r w:rsidR="00AA3322">
              <w:rPr>
                <w:noProof/>
                <w:webHidden/>
              </w:rPr>
              <w:tab/>
            </w:r>
            <w:r w:rsidR="00AA3322">
              <w:rPr>
                <w:noProof/>
                <w:webHidden/>
              </w:rPr>
              <w:fldChar w:fldCharType="begin"/>
            </w:r>
            <w:r w:rsidR="00AA3322">
              <w:rPr>
                <w:noProof/>
                <w:webHidden/>
              </w:rPr>
              <w:instrText xml:space="preserve"> PAGEREF _Toc176861379 \h </w:instrText>
            </w:r>
            <w:r w:rsidR="00AA3322">
              <w:rPr>
                <w:noProof/>
                <w:webHidden/>
              </w:rPr>
            </w:r>
            <w:r w:rsidR="00AA3322">
              <w:rPr>
                <w:noProof/>
                <w:webHidden/>
              </w:rPr>
              <w:fldChar w:fldCharType="separate"/>
            </w:r>
            <w:r>
              <w:rPr>
                <w:noProof/>
                <w:webHidden/>
              </w:rPr>
              <w:t>31</w:t>
            </w:r>
            <w:r w:rsidR="00AA3322">
              <w:rPr>
                <w:noProof/>
                <w:webHidden/>
              </w:rPr>
              <w:fldChar w:fldCharType="end"/>
            </w:r>
          </w:hyperlink>
        </w:p>
        <w:p w14:paraId="29446A1D" w14:textId="230B98A9"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380" w:history="1">
            <w:r w:rsidR="00AA3322" w:rsidRPr="00460246">
              <w:rPr>
                <w:rStyle w:val="-"/>
                <w:noProof/>
                <w:lang w:val="el-GR"/>
              </w:rPr>
              <w:t>2.2.5</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lang w:val="el-GR"/>
              </w:rPr>
              <w:t>Οικονομική και χρηματοοικονομική επάρκεια</w:t>
            </w:r>
            <w:r w:rsidR="00AA3322">
              <w:rPr>
                <w:noProof/>
                <w:webHidden/>
              </w:rPr>
              <w:tab/>
            </w:r>
            <w:r w:rsidR="00AA3322">
              <w:rPr>
                <w:noProof/>
                <w:webHidden/>
              </w:rPr>
              <w:fldChar w:fldCharType="begin"/>
            </w:r>
            <w:r w:rsidR="00AA3322">
              <w:rPr>
                <w:noProof/>
                <w:webHidden/>
              </w:rPr>
              <w:instrText xml:space="preserve"> PAGEREF _Toc176861380 \h </w:instrText>
            </w:r>
            <w:r w:rsidR="00AA3322">
              <w:rPr>
                <w:noProof/>
                <w:webHidden/>
              </w:rPr>
            </w:r>
            <w:r w:rsidR="00AA3322">
              <w:rPr>
                <w:noProof/>
                <w:webHidden/>
              </w:rPr>
              <w:fldChar w:fldCharType="separate"/>
            </w:r>
            <w:r>
              <w:rPr>
                <w:noProof/>
                <w:webHidden/>
              </w:rPr>
              <w:t>31</w:t>
            </w:r>
            <w:r w:rsidR="00AA3322">
              <w:rPr>
                <w:noProof/>
                <w:webHidden/>
              </w:rPr>
              <w:fldChar w:fldCharType="end"/>
            </w:r>
          </w:hyperlink>
        </w:p>
        <w:p w14:paraId="40A7A0E5" w14:textId="1B81DCAA"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381" w:history="1">
            <w:r w:rsidR="00AA3322" w:rsidRPr="00460246">
              <w:rPr>
                <w:rStyle w:val="-"/>
                <w:noProof/>
                <w:lang w:val="el-GR"/>
              </w:rPr>
              <w:t>2.2.6</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lang w:val="el-GR"/>
              </w:rPr>
              <w:t>Τεχνική και επαγγελματική ικανότητα</w:t>
            </w:r>
            <w:r w:rsidR="00AA3322">
              <w:rPr>
                <w:noProof/>
                <w:webHidden/>
              </w:rPr>
              <w:tab/>
            </w:r>
            <w:r w:rsidR="00AA3322">
              <w:rPr>
                <w:noProof/>
                <w:webHidden/>
              </w:rPr>
              <w:fldChar w:fldCharType="begin"/>
            </w:r>
            <w:r w:rsidR="00AA3322">
              <w:rPr>
                <w:noProof/>
                <w:webHidden/>
              </w:rPr>
              <w:instrText xml:space="preserve"> PAGEREF _Toc176861381 \h </w:instrText>
            </w:r>
            <w:r w:rsidR="00AA3322">
              <w:rPr>
                <w:noProof/>
                <w:webHidden/>
              </w:rPr>
            </w:r>
            <w:r w:rsidR="00AA3322">
              <w:rPr>
                <w:noProof/>
                <w:webHidden/>
              </w:rPr>
              <w:fldChar w:fldCharType="separate"/>
            </w:r>
            <w:r>
              <w:rPr>
                <w:noProof/>
                <w:webHidden/>
              </w:rPr>
              <w:t>32</w:t>
            </w:r>
            <w:r w:rsidR="00AA3322">
              <w:rPr>
                <w:noProof/>
                <w:webHidden/>
              </w:rPr>
              <w:fldChar w:fldCharType="end"/>
            </w:r>
          </w:hyperlink>
        </w:p>
        <w:p w14:paraId="79D43A2B" w14:textId="4159C992" w:rsidR="00AA3322" w:rsidRDefault="007E727E">
          <w:pPr>
            <w:pStyle w:val="42"/>
            <w:tabs>
              <w:tab w:val="left" w:pos="1540"/>
              <w:tab w:val="right" w:leader="dot" w:pos="9628"/>
            </w:tabs>
            <w:rPr>
              <w:rFonts w:asciiTheme="minorHAnsi" w:eastAsiaTheme="minorEastAsia" w:hAnsiTheme="minorHAnsi" w:cstheme="minorBidi"/>
              <w:noProof/>
              <w:kern w:val="2"/>
              <w:sz w:val="24"/>
              <w:szCs w:val="24"/>
              <w:lang w:val="en-US"/>
              <w14:ligatures w14:val="standardContextual"/>
            </w:rPr>
          </w:pPr>
          <w:hyperlink w:anchor="_Toc176861382" w:history="1">
            <w:r w:rsidR="00AA3322" w:rsidRPr="00460246">
              <w:rPr>
                <w:rStyle w:val="-"/>
                <w:noProof/>
                <w:lang w:val="el-GR" w:eastAsia="en-US"/>
              </w:rPr>
              <w:t>2.2.6.1</w:t>
            </w:r>
            <w:r w:rsidR="00AA3322">
              <w:rPr>
                <w:rFonts w:asciiTheme="minorHAnsi" w:eastAsiaTheme="minorEastAsia" w:hAnsiTheme="minorHAnsi" w:cstheme="minorBidi"/>
                <w:noProof/>
                <w:kern w:val="2"/>
                <w:sz w:val="24"/>
                <w:szCs w:val="24"/>
                <w:lang w:val="en-US"/>
                <w14:ligatures w14:val="standardContextual"/>
              </w:rPr>
              <w:tab/>
            </w:r>
            <w:r w:rsidR="00AA3322" w:rsidRPr="00460246">
              <w:rPr>
                <w:rStyle w:val="-"/>
                <w:noProof/>
                <w:lang w:val="el-GR" w:eastAsia="en-US"/>
              </w:rPr>
              <w:t>Τεχνική Ικανότητα</w:t>
            </w:r>
            <w:r w:rsidR="00AA3322">
              <w:rPr>
                <w:noProof/>
                <w:webHidden/>
              </w:rPr>
              <w:tab/>
            </w:r>
            <w:r w:rsidR="00AA3322">
              <w:rPr>
                <w:noProof/>
                <w:webHidden/>
              </w:rPr>
              <w:fldChar w:fldCharType="begin"/>
            </w:r>
            <w:r w:rsidR="00AA3322">
              <w:rPr>
                <w:noProof/>
                <w:webHidden/>
              </w:rPr>
              <w:instrText xml:space="preserve"> PAGEREF _Toc176861382 \h </w:instrText>
            </w:r>
            <w:r w:rsidR="00AA3322">
              <w:rPr>
                <w:noProof/>
                <w:webHidden/>
              </w:rPr>
            </w:r>
            <w:r w:rsidR="00AA3322">
              <w:rPr>
                <w:noProof/>
                <w:webHidden/>
              </w:rPr>
              <w:fldChar w:fldCharType="separate"/>
            </w:r>
            <w:r>
              <w:rPr>
                <w:noProof/>
                <w:webHidden/>
              </w:rPr>
              <w:t>32</w:t>
            </w:r>
            <w:r w:rsidR="00AA3322">
              <w:rPr>
                <w:noProof/>
                <w:webHidden/>
              </w:rPr>
              <w:fldChar w:fldCharType="end"/>
            </w:r>
          </w:hyperlink>
        </w:p>
        <w:p w14:paraId="5DC880AD" w14:textId="2C40C3F3" w:rsidR="00AA3322" w:rsidRDefault="007E727E">
          <w:pPr>
            <w:pStyle w:val="42"/>
            <w:tabs>
              <w:tab w:val="left" w:pos="1540"/>
              <w:tab w:val="right" w:leader="dot" w:pos="9628"/>
            </w:tabs>
            <w:rPr>
              <w:rFonts w:asciiTheme="minorHAnsi" w:eastAsiaTheme="minorEastAsia" w:hAnsiTheme="minorHAnsi" w:cstheme="minorBidi"/>
              <w:noProof/>
              <w:kern w:val="2"/>
              <w:sz w:val="24"/>
              <w:szCs w:val="24"/>
              <w:lang w:val="en-US"/>
              <w14:ligatures w14:val="standardContextual"/>
            </w:rPr>
          </w:pPr>
          <w:hyperlink w:anchor="_Toc176861383" w:history="1">
            <w:r w:rsidR="00AA3322" w:rsidRPr="00460246">
              <w:rPr>
                <w:rStyle w:val="-"/>
                <w:noProof/>
                <w:lang w:val="el-GR" w:eastAsia="en-US"/>
              </w:rPr>
              <w:t>2.2.6.2</w:t>
            </w:r>
            <w:r w:rsidR="00AA3322">
              <w:rPr>
                <w:rFonts w:asciiTheme="minorHAnsi" w:eastAsiaTheme="minorEastAsia" w:hAnsiTheme="minorHAnsi" w:cstheme="minorBidi"/>
                <w:noProof/>
                <w:kern w:val="2"/>
                <w:sz w:val="24"/>
                <w:szCs w:val="24"/>
                <w:lang w:val="en-US"/>
                <w14:ligatures w14:val="standardContextual"/>
              </w:rPr>
              <w:tab/>
            </w:r>
            <w:r w:rsidR="00AA3322" w:rsidRPr="00460246">
              <w:rPr>
                <w:rStyle w:val="-"/>
                <w:noProof/>
                <w:lang w:val="el-GR" w:eastAsia="en-US"/>
              </w:rPr>
              <w:t>Επαγγελματική Ικανότητα – Ομάδα Έργου</w:t>
            </w:r>
            <w:r w:rsidR="00AA3322">
              <w:rPr>
                <w:noProof/>
                <w:webHidden/>
              </w:rPr>
              <w:tab/>
            </w:r>
            <w:r w:rsidR="00AA3322">
              <w:rPr>
                <w:noProof/>
                <w:webHidden/>
              </w:rPr>
              <w:fldChar w:fldCharType="begin"/>
            </w:r>
            <w:r w:rsidR="00AA3322">
              <w:rPr>
                <w:noProof/>
                <w:webHidden/>
              </w:rPr>
              <w:instrText xml:space="preserve"> PAGEREF _Toc176861383 \h </w:instrText>
            </w:r>
            <w:r w:rsidR="00AA3322">
              <w:rPr>
                <w:noProof/>
                <w:webHidden/>
              </w:rPr>
            </w:r>
            <w:r w:rsidR="00AA3322">
              <w:rPr>
                <w:noProof/>
                <w:webHidden/>
              </w:rPr>
              <w:fldChar w:fldCharType="separate"/>
            </w:r>
            <w:r>
              <w:rPr>
                <w:noProof/>
                <w:webHidden/>
              </w:rPr>
              <w:t>32</w:t>
            </w:r>
            <w:r w:rsidR="00AA3322">
              <w:rPr>
                <w:noProof/>
                <w:webHidden/>
              </w:rPr>
              <w:fldChar w:fldCharType="end"/>
            </w:r>
          </w:hyperlink>
        </w:p>
        <w:p w14:paraId="6FFD4CD4" w14:textId="5538BE17"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384" w:history="1">
            <w:r w:rsidR="00AA3322" w:rsidRPr="00460246">
              <w:rPr>
                <w:rStyle w:val="-"/>
                <w:noProof/>
                <w:lang w:val="el-GR"/>
              </w:rPr>
              <w:t>2.2.7</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lang w:val="el-GR"/>
              </w:rPr>
              <w:t>Πρότυπα διασφάλισης ποιότητας και πρότυπα περιβαλλοντικής διαχείρισης</w:t>
            </w:r>
            <w:r w:rsidR="00AA3322">
              <w:rPr>
                <w:noProof/>
                <w:webHidden/>
              </w:rPr>
              <w:tab/>
            </w:r>
            <w:r w:rsidR="00AA3322">
              <w:rPr>
                <w:noProof/>
                <w:webHidden/>
              </w:rPr>
              <w:fldChar w:fldCharType="begin"/>
            </w:r>
            <w:r w:rsidR="00AA3322">
              <w:rPr>
                <w:noProof/>
                <w:webHidden/>
              </w:rPr>
              <w:instrText xml:space="preserve"> PAGEREF _Toc176861384 \h </w:instrText>
            </w:r>
            <w:r w:rsidR="00AA3322">
              <w:rPr>
                <w:noProof/>
                <w:webHidden/>
              </w:rPr>
            </w:r>
            <w:r w:rsidR="00AA3322">
              <w:rPr>
                <w:noProof/>
                <w:webHidden/>
              </w:rPr>
              <w:fldChar w:fldCharType="separate"/>
            </w:r>
            <w:r>
              <w:rPr>
                <w:noProof/>
                <w:webHidden/>
              </w:rPr>
              <w:t>33</w:t>
            </w:r>
            <w:r w:rsidR="00AA3322">
              <w:rPr>
                <w:noProof/>
                <w:webHidden/>
              </w:rPr>
              <w:fldChar w:fldCharType="end"/>
            </w:r>
          </w:hyperlink>
        </w:p>
        <w:p w14:paraId="63795501" w14:textId="6D0F4355"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385" w:history="1">
            <w:r w:rsidR="00AA3322" w:rsidRPr="00460246">
              <w:rPr>
                <w:rStyle w:val="-"/>
                <w:noProof/>
                <w:lang w:val="el-GR"/>
              </w:rPr>
              <w:t>2.2.8</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lang w:val="el-GR"/>
              </w:rPr>
              <w:t>Στήριξη στην ικανότητα τρίτων – Υπεργολαβία</w:t>
            </w:r>
            <w:r w:rsidR="00AA3322">
              <w:rPr>
                <w:noProof/>
                <w:webHidden/>
              </w:rPr>
              <w:tab/>
            </w:r>
            <w:r w:rsidR="00AA3322">
              <w:rPr>
                <w:noProof/>
                <w:webHidden/>
              </w:rPr>
              <w:fldChar w:fldCharType="begin"/>
            </w:r>
            <w:r w:rsidR="00AA3322">
              <w:rPr>
                <w:noProof/>
                <w:webHidden/>
              </w:rPr>
              <w:instrText xml:space="preserve"> PAGEREF _Toc176861385 \h </w:instrText>
            </w:r>
            <w:r w:rsidR="00AA3322">
              <w:rPr>
                <w:noProof/>
                <w:webHidden/>
              </w:rPr>
            </w:r>
            <w:r w:rsidR="00AA3322">
              <w:rPr>
                <w:noProof/>
                <w:webHidden/>
              </w:rPr>
              <w:fldChar w:fldCharType="separate"/>
            </w:r>
            <w:r>
              <w:rPr>
                <w:noProof/>
                <w:webHidden/>
              </w:rPr>
              <w:t>34</w:t>
            </w:r>
            <w:r w:rsidR="00AA3322">
              <w:rPr>
                <w:noProof/>
                <w:webHidden/>
              </w:rPr>
              <w:fldChar w:fldCharType="end"/>
            </w:r>
          </w:hyperlink>
        </w:p>
        <w:p w14:paraId="40BEE819" w14:textId="23DF69EF" w:rsidR="00AA3322" w:rsidRDefault="007E727E">
          <w:pPr>
            <w:pStyle w:val="42"/>
            <w:tabs>
              <w:tab w:val="left" w:pos="1540"/>
              <w:tab w:val="right" w:leader="dot" w:pos="9628"/>
            </w:tabs>
            <w:rPr>
              <w:rFonts w:asciiTheme="minorHAnsi" w:eastAsiaTheme="minorEastAsia" w:hAnsiTheme="minorHAnsi" w:cstheme="minorBidi"/>
              <w:noProof/>
              <w:kern w:val="2"/>
              <w:sz w:val="24"/>
              <w:szCs w:val="24"/>
              <w:lang w:val="en-US"/>
              <w14:ligatures w14:val="standardContextual"/>
            </w:rPr>
          </w:pPr>
          <w:hyperlink w:anchor="_Toc176861386" w:history="1">
            <w:r w:rsidR="00AA3322" w:rsidRPr="00460246">
              <w:rPr>
                <w:rStyle w:val="-"/>
                <w:noProof/>
                <w:lang w:val="el-GR"/>
              </w:rPr>
              <w:t>2.2.8.1</w:t>
            </w:r>
            <w:r w:rsidR="00AA3322">
              <w:rPr>
                <w:rFonts w:asciiTheme="minorHAnsi" w:eastAsiaTheme="minorEastAsia" w:hAnsiTheme="minorHAnsi" w:cstheme="minorBidi"/>
                <w:noProof/>
                <w:kern w:val="2"/>
                <w:sz w:val="24"/>
                <w:szCs w:val="24"/>
                <w:lang w:val="en-US"/>
                <w14:ligatures w14:val="standardContextual"/>
              </w:rPr>
              <w:tab/>
            </w:r>
            <w:r w:rsidR="00AA3322" w:rsidRPr="00460246">
              <w:rPr>
                <w:rStyle w:val="-"/>
                <w:noProof/>
                <w:lang w:val="el-GR"/>
              </w:rPr>
              <w:t>Στήριξη στην ικανότητα τρίτων</w:t>
            </w:r>
            <w:r w:rsidR="00AA3322">
              <w:rPr>
                <w:noProof/>
                <w:webHidden/>
              </w:rPr>
              <w:tab/>
            </w:r>
            <w:r w:rsidR="00AA3322">
              <w:rPr>
                <w:noProof/>
                <w:webHidden/>
              </w:rPr>
              <w:fldChar w:fldCharType="begin"/>
            </w:r>
            <w:r w:rsidR="00AA3322">
              <w:rPr>
                <w:noProof/>
                <w:webHidden/>
              </w:rPr>
              <w:instrText xml:space="preserve"> PAGEREF _Toc176861386 \h </w:instrText>
            </w:r>
            <w:r w:rsidR="00AA3322">
              <w:rPr>
                <w:noProof/>
                <w:webHidden/>
              </w:rPr>
            </w:r>
            <w:r w:rsidR="00AA3322">
              <w:rPr>
                <w:noProof/>
                <w:webHidden/>
              </w:rPr>
              <w:fldChar w:fldCharType="separate"/>
            </w:r>
            <w:r>
              <w:rPr>
                <w:noProof/>
                <w:webHidden/>
              </w:rPr>
              <w:t>34</w:t>
            </w:r>
            <w:r w:rsidR="00AA3322">
              <w:rPr>
                <w:noProof/>
                <w:webHidden/>
              </w:rPr>
              <w:fldChar w:fldCharType="end"/>
            </w:r>
          </w:hyperlink>
        </w:p>
        <w:p w14:paraId="76DACDA9" w14:textId="261888C7" w:rsidR="00AA3322" w:rsidRDefault="007E727E">
          <w:pPr>
            <w:pStyle w:val="42"/>
            <w:tabs>
              <w:tab w:val="left" w:pos="1540"/>
              <w:tab w:val="right" w:leader="dot" w:pos="9628"/>
            </w:tabs>
            <w:rPr>
              <w:rFonts w:asciiTheme="minorHAnsi" w:eastAsiaTheme="minorEastAsia" w:hAnsiTheme="minorHAnsi" w:cstheme="minorBidi"/>
              <w:noProof/>
              <w:kern w:val="2"/>
              <w:sz w:val="24"/>
              <w:szCs w:val="24"/>
              <w:lang w:val="en-US"/>
              <w14:ligatures w14:val="standardContextual"/>
            </w:rPr>
          </w:pPr>
          <w:hyperlink w:anchor="_Toc176861387" w:history="1">
            <w:r w:rsidR="00AA3322" w:rsidRPr="00460246">
              <w:rPr>
                <w:rStyle w:val="-"/>
                <w:noProof/>
                <w:lang w:val="el-GR"/>
              </w:rPr>
              <w:t>2.2.8.2</w:t>
            </w:r>
            <w:r w:rsidR="00AA3322">
              <w:rPr>
                <w:rFonts w:asciiTheme="minorHAnsi" w:eastAsiaTheme="minorEastAsia" w:hAnsiTheme="minorHAnsi" w:cstheme="minorBidi"/>
                <w:noProof/>
                <w:kern w:val="2"/>
                <w:sz w:val="24"/>
                <w:szCs w:val="24"/>
                <w:lang w:val="en-US"/>
                <w14:ligatures w14:val="standardContextual"/>
              </w:rPr>
              <w:tab/>
            </w:r>
            <w:r w:rsidR="00AA3322" w:rsidRPr="00460246">
              <w:rPr>
                <w:rStyle w:val="-"/>
                <w:noProof/>
                <w:lang w:val="el-GR"/>
              </w:rPr>
              <w:t>Υπεργολαβία</w:t>
            </w:r>
            <w:r w:rsidR="00AA3322">
              <w:rPr>
                <w:noProof/>
                <w:webHidden/>
              </w:rPr>
              <w:tab/>
            </w:r>
            <w:r w:rsidR="00AA3322">
              <w:rPr>
                <w:noProof/>
                <w:webHidden/>
              </w:rPr>
              <w:fldChar w:fldCharType="begin"/>
            </w:r>
            <w:r w:rsidR="00AA3322">
              <w:rPr>
                <w:noProof/>
                <w:webHidden/>
              </w:rPr>
              <w:instrText xml:space="preserve"> PAGEREF _Toc176861387 \h </w:instrText>
            </w:r>
            <w:r w:rsidR="00AA3322">
              <w:rPr>
                <w:noProof/>
                <w:webHidden/>
              </w:rPr>
            </w:r>
            <w:r w:rsidR="00AA3322">
              <w:rPr>
                <w:noProof/>
                <w:webHidden/>
              </w:rPr>
              <w:fldChar w:fldCharType="separate"/>
            </w:r>
            <w:r>
              <w:rPr>
                <w:noProof/>
                <w:webHidden/>
              </w:rPr>
              <w:t>35</w:t>
            </w:r>
            <w:r w:rsidR="00AA3322">
              <w:rPr>
                <w:noProof/>
                <w:webHidden/>
              </w:rPr>
              <w:fldChar w:fldCharType="end"/>
            </w:r>
          </w:hyperlink>
        </w:p>
        <w:p w14:paraId="4310D0A5" w14:textId="4A5E09B3"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388" w:history="1">
            <w:r w:rsidR="00AA3322" w:rsidRPr="00460246">
              <w:rPr>
                <w:rStyle w:val="-"/>
                <w:noProof/>
                <w:lang w:val="el-GR"/>
              </w:rPr>
              <w:t>2.2.9</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lang w:val="el-GR"/>
              </w:rPr>
              <w:t>Κανόνες απόδειξης ποιοτικής επιλογής</w:t>
            </w:r>
            <w:r w:rsidR="00AA3322">
              <w:rPr>
                <w:noProof/>
                <w:webHidden/>
              </w:rPr>
              <w:tab/>
            </w:r>
            <w:r w:rsidR="00AA3322">
              <w:rPr>
                <w:noProof/>
                <w:webHidden/>
              </w:rPr>
              <w:fldChar w:fldCharType="begin"/>
            </w:r>
            <w:r w:rsidR="00AA3322">
              <w:rPr>
                <w:noProof/>
                <w:webHidden/>
              </w:rPr>
              <w:instrText xml:space="preserve"> PAGEREF _Toc176861388 \h </w:instrText>
            </w:r>
            <w:r w:rsidR="00AA3322">
              <w:rPr>
                <w:noProof/>
                <w:webHidden/>
              </w:rPr>
            </w:r>
            <w:r w:rsidR="00AA3322">
              <w:rPr>
                <w:noProof/>
                <w:webHidden/>
              </w:rPr>
              <w:fldChar w:fldCharType="separate"/>
            </w:r>
            <w:r>
              <w:rPr>
                <w:noProof/>
                <w:webHidden/>
              </w:rPr>
              <w:t>35</w:t>
            </w:r>
            <w:r w:rsidR="00AA3322">
              <w:rPr>
                <w:noProof/>
                <w:webHidden/>
              </w:rPr>
              <w:fldChar w:fldCharType="end"/>
            </w:r>
          </w:hyperlink>
        </w:p>
        <w:p w14:paraId="77211458" w14:textId="637724DF" w:rsidR="00AA3322" w:rsidRDefault="007E727E">
          <w:pPr>
            <w:pStyle w:val="42"/>
            <w:tabs>
              <w:tab w:val="left" w:pos="1540"/>
              <w:tab w:val="right" w:leader="dot" w:pos="9628"/>
            </w:tabs>
            <w:rPr>
              <w:rFonts w:asciiTheme="minorHAnsi" w:eastAsiaTheme="minorEastAsia" w:hAnsiTheme="minorHAnsi" w:cstheme="minorBidi"/>
              <w:noProof/>
              <w:kern w:val="2"/>
              <w:sz w:val="24"/>
              <w:szCs w:val="24"/>
              <w:lang w:val="en-US"/>
              <w14:ligatures w14:val="standardContextual"/>
            </w:rPr>
          </w:pPr>
          <w:hyperlink w:anchor="_Toc176861389" w:history="1">
            <w:r w:rsidR="00AA3322" w:rsidRPr="00460246">
              <w:rPr>
                <w:rStyle w:val="-"/>
                <w:noProof/>
                <w:lang w:val="el-GR"/>
              </w:rPr>
              <w:t>2.2.9.1</w:t>
            </w:r>
            <w:r w:rsidR="00AA3322">
              <w:rPr>
                <w:rFonts w:asciiTheme="minorHAnsi" w:eastAsiaTheme="minorEastAsia" w:hAnsiTheme="minorHAnsi" w:cstheme="minorBidi"/>
                <w:noProof/>
                <w:kern w:val="2"/>
                <w:sz w:val="24"/>
                <w:szCs w:val="24"/>
                <w:lang w:val="en-US"/>
                <w14:ligatures w14:val="standardContextual"/>
              </w:rPr>
              <w:tab/>
            </w:r>
            <w:r w:rsidR="00AA3322" w:rsidRPr="00460246">
              <w:rPr>
                <w:rStyle w:val="-"/>
                <w:noProof/>
                <w:lang w:val="el-GR"/>
              </w:rPr>
              <w:t>Προκαταρκτική απόδειξη κατά την υποβολή προσφορών</w:t>
            </w:r>
            <w:r w:rsidR="00AA3322">
              <w:rPr>
                <w:noProof/>
                <w:webHidden/>
              </w:rPr>
              <w:tab/>
            </w:r>
            <w:r w:rsidR="00AA3322">
              <w:rPr>
                <w:noProof/>
                <w:webHidden/>
              </w:rPr>
              <w:fldChar w:fldCharType="begin"/>
            </w:r>
            <w:r w:rsidR="00AA3322">
              <w:rPr>
                <w:noProof/>
                <w:webHidden/>
              </w:rPr>
              <w:instrText xml:space="preserve"> PAGEREF _Toc176861389 \h </w:instrText>
            </w:r>
            <w:r w:rsidR="00AA3322">
              <w:rPr>
                <w:noProof/>
                <w:webHidden/>
              </w:rPr>
            </w:r>
            <w:r w:rsidR="00AA3322">
              <w:rPr>
                <w:noProof/>
                <w:webHidden/>
              </w:rPr>
              <w:fldChar w:fldCharType="separate"/>
            </w:r>
            <w:r>
              <w:rPr>
                <w:noProof/>
                <w:webHidden/>
              </w:rPr>
              <w:t>36</w:t>
            </w:r>
            <w:r w:rsidR="00AA3322">
              <w:rPr>
                <w:noProof/>
                <w:webHidden/>
              </w:rPr>
              <w:fldChar w:fldCharType="end"/>
            </w:r>
          </w:hyperlink>
        </w:p>
        <w:p w14:paraId="4B165BF8" w14:textId="44CBA281" w:rsidR="00AA3322" w:rsidRDefault="007E727E">
          <w:pPr>
            <w:pStyle w:val="42"/>
            <w:tabs>
              <w:tab w:val="left" w:pos="1540"/>
              <w:tab w:val="right" w:leader="dot" w:pos="9628"/>
            </w:tabs>
            <w:rPr>
              <w:rFonts w:asciiTheme="minorHAnsi" w:eastAsiaTheme="minorEastAsia" w:hAnsiTheme="minorHAnsi" w:cstheme="minorBidi"/>
              <w:noProof/>
              <w:kern w:val="2"/>
              <w:sz w:val="24"/>
              <w:szCs w:val="24"/>
              <w:lang w:val="en-US"/>
              <w14:ligatures w14:val="standardContextual"/>
            </w:rPr>
          </w:pPr>
          <w:hyperlink w:anchor="_Toc176861390" w:history="1">
            <w:r w:rsidR="00AA3322" w:rsidRPr="00460246">
              <w:rPr>
                <w:rStyle w:val="-"/>
                <w:noProof/>
                <w:lang w:val="el-GR"/>
              </w:rPr>
              <w:t>2.2.9.2</w:t>
            </w:r>
            <w:r w:rsidR="00AA3322">
              <w:rPr>
                <w:rFonts w:asciiTheme="minorHAnsi" w:eastAsiaTheme="minorEastAsia" w:hAnsiTheme="minorHAnsi" w:cstheme="minorBidi"/>
                <w:noProof/>
                <w:kern w:val="2"/>
                <w:sz w:val="24"/>
                <w:szCs w:val="24"/>
                <w:lang w:val="en-US"/>
                <w14:ligatures w14:val="standardContextual"/>
              </w:rPr>
              <w:tab/>
            </w:r>
            <w:r w:rsidR="00AA3322" w:rsidRPr="00460246">
              <w:rPr>
                <w:rStyle w:val="-"/>
                <w:noProof/>
                <w:lang w:val="el-GR"/>
              </w:rPr>
              <w:t>Αποδεικτικά μέσα - Δικαιολογητικά προσωρινού αναδόχου</w:t>
            </w:r>
            <w:r w:rsidR="00AA3322">
              <w:rPr>
                <w:noProof/>
                <w:webHidden/>
              </w:rPr>
              <w:tab/>
            </w:r>
            <w:r w:rsidR="00AA3322">
              <w:rPr>
                <w:noProof/>
                <w:webHidden/>
              </w:rPr>
              <w:fldChar w:fldCharType="begin"/>
            </w:r>
            <w:r w:rsidR="00AA3322">
              <w:rPr>
                <w:noProof/>
                <w:webHidden/>
              </w:rPr>
              <w:instrText xml:space="preserve"> PAGEREF _Toc176861390 \h </w:instrText>
            </w:r>
            <w:r w:rsidR="00AA3322">
              <w:rPr>
                <w:noProof/>
                <w:webHidden/>
              </w:rPr>
            </w:r>
            <w:r w:rsidR="00AA3322">
              <w:rPr>
                <w:noProof/>
                <w:webHidden/>
              </w:rPr>
              <w:fldChar w:fldCharType="separate"/>
            </w:r>
            <w:r>
              <w:rPr>
                <w:noProof/>
                <w:webHidden/>
              </w:rPr>
              <w:t>38</w:t>
            </w:r>
            <w:r w:rsidR="00AA3322">
              <w:rPr>
                <w:noProof/>
                <w:webHidden/>
              </w:rPr>
              <w:fldChar w:fldCharType="end"/>
            </w:r>
          </w:hyperlink>
        </w:p>
        <w:p w14:paraId="33D3176E" w14:textId="73A1C4A6" w:rsidR="00AA3322" w:rsidRDefault="007E727E">
          <w:pPr>
            <w:pStyle w:val="2b"/>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391" w:history="1">
            <w:r w:rsidR="00AA3322" w:rsidRPr="00460246">
              <w:rPr>
                <w:rStyle w:val="-"/>
                <w:noProof/>
                <w:lang w:val="el-GR"/>
              </w:rPr>
              <w:t>2.3</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lang w:val="el-GR"/>
              </w:rPr>
              <w:t>Κριτήρια Ανάθεσης</w:t>
            </w:r>
            <w:r w:rsidR="00AA3322">
              <w:rPr>
                <w:noProof/>
                <w:webHidden/>
              </w:rPr>
              <w:tab/>
            </w:r>
            <w:r w:rsidR="00AA3322">
              <w:rPr>
                <w:noProof/>
                <w:webHidden/>
              </w:rPr>
              <w:fldChar w:fldCharType="begin"/>
            </w:r>
            <w:r w:rsidR="00AA3322">
              <w:rPr>
                <w:noProof/>
                <w:webHidden/>
              </w:rPr>
              <w:instrText xml:space="preserve"> PAGEREF _Toc176861391 \h </w:instrText>
            </w:r>
            <w:r w:rsidR="00AA3322">
              <w:rPr>
                <w:noProof/>
                <w:webHidden/>
              </w:rPr>
            </w:r>
            <w:r w:rsidR="00AA3322">
              <w:rPr>
                <w:noProof/>
                <w:webHidden/>
              </w:rPr>
              <w:fldChar w:fldCharType="separate"/>
            </w:r>
            <w:r>
              <w:rPr>
                <w:noProof/>
                <w:webHidden/>
              </w:rPr>
              <w:t>49</w:t>
            </w:r>
            <w:r w:rsidR="00AA3322">
              <w:rPr>
                <w:noProof/>
                <w:webHidden/>
              </w:rPr>
              <w:fldChar w:fldCharType="end"/>
            </w:r>
          </w:hyperlink>
        </w:p>
        <w:p w14:paraId="4436A4BD" w14:textId="08896B9E"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392" w:history="1">
            <w:r w:rsidR="00AA3322" w:rsidRPr="00460246">
              <w:rPr>
                <w:rStyle w:val="-"/>
                <w:noProof/>
                <w:lang w:val="el-GR"/>
              </w:rPr>
              <w:t>2.3.1</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lang w:val="el-GR"/>
              </w:rPr>
              <w:t>Κριτήριο ανάθεσης</w:t>
            </w:r>
            <w:r w:rsidR="00AA3322">
              <w:rPr>
                <w:noProof/>
                <w:webHidden/>
              </w:rPr>
              <w:tab/>
            </w:r>
            <w:r w:rsidR="00AA3322">
              <w:rPr>
                <w:noProof/>
                <w:webHidden/>
              </w:rPr>
              <w:fldChar w:fldCharType="begin"/>
            </w:r>
            <w:r w:rsidR="00AA3322">
              <w:rPr>
                <w:noProof/>
                <w:webHidden/>
              </w:rPr>
              <w:instrText xml:space="preserve"> PAGEREF _Toc176861392 \h </w:instrText>
            </w:r>
            <w:r w:rsidR="00AA3322">
              <w:rPr>
                <w:noProof/>
                <w:webHidden/>
              </w:rPr>
            </w:r>
            <w:r w:rsidR="00AA3322">
              <w:rPr>
                <w:noProof/>
                <w:webHidden/>
              </w:rPr>
              <w:fldChar w:fldCharType="separate"/>
            </w:r>
            <w:r>
              <w:rPr>
                <w:noProof/>
                <w:webHidden/>
              </w:rPr>
              <w:t>49</w:t>
            </w:r>
            <w:r w:rsidR="00AA3322">
              <w:rPr>
                <w:noProof/>
                <w:webHidden/>
              </w:rPr>
              <w:fldChar w:fldCharType="end"/>
            </w:r>
          </w:hyperlink>
        </w:p>
        <w:p w14:paraId="7F5AAEF6" w14:textId="5C411242"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393" w:history="1">
            <w:r w:rsidR="00AA3322" w:rsidRPr="00460246">
              <w:rPr>
                <w:rStyle w:val="-"/>
                <w:noProof/>
                <w:lang w:val="el-GR"/>
              </w:rPr>
              <w:t>2.3.2</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lang w:val="el-GR"/>
              </w:rPr>
              <w:t>Βαθμολόγηση και κατάταξη προσφορών</w:t>
            </w:r>
            <w:r w:rsidR="00AA3322">
              <w:rPr>
                <w:noProof/>
                <w:webHidden/>
              </w:rPr>
              <w:tab/>
            </w:r>
            <w:r w:rsidR="00AA3322">
              <w:rPr>
                <w:noProof/>
                <w:webHidden/>
              </w:rPr>
              <w:fldChar w:fldCharType="begin"/>
            </w:r>
            <w:r w:rsidR="00AA3322">
              <w:rPr>
                <w:noProof/>
                <w:webHidden/>
              </w:rPr>
              <w:instrText xml:space="preserve"> PAGEREF _Toc176861393 \h </w:instrText>
            </w:r>
            <w:r w:rsidR="00AA3322">
              <w:rPr>
                <w:noProof/>
                <w:webHidden/>
              </w:rPr>
            </w:r>
            <w:r w:rsidR="00AA3322">
              <w:rPr>
                <w:noProof/>
                <w:webHidden/>
              </w:rPr>
              <w:fldChar w:fldCharType="separate"/>
            </w:r>
            <w:r>
              <w:rPr>
                <w:noProof/>
                <w:webHidden/>
              </w:rPr>
              <w:t>51</w:t>
            </w:r>
            <w:r w:rsidR="00AA3322">
              <w:rPr>
                <w:noProof/>
                <w:webHidden/>
              </w:rPr>
              <w:fldChar w:fldCharType="end"/>
            </w:r>
          </w:hyperlink>
        </w:p>
        <w:p w14:paraId="54F71E6F" w14:textId="3D0B6A00" w:rsidR="00AA3322" w:rsidRDefault="007E727E">
          <w:pPr>
            <w:pStyle w:val="42"/>
            <w:tabs>
              <w:tab w:val="left" w:pos="1540"/>
              <w:tab w:val="right" w:leader="dot" w:pos="9628"/>
            </w:tabs>
            <w:rPr>
              <w:rFonts w:asciiTheme="minorHAnsi" w:eastAsiaTheme="minorEastAsia" w:hAnsiTheme="minorHAnsi" w:cstheme="minorBidi"/>
              <w:noProof/>
              <w:kern w:val="2"/>
              <w:sz w:val="24"/>
              <w:szCs w:val="24"/>
              <w:lang w:val="en-US"/>
              <w14:ligatures w14:val="standardContextual"/>
            </w:rPr>
          </w:pPr>
          <w:hyperlink w:anchor="_Toc176861394" w:history="1">
            <w:r w:rsidR="00AA3322" w:rsidRPr="00460246">
              <w:rPr>
                <w:rStyle w:val="-"/>
                <w:noProof/>
                <w:lang w:val="el-GR"/>
              </w:rPr>
              <w:t>2.3.2.1</w:t>
            </w:r>
            <w:r w:rsidR="00AA3322">
              <w:rPr>
                <w:rFonts w:asciiTheme="minorHAnsi" w:eastAsiaTheme="minorEastAsia" w:hAnsiTheme="minorHAnsi" w:cstheme="minorBidi"/>
                <w:noProof/>
                <w:kern w:val="2"/>
                <w:sz w:val="24"/>
                <w:szCs w:val="24"/>
                <w:lang w:val="en-US"/>
                <w14:ligatures w14:val="standardContextual"/>
              </w:rPr>
              <w:tab/>
            </w:r>
            <w:r w:rsidR="00AA3322" w:rsidRPr="00460246">
              <w:rPr>
                <w:rStyle w:val="-"/>
                <w:noProof/>
                <w:lang w:val="el-GR"/>
              </w:rPr>
              <w:t>Βαθμολόγηση Τεχνικών Προσφορών</w:t>
            </w:r>
            <w:r w:rsidR="00AA3322">
              <w:rPr>
                <w:noProof/>
                <w:webHidden/>
              </w:rPr>
              <w:tab/>
            </w:r>
            <w:r w:rsidR="00AA3322">
              <w:rPr>
                <w:noProof/>
                <w:webHidden/>
              </w:rPr>
              <w:fldChar w:fldCharType="begin"/>
            </w:r>
            <w:r w:rsidR="00AA3322">
              <w:rPr>
                <w:noProof/>
                <w:webHidden/>
              </w:rPr>
              <w:instrText xml:space="preserve"> PAGEREF _Toc176861394 \h </w:instrText>
            </w:r>
            <w:r w:rsidR="00AA3322">
              <w:rPr>
                <w:noProof/>
                <w:webHidden/>
              </w:rPr>
            </w:r>
            <w:r w:rsidR="00AA3322">
              <w:rPr>
                <w:noProof/>
                <w:webHidden/>
              </w:rPr>
              <w:fldChar w:fldCharType="separate"/>
            </w:r>
            <w:r>
              <w:rPr>
                <w:noProof/>
                <w:webHidden/>
              </w:rPr>
              <w:t>51</w:t>
            </w:r>
            <w:r w:rsidR="00AA3322">
              <w:rPr>
                <w:noProof/>
                <w:webHidden/>
              </w:rPr>
              <w:fldChar w:fldCharType="end"/>
            </w:r>
          </w:hyperlink>
        </w:p>
        <w:p w14:paraId="275766F6" w14:textId="45E79411" w:rsidR="00AA3322" w:rsidRDefault="007E727E">
          <w:pPr>
            <w:pStyle w:val="42"/>
            <w:tabs>
              <w:tab w:val="left" w:pos="1540"/>
              <w:tab w:val="right" w:leader="dot" w:pos="9628"/>
            </w:tabs>
            <w:rPr>
              <w:rFonts w:asciiTheme="minorHAnsi" w:eastAsiaTheme="minorEastAsia" w:hAnsiTheme="minorHAnsi" w:cstheme="minorBidi"/>
              <w:noProof/>
              <w:kern w:val="2"/>
              <w:sz w:val="24"/>
              <w:szCs w:val="24"/>
              <w:lang w:val="en-US"/>
              <w14:ligatures w14:val="standardContextual"/>
            </w:rPr>
          </w:pPr>
          <w:hyperlink w:anchor="_Toc176861395" w:history="1">
            <w:r w:rsidR="00AA3322" w:rsidRPr="00460246">
              <w:rPr>
                <w:rStyle w:val="-"/>
                <w:noProof/>
                <w:lang w:val="el-GR"/>
              </w:rPr>
              <w:t>2.3.2.2</w:t>
            </w:r>
            <w:r w:rsidR="00AA3322">
              <w:rPr>
                <w:rFonts w:asciiTheme="minorHAnsi" w:eastAsiaTheme="minorEastAsia" w:hAnsiTheme="minorHAnsi" w:cstheme="minorBidi"/>
                <w:noProof/>
                <w:kern w:val="2"/>
                <w:sz w:val="24"/>
                <w:szCs w:val="24"/>
                <w:lang w:val="en-US"/>
                <w14:ligatures w14:val="standardContextual"/>
              </w:rPr>
              <w:tab/>
            </w:r>
            <w:r w:rsidR="00AA3322" w:rsidRPr="00460246">
              <w:rPr>
                <w:rStyle w:val="-"/>
                <w:noProof/>
                <w:lang w:val="el-GR"/>
              </w:rPr>
              <w:t>Κατάταξη προσφορών</w:t>
            </w:r>
            <w:r w:rsidR="00AA3322">
              <w:rPr>
                <w:noProof/>
                <w:webHidden/>
              </w:rPr>
              <w:tab/>
            </w:r>
            <w:r w:rsidR="00AA3322">
              <w:rPr>
                <w:noProof/>
                <w:webHidden/>
              </w:rPr>
              <w:fldChar w:fldCharType="begin"/>
            </w:r>
            <w:r w:rsidR="00AA3322">
              <w:rPr>
                <w:noProof/>
                <w:webHidden/>
              </w:rPr>
              <w:instrText xml:space="preserve"> PAGEREF _Toc176861395 \h </w:instrText>
            </w:r>
            <w:r w:rsidR="00AA3322">
              <w:rPr>
                <w:noProof/>
                <w:webHidden/>
              </w:rPr>
            </w:r>
            <w:r w:rsidR="00AA3322">
              <w:rPr>
                <w:noProof/>
                <w:webHidden/>
              </w:rPr>
              <w:fldChar w:fldCharType="separate"/>
            </w:r>
            <w:r>
              <w:rPr>
                <w:noProof/>
                <w:webHidden/>
              </w:rPr>
              <w:t>51</w:t>
            </w:r>
            <w:r w:rsidR="00AA3322">
              <w:rPr>
                <w:noProof/>
                <w:webHidden/>
              </w:rPr>
              <w:fldChar w:fldCharType="end"/>
            </w:r>
          </w:hyperlink>
        </w:p>
        <w:p w14:paraId="5F15AEA7" w14:textId="7DE6C3E2" w:rsidR="00AA3322" w:rsidRDefault="007E727E">
          <w:pPr>
            <w:pStyle w:val="42"/>
            <w:tabs>
              <w:tab w:val="left" w:pos="1540"/>
              <w:tab w:val="right" w:leader="dot" w:pos="9628"/>
            </w:tabs>
            <w:rPr>
              <w:rFonts w:asciiTheme="minorHAnsi" w:eastAsiaTheme="minorEastAsia" w:hAnsiTheme="minorHAnsi" w:cstheme="minorBidi"/>
              <w:noProof/>
              <w:kern w:val="2"/>
              <w:sz w:val="24"/>
              <w:szCs w:val="24"/>
              <w:lang w:val="en-US"/>
              <w14:ligatures w14:val="standardContextual"/>
            </w:rPr>
          </w:pPr>
          <w:hyperlink w:anchor="_Toc176861396" w:history="1">
            <w:r w:rsidR="00AA3322" w:rsidRPr="00460246">
              <w:rPr>
                <w:rStyle w:val="-"/>
                <w:noProof/>
                <w:lang w:val="el-GR"/>
              </w:rPr>
              <w:t>2.3.2.3</w:t>
            </w:r>
            <w:r w:rsidR="00AA3322">
              <w:rPr>
                <w:rFonts w:asciiTheme="minorHAnsi" w:eastAsiaTheme="minorEastAsia" w:hAnsiTheme="minorHAnsi" w:cstheme="minorBidi"/>
                <w:noProof/>
                <w:kern w:val="2"/>
                <w:sz w:val="24"/>
                <w:szCs w:val="24"/>
                <w:lang w:val="en-US"/>
                <w14:ligatures w14:val="standardContextual"/>
              </w:rPr>
              <w:tab/>
            </w:r>
            <w:r w:rsidR="00AA3322" w:rsidRPr="00460246">
              <w:rPr>
                <w:rStyle w:val="-"/>
                <w:noProof/>
                <w:lang w:val="el-GR"/>
              </w:rPr>
              <w:t>Διαμόρφωση τιμής Οικονομικής Προσφοράς</w:t>
            </w:r>
            <w:r w:rsidR="00AA3322">
              <w:rPr>
                <w:noProof/>
                <w:webHidden/>
              </w:rPr>
              <w:tab/>
            </w:r>
            <w:r w:rsidR="00AA3322">
              <w:rPr>
                <w:noProof/>
                <w:webHidden/>
              </w:rPr>
              <w:fldChar w:fldCharType="begin"/>
            </w:r>
            <w:r w:rsidR="00AA3322">
              <w:rPr>
                <w:noProof/>
                <w:webHidden/>
              </w:rPr>
              <w:instrText xml:space="preserve"> PAGEREF _Toc176861396 \h </w:instrText>
            </w:r>
            <w:r w:rsidR="00AA3322">
              <w:rPr>
                <w:noProof/>
                <w:webHidden/>
              </w:rPr>
            </w:r>
            <w:r w:rsidR="00AA3322">
              <w:rPr>
                <w:noProof/>
                <w:webHidden/>
              </w:rPr>
              <w:fldChar w:fldCharType="separate"/>
            </w:r>
            <w:r>
              <w:rPr>
                <w:noProof/>
                <w:webHidden/>
              </w:rPr>
              <w:t>51</w:t>
            </w:r>
            <w:r w:rsidR="00AA3322">
              <w:rPr>
                <w:noProof/>
                <w:webHidden/>
              </w:rPr>
              <w:fldChar w:fldCharType="end"/>
            </w:r>
          </w:hyperlink>
        </w:p>
        <w:p w14:paraId="5DDA1ADA" w14:textId="249E0A11" w:rsidR="00AA3322" w:rsidRDefault="007E727E">
          <w:pPr>
            <w:pStyle w:val="2b"/>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397" w:history="1">
            <w:r w:rsidR="00AA3322" w:rsidRPr="00460246">
              <w:rPr>
                <w:rStyle w:val="-"/>
                <w:noProof/>
                <w:lang w:val="el-GR"/>
              </w:rPr>
              <w:t>2.4</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lang w:val="el-GR"/>
              </w:rPr>
              <w:t>Κατάρτιση - Περιεχόμενο Προσφορών</w:t>
            </w:r>
            <w:r w:rsidR="00AA3322">
              <w:rPr>
                <w:noProof/>
                <w:webHidden/>
              </w:rPr>
              <w:tab/>
            </w:r>
            <w:r w:rsidR="00AA3322">
              <w:rPr>
                <w:noProof/>
                <w:webHidden/>
              </w:rPr>
              <w:fldChar w:fldCharType="begin"/>
            </w:r>
            <w:r w:rsidR="00AA3322">
              <w:rPr>
                <w:noProof/>
                <w:webHidden/>
              </w:rPr>
              <w:instrText xml:space="preserve"> PAGEREF _Toc176861397 \h </w:instrText>
            </w:r>
            <w:r w:rsidR="00AA3322">
              <w:rPr>
                <w:noProof/>
                <w:webHidden/>
              </w:rPr>
            </w:r>
            <w:r w:rsidR="00AA3322">
              <w:rPr>
                <w:noProof/>
                <w:webHidden/>
              </w:rPr>
              <w:fldChar w:fldCharType="separate"/>
            </w:r>
            <w:r>
              <w:rPr>
                <w:noProof/>
                <w:webHidden/>
              </w:rPr>
              <w:t>53</w:t>
            </w:r>
            <w:r w:rsidR="00AA3322">
              <w:rPr>
                <w:noProof/>
                <w:webHidden/>
              </w:rPr>
              <w:fldChar w:fldCharType="end"/>
            </w:r>
          </w:hyperlink>
        </w:p>
        <w:p w14:paraId="13450367" w14:textId="1C163511"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398" w:history="1">
            <w:r w:rsidR="00AA3322" w:rsidRPr="00460246">
              <w:rPr>
                <w:rStyle w:val="-"/>
                <w:noProof/>
                <w:lang w:val="el-GR"/>
              </w:rPr>
              <w:t>2.4.1</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lang w:val="el-GR"/>
              </w:rPr>
              <w:t>Γενικοί όροι υποβολής προσφορών</w:t>
            </w:r>
            <w:r w:rsidR="00AA3322">
              <w:rPr>
                <w:noProof/>
                <w:webHidden/>
              </w:rPr>
              <w:tab/>
            </w:r>
            <w:r w:rsidR="00AA3322">
              <w:rPr>
                <w:noProof/>
                <w:webHidden/>
              </w:rPr>
              <w:fldChar w:fldCharType="begin"/>
            </w:r>
            <w:r w:rsidR="00AA3322">
              <w:rPr>
                <w:noProof/>
                <w:webHidden/>
              </w:rPr>
              <w:instrText xml:space="preserve"> PAGEREF _Toc176861398 \h </w:instrText>
            </w:r>
            <w:r w:rsidR="00AA3322">
              <w:rPr>
                <w:noProof/>
                <w:webHidden/>
              </w:rPr>
            </w:r>
            <w:r w:rsidR="00AA3322">
              <w:rPr>
                <w:noProof/>
                <w:webHidden/>
              </w:rPr>
              <w:fldChar w:fldCharType="separate"/>
            </w:r>
            <w:r>
              <w:rPr>
                <w:noProof/>
                <w:webHidden/>
              </w:rPr>
              <w:t>53</w:t>
            </w:r>
            <w:r w:rsidR="00AA3322">
              <w:rPr>
                <w:noProof/>
                <w:webHidden/>
              </w:rPr>
              <w:fldChar w:fldCharType="end"/>
            </w:r>
          </w:hyperlink>
        </w:p>
        <w:p w14:paraId="59A0309A" w14:textId="340CD0A3"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399" w:history="1">
            <w:r w:rsidR="00AA3322" w:rsidRPr="00460246">
              <w:rPr>
                <w:rStyle w:val="-"/>
                <w:noProof/>
                <w:lang w:val="el-GR"/>
              </w:rPr>
              <w:t>2.4.2</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lang w:val="el-GR"/>
              </w:rPr>
              <w:t>Χρόνος και Τρόπος υποβολής προσφορών</w:t>
            </w:r>
            <w:r w:rsidR="00AA3322">
              <w:rPr>
                <w:noProof/>
                <w:webHidden/>
              </w:rPr>
              <w:tab/>
            </w:r>
            <w:r w:rsidR="00AA3322">
              <w:rPr>
                <w:noProof/>
                <w:webHidden/>
              </w:rPr>
              <w:fldChar w:fldCharType="begin"/>
            </w:r>
            <w:r w:rsidR="00AA3322">
              <w:rPr>
                <w:noProof/>
                <w:webHidden/>
              </w:rPr>
              <w:instrText xml:space="preserve"> PAGEREF _Toc176861399 \h </w:instrText>
            </w:r>
            <w:r w:rsidR="00AA3322">
              <w:rPr>
                <w:noProof/>
                <w:webHidden/>
              </w:rPr>
            </w:r>
            <w:r w:rsidR="00AA3322">
              <w:rPr>
                <w:noProof/>
                <w:webHidden/>
              </w:rPr>
              <w:fldChar w:fldCharType="separate"/>
            </w:r>
            <w:r>
              <w:rPr>
                <w:noProof/>
                <w:webHidden/>
              </w:rPr>
              <w:t>53</w:t>
            </w:r>
            <w:r w:rsidR="00AA3322">
              <w:rPr>
                <w:noProof/>
                <w:webHidden/>
              </w:rPr>
              <w:fldChar w:fldCharType="end"/>
            </w:r>
          </w:hyperlink>
        </w:p>
        <w:p w14:paraId="717567E6" w14:textId="03D1651D"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400" w:history="1">
            <w:r w:rsidR="00AA3322" w:rsidRPr="00460246">
              <w:rPr>
                <w:rStyle w:val="-"/>
                <w:noProof/>
                <w:lang w:val="el-GR"/>
              </w:rPr>
              <w:t>2.4.3</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lang w:val="el-GR"/>
              </w:rPr>
              <w:t>Περιεχόμενα Φακέλου «Δικαιολογητικά Συμμετοχής - Τεχνική Προσφορά»</w:t>
            </w:r>
            <w:r w:rsidR="00AA3322">
              <w:rPr>
                <w:noProof/>
                <w:webHidden/>
              </w:rPr>
              <w:tab/>
            </w:r>
            <w:r w:rsidR="00AA3322">
              <w:rPr>
                <w:noProof/>
                <w:webHidden/>
              </w:rPr>
              <w:fldChar w:fldCharType="begin"/>
            </w:r>
            <w:r w:rsidR="00AA3322">
              <w:rPr>
                <w:noProof/>
                <w:webHidden/>
              </w:rPr>
              <w:instrText xml:space="preserve"> PAGEREF _Toc176861400 \h </w:instrText>
            </w:r>
            <w:r w:rsidR="00AA3322">
              <w:rPr>
                <w:noProof/>
                <w:webHidden/>
              </w:rPr>
            </w:r>
            <w:r w:rsidR="00AA3322">
              <w:rPr>
                <w:noProof/>
                <w:webHidden/>
              </w:rPr>
              <w:fldChar w:fldCharType="separate"/>
            </w:r>
            <w:r>
              <w:rPr>
                <w:noProof/>
                <w:webHidden/>
              </w:rPr>
              <w:t>56</w:t>
            </w:r>
            <w:r w:rsidR="00AA3322">
              <w:rPr>
                <w:noProof/>
                <w:webHidden/>
              </w:rPr>
              <w:fldChar w:fldCharType="end"/>
            </w:r>
          </w:hyperlink>
        </w:p>
        <w:p w14:paraId="401FC83C" w14:textId="6C97EFE3" w:rsidR="00AA3322" w:rsidRDefault="007E727E">
          <w:pPr>
            <w:pStyle w:val="42"/>
            <w:tabs>
              <w:tab w:val="left" w:pos="1540"/>
              <w:tab w:val="right" w:leader="dot" w:pos="9628"/>
            </w:tabs>
            <w:rPr>
              <w:rFonts w:asciiTheme="minorHAnsi" w:eastAsiaTheme="minorEastAsia" w:hAnsiTheme="minorHAnsi" w:cstheme="minorBidi"/>
              <w:noProof/>
              <w:kern w:val="2"/>
              <w:sz w:val="24"/>
              <w:szCs w:val="24"/>
              <w:lang w:val="en-US"/>
              <w14:ligatures w14:val="standardContextual"/>
            </w:rPr>
          </w:pPr>
          <w:hyperlink w:anchor="_Toc176861401" w:history="1">
            <w:r w:rsidR="00AA3322" w:rsidRPr="00460246">
              <w:rPr>
                <w:rStyle w:val="-"/>
                <w:noProof/>
              </w:rPr>
              <w:t>2.4.3.1</w:t>
            </w:r>
            <w:r w:rsidR="00AA3322">
              <w:rPr>
                <w:rFonts w:asciiTheme="minorHAnsi" w:eastAsiaTheme="minorEastAsia" w:hAnsiTheme="minorHAnsi" w:cstheme="minorBidi"/>
                <w:noProof/>
                <w:kern w:val="2"/>
                <w:sz w:val="24"/>
                <w:szCs w:val="24"/>
                <w:lang w:val="en-US"/>
                <w14:ligatures w14:val="standardContextual"/>
              </w:rPr>
              <w:tab/>
            </w:r>
            <w:r w:rsidR="00AA3322" w:rsidRPr="00460246">
              <w:rPr>
                <w:rStyle w:val="-"/>
                <w:noProof/>
              </w:rPr>
              <w:t>Δικαιολογητικά Συμμετοχής</w:t>
            </w:r>
            <w:r w:rsidR="00AA3322">
              <w:rPr>
                <w:noProof/>
                <w:webHidden/>
              </w:rPr>
              <w:tab/>
            </w:r>
            <w:r w:rsidR="00AA3322">
              <w:rPr>
                <w:noProof/>
                <w:webHidden/>
              </w:rPr>
              <w:fldChar w:fldCharType="begin"/>
            </w:r>
            <w:r w:rsidR="00AA3322">
              <w:rPr>
                <w:noProof/>
                <w:webHidden/>
              </w:rPr>
              <w:instrText xml:space="preserve"> PAGEREF _Toc176861401 \h </w:instrText>
            </w:r>
            <w:r w:rsidR="00AA3322">
              <w:rPr>
                <w:noProof/>
                <w:webHidden/>
              </w:rPr>
            </w:r>
            <w:r w:rsidR="00AA3322">
              <w:rPr>
                <w:noProof/>
                <w:webHidden/>
              </w:rPr>
              <w:fldChar w:fldCharType="separate"/>
            </w:r>
            <w:r>
              <w:rPr>
                <w:noProof/>
                <w:webHidden/>
              </w:rPr>
              <w:t>56</w:t>
            </w:r>
            <w:r w:rsidR="00AA3322">
              <w:rPr>
                <w:noProof/>
                <w:webHidden/>
              </w:rPr>
              <w:fldChar w:fldCharType="end"/>
            </w:r>
          </w:hyperlink>
        </w:p>
        <w:p w14:paraId="1E516C02" w14:textId="30D0A380" w:rsidR="00AA3322" w:rsidRDefault="007E727E">
          <w:pPr>
            <w:pStyle w:val="42"/>
            <w:tabs>
              <w:tab w:val="left" w:pos="1540"/>
              <w:tab w:val="right" w:leader="dot" w:pos="9628"/>
            </w:tabs>
            <w:rPr>
              <w:rFonts w:asciiTheme="minorHAnsi" w:eastAsiaTheme="minorEastAsia" w:hAnsiTheme="minorHAnsi" w:cstheme="minorBidi"/>
              <w:noProof/>
              <w:kern w:val="2"/>
              <w:sz w:val="24"/>
              <w:szCs w:val="24"/>
              <w:lang w:val="en-US"/>
              <w14:ligatures w14:val="standardContextual"/>
            </w:rPr>
          </w:pPr>
          <w:hyperlink w:anchor="_Toc176861402" w:history="1">
            <w:r w:rsidR="00AA3322" w:rsidRPr="00460246">
              <w:rPr>
                <w:rStyle w:val="-"/>
                <w:noProof/>
                <w:lang w:val="el-GR"/>
              </w:rPr>
              <w:t>2.4.3.2</w:t>
            </w:r>
            <w:r w:rsidR="00AA3322">
              <w:rPr>
                <w:rFonts w:asciiTheme="minorHAnsi" w:eastAsiaTheme="minorEastAsia" w:hAnsiTheme="minorHAnsi" w:cstheme="minorBidi"/>
                <w:noProof/>
                <w:kern w:val="2"/>
                <w:sz w:val="24"/>
                <w:szCs w:val="24"/>
                <w:lang w:val="en-US"/>
                <w14:ligatures w14:val="standardContextual"/>
              </w:rPr>
              <w:tab/>
            </w:r>
            <w:r w:rsidR="00AA3322" w:rsidRPr="00460246">
              <w:rPr>
                <w:rStyle w:val="-"/>
                <w:noProof/>
                <w:lang w:val="el-GR"/>
              </w:rPr>
              <w:t>Τεχνική Προσφορά</w:t>
            </w:r>
            <w:r w:rsidR="00AA3322">
              <w:rPr>
                <w:noProof/>
                <w:webHidden/>
              </w:rPr>
              <w:tab/>
            </w:r>
            <w:r w:rsidR="00AA3322">
              <w:rPr>
                <w:noProof/>
                <w:webHidden/>
              </w:rPr>
              <w:fldChar w:fldCharType="begin"/>
            </w:r>
            <w:r w:rsidR="00AA3322">
              <w:rPr>
                <w:noProof/>
                <w:webHidden/>
              </w:rPr>
              <w:instrText xml:space="preserve"> PAGEREF _Toc176861402 \h </w:instrText>
            </w:r>
            <w:r w:rsidR="00AA3322">
              <w:rPr>
                <w:noProof/>
                <w:webHidden/>
              </w:rPr>
            </w:r>
            <w:r w:rsidR="00AA3322">
              <w:rPr>
                <w:noProof/>
                <w:webHidden/>
              </w:rPr>
              <w:fldChar w:fldCharType="separate"/>
            </w:r>
            <w:r>
              <w:rPr>
                <w:noProof/>
                <w:webHidden/>
              </w:rPr>
              <w:t>58</w:t>
            </w:r>
            <w:r w:rsidR="00AA3322">
              <w:rPr>
                <w:noProof/>
                <w:webHidden/>
              </w:rPr>
              <w:fldChar w:fldCharType="end"/>
            </w:r>
          </w:hyperlink>
        </w:p>
        <w:p w14:paraId="34A943C5" w14:textId="2CC9842C"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403" w:history="1">
            <w:r w:rsidR="00AA3322" w:rsidRPr="00460246">
              <w:rPr>
                <w:rStyle w:val="-"/>
                <w:noProof/>
                <w:lang w:val="el-GR"/>
              </w:rPr>
              <w:t>2.4.4</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lang w:val="el-GR"/>
              </w:rPr>
              <w:t>Περιεχόμενα Φακέλου «Οικονομική Προσφορά» / Τρόπος σύνταξης και υποβολής οικονομικών προσφορών</w:t>
            </w:r>
            <w:r w:rsidR="00AA3322">
              <w:rPr>
                <w:noProof/>
                <w:webHidden/>
              </w:rPr>
              <w:tab/>
            </w:r>
            <w:r w:rsidR="00AA3322">
              <w:rPr>
                <w:noProof/>
                <w:webHidden/>
              </w:rPr>
              <w:fldChar w:fldCharType="begin"/>
            </w:r>
            <w:r w:rsidR="00AA3322">
              <w:rPr>
                <w:noProof/>
                <w:webHidden/>
              </w:rPr>
              <w:instrText xml:space="preserve"> PAGEREF _Toc176861403 \h </w:instrText>
            </w:r>
            <w:r w:rsidR="00AA3322">
              <w:rPr>
                <w:noProof/>
                <w:webHidden/>
              </w:rPr>
            </w:r>
            <w:r w:rsidR="00AA3322">
              <w:rPr>
                <w:noProof/>
                <w:webHidden/>
              </w:rPr>
              <w:fldChar w:fldCharType="separate"/>
            </w:r>
            <w:r>
              <w:rPr>
                <w:noProof/>
                <w:webHidden/>
              </w:rPr>
              <w:t>58</w:t>
            </w:r>
            <w:r w:rsidR="00AA3322">
              <w:rPr>
                <w:noProof/>
                <w:webHidden/>
              </w:rPr>
              <w:fldChar w:fldCharType="end"/>
            </w:r>
          </w:hyperlink>
        </w:p>
        <w:p w14:paraId="5C99BB80" w14:textId="3D98A4E4"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404" w:history="1">
            <w:r w:rsidR="00AA3322" w:rsidRPr="00460246">
              <w:rPr>
                <w:rStyle w:val="-"/>
                <w:noProof/>
                <w:lang w:val="el-GR"/>
              </w:rPr>
              <w:t>2.4.5</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lang w:val="el-GR"/>
              </w:rPr>
              <w:t>Χρόνος ισχύος των προσφορών</w:t>
            </w:r>
            <w:r w:rsidR="00AA3322">
              <w:rPr>
                <w:noProof/>
                <w:webHidden/>
              </w:rPr>
              <w:tab/>
            </w:r>
            <w:r w:rsidR="00AA3322">
              <w:rPr>
                <w:noProof/>
                <w:webHidden/>
              </w:rPr>
              <w:fldChar w:fldCharType="begin"/>
            </w:r>
            <w:r w:rsidR="00AA3322">
              <w:rPr>
                <w:noProof/>
                <w:webHidden/>
              </w:rPr>
              <w:instrText xml:space="preserve"> PAGEREF _Toc176861404 \h </w:instrText>
            </w:r>
            <w:r w:rsidR="00AA3322">
              <w:rPr>
                <w:noProof/>
                <w:webHidden/>
              </w:rPr>
            </w:r>
            <w:r w:rsidR="00AA3322">
              <w:rPr>
                <w:noProof/>
                <w:webHidden/>
              </w:rPr>
              <w:fldChar w:fldCharType="separate"/>
            </w:r>
            <w:r>
              <w:rPr>
                <w:noProof/>
                <w:webHidden/>
              </w:rPr>
              <w:t>59</w:t>
            </w:r>
            <w:r w:rsidR="00AA3322">
              <w:rPr>
                <w:noProof/>
                <w:webHidden/>
              </w:rPr>
              <w:fldChar w:fldCharType="end"/>
            </w:r>
          </w:hyperlink>
        </w:p>
        <w:p w14:paraId="10BAFCAA" w14:textId="5D0AE8F6"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405" w:history="1">
            <w:r w:rsidR="00AA3322" w:rsidRPr="00460246">
              <w:rPr>
                <w:rStyle w:val="-"/>
                <w:noProof/>
                <w:lang w:val="el-GR"/>
              </w:rPr>
              <w:t>2.4.6</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lang w:val="el-GR"/>
              </w:rPr>
              <w:t>Λόγοι απόρριψης προσφορών</w:t>
            </w:r>
            <w:r w:rsidR="00AA3322">
              <w:rPr>
                <w:noProof/>
                <w:webHidden/>
              </w:rPr>
              <w:tab/>
            </w:r>
            <w:r w:rsidR="00AA3322">
              <w:rPr>
                <w:noProof/>
                <w:webHidden/>
              </w:rPr>
              <w:fldChar w:fldCharType="begin"/>
            </w:r>
            <w:r w:rsidR="00AA3322">
              <w:rPr>
                <w:noProof/>
                <w:webHidden/>
              </w:rPr>
              <w:instrText xml:space="preserve"> PAGEREF _Toc176861405 \h </w:instrText>
            </w:r>
            <w:r w:rsidR="00AA3322">
              <w:rPr>
                <w:noProof/>
                <w:webHidden/>
              </w:rPr>
            </w:r>
            <w:r w:rsidR="00AA3322">
              <w:rPr>
                <w:noProof/>
                <w:webHidden/>
              </w:rPr>
              <w:fldChar w:fldCharType="separate"/>
            </w:r>
            <w:r>
              <w:rPr>
                <w:noProof/>
                <w:webHidden/>
              </w:rPr>
              <w:t>60</w:t>
            </w:r>
            <w:r w:rsidR="00AA3322">
              <w:rPr>
                <w:noProof/>
                <w:webHidden/>
              </w:rPr>
              <w:fldChar w:fldCharType="end"/>
            </w:r>
          </w:hyperlink>
        </w:p>
        <w:p w14:paraId="707BAD18" w14:textId="0F714E14" w:rsidR="00AA3322" w:rsidRDefault="007E727E">
          <w:pPr>
            <w:pStyle w:val="1d"/>
            <w:tabs>
              <w:tab w:val="left" w:pos="440"/>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406" w:history="1">
            <w:r w:rsidR="00AA3322" w:rsidRPr="00460246">
              <w:rPr>
                <w:rStyle w:val="-"/>
                <w:noProof/>
                <w:lang w:val="el-GR"/>
              </w:rPr>
              <w:t>3</w:t>
            </w:r>
            <w:r w:rsidR="00AA3322">
              <w:rPr>
                <w:rFonts w:asciiTheme="minorHAnsi" w:eastAsiaTheme="minorEastAsia" w:hAnsiTheme="minorHAnsi" w:cstheme="minorBidi"/>
                <w:b w:val="0"/>
                <w:bCs w:val="0"/>
                <w:caps w:val="0"/>
                <w:noProof/>
                <w:kern w:val="2"/>
                <w:sz w:val="24"/>
                <w:szCs w:val="24"/>
                <w:lang w:val="en-US"/>
                <w14:ligatures w14:val="standardContextual"/>
              </w:rPr>
              <w:tab/>
            </w:r>
            <w:r w:rsidR="00AA3322" w:rsidRPr="00460246">
              <w:rPr>
                <w:rStyle w:val="-"/>
                <w:noProof/>
              </w:rPr>
              <w:t>ΔΙΕΝΕΡΓΕΙΑ ΔΙΑΔΙΚΑΣΙΑΣ - ΑΞΙΟΛΟΓΗΣΗ ΠΡΟΣΦΟΡΩΝ</w:t>
            </w:r>
            <w:r w:rsidR="00AA3322">
              <w:rPr>
                <w:noProof/>
                <w:webHidden/>
              </w:rPr>
              <w:tab/>
            </w:r>
            <w:r w:rsidR="00AA3322">
              <w:rPr>
                <w:noProof/>
                <w:webHidden/>
              </w:rPr>
              <w:fldChar w:fldCharType="begin"/>
            </w:r>
            <w:r w:rsidR="00AA3322">
              <w:rPr>
                <w:noProof/>
                <w:webHidden/>
              </w:rPr>
              <w:instrText xml:space="preserve"> PAGEREF _Toc176861406 \h </w:instrText>
            </w:r>
            <w:r w:rsidR="00AA3322">
              <w:rPr>
                <w:noProof/>
                <w:webHidden/>
              </w:rPr>
            </w:r>
            <w:r w:rsidR="00AA3322">
              <w:rPr>
                <w:noProof/>
                <w:webHidden/>
              </w:rPr>
              <w:fldChar w:fldCharType="separate"/>
            </w:r>
            <w:r>
              <w:rPr>
                <w:noProof/>
                <w:webHidden/>
              </w:rPr>
              <w:t>62</w:t>
            </w:r>
            <w:r w:rsidR="00AA3322">
              <w:rPr>
                <w:noProof/>
                <w:webHidden/>
              </w:rPr>
              <w:fldChar w:fldCharType="end"/>
            </w:r>
          </w:hyperlink>
        </w:p>
        <w:p w14:paraId="53AC596B" w14:textId="3B6DE2DD" w:rsidR="00AA3322" w:rsidRDefault="007E727E">
          <w:pPr>
            <w:pStyle w:val="2b"/>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407" w:history="1">
            <w:r w:rsidR="00AA3322" w:rsidRPr="00460246">
              <w:rPr>
                <w:rStyle w:val="-"/>
                <w:noProof/>
              </w:rPr>
              <w:t>3.1</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rPr>
              <w:t>Αποσφράγιση και αξιολόγηση προσφορών</w:t>
            </w:r>
            <w:r w:rsidR="00AA3322">
              <w:rPr>
                <w:noProof/>
                <w:webHidden/>
              </w:rPr>
              <w:tab/>
            </w:r>
            <w:r w:rsidR="00AA3322">
              <w:rPr>
                <w:noProof/>
                <w:webHidden/>
              </w:rPr>
              <w:fldChar w:fldCharType="begin"/>
            </w:r>
            <w:r w:rsidR="00AA3322">
              <w:rPr>
                <w:noProof/>
                <w:webHidden/>
              </w:rPr>
              <w:instrText xml:space="preserve"> PAGEREF _Toc176861407 \h </w:instrText>
            </w:r>
            <w:r w:rsidR="00AA3322">
              <w:rPr>
                <w:noProof/>
                <w:webHidden/>
              </w:rPr>
            </w:r>
            <w:r w:rsidR="00AA3322">
              <w:rPr>
                <w:noProof/>
                <w:webHidden/>
              </w:rPr>
              <w:fldChar w:fldCharType="separate"/>
            </w:r>
            <w:r>
              <w:rPr>
                <w:noProof/>
                <w:webHidden/>
              </w:rPr>
              <w:t>62</w:t>
            </w:r>
            <w:r w:rsidR="00AA3322">
              <w:rPr>
                <w:noProof/>
                <w:webHidden/>
              </w:rPr>
              <w:fldChar w:fldCharType="end"/>
            </w:r>
          </w:hyperlink>
        </w:p>
        <w:p w14:paraId="15EF46B3" w14:textId="3159ADF7"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408" w:history="1">
            <w:r w:rsidR="00AA3322" w:rsidRPr="00460246">
              <w:rPr>
                <w:rStyle w:val="-"/>
                <w:noProof/>
                <w:lang w:val="el-GR"/>
              </w:rPr>
              <w:t>3.1.1</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lang w:val="el-GR"/>
              </w:rPr>
              <w:t>Ηλεκτρονική αποσφράγιση προσφορών</w:t>
            </w:r>
            <w:r w:rsidR="00AA3322">
              <w:rPr>
                <w:noProof/>
                <w:webHidden/>
              </w:rPr>
              <w:tab/>
            </w:r>
            <w:r w:rsidR="00AA3322">
              <w:rPr>
                <w:noProof/>
                <w:webHidden/>
              </w:rPr>
              <w:fldChar w:fldCharType="begin"/>
            </w:r>
            <w:r w:rsidR="00AA3322">
              <w:rPr>
                <w:noProof/>
                <w:webHidden/>
              </w:rPr>
              <w:instrText xml:space="preserve"> PAGEREF _Toc176861408 \h </w:instrText>
            </w:r>
            <w:r w:rsidR="00AA3322">
              <w:rPr>
                <w:noProof/>
                <w:webHidden/>
              </w:rPr>
            </w:r>
            <w:r w:rsidR="00AA3322">
              <w:rPr>
                <w:noProof/>
                <w:webHidden/>
              </w:rPr>
              <w:fldChar w:fldCharType="separate"/>
            </w:r>
            <w:r>
              <w:rPr>
                <w:noProof/>
                <w:webHidden/>
              </w:rPr>
              <w:t>62</w:t>
            </w:r>
            <w:r w:rsidR="00AA3322">
              <w:rPr>
                <w:noProof/>
                <w:webHidden/>
              </w:rPr>
              <w:fldChar w:fldCharType="end"/>
            </w:r>
          </w:hyperlink>
        </w:p>
        <w:p w14:paraId="1777F8ED" w14:textId="6ACDF519"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409" w:history="1">
            <w:r w:rsidR="00AA3322" w:rsidRPr="00460246">
              <w:rPr>
                <w:rStyle w:val="-"/>
                <w:noProof/>
                <w:lang w:val="el-GR"/>
              </w:rPr>
              <w:t>3.1.2</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lang w:val="el-GR"/>
              </w:rPr>
              <w:t>Αξιολόγηση προσφορών</w:t>
            </w:r>
            <w:r w:rsidR="00AA3322">
              <w:rPr>
                <w:noProof/>
                <w:webHidden/>
              </w:rPr>
              <w:tab/>
            </w:r>
            <w:r w:rsidR="00AA3322">
              <w:rPr>
                <w:noProof/>
                <w:webHidden/>
              </w:rPr>
              <w:fldChar w:fldCharType="begin"/>
            </w:r>
            <w:r w:rsidR="00AA3322">
              <w:rPr>
                <w:noProof/>
                <w:webHidden/>
              </w:rPr>
              <w:instrText xml:space="preserve"> PAGEREF _Toc176861409 \h </w:instrText>
            </w:r>
            <w:r w:rsidR="00AA3322">
              <w:rPr>
                <w:noProof/>
                <w:webHidden/>
              </w:rPr>
            </w:r>
            <w:r w:rsidR="00AA3322">
              <w:rPr>
                <w:noProof/>
                <w:webHidden/>
              </w:rPr>
              <w:fldChar w:fldCharType="separate"/>
            </w:r>
            <w:r>
              <w:rPr>
                <w:noProof/>
                <w:webHidden/>
              </w:rPr>
              <w:t>62</w:t>
            </w:r>
            <w:r w:rsidR="00AA3322">
              <w:rPr>
                <w:noProof/>
                <w:webHidden/>
              </w:rPr>
              <w:fldChar w:fldCharType="end"/>
            </w:r>
          </w:hyperlink>
        </w:p>
        <w:p w14:paraId="709562E7" w14:textId="1E0705C2" w:rsidR="00AA3322" w:rsidRDefault="007E727E">
          <w:pPr>
            <w:pStyle w:val="2b"/>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410" w:history="1">
            <w:r w:rsidR="00AA3322" w:rsidRPr="00460246">
              <w:rPr>
                <w:rStyle w:val="-"/>
                <w:noProof/>
                <w:lang w:val="el-GR"/>
              </w:rPr>
              <w:t>3.2</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lang w:val="el-GR"/>
              </w:rPr>
              <w:t>Πρόσκληση υποβολής δικαιολογητικών προσωρινού αναδόχου - Δικαιολογητικά προσωρινού αναδόχου</w:t>
            </w:r>
            <w:r w:rsidR="00AA3322">
              <w:rPr>
                <w:noProof/>
                <w:webHidden/>
              </w:rPr>
              <w:tab/>
            </w:r>
            <w:r w:rsidR="00AA3322">
              <w:rPr>
                <w:noProof/>
                <w:webHidden/>
              </w:rPr>
              <w:fldChar w:fldCharType="begin"/>
            </w:r>
            <w:r w:rsidR="00AA3322">
              <w:rPr>
                <w:noProof/>
                <w:webHidden/>
              </w:rPr>
              <w:instrText xml:space="preserve"> PAGEREF _Toc176861410 \h </w:instrText>
            </w:r>
            <w:r w:rsidR="00AA3322">
              <w:rPr>
                <w:noProof/>
                <w:webHidden/>
              </w:rPr>
            </w:r>
            <w:r w:rsidR="00AA3322">
              <w:rPr>
                <w:noProof/>
                <w:webHidden/>
              </w:rPr>
              <w:fldChar w:fldCharType="separate"/>
            </w:r>
            <w:r>
              <w:rPr>
                <w:noProof/>
                <w:webHidden/>
              </w:rPr>
              <w:t>65</w:t>
            </w:r>
            <w:r w:rsidR="00AA3322">
              <w:rPr>
                <w:noProof/>
                <w:webHidden/>
              </w:rPr>
              <w:fldChar w:fldCharType="end"/>
            </w:r>
          </w:hyperlink>
        </w:p>
        <w:p w14:paraId="2E002AB6" w14:textId="2CDDBD23" w:rsidR="00AA3322" w:rsidRDefault="007E727E">
          <w:pPr>
            <w:pStyle w:val="2b"/>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411" w:history="1">
            <w:r w:rsidR="00AA3322" w:rsidRPr="00460246">
              <w:rPr>
                <w:rStyle w:val="-"/>
                <w:noProof/>
                <w:lang w:val="el-GR"/>
              </w:rPr>
              <w:t>3.3</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lang w:val="el-GR"/>
              </w:rPr>
              <w:t>Κατακύρωση - σύναψη σύμβασης</w:t>
            </w:r>
            <w:r w:rsidR="00AA3322">
              <w:rPr>
                <w:noProof/>
                <w:webHidden/>
              </w:rPr>
              <w:tab/>
            </w:r>
            <w:r w:rsidR="00AA3322">
              <w:rPr>
                <w:noProof/>
                <w:webHidden/>
              </w:rPr>
              <w:fldChar w:fldCharType="begin"/>
            </w:r>
            <w:r w:rsidR="00AA3322">
              <w:rPr>
                <w:noProof/>
                <w:webHidden/>
              </w:rPr>
              <w:instrText xml:space="preserve"> PAGEREF _Toc176861411 \h </w:instrText>
            </w:r>
            <w:r w:rsidR="00AA3322">
              <w:rPr>
                <w:noProof/>
                <w:webHidden/>
              </w:rPr>
            </w:r>
            <w:r w:rsidR="00AA3322">
              <w:rPr>
                <w:noProof/>
                <w:webHidden/>
              </w:rPr>
              <w:fldChar w:fldCharType="separate"/>
            </w:r>
            <w:r>
              <w:rPr>
                <w:noProof/>
                <w:webHidden/>
              </w:rPr>
              <w:t>66</w:t>
            </w:r>
            <w:r w:rsidR="00AA3322">
              <w:rPr>
                <w:noProof/>
                <w:webHidden/>
              </w:rPr>
              <w:fldChar w:fldCharType="end"/>
            </w:r>
          </w:hyperlink>
        </w:p>
        <w:p w14:paraId="57734615" w14:textId="10940585" w:rsidR="00AA3322" w:rsidRDefault="007E727E">
          <w:pPr>
            <w:pStyle w:val="2b"/>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412" w:history="1">
            <w:r w:rsidR="00AA3322" w:rsidRPr="00460246">
              <w:rPr>
                <w:rStyle w:val="-"/>
                <w:noProof/>
                <w:lang w:val="el-GR"/>
              </w:rPr>
              <w:t>3.4</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lang w:val="el-GR"/>
              </w:rPr>
              <w:t>Προδικαστικές Προσφυγές - Προσωρινή και Οριστική Δικαστική Προστασία</w:t>
            </w:r>
            <w:r w:rsidR="00AA3322">
              <w:rPr>
                <w:noProof/>
                <w:webHidden/>
              </w:rPr>
              <w:tab/>
            </w:r>
            <w:r w:rsidR="00AA3322">
              <w:rPr>
                <w:noProof/>
                <w:webHidden/>
              </w:rPr>
              <w:fldChar w:fldCharType="begin"/>
            </w:r>
            <w:r w:rsidR="00AA3322">
              <w:rPr>
                <w:noProof/>
                <w:webHidden/>
              </w:rPr>
              <w:instrText xml:space="preserve"> PAGEREF _Toc176861412 \h </w:instrText>
            </w:r>
            <w:r w:rsidR="00AA3322">
              <w:rPr>
                <w:noProof/>
                <w:webHidden/>
              </w:rPr>
            </w:r>
            <w:r w:rsidR="00AA3322">
              <w:rPr>
                <w:noProof/>
                <w:webHidden/>
              </w:rPr>
              <w:fldChar w:fldCharType="separate"/>
            </w:r>
            <w:r>
              <w:rPr>
                <w:noProof/>
                <w:webHidden/>
              </w:rPr>
              <w:t>68</w:t>
            </w:r>
            <w:r w:rsidR="00AA3322">
              <w:rPr>
                <w:noProof/>
                <w:webHidden/>
              </w:rPr>
              <w:fldChar w:fldCharType="end"/>
            </w:r>
          </w:hyperlink>
        </w:p>
        <w:p w14:paraId="7C5475C8" w14:textId="58A5FB72" w:rsidR="00AA3322" w:rsidRDefault="007E727E">
          <w:pPr>
            <w:pStyle w:val="2b"/>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413" w:history="1">
            <w:r w:rsidR="00AA3322" w:rsidRPr="00460246">
              <w:rPr>
                <w:rStyle w:val="-"/>
                <w:noProof/>
                <w:lang w:val="el-GR"/>
              </w:rPr>
              <w:t>3.5</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lang w:val="el-GR"/>
              </w:rPr>
              <w:t>Ματαίωση Διαδικασίας</w:t>
            </w:r>
            <w:r w:rsidR="00AA3322">
              <w:rPr>
                <w:noProof/>
                <w:webHidden/>
              </w:rPr>
              <w:tab/>
            </w:r>
            <w:r w:rsidR="00AA3322">
              <w:rPr>
                <w:noProof/>
                <w:webHidden/>
              </w:rPr>
              <w:fldChar w:fldCharType="begin"/>
            </w:r>
            <w:r w:rsidR="00AA3322">
              <w:rPr>
                <w:noProof/>
                <w:webHidden/>
              </w:rPr>
              <w:instrText xml:space="preserve"> PAGEREF _Toc176861413 \h </w:instrText>
            </w:r>
            <w:r w:rsidR="00AA3322">
              <w:rPr>
                <w:noProof/>
                <w:webHidden/>
              </w:rPr>
            </w:r>
            <w:r w:rsidR="00AA3322">
              <w:rPr>
                <w:noProof/>
                <w:webHidden/>
              </w:rPr>
              <w:fldChar w:fldCharType="separate"/>
            </w:r>
            <w:r>
              <w:rPr>
                <w:noProof/>
                <w:webHidden/>
              </w:rPr>
              <w:t>72</w:t>
            </w:r>
            <w:r w:rsidR="00AA3322">
              <w:rPr>
                <w:noProof/>
                <w:webHidden/>
              </w:rPr>
              <w:fldChar w:fldCharType="end"/>
            </w:r>
          </w:hyperlink>
        </w:p>
        <w:p w14:paraId="4F3777E9" w14:textId="52BD9681" w:rsidR="00AA3322" w:rsidRDefault="007E727E">
          <w:pPr>
            <w:pStyle w:val="1d"/>
            <w:tabs>
              <w:tab w:val="left" w:pos="440"/>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414" w:history="1">
            <w:r w:rsidR="00AA3322" w:rsidRPr="00460246">
              <w:rPr>
                <w:rStyle w:val="-"/>
                <w:noProof/>
              </w:rPr>
              <w:t>4</w:t>
            </w:r>
            <w:r w:rsidR="00AA3322">
              <w:rPr>
                <w:rFonts w:asciiTheme="minorHAnsi" w:eastAsiaTheme="minorEastAsia" w:hAnsiTheme="minorHAnsi" w:cstheme="minorBidi"/>
                <w:b w:val="0"/>
                <w:bCs w:val="0"/>
                <w:caps w:val="0"/>
                <w:noProof/>
                <w:kern w:val="2"/>
                <w:sz w:val="24"/>
                <w:szCs w:val="24"/>
                <w:lang w:val="en-US"/>
                <w14:ligatures w14:val="standardContextual"/>
              </w:rPr>
              <w:tab/>
            </w:r>
            <w:r w:rsidR="00AA3322" w:rsidRPr="00460246">
              <w:rPr>
                <w:rStyle w:val="-"/>
                <w:noProof/>
              </w:rPr>
              <w:t>ΟΡΟΙ ΕΚΤΕΛΕΣΗΣ ΤΗΣ ΣΥΜΒΑΣΗΣ</w:t>
            </w:r>
            <w:r w:rsidR="00AA3322">
              <w:rPr>
                <w:noProof/>
                <w:webHidden/>
              </w:rPr>
              <w:tab/>
            </w:r>
            <w:r w:rsidR="00AA3322">
              <w:rPr>
                <w:noProof/>
                <w:webHidden/>
              </w:rPr>
              <w:fldChar w:fldCharType="begin"/>
            </w:r>
            <w:r w:rsidR="00AA3322">
              <w:rPr>
                <w:noProof/>
                <w:webHidden/>
              </w:rPr>
              <w:instrText xml:space="preserve"> PAGEREF _Toc176861414 \h </w:instrText>
            </w:r>
            <w:r w:rsidR="00AA3322">
              <w:rPr>
                <w:noProof/>
                <w:webHidden/>
              </w:rPr>
            </w:r>
            <w:r w:rsidR="00AA3322">
              <w:rPr>
                <w:noProof/>
                <w:webHidden/>
              </w:rPr>
              <w:fldChar w:fldCharType="separate"/>
            </w:r>
            <w:r>
              <w:rPr>
                <w:noProof/>
                <w:webHidden/>
              </w:rPr>
              <w:t>73</w:t>
            </w:r>
            <w:r w:rsidR="00AA3322">
              <w:rPr>
                <w:noProof/>
                <w:webHidden/>
              </w:rPr>
              <w:fldChar w:fldCharType="end"/>
            </w:r>
          </w:hyperlink>
        </w:p>
        <w:p w14:paraId="1E000209" w14:textId="17B22B22" w:rsidR="00AA3322" w:rsidRDefault="007E727E">
          <w:pPr>
            <w:pStyle w:val="2b"/>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415" w:history="1">
            <w:r w:rsidR="00AA3322" w:rsidRPr="00460246">
              <w:rPr>
                <w:rStyle w:val="-"/>
                <w:noProof/>
                <w:lang w:val="el-GR"/>
              </w:rPr>
              <w:t>4.1</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lang w:val="el-GR"/>
              </w:rPr>
              <w:t>Εγγυήσεις (καλής εκτέλεσης, προκαταβολής)</w:t>
            </w:r>
            <w:r w:rsidR="00AA3322">
              <w:rPr>
                <w:noProof/>
                <w:webHidden/>
              </w:rPr>
              <w:tab/>
            </w:r>
            <w:r w:rsidR="00AA3322">
              <w:rPr>
                <w:noProof/>
                <w:webHidden/>
              </w:rPr>
              <w:fldChar w:fldCharType="begin"/>
            </w:r>
            <w:r w:rsidR="00AA3322">
              <w:rPr>
                <w:noProof/>
                <w:webHidden/>
              </w:rPr>
              <w:instrText xml:space="preserve"> PAGEREF _Toc176861415 \h </w:instrText>
            </w:r>
            <w:r w:rsidR="00AA3322">
              <w:rPr>
                <w:noProof/>
                <w:webHidden/>
              </w:rPr>
            </w:r>
            <w:r w:rsidR="00AA3322">
              <w:rPr>
                <w:noProof/>
                <w:webHidden/>
              </w:rPr>
              <w:fldChar w:fldCharType="separate"/>
            </w:r>
            <w:r>
              <w:rPr>
                <w:noProof/>
                <w:webHidden/>
              </w:rPr>
              <w:t>73</w:t>
            </w:r>
            <w:r w:rsidR="00AA3322">
              <w:rPr>
                <w:noProof/>
                <w:webHidden/>
              </w:rPr>
              <w:fldChar w:fldCharType="end"/>
            </w:r>
          </w:hyperlink>
        </w:p>
        <w:p w14:paraId="015AC553" w14:textId="4D2BE6EA" w:rsidR="00AA3322" w:rsidRDefault="007E727E">
          <w:pPr>
            <w:pStyle w:val="2b"/>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416" w:history="1">
            <w:r w:rsidR="00AA3322" w:rsidRPr="00460246">
              <w:rPr>
                <w:rStyle w:val="-"/>
                <w:noProof/>
                <w:lang w:val="el-GR"/>
              </w:rPr>
              <w:t>4.2</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lang w:val="el-GR"/>
              </w:rPr>
              <w:t>Συμβατικό πλαίσιο – Εφαρμοστέα νομοθεσία</w:t>
            </w:r>
            <w:r w:rsidR="00AA3322">
              <w:rPr>
                <w:noProof/>
                <w:webHidden/>
              </w:rPr>
              <w:tab/>
            </w:r>
            <w:r w:rsidR="00AA3322">
              <w:rPr>
                <w:noProof/>
                <w:webHidden/>
              </w:rPr>
              <w:fldChar w:fldCharType="begin"/>
            </w:r>
            <w:r w:rsidR="00AA3322">
              <w:rPr>
                <w:noProof/>
                <w:webHidden/>
              </w:rPr>
              <w:instrText xml:space="preserve"> PAGEREF _Toc176861416 \h </w:instrText>
            </w:r>
            <w:r w:rsidR="00AA3322">
              <w:rPr>
                <w:noProof/>
                <w:webHidden/>
              </w:rPr>
            </w:r>
            <w:r w:rsidR="00AA3322">
              <w:rPr>
                <w:noProof/>
                <w:webHidden/>
              </w:rPr>
              <w:fldChar w:fldCharType="separate"/>
            </w:r>
            <w:r>
              <w:rPr>
                <w:noProof/>
                <w:webHidden/>
              </w:rPr>
              <w:t>74</w:t>
            </w:r>
            <w:r w:rsidR="00AA3322">
              <w:rPr>
                <w:noProof/>
                <w:webHidden/>
              </w:rPr>
              <w:fldChar w:fldCharType="end"/>
            </w:r>
          </w:hyperlink>
        </w:p>
        <w:p w14:paraId="1250C185" w14:textId="31777B70" w:rsidR="00AA3322" w:rsidRDefault="007E727E">
          <w:pPr>
            <w:pStyle w:val="2b"/>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417" w:history="1">
            <w:r w:rsidR="00AA3322" w:rsidRPr="00460246">
              <w:rPr>
                <w:rStyle w:val="-"/>
                <w:noProof/>
                <w:lang w:val="el-GR"/>
              </w:rPr>
              <w:t>4.3</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lang w:val="el-GR"/>
              </w:rPr>
              <w:t>Όροι εκτέλεσης της σύμβασης</w:t>
            </w:r>
            <w:r w:rsidR="00AA3322">
              <w:rPr>
                <w:noProof/>
                <w:webHidden/>
              </w:rPr>
              <w:tab/>
            </w:r>
            <w:r w:rsidR="00AA3322">
              <w:rPr>
                <w:noProof/>
                <w:webHidden/>
              </w:rPr>
              <w:fldChar w:fldCharType="begin"/>
            </w:r>
            <w:r w:rsidR="00AA3322">
              <w:rPr>
                <w:noProof/>
                <w:webHidden/>
              </w:rPr>
              <w:instrText xml:space="preserve"> PAGEREF _Toc176861417 \h </w:instrText>
            </w:r>
            <w:r w:rsidR="00AA3322">
              <w:rPr>
                <w:noProof/>
                <w:webHidden/>
              </w:rPr>
            </w:r>
            <w:r w:rsidR="00AA3322">
              <w:rPr>
                <w:noProof/>
                <w:webHidden/>
              </w:rPr>
              <w:fldChar w:fldCharType="separate"/>
            </w:r>
            <w:r>
              <w:rPr>
                <w:noProof/>
                <w:webHidden/>
              </w:rPr>
              <w:t>74</w:t>
            </w:r>
            <w:r w:rsidR="00AA3322">
              <w:rPr>
                <w:noProof/>
                <w:webHidden/>
              </w:rPr>
              <w:fldChar w:fldCharType="end"/>
            </w:r>
          </w:hyperlink>
        </w:p>
        <w:p w14:paraId="3F1CBFEB" w14:textId="2B02CB90" w:rsidR="00AA3322" w:rsidRDefault="007E727E">
          <w:pPr>
            <w:pStyle w:val="2b"/>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418" w:history="1">
            <w:r w:rsidR="00AA3322" w:rsidRPr="00460246">
              <w:rPr>
                <w:rStyle w:val="-"/>
                <w:noProof/>
                <w:lang w:val="el-GR"/>
              </w:rPr>
              <w:t>4.4</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lang w:val="el-GR"/>
              </w:rPr>
              <w:t>Υπεργολαβία</w:t>
            </w:r>
            <w:r w:rsidR="00AA3322">
              <w:rPr>
                <w:noProof/>
                <w:webHidden/>
              </w:rPr>
              <w:tab/>
            </w:r>
            <w:r w:rsidR="00AA3322">
              <w:rPr>
                <w:noProof/>
                <w:webHidden/>
              </w:rPr>
              <w:fldChar w:fldCharType="begin"/>
            </w:r>
            <w:r w:rsidR="00AA3322">
              <w:rPr>
                <w:noProof/>
                <w:webHidden/>
              </w:rPr>
              <w:instrText xml:space="preserve"> PAGEREF _Toc176861418 \h </w:instrText>
            </w:r>
            <w:r w:rsidR="00AA3322">
              <w:rPr>
                <w:noProof/>
                <w:webHidden/>
              </w:rPr>
            </w:r>
            <w:r w:rsidR="00AA3322">
              <w:rPr>
                <w:noProof/>
                <w:webHidden/>
              </w:rPr>
              <w:fldChar w:fldCharType="separate"/>
            </w:r>
            <w:r>
              <w:rPr>
                <w:noProof/>
                <w:webHidden/>
              </w:rPr>
              <w:t>77</w:t>
            </w:r>
            <w:r w:rsidR="00AA3322">
              <w:rPr>
                <w:noProof/>
                <w:webHidden/>
              </w:rPr>
              <w:fldChar w:fldCharType="end"/>
            </w:r>
          </w:hyperlink>
        </w:p>
        <w:p w14:paraId="4CFB6CFB" w14:textId="5BE50F41" w:rsidR="00AA3322" w:rsidRDefault="007E727E">
          <w:pPr>
            <w:pStyle w:val="2b"/>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419" w:history="1">
            <w:r w:rsidR="00AA3322" w:rsidRPr="00460246">
              <w:rPr>
                <w:rStyle w:val="-"/>
                <w:noProof/>
                <w:lang w:val="el-GR"/>
              </w:rPr>
              <w:t>4.5</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lang w:val="el-GR"/>
              </w:rPr>
              <w:t>Τροποποίηση σύμβασης κατά τη διάρκειά της</w:t>
            </w:r>
            <w:r w:rsidR="00AA3322">
              <w:rPr>
                <w:noProof/>
                <w:webHidden/>
              </w:rPr>
              <w:tab/>
            </w:r>
            <w:r w:rsidR="00AA3322">
              <w:rPr>
                <w:noProof/>
                <w:webHidden/>
              </w:rPr>
              <w:fldChar w:fldCharType="begin"/>
            </w:r>
            <w:r w:rsidR="00AA3322">
              <w:rPr>
                <w:noProof/>
                <w:webHidden/>
              </w:rPr>
              <w:instrText xml:space="preserve"> PAGEREF _Toc176861419 \h </w:instrText>
            </w:r>
            <w:r w:rsidR="00AA3322">
              <w:rPr>
                <w:noProof/>
                <w:webHidden/>
              </w:rPr>
            </w:r>
            <w:r w:rsidR="00AA3322">
              <w:rPr>
                <w:noProof/>
                <w:webHidden/>
              </w:rPr>
              <w:fldChar w:fldCharType="separate"/>
            </w:r>
            <w:r>
              <w:rPr>
                <w:noProof/>
                <w:webHidden/>
              </w:rPr>
              <w:t>77</w:t>
            </w:r>
            <w:r w:rsidR="00AA3322">
              <w:rPr>
                <w:noProof/>
                <w:webHidden/>
              </w:rPr>
              <w:fldChar w:fldCharType="end"/>
            </w:r>
          </w:hyperlink>
        </w:p>
        <w:p w14:paraId="6490A9CE" w14:textId="426381E5"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420" w:history="1">
            <w:r w:rsidR="00AA3322" w:rsidRPr="00460246">
              <w:rPr>
                <w:rStyle w:val="-"/>
                <w:noProof/>
                <w:lang w:val="el-GR"/>
              </w:rPr>
              <w:t>4.5.1</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lang w:val="el-GR"/>
              </w:rPr>
              <w:t>Δικαιώματα προαίρεσης</w:t>
            </w:r>
            <w:r w:rsidR="00AA3322">
              <w:rPr>
                <w:noProof/>
                <w:webHidden/>
              </w:rPr>
              <w:tab/>
            </w:r>
            <w:r w:rsidR="00AA3322">
              <w:rPr>
                <w:noProof/>
                <w:webHidden/>
              </w:rPr>
              <w:fldChar w:fldCharType="begin"/>
            </w:r>
            <w:r w:rsidR="00AA3322">
              <w:rPr>
                <w:noProof/>
                <w:webHidden/>
              </w:rPr>
              <w:instrText xml:space="preserve"> PAGEREF _Toc176861420 \h </w:instrText>
            </w:r>
            <w:r w:rsidR="00AA3322">
              <w:rPr>
                <w:noProof/>
                <w:webHidden/>
              </w:rPr>
            </w:r>
            <w:r w:rsidR="00AA3322">
              <w:rPr>
                <w:noProof/>
                <w:webHidden/>
              </w:rPr>
              <w:fldChar w:fldCharType="separate"/>
            </w:r>
            <w:r>
              <w:rPr>
                <w:noProof/>
                <w:webHidden/>
              </w:rPr>
              <w:t>78</w:t>
            </w:r>
            <w:r w:rsidR="00AA3322">
              <w:rPr>
                <w:noProof/>
                <w:webHidden/>
              </w:rPr>
              <w:fldChar w:fldCharType="end"/>
            </w:r>
          </w:hyperlink>
        </w:p>
        <w:p w14:paraId="1CCF2EC3" w14:textId="537F4F17" w:rsidR="00AA3322" w:rsidRDefault="007E727E">
          <w:pPr>
            <w:pStyle w:val="2b"/>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421" w:history="1">
            <w:r w:rsidR="00AA3322" w:rsidRPr="00460246">
              <w:rPr>
                <w:rStyle w:val="-"/>
                <w:noProof/>
                <w:lang w:val="el-GR"/>
              </w:rPr>
              <w:t>4.6</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lang w:val="el-GR"/>
              </w:rPr>
              <w:t>Δικαίωμα μονομερούς λύσης της σύμβασης</w:t>
            </w:r>
            <w:r w:rsidR="00AA3322">
              <w:rPr>
                <w:noProof/>
                <w:webHidden/>
              </w:rPr>
              <w:tab/>
            </w:r>
            <w:r w:rsidR="00AA3322">
              <w:rPr>
                <w:noProof/>
                <w:webHidden/>
              </w:rPr>
              <w:fldChar w:fldCharType="begin"/>
            </w:r>
            <w:r w:rsidR="00AA3322">
              <w:rPr>
                <w:noProof/>
                <w:webHidden/>
              </w:rPr>
              <w:instrText xml:space="preserve"> PAGEREF _Toc176861421 \h </w:instrText>
            </w:r>
            <w:r w:rsidR="00AA3322">
              <w:rPr>
                <w:noProof/>
                <w:webHidden/>
              </w:rPr>
            </w:r>
            <w:r w:rsidR="00AA3322">
              <w:rPr>
                <w:noProof/>
                <w:webHidden/>
              </w:rPr>
              <w:fldChar w:fldCharType="separate"/>
            </w:r>
            <w:r>
              <w:rPr>
                <w:noProof/>
                <w:webHidden/>
              </w:rPr>
              <w:t>79</w:t>
            </w:r>
            <w:r w:rsidR="00AA3322">
              <w:rPr>
                <w:noProof/>
                <w:webHidden/>
              </w:rPr>
              <w:fldChar w:fldCharType="end"/>
            </w:r>
          </w:hyperlink>
        </w:p>
        <w:p w14:paraId="5341AA08" w14:textId="5B6FD1BA" w:rsidR="00AA3322" w:rsidRDefault="007E727E">
          <w:pPr>
            <w:pStyle w:val="1d"/>
            <w:tabs>
              <w:tab w:val="left" w:pos="440"/>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422" w:history="1">
            <w:r w:rsidR="00AA3322" w:rsidRPr="00460246">
              <w:rPr>
                <w:rStyle w:val="-"/>
                <w:noProof/>
                <w:lang w:val="el-GR"/>
              </w:rPr>
              <w:t>5</w:t>
            </w:r>
            <w:r w:rsidR="00AA3322">
              <w:rPr>
                <w:rFonts w:asciiTheme="minorHAnsi" w:eastAsiaTheme="minorEastAsia" w:hAnsiTheme="minorHAnsi" w:cstheme="minorBidi"/>
                <w:b w:val="0"/>
                <w:bCs w:val="0"/>
                <w:caps w:val="0"/>
                <w:noProof/>
                <w:kern w:val="2"/>
                <w:sz w:val="24"/>
                <w:szCs w:val="24"/>
                <w:lang w:val="en-US"/>
                <w14:ligatures w14:val="standardContextual"/>
              </w:rPr>
              <w:tab/>
            </w:r>
            <w:r w:rsidR="00AA3322" w:rsidRPr="00460246">
              <w:rPr>
                <w:rStyle w:val="-"/>
                <w:noProof/>
                <w:lang w:val="el-GR"/>
              </w:rPr>
              <w:t>ΕΙΔΙΚΟΙ ΟΡΟΙ ΕΚΤΕΛΕΣΗΣ ΤΗΣ ΣΥΜΒΑΣΗΣ</w:t>
            </w:r>
            <w:r w:rsidR="00AA3322">
              <w:rPr>
                <w:noProof/>
                <w:webHidden/>
              </w:rPr>
              <w:tab/>
            </w:r>
            <w:r w:rsidR="00AA3322">
              <w:rPr>
                <w:noProof/>
                <w:webHidden/>
              </w:rPr>
              <w:fldChar w:fldCharType="begin"/>
            </w:r>
            <w:r w:rsidR="00AA3322">
              <w:rPr>
                <w:noProof/>
                <w:webHidden/>
              </w:rPr>
              <w:instrText xml:space="preserve"> PAGEREF _Toc176861422 \h </w:instrText>
            </w:r>
            <w:r w:rsidR="00AA3322">
              <w:rPr>
                <w:noProof/>
                <w:webHidden/>
              </w:rPr>
            </w:r>
            <w:r w:rsidR="00AA3322">
              <w:rPr>
                <w:noProof/>
                <w:webHidden/>
              </w:rPr>
              <w:fldChar w:fldCharType="separate"/>
            </w:r>
            <w:r>
              <w:rPr>
                <w:noProof/>
                <w:webHidden/>
              </w:rPr>
              <w:t>80</w:t>
            </w:r>
            <w:r w:rsidR="00AA3322">
              <w:rPr>
                <w:noProof/>
                <w:webHidden/>
              </w:rPr>
              <w:fldChar w:fldCharType="end"/>
            </w:r>
          </w:hyperlink>
        </w:p>
        <w:p w14:paraId="1924E1C8" w14:textId="4E447B7C" w:rsidR="00AA3322" w:rsidRDefault="007E727E">
          <w:pPr>
            <w:pStyle w:val="2b"/>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423" w:history="1">
            <w:r w:rsidR="00AA3322" w:rsidRPr="00460246">
              <w:rPr>
                <w:rStyle w:val="-"/>
                <w:noProof/>
                <w:lang w:val="el-GR"/>
              </w:rPr>
              <w:t>5.1</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lang w:val="el-GR"/>
              </w:rPr>
              <w:t>Τρόπος πληρωμής</w:t>
            </w:r>
            <w:r w:rsidR="00AA3322">
              <w:rPr>
                <w:noProof/>
                <w:webHidden/>
              </w:rPr>
              <w:tab/>
            </w:r>
            <w:r w:rsidR="00AA3322">
              <w:rPr>
                <w:noProof/>
                <w:webHidden/>
              </w:rPr>
              <w:fldChar w:fldCharType="begin"/>
            </w:r>
            <w:r w:rsidR="00AA3322">
              <w:rPr>
                <w:noProof/>
                <w:webHidden/>
              </w:rPr>
              <w:instrText xml:space="preserve"> PAGEREF _Toc176861423 \h </w:instrText>
            </w:r>
            <w:r w:rsidR="00AA3322">
              <w:rPr>
                <w:noProof/>
                <w:webHidden/>
              </w:rPr>
            </w:r>
            <w:r w:rsidR="00AA3322">
              <w:rPr>
                <w:noProof/>
                <w:webHidden/>
              </w:rPr>
              <w:fldChar w:fldCharType="separate"/>
            </w:r>
            <w:r>
              <w:rPr>
                <w:noProof/>
                <w:webHidden/>
              </w:rPr>
              <w:t>80</w:t>
            </w:r>
            <w:r w:rsidR="00AA3322">
              <w:rPr>
                <w:noProof/>
                <w:webHidden/>
              </w:rPr>
              <w:fldChar w:fldCharType="end"/>
            </w:r>
          </w:hyperlink>
        </w:p>
        <w:p w14:paraId="36F66636" w14:textId="6844D657" w:rsidR="00AA3322" w:rsidRDefault="007E727E">
          <w:pPr>
            <w:pStyle w:val="2b"/>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424" w:history="1">
            <w:r w:rsidR="00AA3322" w:rsidRPr="00460246">
              <w:rPr>
                <w:rStyle w:val="-"/>
                <w:noProof/>
                <w:lang w:val="el-GR"/>
              </w:rPr>
              <w:t>5.2</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lang w:val="el-GR"/>
              </w:rPr>
              <w:t>Κήρυξη οικονομικού φορέα έκπτωτου - Κυρώσεις</w:t>
            </w:r>
            <w:r w:rsidR="00AA3322">
              <w:rPr>
                <w:noProof/>
                <w:webHidden/>
              </w:rPr>
              <w:tab/>
            </w:r>
            <w:r w:rsidR="00AA3322">
              <w:rPr>
                <w:noProof/>
                <w:webHidden/>
              </w:rPr>
              <w:fldChar w:fldCharType="begin"/>
            </w:r>
            <w:r w:rsidR="00AA3322">
              <w:rPr>
                <w:noProof/>
                <w:webHidden/>
              </w:rPr>
              <w:instrText xml:space="preserve"> PAGEREF _Toc176861424 \h </w:instrText>
            </w:r>
            <w:r w:rsidR="00AA3322">
              <w:rPr>
                <w:noProof/>
                <w:webHidden/>
              </w:rPr>
            </w:r>
            <w:r w:rsidR="00AA3322">
              <w:rPr>
                <w:noProof/>
                <w:webHidden/>
              </w:rPr>
              <w:fldChar w:fldCharType="separate"/>
            </w:r>
            <w:r>
              <w:rPr>
                <w:noProof/>
                <w:webHidden/>
              </w:rPr>
              <w:t>84</w:t>
            </w:r>
            <w:r w:rsidR="00AA3322">
              <w:rPr>
                <w:noProof/>
                <w:webHidden/>
              </w:rPr>
              <w:fldChar w:fldCharType="end"/>
            </w:r>
          </w:hyperlink>
        </w:p>
        <w:p w14:paraId="25BBF412" w14:textId="292F76D3" w:rsidR="00AA3322" w:rsidRDefault="007E727E">
          <w:pPr>
            <w:pStyle w:val="2b"/>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425" w:history="1">
            <w:r w:rsidR="00AA3322" w:rsidRPr="00460246">
              <w:rPr>
                <w:rStyle w:val="-"/>
                <w:noProof/>
                <w:lang w:val="el-GR"/>
              </w:rPr>
              <w:t>5.3</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lang w:val="el-GR"/>
              </w:rPr>
              <w:t>Διοικητικές προσφυγές κατά τη διαδικασία εκτέλεσης</w:t>
            </w:r>
            <w:r w:rsidR="00AA3322">
              <w:rPr>
                <w:noProof/>
                <w:webHidden/>
              </w:rPr>
              <w:tab/>
            </w:r>
            <w:r w:rsidR="00AA3322">
              <w:rPr>
                <w:noProof/>
                <w:webHidden/>
              </w:rPr>
              <w:fldChar w:fldCharType="begin"/>
            </w:r>
            <w:r w:rsidR="00AA3322">
              <w:rPr>
                <w:noProof/>
                <w:webHidden/>
              </w:rPr>
              <w:instrText xml:space="preserve"> PAGEREF _Toc176861425 \h </w:instrText>
            </w:r>
            <w:r w:rsidR="00AA3322">
              <w:rPr>
                <w:noProof/>
                <w:webHidden/>
              </w:rPr>
            </w:r>
            <w:r w:rsidR="00AA3322">
              <w:rPr>
                <w:noProof/>
                <w:webHidden/>
              </w:rPr>
              <w:fldChar w:fldCharType="separate"/>
            </w:r>
            <w:r>
              <w:rPr>
                <w:noProof/>
                <w:webHidden/>
              </w:rPr>
              <w:t>85</w:t>
            </w:r>
            <w:r w:rsidR="00AA3322">
              <w:rPr>
                <w:noProof/>
                <w:webHidden/>
              </w:rPr>
              <w:fldChar w:fldCharType="end"/>
            </w:r>
          </w:hyperlink>
        </w:p>
        <w:p w14:paraId="368F10D6" w14:textId="7AF819CB" w:rsidR="00AA3322" w:rsidRDefault="007E727E">
          <w:pPr>
            <w:pStyle w:val="2b"/>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426" w:history="1">
            <w:r w:rsidR="00AA3322" w:rsidRPr="00460246">
              <w:rPr>
                <w:rStyle w:val="-"/>
                <w:noProof/>
                <w:lang w:val="el-GR"/>
              </w:rPr>
              <w:t>5.4</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lang w:val="el-GR"/>
              </w:rPr>
              <w:t>Δικαστική επίλυση διαφορών</w:t>
            </w:r>
            <w:r w:rsidR="00AA3322">
              <w:rPr>
                <w:noProof/>
                <w:webHidden/>
              </w:rPr>
              <w:tab/>
            </w:r>
            <w:r w:rsidR="00AA3322">
              <w:rPr>
                <w:noProof/>
                <w:webHidden/>
              </w:rPr>
              <w:fldChar w:fldCharType="begin"/>
            </w:r>
            <w:r w:rsidR="00AA3322">
              <w:rPr>
                <w:noProof/>
                <w:webHidden/>
              </w:rPr>
              <w:instrText xml:space="preserve"> PAGEREF _Toc176861426 \h </w:instrText>
            </w:r>
            <w:r w:rsidR="00AA3322">
              <w:rPr>
                <w:noProof/>
                <w:webHidden/>
              </w:rPr>
            </w:r>
            <w:r w:rsidR="00AA3322">
              <w:rPr>
                <w:noProof/>
                <w:webHidden/>
              </w:rPr>
              <w:fldChar w:fldCharType="separate"/>
            </w:r>
            <w:r>
              <w:rPr>
                <w:noProof/>
                <w:webHidden/>
              </w:rPr>
              <w:t>86</w:t>
            </w:r>
            <w:r w:rsidR="00AA3322">
              <w:rPr>
                <w:noProof/>
                <w:webHidden/>
              </w:rPr>
              <w:fldChar w:fldCharType="end"/>
            </w:r>
          </w:hyperlink>
        </w:p>
        <w:p w14:paraId="2985A15C" w14:textId="473F9CDF" w:rsidR="00AA3322" w:rsidRDefault="007E727E">
          <w:pPr>
            <w:pStyle w:val="1d"/>
            <w:tabs>
              <w:tab w:val="left" w:pos="440"/>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427" w:history="1">
            <w:r w:rsidR="00AA3322" w:rsidRPr="00460246">
              <w:rPr>
                <w:rStyle w:val="-"/>
                <w:noProof/>
              </w:rPr>
              <w:t>6</w:t>
            </w:r>
            <w:r w:rsidR="00AA3322">
              <w:rPr>
                <w:rFonts w:asciiTheme="minorHAnsi" w:eastAsiaTheme="minorEastAsia" w:hAnsiTheme="minorHAnsi" w:cstheme="minorBidi"/>
                <w:b w:val="0"/>
                <w:bCs w:val="0"/>
                <w:caps w:val="0"/>
                <w:noProof/>
                <w:kern w:val="2"/>
                <w:sz w:val="24"/>
                <w:szCs w:val="24"/>
                <w:lang w:val="en-US"/>
                <w14:ligatures w14:val="standardContextual"/>
              </w:rPr>
              <w:tab/>
            </w:r>
            <w:r w:rsidR="00AA3322" w:rsidRPr="00460246">
              <w:rPr>
                <w:rStyle w:val="-"/>
                <w:noProof/>
              </w:rPr>
              <w:t>ΧΡΟΝΟΣ ΚΑΙ ΤΡΟΠΟΣ ΕΚΤΕΛΕΣΗΣ</w:t>
            </w:r>
            <w:r w:rsidR="00AA3322">
              <w:rPr>
                <w:noProof/>
                <w:webHidden/>
              </w:rPr>
              <w:tab/>
            </w:r>
            <w:r w:rsidR="00AA3322">
              <w:rPr>
                <w:noProof/>
                <w:webHidden/>
              </w:rPr>
              <w:fldChar w:fldCharType="begin"/>
            </w:r>
            <w:r w:rsidR="00AA3322">
              <w:rPr>
                <w:noProof/>
                <w:webHidden/>
              </w:rPr>
              <w:instrText xml:space="preserve"> PAGEREF _Toc176861427 \h </w:instrText>
            </w:r>
            <w:r w:rsidR="00AA3322">
              <w:rPr>
                <w:noProof/>
                <w:webHidden/>
              </w:rPr>
            </w:r>
            <w:r w:rsidR="00AA3322">
              <w:rPr>
                <w:noProof/>
                <w:webHidden/>
              </w:rPr>
              <w:fldChar w:fldCharType="separate"/>
            </w:r>
            <w:r>
              <w:rPr>
                <w:noProof/>
                <w:webHidden/>
              </w:rPr>
              <w:t>87</w:t>
            </w:r>
            <w:r w:rsidR="00AA3322">
              <w:rPr>
                <w:noProof/>
                <w:webHidden/>
              </w:rPr>
              <w:fldChar w:fldCharType="end"/>
            </w:r>
          </w:hyperlink>
        </w:p>
        <w:p w14:paraId="068C0212" w14:textId="26CF6EBC" w:rsidR="00AA3322" w:rsidRDefault="007E727E">
          <w:pPr>
            <w:pStyle w:val="2b"/>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428" w:history="1">
            <w:r w:rsidR="00AA3322" w:rsidRPr="00460246">
              <w:rPr>
                <w:rStyle w:val="-"/>
                <w:noProof/>
                <w:lang w:val="el-GR"/>
              </w:rPr>
              <w:t>6.1</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lang w:val="el-GR"/>
              </w:rPr>
              <w:t>Παρακολούθηση της σύμβασης</w:t>
            </w:r>
            <w:r w:rsidR="00AA3322">
              <w:rPr>
                <w:noProof/>
                <w:webHidden/>
              </w:rPr>
              <w:tab/>
            </w:r>
            <w:r w:rsidR="00AA3322">
              <w:rPr>
                <w:noProof/>
                <w:webHidden/>
              </w:rPr>
              <w:fldChar w:fldCharType="begin"/>
            </w:r>
            <w:r w:rsidR="00AA3322">
              <w:rPr>
                <w:noProof/>
                <w:webHidden/>
              </w:rPr>
              <w:instrText xml:space="preserve"> PAGEREF _Toc176861428 \h </w:instrText>
            </w:r>
            <w:r w:rsidR="00AA3322">
              <w:rPr>
                <w:noProof/>
                <w:webHidden/>
              </w:rPr>
            </w:r>
            <w:r w:rsidR="00AA3322">
              <w:rPr>
                <w:noProof/>
                <w:webHidden/>
              </w:rPr>
              <w:fldChar w:fldCharType="separate"/>
            </w:r>
            <w:r>
              <w:rPr>
                <w:noProof/>
                <w:webHidden/>
              </w:rPr>
              <w:t>87</w:t>
            </w:r>
            <w:r w:rsidR="00AA3322">
              <w:rPr>
                <w:noProof/>
                <w:webHidden/>
              </w:rPr>
              <w:fldChar w:fldCharType="end"/>
            </w:r>
          </w:hyperlink>
        </w:p>
        <w:p w14:paraId="44381021" w14:textId="3EB71EF9" w:rsidR="00AA3322" w:rsidRDefault="007E727E">
          <w:pPr>
            <w:pStyle w:val="2b"/>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429" w:history="1">
            <w:r w:rsidR="00AA3322" w:rsidRPr="00460246">
              <w:rPr>
                <w:rStyle w:val="-"/>
                <w:noProof/>
                <w:lang w:val="el-GR"/>
              </w:rPr>
              <w:t>6.2</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lang w:val="el-GR"/>
              </w:rPr>
              <w:t>Διάρκεια σύμβασης</w:t>
            </w:r>
            <w:r w:rsidR="00AA3322">
              <w:rPr>
                <w:noProof/>
                <w:webHidden/>
              </w:rPr>
              <w:tab/>
            </w:r>
            <w:r w:rsidR="00AA3322">
              <w:rPr>
                <w:noProof/>
                <w:webHidden/>
              </w:rPr>
              <w:fldChar w:fldCharType="begin"/>
            </w:r>
            <w:r w:rsidR="00AA3322">
              <w:rPr>
                <w:noProof/>
                <w:webHidden/>
              </w:rPr>
              <w:instrText xml:space="preserve"> PAGEREF _Toc176861429 \h </w:instrText>
            </w:r>
            <w:r w:rsidR="00AA3322">
              <w:rPr>
                <w:noProof/>
                <w:webHidden/>
              </w:rPr>
            </w:r>
            <w:r w:rsidR="00AA3322">
              <w:rPr>
                <w:noProof/>
                <w:webHidden/>
              </w:rPr>
              <w:fldChar w:fldCharType="separate"/>
            </w:r>
            <w:r>
              <w:rPr>
                <w:noProof/>
                <w:webHidden/>
              </w:rPr>
              <w:t>87</w:t>
            </w:r>
            <w:r w:rsidR="00AA3322">
              <w:rPr>
                <w:noProof/>
                <w:webHidden/>
              </w:rPr>
              <w:fldChar w:fldCharType="end"/>
            </w:r>
          </w:hyperlink>
        </w:p>
        <w:p w14:paraId="35CFA68B" w14:textId="4048FBF8" w:rsidR="00AA3322" w:rsidRDefault="007E727E">
          <w:pPr>
            <w:pStyle w:val="2b"/>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430" w:history="1">
            <w:r w:rsidR="00AA3322" w:rsidRPr="00460246">
              <w:rPr>
                <w:rStyle w:val="-"/>
                <w:noProof/>
                <w:lang w:val="el-GR"/>
              </w:rPr>
              <w:t>6.3</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lang w:val="el-GR"/>
              </w:rPr>
              <w:t>Παραλαβή του αντικειμένου της σύμβασης</w:t>
            </w:r>
            <w:r w:rsidR="00AA3322">
              <w:rPr>
                <w:noProof/>
                <w:webHidden/>
              </w:rPr>
              <w:tab/>
            </w:r>
            <w:r w:rsidR="00AA3322">
              <w:rPr>
                <w:noProof/>
                <w:webHidden/>
              </w:rPr>
              <w:fldChar w:fldCharType="begin"/>
            </w:r>
            <w:r w:rsidR="00AA3322">
              <w:rPr>
                <w:noProof/>
                <w:webHidden/>
              </w:rPr>
              <w:instrText xml:space="preserve"> PAGEREF _Toc176861430 \h </w:instrText>
            </w:r>
            <w:r w:rsidR="00AA3322">
              <w:rPr>
                <w:noProof/>
                <w:webHidden/>
              </w:rPr>
            </w:r>
            <w:r w:rsidR="00AA3322">
              <w:rPr>
                <w:noProof/>
                <w:webHidden/>
              </w:rPr>
              <w:fldChar w:fldCharType="separate"/>
            </w:r>
            <w:r>
              <w:rPr>
                <w:noProof/>
                <w:webHidden/>
              </w:rPr>
              <w:t>87</w:t>
            </w:r>
            <w:r w:rsidR="00AA3322">
              <w:rPr>
                <w:noProof/>
                <w:webHidden/>
              </w:rPr>
              <w:fldChar w:fldCharType="end"/>
            </w:r>
          </w:hyperlink>
        </w:p>
        <w:p w14:paraId="7A34F331" w14:textId="09DF7BB0" w:rsidR="00AA3322" w:rsidRDefault="007E727E">
          <w:pPr>
            <w:pStyle w:val="2b"/>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431" w:history="1">
            <w:r w:rsidR="00AA3322" w:rsidRPr="00460246">
              <w:rPr>
                <w:rStyle w:val="-"/>
                <w:noProof/>
                <w:lang w:val="el-GR"/>
              </w:rPr>
              <w:t>6.4</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lang w:val="el-GR"/>
              </w:rPr>
              <w:t>Απόρριψη παραδοτέων – Αντικατάσταση</w:t>
            </w:r>
            <w:r w:rsidR="00AA3322">
              <w:rPr>
                <w:noProof/>
                <w:webHidden/>
              </w:rPr>
              <w:tab/>
            </w:r>
            <w:r w:rsidR="00AA3322">
              <w:rPr>
                <w:noProof/>
                <w:webHidden/>
              </w:rPr>
              <w:fldChar w:fldCharType="begin"/>
            </w:r>
            <w:r w:rsidR="00AA3322">
              <w:rPr>
                <w:noProof/>
                <w:webHidden/>
              </w:rPr>
              <w:instrText xml:space="preserve"> PAGEREF _Toc176861431 \h </w:instrText>
            </w:r>
            <w:r w:rsidR="00AA3322">
              <w:rPr>
                <w:noProof/>
                <w:webHidden/>
              </w:rPr>
            </w:r>
            <w:r w:rsidR="00AA3322">
              <w:rPr>
                <w:noProof/>
                <w:webHidden/>
              </w:rPr>
              <w:fldChar w:fldCharType="separate"/>
            </w:r>
            <w:r>
              <w:rPr>
                <w:noProof/>
                <w:webHidden/>
              </w:rPr>
              <w:t>88</w:t>
            </w:r>
            <w:r w:rsidR="00AA3322">
              <w:rPr>
                <w:noProof/>
                <w:webHidden/>
              </w:rPr>
              <w:fldChar w:fldCharType="end"/>
            </w:r>
          </w:hyperlink>
        </w:p>
        <w:p w14:paraId="5C6290B1" w14:textId="4889ACA1" w:rsidR="00AA3322" w:rsidRDefault="007E727E">
          <w:pPr>
            <w:pStyle w:val="2b"/>
            <w:tabs>
              <w:tab w:val="left" w:pos="88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432" w:history="1">
            <w:r w:rsidR="00AA3322" w:rsidRPr="00460246">
              <w:rPr>
                <w:rStyle w:val="-"/>
                <w:noProof/>
                <w:lang w:val="el-GR"/>
              </w:rPr>
              <w:t>6.5</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lang w:val="el-GR"/>
              </w:rPr>
              <w:t xml:space="preserve">Αντικατάσταση/ προσθήκη μελών ομάδας έργου κατά την εκτέλεση της </w:t>
            </w:r>
            <w:r w:rsidR="00AA3322" w:rsidRPr="00460246">
              <w:rPr>
                <w:rStyle w:val="-"/>
                <w:rFonts w:ascii="Arial" w:hAnsi="Arial"/>
                <w:noProof/>
                <w:lang w:val="el-GR" w:eastAsia="ar-SA"/>
              </w:rPr>
              <w:t xml:space="preserve">σύμβασης </w:t>
            </w:r>
            <w:r w:rsidR="00AA3322">
              <w:rPr>
                <w:noProof/>
                <w:webHidden/>
              </w:rPr>
              <w:tab/>
            </w:r>
            <w:r w:rsidR="00AA3322">
              <w:rPr>
                <w:noProof/>
                <w:webHidden/>
              </w:rPr>
              <w:fldChar w:fldCharType="begin"/>
            </w:r>
            <w:r w:rsidR="00AA3322">
              <w:rPr>
                <w:noProof/>
                <w:webHidden/>
              </w:rPr>
              <w:instrText xml:space="preserve"> PAGEREF _Toc176861432 \h </w:instrText>
            </w:r>
            <w:r w:rsidR="00AA3322">
              <w:rPr>
                <w:noProof/>
                <w:webHidden/>
              </w:rPr>
            </w:r>
            <w:r w:rsidR="00AA3322">
              <w:rPr>
                <w:noProof/>
                <w:webHidden/>
              </w:rPr>
              <w:fldChar w:fldCharType="separate"/>
            </w:r>
            <w:r>
              <w:rPr>
                <w:noProof/>
                <w:webHidden/>
              </w:rPr>
              <w:t>89</w:t>
            </w:r>
            <w:r w:rsidR="00AA3322">
              <w:rPr>
                <w:noProof/>
                <w:webHidden/>
              </w:rPr>
              <w:fldChar w:fldCharType="end"/>
            </w:r>
          </w:hyperlink>
        </w:p>
        <w:p w14:paraId="4C55B3BC" w14:textId="5EFD9A1A" w:rsidR="00AA3322" w:rsidRDefault="007E727E">
          <w:pPr>
            <w:pStyle w:val="1d"/>
            <w:tabs>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433" w:history="1">
            <w:r w:rsidR="00AA3322" w:rsidRPr="00460246">
              <w:rPr>
                <w:rStyle w:val="-"/>
                <w:noProof/>
                <w:lang w:val="el-GR"/>
              </w:rPr>
              <w:t>ΠΑΡΑΡΤΗΜΑΤΑ</w:t>
            </w:r>
            <w:r w:rsidR="00AA3322">
              <w:rPr>
                <w:noProof/>
                <w:webHidden/>
              </w:rPr>
              <w:tab/>
            </w:r>
            <w:r w:rsidR="00AA3322">
              <w:rPr>
                <w:noProof/>
                <w:webHidden/>
              </w:rPr>
              <w:fldChar w:fldCharType="begin"/>
            </w:r>
            <w:r w:rsidR="00AA3322">
              <w:rPr>
                <w:noProof/>
                <w:webHidden/>
              </w:rPr>
              <w:instrText xml:space="preserve"> PAGEREF _Toc176861433 \h </w:instrText>
            </w:r>
            <w:r w:rsidR="00AA3322">
              <w:rPr>
                <w:noProof/>
                <w:webHidden/>
              </w:rPr>
            </w:r>
            <w:r w:rsidR="00AA3322">
              <w:rPr>
                <w:noProof/>
                <w:webHidden/>
              </w:rPr>
              <w:fldChar w:fldCharType="separate"/>
            </w:r>
            <w:r>
              <w:rPr>
                <w:noProof/>
                <w:webHidden/>
              </w:rPr>
              <w:t>90</w:t>
            </w:r>
            <w:r w:rsidR="00AA3322">
              <w:rPr>
                <w:noProof/>
                <w:webHidden/>
              </w:rPr>
              <w:fldChar w:fldCharType="end"/>
            </w:r>
          </w:hyperlink>
        </w:p>
        <w:p w14:paraId="0EDD208C" w14:textId="2564EC04" w:rsidR="00AA3322" w:rsidRDefault="007E727E">
          <w:pPr>
            <w:pStyle w:val="1d"/>
            <w:tabs>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434" w:history="1">
            <w:r w:rsidR="00AA3322" w:rsidRPr="00460246">
              <w:rPr>
                <w:rStyle w:val="-"/>
                <w:noProof/>
                <w:lang w:val="el-GR"/>
              </w:rPr>
              <w:t>ΠΑΡΑΡΤΗΜΑ Ι – Αναλυτική Περιγραφή Φυσικού και Οικονομικού Αντικειμένου της Σύμβασης</w:t>
            </w:r>
            <w:r w:rsidR="00AA3322">
              <w:rPr>
                <w:noProof/>
                <w:webHidden/>
              </w:rPr>
              <w:tab/>
            </w:r>
            <w:r w:rsidR="00AA3322">
              <w:rPr>
                <w:noProof/>
                <w:webHidden/>
              </w:rPr>
              <w:fldChar w:fldCharType="begin"/>
            </w:r>
            <w:r w:rsidR="00AA3322">
              <w:rPr>
                <w:noProof/>
                <w:webHidden/>
              </w:rPr>
              <w:instrText xml:space="preserve"> PAGEREF _Toc176861434 \h </w:instrText>
            </w:r>
            <w:r w:rsidR="00AA3322">
              <w:rPr>
                <w:noProof/>
                <w:webHidden/>
              </w:rPr>
            </w:r>
            <w:r w:rsidR="00AA3322">
              <w:rPr>
                <w:noProof/>
                <w:webHidden/>
              </w:rPr>
              <w:fldChar w:fldCharType="separate"/>
            </w:r>
            <w:r>
              <w:rPr>
                <w:noProof/>
                <w:webHidden/>
              </w:rPr>
              <w:t>91</w:t>
            </w:r>
            <w:r w:rsidR="00AA3322">
              <w:rPr>
                <w:noProof/>
                <w:webHidden/>
              </w:rPr>
              <w:fldChar w:fldCharType="end"/>
            </w:r>
          </w:hyperlink>
        </w:p>
        <w:p w14:paraId="543647E4" w14:textId="5F32F12D" w:rsidR="00AA3322" w:rsidRDefault="007E727E">
          <w:pPr>
            <w:pStyle w:val="1d"/>
            <w:tabs>
              <w:tab w:val="left" w:pos="440"/>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435" w:history="1">
            <w:r w:rsidR="00AA3322" w:rsidRPr="00460246">
              <w:rPr>
                <w:rStyle w:val="-"/>
                <w:noProof/>
              </w:rPr>
              <w:t>1</w:t>
            </w:r>
            <w:r w:rsidR="00AA3322">
              <w:rPr>
                <w:rFonts w:asciiTheme="minorHAnsi" w:eastAsiaTheme="minorEastAsia" w:hAnsiTheme="minorHAnsi" w:cstheme="minorBidi"/>
                <w:b w:val="0"/>
                <w:bCs w:val="0"/>
                <w:caps w:val="0"/>
                <w:noProof/>
                <w:kern w:val="2"/>
                <w:sz w:val="24"/>
                <w:szCs w:val="24"/>
                <w:lang w:val="en-US"/>
                <w14:ligatures w14:val="standardContextual"/>
              </w:rPr>
              <w:tab/>
            </w:r>
            <w:r w:rsidR="00AA3322" w:rsidRPr="00460246">
              <w:rPr>
                <w:rStyle w:val="-"/>
                <w:noProof/>
              </w:rPr>
              <w:t>Περιβάλλον και Αναλυτική περιγραφή φυσικού αντικειμένου της Σύμβασης</w:t>
            </w:r>
            <w:r w:rsidR="00AA3322">
              <w:rPr>
                <w:noProof/>
                <w:webHidden/>
              </w:rPr>
              <w:tab/>
            </w:r>
            <w:r w:rsidR="00AA3322">
              <w:rPr>
                <w:noProof/>
                <w:webHidden/>
              </w:rPr>
              <w:fldChar w:fldCharType="begin"/>
            </w:r>
            <w:r w:rsidR="00AA3322">
              <w:rPr>
                <w:noProof/>
                <w:webHidden/>
              </w:rPr>
              <w:instrText xml:space="preserve"> PAGEREF _Toc176861435 \h </w:instrText>
            </w:r>
            <w:r w:rsidR="00AA3322">
              <w:rPr>
                <w:noProof/>
                <w:webHidden/>
              </w:rPr>
            </w:r>
            <w:r w:rsidR="00AA3322">
              <w:rPr>
                <w:noProof/>
                <w:webHidden/>
              </w:rPr>
              <w:fldChar w:fldCharType="separate"/>
            </w:r>
            <w:r>
              <w:rPr>
                <w:noProof/>
                <w:webHidden/>
              </w:rPr>
              <w:t>91</w:t>
            </w:r>
            <w:r w:rsidR="00AA3322">
              <w:rPr>
                <w:noProof/>
                <w:webHidden/>
              </w:rPr>
              <w:fldChar w:fldCharType="end"/>
            </w:r>
          </w:hyperlink>
        </w:p>
        <w:p w14:paraId="4170D609" w14:textId="077FC824" w:rsidR="00AA3322" w:rsidRDefault="007E727E">
          <w:pPr>
            <w:pStyle w:val="1d"/>
            <w:tabs>
              <w:tab w:val="left" w:pos="660"/>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436" w:history="1">
            <w:r w:rsidR="00AA3322" w:rsidRPr="00460246">
              <w:rPr>
                <w:rStyle w:val="-"/>
                <w:noProof/>
              </w:rPr>
              <w:t>1.1</w:t>
            </w:r>
            <w:r w:rsidR="00AA3322">
              <w:rPr>
                <w:rFonts w:asciiTheme="minorHAnsi" w:eastAsiaTheme="minorEastAsia" w:hAnsiTheme="minorHAnsi" w:cstheme="minorBidi"/>
                <w:b w:val="0"/>
                <w:bCs w:val="0"/>
                <w:caps w:val="0"/>
                <w:noProof/>
                <w:kern w:val="2"/>
                <w:sz w:val="24"/>
                <w:szCs w:val="24"/>
                <w:lang w:val="en-US"/>
                <w14:ligatures w14:val="standardContextual"/>
              </w:rPr>
              <w:tab/>
            </w:r>
            <w:r w:rsidR="00AA3322" w:rsidRPr="00460246">
              <w:rPr>
                <w:rStyle w:val="-"/>
                <w:noProof/>
              </w:rPr>
              <w:t xml:space="preserve">Εμπλεκόμενοι στην Υλοποίηση </w:t>
            </w:r>
            <w:r w:rsidR="00AA3322" w:rsidRPr="00460246">
              <w:rPr>
                <w:rStyle w:val="-"/>
                <w:rFonts w:eastAsia="SimSun"/>
                <w:noProof/>
              </w:rPr>
              <w:t>της Σύμβασης</w:t>
            </w:r>
            <w:r w:rsidR="00AA3322">
              <w:rPr>
                <w:noProof/>
                <w:webHidden/>
              </w:rPr>
              <w:tab/>
            </w:r>
            <w:r w:rsidR="00AA3322">
              <w:rPr>
                <w:noProof/>
                <w:webHidden/>
              </w:rPr>
              <w:fldChar w:fldCharType="begin"/>
            </w:r>
            <w:r w:rsidR="00AA3322">
              <w:rPr>
                <w:noProof/>
                <w:webHidden/>
              </w:rPr>
              <w:instrText xml:space="preserve"> PAGEREF _Toc176861436 \h </w:instrText>
            </w:r>
            <w:r w:rsidR="00AA3322">
              <w:rPr>
                <w:noProof/>
                <w:webHidden/>
              </w:rPr>
            </w:r>
            <w:r w:rsidR="00AA3322">
              <w:rPr>
                <w:noProof/>
                <w:webHidden/>
              </w:rPr>
              <w:fldChar w:fldCharType="separate"/>
            </w:r>
            <w:r>
              <w:rPr>
                <w:noProof/>
                <w:webHidden/>
              </w:rPr>
              <w:t>91</w:t>
            </w:r>
            <w:r w:rsidR="00AA3322">
              <w:rPr>
                <w:noProof/>
                <w:webHidden/>
              </w:rPr>
              <w:fldChar w:fldCharType="end"/>
            </w:r>
          </w:hyperlink>
        </w:p>
        <w:p w14:paraId="20CFF9CD" w14:textId="14ECFA7B" w:rsidR="00AA3322" w:rsidRDefault="007E727E">
          <w:pPr>
            <w:pStyle w:val="2b"/>
            <w:tabs>
              <w:tab w:val="left" w:pos="110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437" w:history="1">
            <w:r w:rsidR="00AA3322" w:rsidRPr="00460246">
              <w:rPr>
                <w:rStyle w:val="-"/>
                <w:noProof/>
              </w:rPr>
              <w:t>1.1.1</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rPr>
              <w:t>Φορέας</w:t>
            </w:r>
            <w:r w:rsidR="00AA3322" w:rsidRPr="00460246">
              <w:rPr>
                <w:rStyle w:val="-"/>
                <w:noProof/>
                <w:spacing w:val="3"/>
              </w:rPr>
              <w:t xml:space="preserve"> </w:t>
            </w:r>
            <w:r w:rsidR="00AA3322" w:rsidRPr="00460246">
              <w:rPr>
                <w:rStyle w:val="-"/>
                <w:noProof/>
              </w:rPr>
              <w:t>Λειτουργίας</w:t>
            </w:r>
            <w:r w:rsidR="00AA3322">
              <w:rPr>
                <w:noProof/>
                <w:webHidden/>
              </w:rPr>
              <w:tab/>
            </w:r>
            <w:r w:rsidR="00AA3322">
              <w:rPr>
                <w:noProof/>
                <w:webHidden/>
              </w:rPr>
              <w:fldChar w:fldCharType="begin"/>
            </w:r>
            <w:r w:rsidR="00AA3322">
              <w:rPr>
                <w:noProof/>
                <w:webHidden/>
              </w:rPr>
              <w:instrText xml:space="preserve"> PAGEREF _Toc176861437 \h </w:instrText>
            </w:r>
            <w:r w:rsidR="00AA3322">
              <w:rPr>
                <w:noProof/>
                <w:webHidden/>
              </w:rPr>
            </w:r>
            <w:r w:rsidR="00AA3322">
              <w:rPr>
                <w:noProof/>
                <w:webHidden/>
              </w:rPr>
              <w:fldChar w:fldCharType="separate"/>
            </w:r>
            <w:r>
              <w:rPr>
                <w:noProof/>
                <w:webHidden/>
              </w:rPr>
              <w:t>91</w:t>
            </w:r>
            <w:r w:rsidR="00AA3322">
              <w:rPr>
                <w:noProof/>
                <w:webHidden/>
              </w:rPr>
              <w:fldChar w:fldCharType="end"/>
            </w:r>
          </w:hyperlink>
        </w:p>
        <w:p w14:paraId="65AF01D7" w14:textId="7F7D7EA1" w:rsidR="00AA3322" w:rsidRDefault="007E727E">
          <w:pPr>
            <w:pStyle w:val="2b"/>
            <w:tabs>
              <w:tab w:val="left" w:pos="110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438" w:history="1">
            <w:r w:rsidR="00AA3322" w:rsidRPr="00460246">
              <w:rPr>
                <w:rStyle w:val="-"/>
                <w:noProof/>
              </w:rPr>
              <w:t>1.1.2</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rPr>
              <w:t>Φορέας Υλοποίησης – Αναθέτουσα Αρχή</w:t>
            </w:r>
            <w:r w:rsidR="00AA3322">
              <w:rPr>
                <w:noProof/>
                <w:webHidden/>
              </w:rPr>
              <w:tab/>
            </w:r>
            <w:r w:rsidR="00AA3322">
              <w:rPr>
                <w:noProof/>
                <w:webHidden/>
              </w:rPr>
              <w:fldChar w:fldCharType="begin"/>
            </w:r>
            <w:r w:rsidR="00AA3322">
              <w:rPr>
                <w:noProof/>
                <w:webHidden/>
              </w:rPr>
              <w:instrText xml:space="preserve"> PAGEREF _Toc176861438 \h </w:instrText>
            </w:r>
            <w:r w:rsidR="00AA3322">
              <w:rPr>
                <w:noProof/>
                <w:webHidden/>
              </w:rPr>
            </w:r>
            <w:r w:rsidR="00AA3322">
              <w:rPr>
                <w:noProof/>
                <w:webHidden/>
              </w:rPr>
              <w:fldChar w:fldCharType="separate"/>
            </w:r>
            <w:r>
              <w:rPr>
                <w:noProof/>
                <w:webHidden/>
              </w:rPr>
              <w:t>91</w:t>
            </w:r>
            <w:r w:rsidR="00AA3322">
              <w:rPr>
                <w:noProof/>
                <w:webHidden/>
              </w:rPr>
              <w:fldChar w:fldCharType="end"/>
            </w:r>
          </w:hyperlink>
        </w:p>
        <w:p w14:paraId="05E6832E" w14:textId="3AB5B446" w:rsidR="00AA3322" w:rsidRDefault="007E727E">
          <w:pPr>
            <w:pStyle w:val="2b"/>
            <w:tabs>
              <w:tab w:val="left" w:pos="110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439" w:history="1">
            <w:r w:rsidR="00AA3322" w:rsidRPr="00460246">
              <w:rPr>
                <w:rStyle w:val="-"/>
                <w:noProof/>
              </w:rPr>
              <w:t>1.1.3</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rPr>
              <w:t>Φορέας Χρηματοδότησης</w:t>
            </w:r>
            <w:r w:rsidR="00AA3322">
              <w:rPr>
                <w:noProof/>
                <w:webHidden/>
              </w:rPr>
              <w:tab/>
            </w:r>
            <w:r w:rsidR="00AA3322">
              <w:rPr>
                <w:noProof/>
                <w:webHidden/>
              </w:rPr>
              <w:fldChar w:fldCharType="begin"/>
            </w:r>
            <w:r w:rsidR="00AA3322">
              <w:rPr>
                <w:noProof/>
                <w:webHidden/>
              </w:rPr>
              <w:instrText xml:space="preserve"> PAGEREF _Toc176861439 \h </w:instrText>
            </w:r>
            <w:r w:rsidR="00AA3322">
              <w:rPr>
                <w:noProof/>
                <w:webHidden/>
              </w:rPr>
            </w:r>
            <w:r w:rsidR="00AA3322">
              <w:rPr>
                <w:noProof/>
                <w:webHidden/>
              </w:rPr>
              <w:fldChar w:fldCharType="separate"/>
            </w:r>
            <w:r>
              <w:rPr>
                <w:noProof/>
                <w:webHidden/>
              </w:rPr>
              <w:t>92</w:t>
            </w:r>
            <w:r w:rsidR="00AA3322">
              <w:rPr>
                <w:noProof/>
                <w:webHidden/>
              </w:rPr>
              <w:fldChar w:fldCharType="end"/>
            </w:r>
          </w:hyperlink>
        </w:p>
        <w:p w14:paraId="774328AA" w14:textId="73F5F8A4" w:rsidR="00AA3322" w:rsidRDefault="007E727E">
          <w:pPr>
            <w:pStyle w:val="2b"/>
            <w:tabs>
              <w:tab w:val="left" w:pos="110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440" w:history="1">
            <w:r w:rsidR="00AA3322" w:rsidRPr="00460246">
              <w:rPr>
                <w:rStyle w:val="-"/>
                <w:noProof/>
              </w:rPr>
              <w:t>1.1.4</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rPr>
              <w:t>Όργανα &amp; Επιτροπές Παρακολούθησης, Διακυβέρνησης και Ελέγχου του Έργου</w:t>
            </w:r>
            <w:r w:rsidR="00AA3322">
              <w:rPr>
                <w:noProof/>
                <w:webHidden/>
              </w:rPr>
              <w:tab/>
            </w:r>
            <w:r w:rsidR="00AA3322">
              <w:rPr>
                <w:noProof/>
                <w:webHidden/>
              </w:rPr>
              <w:fldChar w:fldCharType="begin"/>
            </w:r>
            <w:r w:rsidR="00AA3322">
              <w:rPr>
                <w:noProof/>
                <w:webHidden/>
              </w:rPr>
              <w:instrText xml:space="preserve"> PAGEREF _Toc176861440 \h </w:instrText>
            </w:r>
            <w:r w:rsidR="00AA3322">
              <w:rPr>
                <w:noProof/>
                <w:webHidden/>
              </w:rPr>
            </w:r>
            <w:r w:rsidR="00AA3322">
              <w:rPr>
                <w:noProof/>
                <w:webHidden/>
              </w:rPr>
              <w:fldChar w:fldCharType="separate"/>
            </w:r>
            <w:r>
              <w:rPr>
                <w:noProof/>
                <w:webHidden/>
              </w:rPr>
              <w:t>92</w:t>
            </w:r>
            <w:r w:rsidR="00AA3322">
              <w:rPr>
                <w:noProof/>
                <w:webHidden/>
              </w:rPr>
              <w:fldChar w:fldCharType="end"/>
            </w:r>
          </w:hyperlink>
        </w:p>
        <w:p w14:paraId="667C015C" w14:textId="365C9AAE" w:rsidR="00AA3322" w:rsidRDefault="007E727E">
          <w:pPr>
            <w:pStyle w:val="2b"/>
            <w:tabs>
              <w:tab w:val="left" w:pos="110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441" w:history="1">
            <w:r w:rsidR="00AA3322" w:rsidRPr="00460246">
              <w:rPr>
                <w:rStyle w:val="-"/>
                <w:noProof/>
              </w:rPr>
              <w:t>1.1.5</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rPr>
              <w:t>Περιβάλλον</w:t>
            </w:r>
            <w:r w:rsidR="00AA3322" w:rsidRPr="00460246">
              <w:rPr>
                <w:rStyle w:val="-"/>
                <w:noProof/>
                <w:spacing w:val="-4"/>
              </w:rPr>
              <w:t xml:space="preserve"> </w:t>
            </w:r>
            <w:r w:rsidR="00AA3322" w:rsidRPr="00460246">
              <w:rPr>
                <w:rStyle w:val="-"/>
                <w:noProof/>
              </w:rPr>
              <w:t>του</w:t>
            </w:r>
            <w:r w:rsidR="00AA3322" w:rsidRPr="00460246">
              <w:rPr>
                <w:rStyle w:val="-"/>
                <w:noProof/>
                <w:spacing w:val="-4"/>
              </w:rPr>
              <w:t xml:space="preserve"> </w:t>
            </w:r>
            <w:r w:rsidR="00AA3322" w:rsidRPr="00460246">
              <w:rPr>
                <w:rStyle w:val="-"/>
                <w:noProof/>
              </w:rPr>
              <w:t>Έργου-Υφιστάμενη</w:t>
            </w:r>
            <w:r w:rsidR="00AA3322" w:rsidRPr="00460246">
              <w:rPr>
                <w:rStyle w:val="-"/>
                <w:noProof/>
                <w:spacing w:val="-3"/>
              </w:rPr>
              <w:t xml:space="preserve"> </w:t>
            </w:r>
            <w:r w:rsidR="00AA3322" w:rsidRPr="00460246">
              <w:rPr>
                <w:rStyle w:val="-"/>
                <w:noProof/>
              </w:rPr>
              <w:t>Κατάσταση</w:t>
            </w:r>
            <w:r w:rsidR="00AA3322">
              <w:rPr>
                <w:noProof/>
                <w:webHidden/>
              </w:rPr>
              <w:tab/>
            </w:r>
            <w:r w:rsidR="00AA3322">
              <w:rPr>
                <w:noProof/>
                <w:webHidden/>
              </w:rPr>
              <w:fldChar w:fldCharType="begin"/>
            </w:r>
            <w:r w:rsidR="00AA3322">
              <w:rPr>
                <w:noProof/>
                <w:webHidden/>
              </w:rPr>
              <w:instrText xml:space="preserve"> PAGEREF _Toc176861441 \h </w:instrText>
            </w:r>
            <w:r w:rsidR="00AA3322">
              <w:rPr>
                <w:noProof/>
                <w:webHidden/>
              </w:rPr>
            </w:r>
            <w:r w:rsidR="00AA3322">
              <w:rPr>
                <w:noProof/>
                <w:webHidden/>
              </w:rPr>
              <w:fldChar w:fldCharType="separate"/>
            </w:r>
            <w:r>
              <w:rPr>
                <w:noProof/>
                <w:webHidden/>
              </w:rPr>
              <w:t>93</w:t>
            </w:r>
            <w:r w:rsidR="00AA3322">
              <w:rPr>
                <w:noProof/>
                <w:webHidden/>
              </w:rPr>
              <w:fldChar w:fldCharType="end"/>
            </w:r>
          </w:hyperlink>
        </w:p>
        <w:p w14:paraId="3E4D0D26" w14:textId="2FB3FF52"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442" w:history="1">
            <w:r w:rsidR="00AA3322" w:rsidRPr="00460246">
              <w:rPr>
                <w:rStyle w:val="-"/>
                <w:noProof/>
              </w:rPr>
              <w:t>1.1.5.1</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rPr>
              <w:t>Υπουργείο Κλιματικής Κρίσης και Πολιτικής Προστασίας</w:t>
            </w:r>
            <w:r w:rsidR="00AA3322">
              <w:rPr>
                <w:noProof/>
                <w:webHidden/>
              </w:rPr>
              <w:tab/>
            </w:r>
            <w:r w:rsidR="00AA3322">
              <w:rPr>
                <w:noProof/>
                <w:webHidden/>
              </w:rPr>
              <w:fldChar w:fldCharType="begin"/>
            </w:r>
            <w:r w:rsidR="00AA3322">
              <w:rPr>
                <w:noProof/>
                <w:webHidden/>
              </w:rPr>
              <w:instrText xml:space="preserve"> PAGEREF _Toc176861442 \h </w:instrText>
            </w:r>
            <w:r w:rsidR="00AA3322">
              <w:rPr>
                <w:noProof/>
                <w:webHidden/>
              </w:rPr>
            </w:r>
            <w:r w:rsidR="00AA3322">
              <w:rPr>
                <w:noProof/>
                <w:webHidden/>
              </w:rPr>
              <w:fldChar w:fldCharType="separate"/>
            </w:r>
            <w:r>
              <w:rPr>
                <w:noProof/>
                <w:webHidden/>
              </w:rPr>
              <w:t>94</w:t>
            </w:r>
            <w:r w:rsidR="00AA3322">
              <w:rPr>
                <w:noProof/>
                <w:webHidden/>
              </w:rPr>
              <w:fldChar w:fldCharType="end"/>
            </w:r>
          </w:hyperlink>
        </w:p>
        <w:p w14:paraId="2CFE45C5" w14:textId="4642C958"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443" w:history="1">
            <w:r w:rsidR="00AA3322" w:rsidRPr="00460246">
              <w:rPr>
                <w:rStyle w:val="-"/>
                <w:noProof/>
              </w:rPr>
              <w:t>1.1.5.2</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rPr>
              <w:t>Εθνική Σχολή Διαχείρισης Κρίσεων και Αντιμετώπισης Κινδύνων</w:t>
            </w:r>
            <w:r w:rsidR="00AA3322">
              <w:rPr>
                <w:noProof/>
                <w:webHidden/>
              </w:rPr>
              <w:tab/>
            </w:r>
            <w:r w:rsidR="00AA3322">
              <w:rPr>
                <w:noProof/>
                <w:webHidden/>
              </w:rPr>
              <w:fldChar w:fldCharType="begin"/>
            </w:r>
            <w:r w:rsidR="00AA3322">
              <w:rPr>
                <w:noProof/>
                <w:webHidden/>
              </w:rPr>
              <w:instrText xml:space="preserve"> PAGEREF _Toc176861443 \h </w:instrText>
            </w:r>
            <w:r w:rsidR="00AA3322">
              <w:rPr>
                <w:noProof/>
                <w:webHidden/>
              </w:rPr>
            </w:r>
            <w:r w:rsidR="00AA3322">
              <w:rPr>
                <w:noProof/>
                <w:webHidden/>
              </w:rPr>
              <w:fldChar w:fldCharType="separate"/>
            </w:r>
            <w:r>
              <w:rPr>
                <w:noProof/>
                <w:webHidden/>
              </w:rPr>
              <w:t>94</w:t>
            </w:r>
            <w:r w:rsidR="00AA3322">
              <w:rPr>
                <w:noProof/>
                <w:webHidden/>
              </w:rPr>
              <w:fldChar w:fldCharType="end"/>
            </w:r>
          </w:hyperlink>
        </w:p>
        <w:p w14:paraId="31C75DAD" w14:textId="3E95A659"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444" w:history="1">
            <w:r w:rsidR="00AA3322" w:rsidRPr="00460246">
              <w:rPr>
                <w:rStyle w:val="-"/>
                <w:noProof/>
              </w:rPr>
              <w:t>1.1.5.3</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rPr>
              <w:t>Ακαδημία Πολιτικής Προστασίας (Α.ΠΟ.Π.)</w:t>
            </w:r>
            <w:r w:rsidR="00AA3322">
              <w:rPr>
                <w:noProof/>
                <w:webHidden/>
              </w:rPr>
              <w:tab/>
            </w:r>
            <w:r w:rsidR="00AA3322">
              <w:rPr>
                <w:noProof/>
                <w:webHidden/>
              </w:rPr>
              <w:fldChar w:fldCharType="begin"/>
            </w:r>
            <w:r w:rsidR="00AA3322">
              <w:rPr>
                <w:noProof/>
                <w:webHidden/>
              </w:rPr>
              <w:instrText xml:space="preserve"> PAGEREF _Toc176861444 \h </w:instrText>
            </w:r>
            <w:r w:rsidR="00AA3322">
              <w:rPr>
                <w:noProof/>
                <w:webHidden/>
              </w:rPr>
            </w:r>
            <w:r w:rsidR="00AA3322">
              <w:rPr>
                <w:noProof/>
                <w:webHidden/>
              </w:rPr>
              <w:fldChar w:fldCharType="separate"/>
            </w:r>
            <w:r>
              <w:rPr>
                <w:noProof/>
                <w:webHidden/>
              </w:rPr>
              <w:t>94</w:t>
            </w:r>
            <w:r w:rsidR="00AA3322">
              <w:rPr>
                <w:noProof/>
                <w:webHidden/>
              </w:rPr>
              <w:fldChar w:fldCharType="end"/>
            </w:r>
          </w:hyperlink>
        </w:p>
        <w:p w14:paraId="486177C9" w14:textId="50A185B3" w:rsidR="00AA3322" w:rsidRDefault="007E727E">
          <w:pPr>
            <w:pStyle w:val="51"/>
            <w:tabs>
              <w:tab w:val="left" w:pos="1829"/>
              <w:tab w:val="right" w:leader="dot" w:pos="9628"/>
            </w:tabs>
            <w:rPr>
              <w:rFonts w:asciiTheme="minorHAnsi" w:eastAsiaTheme="minorEastAsia" w:hAnsiTheme="minorHAnsi" w:cstheme="minorBidi"/>
              <w:noProof/>
              <w:kern w:val="2"/>
              <w:sz w:val="24"/>
              <w:szCs w:val="24"/>
              <w:lang w:val="en-US"/>
              <w14:ligatures w14:val="standardContextual"/>
            </w:rPr>
          </w:pPr>
          <w:hyperlink w:anchor="_Toc176861445" w:history="1">
            <w:r w:rsidR="00AA3322" w:rsidRPr="00460246">
              <w:rPr>
                <w:rStyle w:val="-"/>
                <w:noProof/>
              </w:rPr>
              <w:t>1.1.5.3.1</w:t>
            </w:r>
            <w:r w:rsidR="00AA3322">
              <w:rPr>
                <w:rFonts w:asciiTheme="minorHAnsi" w:eastAsiaTheme="minorEastAsia" w:hAnsiTheme="minorHAnsi" w:cstheme="minorBidi"/>
                <w:noProof/>
                <w:kern w:val="2"/>
                <w:sz w:val="24"/>
                <w:szCs w:val="24"/>
                <w:lang w:val="en-US"/>
                <w14:ligatures w14:val="standardContextual"/>
              </w:rPr>
              <w:tab/>
            </w:r>
            <w:r w:rsidR="00AA3322" w:rsidRPr="00460246">
              <w:rPr>
                <w:rStyle w:val="-"/>
                <w:noProof/>
              </w:rPr>
              <w:t>Αποστολή</w:t>
            </w:r>
            <w:r w:rsidR="00AA3322">
              <w:rPr>
                <w:noProof/>
                <w:webHidden/>
              </w:rPr>
              <w:tab/>
            </w:r>
            <w:r w:rsidR="00AA3322">
              <w:rPr>
                <w:noProof/>
                <w:webHidden/>
              </w:rPr>
              <w:fldChar w:fldCharType="begin"/>
            </w:r>
            <w:r w:rsidR="00AA3322">
              <w:rPr>
                <w:noProof/>
                <w:webHidden/>
              </w:rPr>
              <w:instrText xml:space="preserve"> PAGEREF _Toc176861445 \h </w:instrText>
            </w:r>
            <w:r w:rsidR="00AA3322">
              <w:rPr>
                <w:noProof/>
                <w:webHidden/>
              </w:rPr>
            </w:r>
            <w:r w:rsidR="00AA3322">
              <w:rPr>
                <w:noProof/>
                <w:webHidden/>
              </w:rPr>
              <w:fldChar w:fldCharType="separate"/>
            </w:r>
            <w:r>
              <w:rPr>
                <w:noProof/>
                <w:webHidden/>
              </w:rPr>
              <w:t>94</w:t>
            </w:r>
            <w:r w:rsidR="00AA3322">
              <w:rPr>
                <w:noProof/>
                <w:webHidden/>
              </w:rPr>
              <w:fldChar w:fldCharType="end"/>
            </w:r>
          </w:hyperlink>
        </w:p>
        <w:p w14:paraId="5E3D2DDD" w14:textId="23813213" w:rsidR="00AA3322" w:rsidRDefault="007E727E">
          <w:pPr>
            <w:pStyle w:val="51"/>
            <w:tabs>
              <w:tab w:val="left" w:pos="1829"/>
              <w:tab w:val="right" w:leader="dot" w:pos="9628"/>
            </w:tabs>
            <w:rPr>
              <w:rFonts w:asciiTheme="minorHAnsi" w:eastAsiaTheme="minorEastAsia" w:hAnsiTheme="minorHAnsi" w:cstheme="minorBidi"/>
              <w:noProof/>
              <w:kern w:val="2"/>
              <w:sz w:val="24"/>
              <w:szCs w:val="24"/>
              <w:lang w:val="en-US"/>
              <w14:ligatures w14:val="standardContextual"/>
            </w:rPr>
          </w:pPr>
          <w:hyperlink w:anchor="_Toc176861446" w:history="1">
            <w:r w:rsidR="00AA3322" w:rsidRPr="00460246">
              <w:rPr>
                <w:rStyle w:val="-"/>
                <w:noProof/>
              </w:rPr>
              <w:t>1.1.5.3.2</w:t>
            </w:r>
            <w:r w:rsidR="00AA3322">
              <w:rPr>
                <w:rFonts w:asciiTheme="minorHAnsi" w:eastAsiaTheme="minorEastAsia" w:hAnsiTheme="minorHAnsi" w:cstheme="minorBidi"/>
                <w:noProof/>
                <w:kern w:val="2"/>
                <w:sz w:val="24"/>
                <w:szCs w:val="24"/>
                <w:lang w:val="en-US"/>
                <w14:ligatures w14:val="standardContextual"/>
              </w:rPr>
              <w:tab/>
            </w:r>
            <w:r w:rsidR="00AA3322" w:rsidRPr="00460246">
              <w:rPr>
                <w:rStyle w:val="-"/>
                <w:noProof/>
              </w:rPr>
              <w:t>Σχολές της Α.ΠΟ.Π.</w:t>
            </w:r>
            <w:r w:rsidR="00AA3322">
              <w:rPr>
                <w:noProof/>
                <w:webHidden/>
              </w:rPr>
              <w:tab/>
            </w:r>
            <w:r w:rsidR="00AA3322">
              <w:rPr>
                <w:noProof/>
                <w:webHidden/>
              </w:rPr>
              <w:fldChar w:fldCharType="begin"/>
            </w:r>
            <w:r w:rsidR="00AA3322">
              <w:rPr>
                <w:noProof/>
                <w:webHidden/>
              </w:rPr>
              <w:instrText xml:space="preserve"> PAGEREF _Toc176861446 \h </w:instrText>
            </w:r>
            <w:r w:rsidR="00AA3322">
              <w:rPr>
                <w:noProof/>
                <w:webHidden/>
              </w:rPr>
            </w:r>
            <w:r w:rsidR="00AA3322">
              <w:rPr>
                <w:noProof/>
                <w:webHidden/>
              </w:rPr>
              <w:fldChar w:fldCharType="separate"/>
            </w:r>
            <w:r>
              <w:rPr>
                <w:noProof/>
                <w:webHidden/>
              </w:rPr>
              <w:t>94</w:t>
            </w:r>
            <w:r w:rsidR="00AA3322">
              <w:rPr>
                <w:noProof/>
                <w:webHidden/>
              </w:rPr>
              <w:fldChar w:fldCharType="end"/>
            </w:r>
          </w:hyperlink>
        </w:p>
        <w:p w14:paraId="6C155AF0" w14:textId="52223389" w:rsidR="00AA3322" w:rsidRDefault="007E727E">
          <w:pPr>
            <w:pStyle w:val="51"/>
            <w:tabs>
              <w:tab w:val="left" w:pos="1829"/>
              <w:tab w:val="right" w:leader="dot" w:pos="9628"/>
            </w:tabs>
            <w:rPr>
              <w:rFonts w:asciiTheme="minorHAnsi" w:eastAsiaTheme="minorEastAsia" w:hAnsiTheme="minorHAnsi" w:cstheme="minorBidi"/>
              <w:noProof/>
              <w:kern w:val="2"/>
              <w:sz w:val="24"/>
              <w:szCs w:val="24"/>
              <w:lang w:val="en-US"/>
              <w14:ligatures w14:val="standardContextual"/>
            </w:rPr>
          </w:pPr>
          <w:hyperlink w:anchor="_Toc176861447" w:history="1">
            <w:r w:rsidR="00AA3322" w:rsidRPr="00460246">
              <w:rPr>
                <w:rStyle w:val="-"/>
                <w:noProof/>
              </w:rPr>
              <w:t>1.1.5.3.3</w:t>
            </w:r>
            <w:r w:rsidR="00AA3322">
              <w:rPr>
                <w:rFonts w:asciiTheme="minorHAnsi" w:eastAsiaTheme="minorEastAsia" w:hAnsiTheme="minorHAnsi" w:cstheme="minorBidi"/>
                <w:noProof/>
                <w:kern w:val="2"/>
                <w:sz w:val="24"/>
                <w:szCs w:val="24"/>
                <w:lang w:val="en-US"/>
                <w14:ligatures w14:val="standardContextual"/>
              </w:rPr>
              <w:tab/>
            </w:r>
            <w:r w:rsidR="00AA3322" w:rsidRPr="00460246">
              <w:rPr>
                <w:rStyle w:val="-"/>
                <w:noProof/>
              </w:rPr>
              <w:t>Εκπαιδευτικά Προγράμματα</w:t>
            </w:r>
            <w:r w:rsidR="00AA3322">
              <w:rPr>
                <w:noProof/>
                <w:webHidden/>
              </w:rPr>
              <w:tab/>
            </w:r>
            <w:r w:rsidR="00AA3322">
              <w:rPr>
                <w:noProof/>
                <w:webHidden/>
              </w:rPr>
              <w:fldChar w:fldCharType="begin"/>
            </w:r>
            <w:r w:rsidR="00AA3322">
              <w:rPr>
                <w:noProof/>
                <w:webHidden/>
              </w:rPr>
              <w:instrText xml:space="preserve"> PAGEREF _Toc176861447 \h </w:instrText>
            </w:r>
            <w:r w:rsidR="00AA3322">
              <w:rPr>
                <w:noProof/>
                <w:webHidden/>
              </w:rPr>
            </w:r>
            <w:r w:rsidR="00AA3322">
              <w:rPr>
                <w:noProof/>
                <w:webHidden/>
              </w:rPr>
              <w:fldChar w:fldCharType="separate"/>
            </w:r>
            <w:r>
              <w:rPr>
                <w:noProof/>
                <w:webHidden/>
              </w:rPr>
              <w:t>95</w:t>
            </w:r>
            <w:r w:rsidR="00AA3322">
              <w:rPr>
                <w:noProof/>
                <w:webHidden/>
              </w:rPr>
              <w:fldChar w:fldCharType="end"/>
            </w:r>
          </w:hyperlink>
        </w:p>
        <w:p w14:paraId="0A4E995C" w14:textId="33D81E18" w:rsidR="00AA3322" w:rsidRDefault="007E727E">
          <w:pPr>
            <w:pStyle w:val="51"/>
            <w:tabs>
              <w:tab w:val="left" w:pos="1829"/>
              <w:tab w:val="right" w:leader="dot" w:pos="9628"/>
            </w:tabs>
            <w:rPr>
              <w:rFonts w:asciiTheme="minorHAnsi" w:eastAsiaTheme="minorEastAsia" w:hAnsiTheme="minorHAnsi" w:cstheme="minorBidi"/>
              <w:noProof/>
              <w:kern w:val="2"/>
              <w:sz w:val="24"/>
              <w:szCs w:val="24"/>
              <w:lang w:val="en-US"/>
              <w14:ligatures w14:val="standardContextual"/>
            </w:rPr>
          </w:pPr>
          <w:hyperlink w:anchor="_Toc176861448" w:history="1">
            <w:r w:rsidR="00AA3322" w:rsidRPr="00460246">
              <w:rPr>
                <w:rStyle w:val="-"/>
                <w:noProof/>
              </w:rPr>
              <w:t>1.1.5.3.4</w:t>
            </w:r>
            <w:r w:rsidR="00AA3322">
              <w:rPr>
                <w:rFonts w:asciiTheme="minorHAnsi" w:eastAsiaTheme="minorEastAsia" w:hAnsiTheme="minorHAnsi" w:cstheme="minorBidi"/>
                <w:noProof/>
                <w:kern w:val="2"/>
                <w:sz w:val="24"/>
                <w:szCs w:val="24"/>
                <w:lang w:val="en-US"/>
                <w14:ligatures w14:val="standardContextual"/>
              </w:rPr>
              <w:tab/>
            </w:r>
            <w:r w:rsidR="00AA3322" w:rsidRPr="00460246">
              <w:rPr>
                <w:rStyle w:val="-"/>
                <w:noProof/>
              </w:rPr>
              <w:t>Οργάνωση - Διοίκηση</w:t>
            </w:r>
            <w:r w:rsidR="00AA3322">
              <w:rPr>
                <w:noProof/>
                <w:webHidden/>
              </w:rPr>
              <w:tab/>
            </w:r>
            <w:r w:rsidR="00AA3322">
              <w:rPr>
                <w:noProof/>
                <w:webHidden/>
              </w:rPr>
              <w:fldChar w:fldCharType="begin"/>
            </w:r>
            <w:r w:rsidR="00AA3322">
              <w:rPr>
                <w:noProof/>
                <w:webHidden/>
              </w:rPr>
              <w:instrText xml:space="preserve"> PAGEREF _Toc176861448 \h </w:instrText>
            </w:r>
            <w:r w:rsidR="00AA3322">
              <w:rPr>
                <w:noProof/>
                <w:webHidden/>
              </w:rPr>
            </w:r>
            <w:r w:rsidR="00AA3322">
              <w:rPr>
                <w:noProof/>
                <w:webHidden/>
              </w:rPr>
              <w:fldChar w:fldCharType="separate"/>
            </w:r>
            <w:r>
              <w:rPr>
                <w:noProof/>
                <w:webHidden/>
              </w:rPr>
              <w:t>95</w:t>
            </w:r>
            <w:r w:rsidR="00AA3322">
              <w:rPr>
                <w:noProof/>
                <w:webHidden/>
              </w:rPr>
              <w:fldChar w:fldCharType="end"/>
            </w:r>
          </w:hyperlink>
        </w:p>
        <w:p w14:paraId="045E0EC1" w14:textId="067590C5" w:rsidR="00AA3322" w:rsidRDefault="007E727E">
          <w:pPr>
            <w:pStyle w:val="51"/>
            <w:tabs>
              <w:tab w:val="left" w:pos="1829"/>
              <w:tab w:val="right" w:leader="dot" w:pos="9628"/>
            </w:tabs>
            <w:rPr>
              <w:rFonts w:asciiTheme="minorHAnsi" w:eastAsiaTheme="minorEastAsia" w:hAnsiTheme="minorHAnsi" w:cstheme="minorBidi"/>
              <w:noProof/>
              <w:kern w:val="2"/>
              <w:sz w:val="24"/>
              <w:szCs w:val="24"/>
              <w:lang w:val="en-US"/>
              <w14:ligatures w14:val="standardContextual"/>
            </w:rPr>
          </w:pPr>
          <w:hyperlink w:anchor="_Toc176861449" w:history="1">
            <w:r w:rsidR="00AA3322" w:rsidRPr="00460246">
              <w:rPr>
                <w:rStyle w:val="-"/>
                <w:noProof/>
              </w:rPr>
              <w:t>1.1.5.3.5</w:t>
            </w:r>
            <w:r w:rsidR="00AA3322">
              <w:rPr>
                <w:rFonts w:asciiTheme="minorHAnsi" w:eastAsiaTheme="minorEastAsia" w:hAnsiTheme="minorHAnsi" w:cstheme="minorBidi"/>
                <w:noProof/>
                <w:kern w:val="2"/>
                <w:sz w:val="24"/>
                <w:szCs w:val="24"/>
                <w:lang w:val="en-US"/>
                <w14:ligatures w14:val="standardContextual"/>
              </w:rPr>
              <w:tab/>
            </w:r>
            <w:r w:rsidR="00AA3322" w:rsidRPr="00460246">
              <w:rPr>
                <w:rStyle w:val="-"/>
                <w:noProof/>
              </w:rPr>
              <w:t>Θεσμικό Πλαίσιο</w:t>
            </w:r>
            <w:r w:rsidR="00AA3322">
              <w:rPr>
                <w:noProof/>
                <w:webHidden/>
              </w:rPr>
              <w:tab/>
            </w:r>
            <w:r w:rsidR="00AA3322">
              <w:rPr>
                <w:noProof/>
                <w:webHidden/>
              </w:rPr>
              <w:fldChar w:fldCharType="begin"/>
            </w:r>
            <w:r w:rsidR="00AA3322">
              <w:rPr>
                <w:noProof/>
                <w:webHidden/>
              </w:rPr>
              <w:instrText xml:space="preserve"> PAGEREF _Toc176861449 \h </w:instrText>
            </w:r>
            <w:r w:rsidR="00AA3322">
              <w:rPr>
                <w:noProof/>
                <w:webHidden/>
              </w:rPr>
            </w:r>
            <w:r w:rsidR="00AA3322">
              <w:rPr>
                <w:noProof/>
                <w:webHidden/>
              </w:rPr>
              <w:fldChar w:fldCharType="separate"/>
            </w:r>
            <w:r>
              <w:rPr>
                <w:noProof/>
                <w:webHidden/>
              </w:rPr>
              <w:t>95</w:t>
            </w:r>
            <w:r w:rsidR="00AA3322">
              <w:rPr>
                <w:noProof/>
                <w:webHidden/>
              </w:rPr>
              <w:fldChar w:fldCharType="end"/>
            </w:r>
          </w:hyperlink>
        </w:p>
        <w:p w14:paraId="2768BBA9" w14:textId="0D2B4925"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450" w:history="1">
            <w:r w:rsidR="00AA3322" w:rsidRPr="00460246">
              <w:rPr>
                <w:rStyle w:val="-"/>
                <w:noProof/>
              </w:rPr>
              <w:t>1.1.5.4</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rPr>
              <w:t>Πυροσβεστική Ακαδημία</w:t>
            </w:r>
            <w:r w:rsidR="00AA3322">
              <w:rPr>
                <w:noProof/>
                <w:webHidden/>
              </w:rPr>
              <w:tab/>
            </w:r>
            <w:r w:rsidR="00AA3322">
              <w:rPr>
                <w:noProof/>
                <w:webHidden/>
              </w:rPr>
              <w:fldChar w:fldCharType="begin"/>
            </w:r>
            <w:r w:rsidR="00AA3322">
              <w:rPr>
                <w:noProof/>
                <w:webHidden/>
              </w:rPr>
              <w:instrText xml:space="preserve"> PAGEREF _Toc176861450 \h </w:instrText>
            </w:r>
            <w:r w:rsidR="00AA3322">
              <w:rPr>
                <w:noProof/>
                <w:webHidden/>
              </w:rPr>
            </w:r>
            <w:r w:rsidR="00AA3322">
              <w:rPr>
                <w:noProof/>
                <w:webHidden/>
              </w:rPr>
              <w:fldChar w:fldCharType="separate"/>
            </w:r>
            <w:r>
              <w:rPr>
                <w:noProof/>
                <w:webHidden/>
              </w:rPr>
              <w:t>95</w:t>
            </w:r>
            <w:r w:rsidR="00AA3322">
              <w:rPr>
                <w:noProof/>
                <w:webHidden/>
              </w:rPr>
              <w:fldChar w:fldCharType="end"/>
            </w:r>
          </w:hyperlink>
        </w:p>
        <w:p w14:paraId="77F4090C" w14:textId="678FCF6E"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451" w:history="1">
            <w:r w:rsidR="00AA3322" w:rsidRPr="00460246">
              <w:rPr>
                <w:rStyle w:val="-"/>
                <w:noProof/>
              </w:rPr>
              <w:t>1.1.5.5</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rPr>
              <w:t>Αποστολή</w:t>
            </w:r>
            <w:r w:rsidR="00AA3322">
              <w:rPr>
                <w:noProof/>
                <w:webHidden/>
              </w:rPr>
              <w:tab/>
            </w:r>
            <w:r w:rsidR="00AA3322">
              <w:rPr>
                <w:noProof/>
                <w:webHidden/>
              </w:rPr>
              <w:fldChar w:fldCharType="begin"/>
            </w:r>
            <w:r w:rsidR="00AA3322">
              <w:rPr>
                <w:noProof/>
                <w:webHidden/>
              </w:rPr>
              <w:instrText xml:space="preserve"> PAGEREF _Toc176861451 \h </w:instrText>
            </w:r>
            <w:r w:rsidR="00AA3322">
              <w:rPr>
                <w:noProof/>
                <w:webHidden/>
              </w:rPr>
            </w:r>
            <w:r w:rsidR="00AA3322">
              <w:rPr>
                <w:noProof/>
                <w:webHidden/>
              </w:rPr>
              <w:fldChar w:fldCharType="separate"/>
            </w:r>
            <w:r>
              <w:rPr>
                <w:noProof/>
                <w:webHidden/>
              </w:rPr>
              <w:t>96</w:t>
            </w:r>
            <w:r w:rsidR="00AA3322">
              <w:rPr>
                <w:noProof/>
                <w:webHidden/>
              </w:rPr>
              <w:fldChar w:fldCharType="end"/>
            </w:r>
          </w:hyperlink>
        </w:p>
        <w:p w14:paraId="680C1C93" w14:textId="409D5F10"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452" w:history="1">
            <w:r w:rsidR="00AA3322" w:rsidRPr="00460246">
              <w:rPr>
                <w:rStyle w:val="-"/>
                <w:noProof/>
              </w:rPr>
              <w:t>1.1.5.6</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rPr>
              <w:t>Οργανόγραμμα</w:t>
            </w:r>
            <w:r w:rsidR="00AA3322">
              <w:rPr>
                <w:noProof/>
                <w:webHidden/>
              </w:rPr>
              <w:tab/>
            </w:r>
            <w:r w:rsidR="00AA3322">
              <w:rPr>
                <w:noProof/>
                <w:webHidden/>
              </w:rPr>
              <w:fldChar w:fldCharType="begin"/>
            </w:r>
            <w:r w:rsidR="00AA3322">
              <w:rPr>
                <w:noProof/>
                <w:webHidden/>
              </w:rPr>
              <w:instrText xml:space="preserve"> PAGEREF _Toc176861452 \h </w:instrText>
            </w:r>
            <w:r w:rsidR="00AA3322">
              <w:rPr>
                <w:noProof/>
                <w:webHidden/>
              </w:rPr>
            </w:r>
            <w:r w:rsidR="00AA3322">
              <w:rPr>
                <w:noProof/>
                <w:webHidden/>
              </w:rPr>
              <w:fldChar w:fldCharType="separate"/>
            </w:r>
            <w:r>
              <w:rPr>
                <w:noProof/>
                <w:webHidden/>
              </w:rPr>
              <w:t>96</w:t>
            </w:r>
            <w:r w:rsidR="00AA3322">
              <w:rPr>
                <w:noProof/>
                <w:webHidden/>
              </w:rPr>
              <w:fldChar w:fldCharType="end"/>
            </w:r>
          </w:hyperlink>
        </w:p>
        <w:p w14:paraId="33B12020" w14:textId="7C2FCFB2"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453" w:history="1">
            <w:r w:rsidR="00AA3322" w:rsidRPr="00460246">
              <w:rPr>
                <w:rStyle w:val="-"/>
                <w:noProof/>
              </w:rPr>
              <w:t>1.1.5.7</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rPr>
              <w:t>Κέντρο Ειδικών Εκπαιδεύσεων</w:t>
            </w:r>
            <w:r w:rsidR="00AA3322">
              <w:rPr>
                <w:noProof/>
                <w:webHidden/>
              </w:rPr>
              <w:tab/>
            </w:r>
            <w:r w:rsidR="00AA3322">
              <w:rPr>
                <w:noProof/>
                <w:webHidden/>
              </w:rPr>
              <w:fldChar w:fldCharType="begin"/>
            </w:r>
            <w:r w:rsidR="00AA3322">
              <w:rPr>
                <w:noProof/>
                <w:webHidden/>
              </w:rPr>
              <w:instrText xml:space="preserve"> PAGEREF _Toc176861453 \h </w:instrText>
            </w:r>
            <w:r w:rsidR="00AA3322">
              <w:rPr>
                <w:noProof/>
                <w:webHidden/>
              </w:rPr>
            </w:r>
            <w:r w:rsidR="00AA3322">
              <w:rPr>
                <w:noProof/>
                <w:webHidden/>
              </w:rPr>
              <w:fldChar w:fldCharType="separate"/>
            </w:r>
            <w:r>
              <w:rPr>
                <w:noProof/>
                <w:webHidden/>
              </w:rPr>
              <w:t>97</w:t>
            </w:r>
            <w:r w:rsidR="00AA3322">
              <w:rPr>
                <w:noProof/>
                <w:webHidden/>
              </w:rPr>
              <w:fldChar w:fldCharType="end"/>
            </w:r>
          </w:hyperlink>
        </w:p>
        <w:p w14:paraId="2D2A349B" w14:textId="16E442C8"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454" w:history="1">
            <w:r w:rsidR="00AA3322" w:rsidRPr="00460246">
              <w:rPr>
                <w:rStyle w:val="-"/>
                <w:noProof/>
              </w:rPr>
              <w:t>1.1.5.8</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rPr>
              <w:t>Εθελοντικές Οργανώσεις και Εθελοντές Πολιτικής Προστασίας</w:t>
            </w:r>
            <w:r w:rsidR="00AA3322">
              <w:rPr>
                <w:noProof/>
                <w:webHidden/>
              </w:rPr>
              <w:tab/>
            </w:r>
            <w:r w:rsidR="00AA3322">
              <w:rPr>
                <w:noProof/>
                <w:webHidden/>
              </w:rPr>
              <w:fldChar w:fldCharType="begin"/>
            </w:r>
            <w:r w:rsidR="00AA3322">
              <w:rPr>
                <w:noProof/>
                <w:webHidden/>
              </w:rPr>
              <w:instrText xml:space="preserve"> PAGEREF _Toc176861454 \h </w:instrText>
            </w:r>
            <w:r w:rsidR="00AA3322">
              <w:rPr>
                <w:noProof/>
                <w:webHidden/>
              </w:rPr>
            </w:r>
            <w:r w:rsidR="00AA3322">
              <w:rPr>
                <w:noProof/>
                <w:webHidden/>
              </w:rPr>
              <w:fldChar w:fldCharType="separate"/>
            </w:r>
            <w:r>
              <w:rPr>
                <w:noProof/>
                <w:webHidden/>
              </w:rPr>
              <w:t>97</w:t>
            </w:r>
            <w:r w:rsidR="00AA3322">
              <w:rPr>
                <w:noProof/>
                <w:webHidden/>
              </w:rPr>
              <w:fldChar w:fldCharType="end"/>
            </w:r>
          </w:hyperlink>
        </w:p>
        <w:p w14:paraId="4730F500" w14:textId="0E2E33F2" w:rsidR="00AA3322" w:rsidRDefault="007E727E">
          <w:pPr>
            <w:pStyle w:val="2b"/>
            <w:tabs>
              <w:tab w:val="left" w:pos="110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455" w:history="1">
            <w:r w:rsidR="00AA3322" w:rsidRPr="00460246">
              <w:rPr>
                <w:rStyle w:val="-"/>
                <w:noProof/>
              </w:rPr>
              <w:t>1.1.6</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rPr>
              <w:t>Το Κυβερνητικό Υπολογιστικό Νέφος (G-Cloud)</w:t>
            </w:r>
            <w:r w:rsidR="00AA3322">
              <w:rPr>
                <w:noProof/>
                <w:webHidden/>
              </w:rPr>
              <w:tab/>
            </w:r>
            <w:r w:rsidR="00AA3322">
              <w:rPr>
                <w:noProof/>
                <w:webHidden/>
              </w:rPr>
              <w:fldChar w:fldCharType="begin"/>
            </w:r>
            <w:r w:rsidR="00AA3322">
              <w:rPr>
                <w:noProof/>
                <w:webHidden/>
              </w:rPr>
              <w:instrText xml:space="preserve"> PAGEREF _Toc176861455 \h </w:instrText>
            </w:r>
            <w:r w:rsidR="00AA3322">
              <w:rPr>
                <w:noProof/>
                <w:webHidden/>
              </w:rPr>
            </w:r>
            <w:r w:rsidR="00AA3322">
              <w:rPr>
                <w:noProof/>
                <w:webHidden/>
              </w:rPr>
              <w:fldChar w:fldCharType="separate"/>
            </w:r>
            <w:r>
              <w:rPr>
                <w:noProof/>
                <w:webHidden/>
              </w:rPr>
              <w:t>98</w:t>
            </w:r>
            <w:r w:rsidR="00AA3322">
              <w:rPr>
                <w:noProof/>
                <w:webHidden/>
              </w:rPr>
              <w:fldChar w:fldCharType="end"/>
            </w:r>
          </w:hyperlink>
        </w:p>
        <w:p w14:paraId="3C33E0E9" w14:textId="0B9672D7"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456" w:history="1">
            <w:r w:rsidR="00AA3322" w:rsidRPr="00460246">
              <w:rPr>
                <w:rStyle w:val="-"/>
                <w:noProof/>
              </w:rPr>
              <w:t>1.1.6.1</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rPr>
              <w:t>Περιγραφή</w:t>
            </w:r>
            <w:r w:rsidR="00AA3322">
              <w:rPr>
                <w:noProof/>
                <w:webHidden/>
              </w:rPr>
              <w:tab/>
            </w:r>
            <w:r w:rsidR="00AA3322">
              <w:rPr>
                <w:noProof/>
                <w:webHidden/>
              </w:rPr>
              <w:fldChar w:fldCharType="begin"/>
            </w:r>
            <w:r w:rsidR="00AA3322">
              <w:rPr>
                <w:noProof/>
                <w:webHidden/>
              </w:rPr>
              <w:instrText xml:space="preserve"> PAGEREF _Toc176861456 \h </w:instrText>
            </w:r>
            <w:r w:rsidR="00AA3322">
              <w:rPr>
                <w:noProof/>
                <w:webHidden/>
              </w:rPr>
            </w:r>
            <w:r w:rsidR="00AA3322">
              <w:rPr>
                <w:noProof/>
                <w:webHidden/>
              </w:rPr>
              <w:fldChar w:fldCharType="separate"/>
            </w:r>
            <w:r>
              <w:rPr>
                <w:noProof/>
                <w:webHidden/>
              </w:rPr>
              <w:t>98</w:t>
            </w:r>
            <w:r w:rsidR="00AA3322">
              <w:rPr>
                <w:noProof/>
                <w:webHidden/>
              </w:rPr>
              <w:fldChar w:fldCharType="end"/>
            </w:r>
          </w:hyperlink>
        </w:p>
        <w:p w14:paraId="2D48114E" w14:textId="5EBFA560"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457" w:history="1">
            <w:r w:rsidR="00AA3322" w:rsidRPr="00460246">
              <w:rPr>
                <w:rStyle w:val="-"/>
                <w:noProof/>
              </w:rPr>
              <w:t>1.1.6.2</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rPr>
              <w:t>Παροχές-Οφέλη του Κυβερνητικού Υπολογιστικού Νέφους</w:t>
            </w:r>
            <w:r w:rsidR="00AA3322">
              <w:rPr>
                <w:noProof/>
                <w:webHidden/>
              </w:rPr>
              <w:tab/>
            </w:r>
            <w:r w:rsidR="00AA3322">
              <w:rPr>
                <w:noProof/>
                <w:webHidden/>
              </w:rPr>
              <w:fldChar w:fldCharType="begin"/>
            </w:r>
            <w:r w:rsidR="00AA3322">
              <w:rPr>
                <w:noProof/>
                <w:webHidden/>
              </w:rPr>
              <w:instrText xml:space="preserve"> PAGEREF _Toc176861457 \h </w:instrText>
            </w:r>
            <w:r w:rsidR="00AA3322">
              <w:rPr>
                <w:noProof/>
                <w:webHidden/>
              </w:rPr>
            </w:r>
            <w:r w:rsidR="00AA3322">
              <w:rPr>
                <w:noProof/>
                <w:webHidden/>
              </w:rPr>
              <w:fldChar w:fldCharType="separate"/>
            </w:r>
            <w:r>
              <w:rPr>
                <w:noProof/>
                <w:webHidden/>
              </w:rPr>
              <w:t>99</w:t>
            </w:r>
            <w:r w:rsidR="00AA3322">
              <w:rPr>
                <w:noProof/>
                <w:webHidden/>
              </w:rPr>
              <w:fldChar w:fldCharType="end"/>
            </w:r>
          </w:hyperlink>
        </w:p>
        <w:p w14:paraId="40CC9BD4" w14:textId="7FE1C1BD" w:rsidR="00AA3322" w:rsidRDefault="007E727E">
          <w:pPr>
            <w:pStyle w:val="1d"/>
            <w:tabs>
              <w:tab w:val="left" w:pos="660"/>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458" w:history="1">
            <w:r w:rsidR="00AA3322" w:rsidRPr="00460246">
              <w:rPr>
                <w:rStyle w:val="-"/>
                <w:noProof/>
              </w:rPr>
              <w:t>1.2</w:t>
            </w:r>
            <w:r w:rsidR="00AA3322">
              <w:rPr>
                <w:rFonts w:asciiTheme="minorHAnsi" w:eastAsiaTheme="minorEastAsia" w:hAnsiTheme="minorHAnsi" w:cstheme="minorBidi"/>
                <w:b w:val="0"/>
                <w:bCs w:val="0"/>
                <w:caps w:val="0"/>
                <w:noProof/>
                <w:kern w:val="2"/>
                <w:sz w:val="24"/>
                <w:szCs w:val="24"/>
                <w:lang w:val="en-US"/>
                <w14:ligatures w14:val="standardContextual"/>
              </w:rPr>
              <w:tab/>
            </w:r>
            <w:r w:rsidR="00AA3322" w:rsidRPr="00460246">
              <w:rPr>
                <w:rStyle w:val="-"/>
                <w:noProof/>
              </w:rPr>
              <w:t>Αντικείμενο, Στόχοι και Παράγοντες Επιτυχίας του Έργου</w:t>
            </w:r>
            <w:r w:rsidR="00AA3322">
              <w:rPr>
                <w:noProof/>
                <w:webHidden/>
              </w:rPr>
              <w:tab/>
            </w:r>
            <w:r w:rsidR="00AA3322">
              <w:rPr>
                <w:noProof/>
                <w:webHidden/>
              </w:rPr>
              <w:fldChar w:fldCharType="begin"/>
            </w:r>
            <w:r w:rsidR="00AA3322">
              <w:rPr>
                <w:noProof/>
                <w:webHidden/>
              </w:rPr>
              <w:instrText xml:space="preserve"> PAGEREF _Toc176861458 \h </w:instrText>
            </w:r>
            <w:r w:rsidR="00AA3322">
              <w:rPr>
                <w:noProof/>
                <w:webHidden/>
              </w:rPr>
            </w:r>
            <w:r w:rsidR="00AA3322">
              <w:rPr>
                <w:noProof/>
                <w:webHidden/>
              </w:rPr>
              <w:fldChar w:fldCharType="separate"/>
            </w:r>
            <w:r>
              <w:rPr>
                <w:noProof/>
                <w:webHidden/>
              </w:rPr>
              <w:t>100</w:t>
            </w:r>
            <w:r w:rsidR="00AA3322">
              <w:rPr>
                <w:noProof/>
                <w:webHidden/>
              </w:rPr>
              <w:fldChar w:fldCharType="end"/>
            </w:r>
          </w:hyperlink>
        </w:p>
        <w:p w14:paraId="0482DA3A" w14:textId="2BF25BDD" w:rsidR="00AA3322" w:rsidRDefault="007E727E">
          <w:pPr>
            <w:pStyle w:val="2b"/>
            <w:tabs>
              <w:tab w:val="left" w:pos="110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459" w:history="1">
            <w:r w:rsidR="00AA3322" w:rsidRPr="00460246">
              <w:rPr>
                <w:rStyle w:val="-"/>
                <w:noProof/>
              </w:rPr>
              <w:t>1.2.1</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rPr>
              <w:t>Σκοπιμότητα</w:t>
            </w:r>
            <w:r w:rsidR="00AA3322">
              <w:rPr>
                <w:noProof/>
                <w:webHidden/>
              </w:rPr>
              <w:tab/>
            </w:r>
            <w:r w:rsidR="00AA3322">
              <w:rPr>
                <w:noProof/>
                <w:webHidden/>
              </w:rPr>
              <w:fldChar w:fldCharType="begin"/>
            </w:r>
            <w:r w:rsidR="00AA3322">
              <w:rPr>
                <w:noProof/>
                <w:webHidden/>
              </w:rPr>
              <w:instrText xml:space="preserve"> PAGEREF _Toc176861459 \h </w:instrText>
            </w:r>
            <w:r w:rsidR="00AA3322">
              <w:rPr>
                <w:noProof/>
                <w:webHidden/>
              </w:rPr>
            </w:r>
            <w:r w:rsidR="00AA3322">
              <w:rPr>
                <w:noProof/>
                <w:webHidden/>
              </w:rPr>
              <w:fldChar w:fldCharType="separate"/>
            </w:r>
            <w:r>
              <w:rPr>
                <w:noProof/>
                <w:webHidden/>
              </w:rPr>
              <w:t>100</w:t>
            </w:r>
            <w:r w:rsidR="00AA3322">
              <w:rPr>
                <w:noProof/>
                <w:webHidden/>
              </w:rPr>
              <w:fldChar w:fldCharType="end"/>
            </w:r>
          </w:hyperlink>
        </w:p>
        <w:p w14:paraId="2AFA9E1E" w14:textId="1FDF55E1" w:rsidR="00AA3322" w:rsidRDefault="007E727E">
          <w:pPr>
            <w:pStyle w:val="2b"/>
            <w:tabs>
              <w:tab w:val="left" w:pos="110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460" w:history="1">
            <w:r w:rsidR="00AA3322" w:rsidRPr="00460246">
              <w:rPr>
                <w:rStyle w:val="-"/>
                <w:noProof/>
              </w:rPr>
              <w:t>1.2.2</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rPr>
              <w:t>Αναμενόμενα</w:t>
            </w:r>
            <w:r w:rsidR="00AA3322" w:rsidRPr="00460246">
              <w:rPr>
                <w:rStyle w:val="-"/>
                <w:noProof/>
                <w:spacing w:val="-4"/>
              </w:rPr>
              <w:t xml:space="preserve"> </w:t>
            </w:r>
            <w:r w:rsidR="00AA3322" w:rsidRPr="00460246">
              <w:rPr>
                <w:rStyle w:val="-"/>
                <w:noProof/>
              </w:rPr>
              <w:t>οφέλη</w:t>
            </w:r>
            <w:r w:rsidR="00AA3322">
              <w:rPr>
                <w:noProof/>
                <w:webHidden/>
              </w:rPr>
              <w:tab/>
            </w:r>
            <w:r w:rsidR="00AA3322">
              <w:rPr>
                <w:noProof/>
                <w:webHidden/>
              </w:rPr>
              <w:fldChar w:fldCharType="begin"/>
            </w:r>
            <w:r w:rsidR="00AA3322">
              <w:rPr>
                <w:noProof/>
                <w:webHidden/>
              </w:rPr>
              <w:instrText xml:space="preserve"> PAGEREF _Toc176861460 \h </w:instrText>
            </w:r>
            <w:r w:rsidR="00AA3322">
              <w:rPr>
                <w:noProof/>
                <w:webHidden/>
              </w:rPr>
            </w:r>
            <w:r w:rsidR="00AA3322">
              <w:rPr>
                <w:noProof/>
                <w:webHidden/>
              </w:rPr>
              <w:fldChar w:fldCharType="separate"/>
            </w:r>
            <w:r>
              <w:rPr>
                <w:noProof/>
                <w:webHidden/>
              </w:rPr>
              <w:t>100</w:t>
            </w:r>
            <w:r w:rsidR="00AA3322">
              <w:rPr>
                <w:noProof/>
                <w:webHidden/>
              </w:rPr>
              <w:fldChar w:fldCharType="end"/>
            </w:r>
          </w:hyperlink>
        </w:p>
        <w:p w14:paraId="6B909D78" w14:textId="337879F0" w:rsidR="00AA3322" w:rsidRDefault="007E727E">
          <w:pPr>
            <w:pStyle w:val="2b"/>
            <w:tabs>
              <w:tab w:val="left" w:pos="110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461" w:history="1">
            <w:r w:rsidR="00AA3322" w:rsidRPr="00460246">
              <w:rPr>
                <w:rStyle w:val="-"/>
                <w:noProof/>
              </w:rPr>
              <w:t>1.2.3</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rPr>
              <w:t>Αντικείμενο</w:t>
            </w:r>
            <w:r w:rsidR="00AA3322" w:rsidRPr="00460246">
              <w:rPr>
                <w:rStyle w:val="-"/>
                <w:noProof/>
                <w:spacing w:val="-1"/>
              </w:rPr>
              <w:t xml:space="preserve"> </w:t>
            </w:r>
            <w:r w:rsidR="00AA3322" w:rsidRPr="00460246">
              <w:rPr>
                <w:rStyle w:val="-"/>
                <w:noProof/>
              </w:rPr>
              <w:t>και</w:t>
            </w:r>
            <w:r w:rsidR="00AA3322" w:rsidRPr="00460246">
              <w:rPr>
                <w:rStyle w:val="-"/>
                <w:noProof/>
                <w:spacing w:val="-2"/>
              </w:rPr>
              <w:t xml:space="preserve"> </w:t>
            </w:r>
            <w:r w:rsidR="00AA3322" w:rsidRPr="00460246">
              <w:rPr>
                <w:rStyle w:val="-"/>
                <w:noProof/>
              </w:rPr>
              <w:t>Έκταση</w:t>
            </w:r>
            <w:r w:rsidR="00AA3322" w:rsidRPr="00460246">
              <w:rPr>
                <w:rStyle w:val="-"/>
                <w:noProof/>
                <w:spacing w:val="-2"/>
              </w:rPr>
              <w:t xml:space="preserve"> </w:t>
            </w:r>
            <w:r w:rsidR="00AA3322" w:rsidRPr="00460246">
              <w:rPr>
                <w:rStyle w:val="-"/>
                <w:noProof/>
              </w:rPr>
              <w:t>του</w:t>
            </w:r>
            <w:r w:rsidR="00AA3322" w:rsidRPr="00460246">
              <w:rPr>
                <w:rStyle w:val="-"/>
                <w:noProof/>
                <w:spacing w:val="-3"/>
              </w:rPr>
              <w:t xml:space="preserve"> </w:t>
            </w:r>
            <w:r w:rsidR="00AA3322" w:rsidRPr="00460246">
              <w:rPr>
                <w:rStyle w:val="-"/>
                <w:noProof/>
              </w:rPr>
              <w:t>Έργου</w:t>
            </w:r>
            <w:r w:rsidR="00AA3322">
              <w:rPr>
                <w:noProof/>
                <w:webHidden/>
              </w:rPr>
              <w:tab/>
            </w:r>
            <w:r w:rsidR="00AA3322">
              <w:rPr>
                <w:noProof/>
                <w:webHidden/>
              </w:rPr>
              <w:fldChar w:fldCharType="begin"/>
            </w:r>
            <w:r w:rsidR="00AA3322">
              <w:rPr>
                <w:noProof/>
                <w:webHidden/>
              </w:rPr>
              <w:instrText xml:space="preserve"> PAGEREF _Toc176861461 \h </w:instrText>
            </w:r>
            <w:r w:rsidR="00AA3322">
              <w:rPr>
                <w:noProof/>
                <w:webHidden/>
              </w:rPr>
            </w:r>
            <w:r w:rsidR="00AA3322">
              <w:rPr>
                <w:noProof/>
                <w:webHidden/>
              </w:rPr>
              <w:fldChar w:fldCharType="separate"/>
            </w:r>
            <w:r>
              <w:rPr>
                <w:noProof/>
                <w:webHidden/>
              </w:rPr>
              <w:t>101</w:t>
            </w:r>
            <w:r w:rsidR="00AA3322">
              <w:rPr>
                <w:noProof/>
                <w:webHidden/>
              </w:rPr>
              <w:fldChar w:fldCharType="end"/>
            </w:r>
          </w:hyperlink>
        </w:p>
        <w:p w14:paraId="25F5E3C1" w14:textId="588B9C74" w:rsidR="00AA3322" w:rsidRDefault="007E727E">
          <w:pPr>
            <w:pStyle w:val="2b"/>
            <w:tabs>
              <w:tab w:val="left" w:pos="110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462" w:history="1">
            <w:r w:rsidR="00AA3322" w:rsidRPr="00460246">
              <w:rPr>
                <w:rStyle w:val="-"/>
                <w:noProof/>
              </w:rPr>
              <w:t>1.2.4</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rPr>
              <w:t>Παράγοντες</w:t>
            </w:r>
            <w:r w:rsidR="00AA3322" w:rsidRPr="00460246">
              <w:rPr>
                <w:rStyle w:val="-"/>
                <w:noProof/>
                <w:spacing w:val="-4"/>
              </w:rPr>
              <w:t xml:space="preserve"> </w:t>
            </w:r>
            <w:r w:rsidR="00AA3322" w:rsidRPr="00460246">
              <w:rPr>
                <w:rStyle w:val="-"/>
                <w:noProof/>
              </w:rPr>
              <w:t>επιτυχίας</w:t>
            </w:r>
            <w:r w:rsidR="00AA3322" w:rsidRPr="00460246">
              <w:rPr>
                <w:rStyle w:val="-"/>
                <w:noProof/>
                <w:spacing w:val="-3"/>
              </w:rPr>
              <w:t xml:space="preserve"> </w:t>
            </w:r>
            <w:r w:rsidR="00AA3322" w:rsidRPr="00460246">
              <w:rPr>
                <w:rStyle w:val="-"/>
                <w:noProof/>
              </w:rPr>
              <w:t>του</w:t>
            </w:r>
            <w:r w:rsidR="00AA3322" w:rsidRPr="00460246">
              <w:rPr>
                <w:rStyle w:val="-"/>
                <w:noProof/>
                <w:spacing w:val="-4"/>
              </w:rPr>
              <w:t xml:space="preserve"> </w:t>
            </w:r>
            <w:r w:rsidR="00AA3322" w:rsidRPr="00460246">
              <w:rPr>
                <w:rStyle w:val="-"/>
                <w:noProof/>
              </w:rPr>
              <w:t>Έργου</w:t>
            </w:r>
            <w:r w:rsidR="00AA3322">
              <w:rPr>
                <w:noProof/>
                <w:webHidden/>
              </w:rPr>
              <w:tab/>
            </w:r>
            <w:r w:rsidR="00AA3322">
              <w:rPr>
                <w:noProof/>
                <w:webHidden/>
              </w:rPr>
              <w:fldChar w:fldCharType="begin"/>
            </w:r>
            <w:r w:rsidR="00AA3322">
              <w:rPr>
                <w:noProof/>
                <w:webHidden/>
              </w:rPr>
              <w:instrText xml:space="preserve"> PAGEREF _Toc176861462 \h </w:instrText>
            </w:r>
            <w:r w:rsidR="00AA3322">
              <w:rPr>
                <w:noProof/>
                <w:webHidden/>
              </w:rPr>
            </w:r>
            <w:r w:rsidR="00AA3322">
              <w:rPr>
                <w:noProof/>
                <w:webHidden/>
              </w:rPr>
              <w:fldChar w:fldCharType="separate"/>
            </w:r>
            <w:r>
              <w:rPr>
                <w:noProof/>
                <w:webHidden/>
              </w:rPr>
              <w:t>102</w:t>
            </w:r>
            <w:r w:rsidR="00AA3322">
              <w:rPr>
                <w:noProof/>
                <w:webHidden/>
              </w:rPr>
              <w:fldChar w:fldCharType="end"/>
            </w:r>
          </w:hyperlink>
        </w:p>
        <w:p w14:paraId="652F30F6" w14:textId="6E0CB61A" w:rsidR="00AA3322" w:rsidRDefault="007E727E">
          <w:pPr>
            <w:pStyle w:val="1d"/>
            <w:tabs>
              <w:tab w:val="left" w:pos="660"/>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463" w:history="1">
            <w:r w:rsidR="00AA3322" w:rsidRPr="00460246">
              <w:rPr>
                <w:rStyle w:val="-"/>
                <w:noProof/>
              </w:rPr>
              <w:t>1.3</w:t>
            </w:r>
            <w:r w:rsidR="00AA3322">
              <w:rPr>
                <w:rFonts w:asciiTheme="minorHAnsi" w:eastAsiaTheme="minorEastAsia" w:hAnsiTheme="minorHAnsi" w:cstheme="minorBidi"/>
                <w:b w:val="0"/>
                <w:bCs w:val="0"/>
                <w:caps w:val="0"/>
                <w:noProof/>
                <w:kern w:val="2"/>
                <w:sz w:val="24"/>
                <w:szCs w:val="24"/>
                <w:lang w:val="en-US"/>
                <w14:ligatures w14:val="standardContextual"/>
              </w:rPr>
              <w:tab/>
            </w:r>
            <w:r w:rsidR="00AA3322" w:rsidRPr="00460246">
              <w:rPr>
                <w:rStyle w:val="-"/>
                <w:noProof/>
              </w:rPr>
              <w:t>Απαιτήσεις – Τεχνικές Προδιαγραφές</w:t>
            </w:r>
            <w:r w:rsidR="00AA3322">
              <w:rPr>
                <w:noProof/>
                <w:webHidden/>
              </w:rPr>
              <w:tab/>
            </w:r>
            <w:r w:rsidR="00AA3322">
              <w:rPr>
                <w:noProof/>
                <w:webHidden/>
              </w:rPr>
              <w:fldChar w:fldCharType="begin"/>
            </w:r>
            <w:r w:rsidR="00AA3322">
              <w:rPr>
                <w:noProof/>
                <w:webHidden/>
              </w:rPr>
              <w:instrText xml:space="preserve"> PAGEREF _Toc176861463 \h </w:instrText>
            </w:r>
            <w:r w:rsidR="00AA3322">
              <w:rPr>
                <w:noProof/>
                <w:webHidden/>
              </w:rPr>
            </w:r>
            <w:r w:rsidR="00AA3322">
              <w:rPr>
                <w:noProof/>
                <w:webHidden/>
              </w:rPr>
              <w:fldChar w:fldCharType="separate"/>
            </w:r>
            <w:r>
              <w:rPr>
                <w:noProof/>
                <w:webHidden/>
              </w:rPr>
              <w:t>104</w:t>
            </w:r>
            <w:r w:rsidR="00AA3322">
              <w:rPr>
                <w:noProof/>
                <w:webHidden/>
              </w:rPr>
              <w:fldChar w:fldCharType="end"/>
            </w:r>
          </w:hyperlink>
        </w:p>
        <w:p w14:paraId="5E764301" w14:textId="05E7D155" w:rsidR="00AA3322" w:rsidRDefault="007E727E">
          <w:pPr>
            <w:pStyle w:val="2b"/>
            <w:tabs>
              <w:tab w:val="left" w:pos="110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464" w:history="1">
            <w:r w:rsidR="00AA3322" w:rsidRPr="00460246">
              <w:rPr>
                <w:rStyle w:val="-"/>
                <w:noProof/>
              </w:rPr>
              <w:t>1.3.1</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rPr>
              <w:t>Σχεδιασμός και παραγωγή εκπαιδευτικών προγραμμάτων</w:t>
            </w:r>
            <w:r w:rsidR="00AA3322">
              <w:rPr>
                <w:noProof/>
                <w:webHidden/>
              </w:rPr>
              <w:tab/>
            </w:r>
            <w:r w:rsidR="00AA3322">
              <w:rPr>
                <w:noProof/>
                <w:webHidden/>
              </w:rPr>
              <w:fldChar w:fldCharType="begin"/>
            </w:r>
            <w:r w:rsidR="00AA3322">
              <w:rPr>
                <w:noProof/>
                <w:webHidden/>
              </w:rPr>
              <w:instrText xml:space="preserve"> PAGEREF _Toc176861464 \h </w:instrText>
            </w:r>
            <w:r w:rsidR="00AA3322">
              <w:rPr>
                <w:noProof/>
                <w:webHidden/>
              </w:rPr>
            </w:r>
            <w:r w:rsidR="00AA3322">
              <w:rPr>
                <w:noProof/>
                <w:webHidden/>
              </w:rPr>
              <w:fldChar w:fldCharType="separate"/>
            </w:r>
            <w:r>
              <w:rPr>
                <w:noProof/>
                <w:webHidden/>
              </w:rPr>
              <w:t>104</w:t>
            </w:r>
            <w:r w:rsidR="00AA3322">
              <w:rPr>
                <w:noProof/>
                <w:webHidden/>
              </w:rPr>
              <w:fldChar w:fldCharType="end"/>
            </w:r>
          </w:hyperlink>
        </w:p>
        <w:p w14:paraId="79F55DF1" w14:textId="718D3AA0"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465" w:history="1">
            <w:r w:rsidR="00AA3322" w:rsidRPr="00460246">
              <w:rPr>
                <w:rStyle w:val="-"/>
                <w:noProof/>
              </w:rPr>
              <w:t>1.3.1.1</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rPr>
              <w:t>Εκπαιδευτικό Υλικό</w:t>
            </w:r>
            <w:r w:rsidR="00AA3322">
              <w:rPr>
                <w:noProof/>
                <w:webHidden/>
              </w:rPr>
              <w:tab/>
            </w:r>
            <w:r w:rsidR="00AA3322">
              <w:rPr>
                <w:noProof/>
                <w:webHidden/>
              </w:rPr>
              <w:fldChar w:fldCharType="begin"/>
            </w:r>
            <w:r w:rsidR="00AA3322">
              <w:rPr>
                <w:noProof/>
                <w:webHidden/>
              </w:rPr>
              <w:instrText xml:space="preserve"> PAGEREF _Toc176861465 \h </w:instrText>
            </w:r>
            <w:r w:rsidR="00AA3322">
              <w:rPr>
                <w:noProof/>
                <w:webHidden/>
              </w:rPr>
            </w:r>
            <w:r w:rsidR="00AA3322">
              <w:rPr>
                <w:noProof/>
                <w:webHidden/>
              </w:rPr>
              <w:fldChar w:fldCharType="separate"/>
            </w:r>
            <w:r>
              <w:rPr>
                <w:noProof/>
                <w:webHidden/>
              </w:rPr>
              <w:t>108</w:t>
            </w:r>
            <w:r w:rsidR="00AA3322">
              <w:rPr>
                <w:noProof/>
                <w:webHidden/>
              </w:rPr>
              <w:fldChar w:fldCharType="end"/>
            </w:r>
          </w:hyperlink>
        </w:p>
        <w:p w14:paraId="5521EBEC" w14:textId="22F4AB52"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466" w:history="1">
            <w:r w:rsidR="00AA3322" w:rsidRPr="00460246">
              <w:rPr>
                <w:rStyle w:val="-"/>
                <w:noProof/>
              </w:rPr>
              <w:t>1.3.1.2</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rPr>
              <w:t>Παραγωγή εκπαιδευτικών προγραμμάτων</w:t>
            </w:r>
            <w:r w:rsidR="00AA3322">
              <w:rPr>
                <w:noProof/>
                <w:webHidden/>
              </w:rPr>
              <w:tab/>
            </w:r>
            <w:r w:rsidR="00AA3322">
              <w:rPr>
                <w:noProof/>
                <w:webHidden/>
              </w:rPr>
              <w:fldChar w:fldCharType="begin"/>
            </w:r>
            <w:r w:rsidR="00AA3322">
              <w:rPr>
                <w:noProof/>
                <w:webHidden/>
              </w:rPr>
              <w:instrText xml:space="preserve"> PAGEREF _Toc176861466 \h </w:instrText>
            </w:r>
            <w:r w:rsidR="00AA3322">
              <w:rPr>
                <w:noProof/>
                <w:webHidden/>
              </w:rPr>
            </w:r>
            <w:r w:rsidR="00AA3322">
              <w:rPr>
                <w:noProof/>
                <w:webHidden/>
              </w:rPr>
              <w:fldChar w:fldCharType="separate"/>
            </w:r>
            <w:r>
              <w:rPr>
                <w:noProof/>
                <w:webHidden/>
              </w:rPr>
              <w:t>110</w:t>
            </w:r>
            <w:r w:rsidR="00AA3322">
              <w:rPr>
                <w:noProof/>
                <w:webHidden/>
              </w:rPr>
              <w:fldChar w:fldCharType="end"/>
            </w:r>
          </w:hyperlink>
        </w:p>
        <w:p w14:paraId="1164A2DD" w14:textId="5595E5E5" w:rsidR="00AA3322" w:rsidRDefault="007E727E">
          <w:pPr>
            <w:pStyle w:val="51"/>
            <w:tabs>
              <w:tab w:val="left" w:pos="1829"/>
              <w:tab w:val="right" w:leader="dot" w:pos="9628"/>
            </w:tabs>
            <w:rPr>
              <w:rFonts w:asciiTheme="minorHAnsi" w:eastAsiaTheme="minorEastAsia" w:hAnsiTheme="minorHAnsi" w:cstheme="minorBidi"/>
              <w:noProof/>
              <w:kern w:val="2"/>
              <w:sz w:val="24"/>
              <w:szCs w:val="24"/>
              <w:lang w:val="en-US"/>
              <w14:ligatures w14:val="standardContextual"/>
            </w:rPr>
          </w:pPr>
          <w:hyperlink w:anchor="_Toc176861467" w:history="1">
            <w:r w:rsidR="00AA3322" w:rsidRPr="00460246">
              <w:rPr>
                <w:rStyle w:val="-"/>
                <w:noProof/>
              </w:rPr>
              <w:t>1.3.1.2.1</w:t>
            </w:r>
            <w:r w:rsidR="00AA3322">
              <w:rPr>
                <w:rFonts w:asciiTheme="minorHAnsi" w:eastAsiaTheme="minorEastAsia" w:hAnsiTheme="minorHAnsi" w:cstheme="minorBidi"/>
                <w:noProof/>
                <w:kern w:val="2"/>
                <w:sz w:val="24"/>
                <w:szCs w:val="24"/>
                <w:lang w:val="en-US"/>
                <w14:ligatures w14:val="standardContextual"/>
              </w:rPr>
              <w:tab/>
            </w:r>
            <w:r w:rsidR="00AA3322" w:rsidRPr="00460246">
              <w:rPr>
                <w:rStyle w:val="-"/>
                <w:noProof/>
              </w:rPr>
              <w:t>Δομή περιεχομένου</w:t>
            </w:r>
            <w:r w:rsidR="00AA3322">
              <w:rPr>
                <w:noProof/>
                <w:webHidden/>
              </w:rPr>
              <w:tab/>
            </w:r>
            <w:r w:rsidR="00AA3322">
              <w:rPr>
                <w:noProof/>
                <w:webHidden/>
              </w:rPr>
              <w:fldChar w:fldCharType="begin"/>
            </w:r>
            <w:r w:rsidR="00AA3322">
              <w:rPr>
                <w:noProof/>
                <w:webHidden/>
              </w:rPr>
              <w:instrText xml:space="preserve"> PAGEREF _Toc176861467 \h </w:instrText>
            </w:r>
            <w:r w:rsidR="00AA3322">
              <w:rPr>
                <w:noProof/>
                <w:webHidden/>
              </w:rPr>
            </w:r>
            <w:r w:rsidR="00AA3322">
              <w:rPr>
                <w:noProof/>
                <w:webHidden/>
              </w:rPr>
              <w:fldChar w:fldCharType="separate"/>
            </w:r>
            <w:r>
              <w:rPr>
                <w:noProof/>
                <w:webHidden/>
              </w:rPr>
              <w:t>111</w:t>
            </w:r>
            <w:r w:rsidR="00AA3322">
              <w:rPr>
                <w:noProof/>
                <w:webHidden/>
              </w:rPr>
              <w:fldChar w:fldCharType="end"/>
            </w:r>
          </w:hyperlink>
        </w:p>
        <w:p w14:paraId="5CC8C1DD" w14:textId="356DF865" w:rsidR="00AA3322" w:rsidRDefault="007E727E">
          <w:pPr>
            <w:pStyle w:val="51"/>
            <w:tabs>
              <w:tab w:val="left" w:pos="1829"/>
              <w:tab w:val="right" w:leader="dot" w:pos="9628"/>
            </w:tabs>
            <w:rPr>
              <w:rFonts w:asciiTheme="minorHAnsi" w:eastAsiaTheme="minorEastAsia" w:hAnsiTheme="minorHAnsi" w:cstheme="minorBidi"/>
              <w:noProof/>
              <w:kern w:val="2"/>
              <w:sz w:val="24"/>
              <w:szCs w:val="24"/>
              <w:lang w:val="en-US"/>
              <w14:ligatures w14:val="standardContextual"/>
            </w:rPr>
          </w:pPr>
          <w:hyperlink w:anchor="_Toc176861468" w:history="1">
            <w:r w:rsidR="00AA3322" w:rsidRPr="00460246">
              <w:rPr>
                <w:rStyle w:val="-"/>
                <w:noProof/>
              </w:rPr>
              <w:t>1.3.1.2.2</w:t>
            </w:r>
            <w:r w:rsidR="00AA3322">
              <w:rPr>
                <w:rFonts w:asciiTheme="minorHAnsi" w:eastAsiaTheme="minorEastAsia" w:hAnsiTheme="minorHAnsi" w:cstheme="minorBidi"/>
                <w:noProof/>
                <w:kern w:val="2"/>
                <w:sz w:val="24"/>
                <w:szCs w:val="24"/>
                <w:lang w:val="en-US"/>
                <w14:ligatures w14:val="standardContextual"/>
              </w:rPr>
              <w:tab/>
            </w:r>
            <w:r w:rsidR="00AA3322" w:rsidRPr="00460246">
              <w:rPr>
                <w:rStyle w:val="-"/>
                <w:noProof/>
              </w:rPr>
              <w:t>Μαθησιακοί Στόχοι</w:t>
            </w:r>
            <w:r w:rsidR="00AA3322">
              <w:rPr>
                <w:noProof/>
                <w:webHidden/>
              </w:rPr>
              <w:tab/>
            </w:r>
            <w:r w:rsidR="00AA3322">
              <w:rPr>
                <w:noProof/>
                <w:webHidden/>
              </w:rPr>
              <w:fldChar w:fldCharType="begin"/>
            </w:r>
            <w:r w:rsidR="00AA3322">
              <w:rPr>
                <w:noProof/>
                <w:webHidden/>
              </w:rPr>
              <w:instrText xml:space="preserve"> PAGEREF _Toc176861468 \h </w:instrText>
            </w:r>
            <w:r w:rsidR="00AA3322">
              <w:rPr>
                <w:noProof/>
                <w:webHidden/>
              </w:rPr>
            </w:r>
            <w:r w:rsidR="00AA3322">
              <w:rPr>
                <w:noProof/>
                <w:webHidden/>
              </w:rPr>
              <w:fldChar w:fldCharType="separate"/>
            </w:r>
            <w:r>
              <w:rPr>
                <w:noProof/>
                <w:webHidden/>
              </w:rPr>
              <w:t>111</w:t>
            </w:r>
            <w:r w:rsidR="00AA3322">
              <w:rPr>
                <w:noProof/>
                <w:webHidden/>
              </w:rPr>
              <w:fldChar w:fldCharType="end"/>
            </w:r>
          </w:hyperlink>
        </w:p>
        <w:p w14:paraId="1CC2235D" w14:textId="4693BD8B" w:rsidR="00AA3322" w:rsidRDefault="007E727E">
          <w:pPr>
            <w:pStyle w:val="51"/>
            <w:tabs>
              <w:tab w:val="left" w:pos="1829"/>
              <w:tab w:val="right" w:leader="dot" w:pos="9628"/>
            </w:tabs>
            <w:rPr>
              <w:rFonts w:asciiTheme="minorHAnsi" w:eastAsiaTheme="minorEastAsia" w:hAnsiTheme="minorHAnsi" w:cstheme="minorBidi"/>
              <w:noProof/>
              <w:kern w:val="2"/>
              <w:sz w:val="24"/>
              <w:szCs w:val="24"/>
              <w:lang w:val="en-US"/>
              <w14:ligatures w14:val="standardContextual"/>
            </w:rPr>
          </w:pPr>
          <w:hyperlink w:anchor="_Toc176861469" w:history="1">
            <w:r w:rsidR="00AA3322" w:rsidRPr="00460246">
              <w:rPr>
                <w:rStyle w:val="-"/>
                <w:noProof/>
              </w:rPr>
              <w:t>1.3.1.2.3</w:t>
            </w:r>
            <w:r w:rsidR="00AA3322">
              <w:rPr>
                <w:rFonts w:asciiTheme="minorHAnsi" w:eastAsiaTheme="minorEastAsia" w:hAnsiTheme="minorHAnsi" w:cstheme="minorBidi"/>
                <w:noProof/>
                <w:kern w:val="2"/>
                <w:sz w:val="24"/>
                <w:szCs w:val="24"/>
                <w:lang w:val="en-US"/>
                <w14:ligatures w14:val="standardContextual"/>
              </w:rPr>
              <w:tab/>
            </w:r>
            <w:r w:rsidR="00AA3322" w:rsidRPr="00460246">
              <w:rPr>
                <w:rStyle w:val="-"/>
                <w:noProof/>
              </w:rPr>
              <w:t>Απαιτήσεις περιεχομένου</w:t>
            </w:r>
            <w:r w:rsidR="00AA3322">
              <w:rPr>
                <w:noProof/>
                <w:webHidden/>
              </w:rPr>
              <w:tab/>
            </w:r>
            <w:r w:rsidR="00AA3322">
              <w:rPr>
                <w:noProof/>
                <w:webHidden/>
              </w:rPr>
              <w:fldChar w:fldCharType="begin"/>
            </w:r>
            <w:r w:rsidR="00AA3322">
              <w:rPr>
                <w:noProof/>
                <w:webHidden/>
              </w:rPr>
              <w:instrText xml:space="preserve"> PAGEREF _Toc176861469 \h </w:instrText>
            </w:r>
            <w:r w:rsidR="00AA3322">
              <w:rPr>
                <w:noProof/>
                <w:webHidden/>
              </w:rPr>
            </w:r>
            <w:r w:rsidR="00AA3322">
              <w:rPr>
                <w:noProof/>
                <w:webHidden/>
              </w:rPr>
              <w:fldChar w:fldCharType="separate"/>
            </w:r>
            <w:r>
              <w:rPr>
                <w:noProof/>
                <w:webHidden/>
              </w:rPr>
              <w:t>111</w:t>
            </w:r>
            <w:r w:rsidR="00AA3322">
              <w:rPr>
                <w:noProof/>
                <w:webHidden/>
              </w:rPr>
              <w:fldChar w:fldCharType="end"/>
            </w:r>
          </w:hyperlink>
        </w:p>
        <w:p w14:paraId="5ED365B9" w14:textId="77C3381D" w:rsidR="00AA3322" w:rsidRDefault="007E727E">
          <w:pPr>
            <w:pStyle w:val="51"/>
            <w:tabs>
              <w:tab w:val="left" w:pos="1829"/>
              <w:tab w:val="right" w:leader="dot" w:pos="9628"/>
            </w:tabs>
            <w:rPr>
              <w:rFonts w:asciiTheme="minorHAnsi" w:eastAsiaTheme="minorEastAsia" w:hAnsiTheme="minorHAnsi" w:cstheme="minorBidi"/>
              <w:noProof/>
              <w:kern w:val="2"/>
              <w:sz w:val="24"/>
              <w:szCs w:val="24"/>
              <w:lang w:val="en-US"/>
              <w14:ligatures w14:val="standardContextual"/>
            </w:rPr>
          </w:pPr>
          <w:hyperlink w:anchor="_Toc176861470" w:history="1">
            <w:r w:rsidR="00AA3322" w:rsidRPr="00460246">
              <w:rPr>
                <w:rStyle w:val="-"/>
                <w:noProof/>
              </w:rPr>
              <w:t>1.3.1.2.4</w:t>
            </w:r>
            <w:r w:rsidR="00AA3322">
              <w:rPr>
                <w:rFonts w:asciiTheme="minorHAnsi" w:eastAsiaTheme="minorEastAsia" w:hAnsiTheme="minorHAnsi" w:cstheme="minorBidi"/>
                <w:noProof/>
                <w:kern w:val="2"/>
                <w:sz w:val="24"/>
                <w:szCs w:val="24"/>
                <w:lang w:val="en-US"/>
                <w14:ligatures w14:val="standardContextual"/>
              </w:rPr>
              <w:tab/>
            </w:r>
            <w:r w:rsidR="00AA3322" w:rsidRPr="00460246">
              <w:rPr>
                <w:rStyle w:val="-"/>
                <w:noProof/>
              </w:rPr>
              <w:t>Εκπαιδευτικός Σχεδιασμός</w:t>
            </w:r>
            <w:r w:rsidR="00AA3322">
              <w:rPr>
                <w:noProof/>
                <w:webHidden/>
              </w:rPr>
              <w:tab/>
            </w:r>
            <w:r w:rsidR="00AA3322">
              <w:rPr>
                <w:noProof/>
                <w:webHidden/>
              </w:rPr>
              <w:fldChar w:fldCharType="begin"/>
            </w:r>
            <w:r w:rsidR="00AA3322">
              <w:rPr>
                <w:noProof/>
                <w:webHidden/>
              </w:rPr>
              <w:instrText xml:space="preserve"> PAGEREF _Toc176861470 \h </w:instrText>
            </w:r>
            <w:r w:rsidR="00AA3322">
              <w:rPr>
                <w:noProof/>
                <w:webHidden/>
              </w:rPr>
            </w:r>
            <w:r w:rsidR="00AA3322">
              <w:rPr>
                <w:noProof/>
                <w:webHidden/>
              </w:rPr>
              <w:fldChar w:fldCharType="separate"/>
            </w:r>
            <w:r>
              <w:rPr>
                <w:noProof/>
                <w:webHidden/>
              </w:rPr>
              <w:t>112</w:t>
            </w:r>
            <w:r w:rsidR="00AA3322">
              <w:rPr>
                <w:noProof/>
                <w:webHidden/>
              </w:rPr>
              <w:fldChar w:fldCharType="end"/>
            </w:r>
          </w:hyperlink>
        </w:p>
        <w:p w14:paraId="6EF25A39" w14:textId="756CC5A9" w:rsidR="00AA3322" w:rsidRDefault="007E727E">
          <w:pPr>
            <w:pStyle w:val="51"/>
            <w:tabs>
              <w:tab w:val="left" w:pos="1829"/>
              <w:tab w:val="right" w:leader="dot" w:pos="9628"/>
            </w:tabs>
            <w:rPr>
              <w:rFonts w:asciiTheme="minorHAnsi" w:eastAsiaTheme="minorEastAsia" w:hAnsiTheme="minorHAnsi" w:cstheme="minorBidi"/>
              <w:noProof/>
              <w:kern w:val="2"/>
              <w:sz w:val="24"/>
              <w:szCs w:val="24"/>
              <w:lang w:val="en-US"/>
              <w14:ligatures w14:val="standardContextual"/>
            </w:rPr>
          </w:pPr>
          <w:hyperlink w:anchor="_Toc176861471" w:history="1">
            <w:r w:rsidR="00AA3322" w:rsidRPr="00460246">
              <w:rPr>
                <w:rStyle w:val="-"/>
                <w:noProof/>
              </w:rPr>
              <w:t>1.3.1.2.5</w:t>
            </w:r>
            <w:r w:rsidR="00AA3322">
              <w:rPr>
                <w:rFonts w:asciiTheme="minorHAnsi" w:eastAsiaTheme="minorEastAsia" w:hAnsiTheme="minorHAnsi" w:cstheme="minorBidi"/>
                <w:noProof/>
                <w:kern w:val="2"/>
                <w:sz w:val="24"/>
                <w:szCs w:val="24"/>
                <w:lang w:val="en-US"/>
                <w14:ligatures w14:val="standardContextual"/>
              </w:rPr>
              <w:tab/>
            </w:r>
            <w:r w:rsidR="00AA3322" w:rsidRPr="00460246">
              <w:rPr>
                <w:rStyle w:val="-"/>
                <w:noProof/>
              </w:rPr>
              <w:t>Οπτικός σχεδιασμός</w:t>
            </w:r>
            <w:r w:rsidR="00AA3322">
              <w:rPr>
                <w:noProof/>
                <w:webHidden/>
              </w:rPr>
              <w:tab/>
            </w:r>
            <w:r w:rsidR="00AA3322">
              <w:rPr>
                <w:noProof/>
                <w:webHidden/>
              </w:rPr>
              <w:fldChar w:fldCharType="begin"/>
            </w:r>
            <w:r w:rsidR="00AA3322">
              <w:rPr>
                <w:noProof/>
                <w:webHidden/>
              </w:rPr>
              <w:instrText xml:space="preserve"> PAGEREF _Toc176861471 \h </w:instrText>
            </w:r>
            <w:r w:rsidR="00AA3322">
              <w:rPr>
                <w:noProof/>
                <w:webHidden/>
              </w:rPr>
            </w:r>
            <w:r w:rsidR="00AA3322">
              <w:rPr>
                <w:noProof/>
                <w:webHidden/>
              </w:rPr>
              <w:fldChar w:fldCharType="separate"/>
            </w:r>
            <w:r>
              <w:rPr>
                <w:noProof/>
                <w:webHidden/>
              </w:rPr>
              <w:t>112</w:t>
            </w:r>
            <w:r w:rsidR="00AA3322">
              <w:rPr>
                <w:noProof/>
                <w:webHidden/>
              </w:rPr>
              <w:fldChar w:fldCharType="end"/>
            </w:r>
          </w:hyperlink>
        </w:p>
        <w:p w14:paraId="627C2BC0" w14:textId="22C9784D" w:rsidR="00AA3322" w:rsidRDefault="007E727E">
          <w:pPr>
            <w:pStyle w:val="51"/>
            <w:tabs>
              <w:tab w:val="left" w:pos="1829"/>
              <w:tab w:val="right" w:leader="dot" w:pos="9628"/>
            </w:tabs>
            <w:rPr>
              <w:rFonts w:asciiTheme="minorHAnsi" w:eastAsiaTheme="minorEastAsia" w:hAnsiTheme="minorHAnsi" w:cstheme="minorBidi"/>
              <w:noProof/>
              <w:kern w:val="2"/>
              <w:sz w:val="24"/>
              <w:szCs w:val="24"/>
              <w:lang w:val="en-US"/>
              <w14:ligatures w14:val="standardContextual"/>
            </w:rPr>
          </w:pPr>
          <w:hyperlink w:anchor="_Toc176861472" w:history="1">
            <w:r w:rsidR="00AA3322" w:rsidRPr="00460246">
              <w:rPr>
                <w:rStyle w:val="-"/>
                <w:noProof/>
              </w:rPr>
              <w:t>1.3.1.2.6</w:t>
            </w:r>
            <w:r w:rsidR="00AA3322">
              <w:rPr>
                <w:rFonts w:asciiTheme="minorHAnsi" w:eastAsiaTheme="minorEastAsia" w:hAnsiTheme="minorHAnsi" w:cstheme="minorBidi"/>
                <w:noProof/>
                <w:kern w:val="2"/>
                <w:sz w:val="24"/>
                <w:szCs w:val="24"/>
                <w:lang w:val="en-US"/>
                <w14:ligatures w14:val="standardContextual"/>
              </w:rPr>
              <w:tab/>
            </w:r>
            <w:r w:rsidR="00AA3322" w:rsidRPr="00460246">
              <w:rPr>
                <w:rStyle w:val="-"/>
                <w:noProof/>
              </w:rPr>
              <w:t>Τεχνικές απαιτήσεις</w:t>
            </w:r>
            <w:r w:rsidR="00AA3322">
              <w:rPr>
                <w:noProof/>
                <w:webHidden/>
              </w:rPr>
              <w:tab/>
            </w:r>
            <w:r w:rsidR="00AA3322">
              <w:rPr>
                <w:noProof/>
                <w:webHidden/>
              </w:rPr>
              <w:fldChar w:fldCharType="begin"/>
            </w:r>
            <w:r w:rsidR="00AA3322">
              <w:rPr>
                <w:noProof/>
                <w:webHidden/>
              </w:rPr>
              <w:instrText xml:space="preserve"> PAGEREF _Toc176861472 \h </w:instrText>
            </w:r>
            <w:r w:rsidR="00AA3322">
              <w:rPr>
                <w:noProof/>
                <w:webHidden/>
              </w:rPr>
            </w:r>
            <w:r w:rsidR="00AA3322">
              <w:rPr>
                <w:noProof/>
                <w:webHidden/>
              </w:rPr>
              <w:fldChar w:fldCharType="separate"/>
            </w:r>
            <w:r>
              <w:rPr>
                <w:noProof/>
                <w:webHidden/>
              </w:rPr>
              <w:t>112</w:t>
            </w:r>
            <w:r w:rsidR="00AA3322">
              <w:rPr>
                <w:noProof/>
                <w:webHidden/>
              </w:rPr>
              <w:fldChar w:fldCharType="end"/>
            </w:r>
          </w:hyperlink>
        </w:p>
        <w:p w14:paraId="50A74615" w14:textId="22C702AF" w:rsidR="00AA3322" w:rsidRDefault="007E727E">
          <w:pPr>
            <w:pStyle w:val="2b"/>
            <w:tabs>
              <w:tab w:val="left" w:pos="110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473" w:history="1">
            <w:r w:rsidR="00AA3322" w:rsidRPr="00460246">
              <w:rPr>
                <w:rStyle w:val="-"/>
                <w:noProof/>
              </w:rPr>
              <w:t>1.3.2</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rPr>
              <w:t>Διεξαγωγή των εκπαιδευτικών προγραμμάτων</w:t>
            </w:r>
            <w:r w:rsidR="00AA3322">
              <w:rPr>
                <w:noProof/>
                <w:webHidden/>
              </w:rPr>
              <w:tab/>
            </w:r>
            <w:r w:rsidR="00AA3322">
              <w:rPr>
                <w:noProof/>
                <w:webHidden/>
              </w:rPr>
              <w:fldChar w:fldCharType="begin"/>
            </w:r>
            <w:r w:rsidR="00AA3322">
              <w:rPr>
                <w:noProof/>
                <w:webHidden/>
              </w:rPr>
              <w:instrText xml:space="preserve"> PAGEREF _Toc176861473 \h </w:instrText>
            </w:r>
            <w:r w:rsidR="00AA3322">
              <w:rPr>
                <w:noProof/>
                <w:webHidden/>
              </w:rPr>
            </w:r>
            <w:r w:rsidR="00AA3322">
              <w:rPr>
                <w:noProof/>
                <w:webHidden/>
              </w:rPr>
              <w:fldChar w:fldCharType="separate"/>
            </w:r>
            <w:r>
              <w:rPr>
                <w:noProof/>
                <w:webHidden/>
              </w:rPr>
              <w:t>113</w:t>
            </w:r>
            <w:r w:rsidR="00AA3322">
              <w:rPr>
                <w:noProof/>
                <w:webHidden/>
              </w:rPr>
              <w:fldChar w:fldCharType="end"/>
            </w:r>
          </w:hyperlink>
        </w:p>
        <w:p w14:paraId="3C386B98" w14:textId="7954C14B"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474" w:history="1">
            <w:r w:rsidR="00AA3322" w:rsidRPr="00460246">
              <w:rPr>
                <w:rStyle w:val="-"/>
                <w:noProof/>
              </w:rPr>
              <w:t>1.3.2.1</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rPr>
              <w:t>Μεθοδολογία Διεξαγωγής, Εκπαιδευτικές Μέθοδοι</w:t>
            </w:r>
            <w:r w:rsidR="00AA3322">
              <w:rPr>
                <w:noProof/>
                <w:webHidden/>
              </w:rPr>
              <w:tab/>
            </w:r>
            <w:r w:rsidR="00AA3322">
              <w:rPr>
                <w:noProof/>
                <w:webHidden/>
              </w:rPr>
              <w:fldChar w:fldCharType="begin"/>
            </w:r>
            <w:r w:rsidR="00AA3322">
              <w:rPr>
                <w:noProof/>
                <w:webHidden/>
              </w:rPr>
              <w:instrText xml:space="preserve"> PAGEREF _Toc176861474 \h </w:instrText>
            </w:r>
            <w:r w:rsidR="00AA3322">
              <w:rPr>
                <w:noProof/>
                <w:webHidden/>
              </w:rPr>
            </w:r>
            <w:r w:rsidR="00AA3322">
              <w:rPr>
                <w:noProof/>
                <w:webHidden/>
              </w:rPr>
              <w:fldChar w:fldCharType="separate"/>
            </w:r>
            <w:r>
              <w:rPr>
                <w:noProof/>
                <w:webHidden/>
              </w:rPr>
              <w:t>113</w:t>
            </w:r>
            <w:r w:rsidR="00AA3322">
              <w:rPr>
                <w:noProof/>
                <w:webHidden/>
              </w:rPr>
              <w:fldChar w:fldCharType="end"/>
            </w:r>
          </w:hyperlink>
        </w:p>
        <w:p w14:paraId="5B84897F" w14:textId="629DCD1B"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475" w:history="1">
            <w:r w:rsidR="00AA3322" w:rsidRPr="00460246">
              <w:rPr>
                <w:rStyle w:val="-"/>
                <w:noProof/>
              </w:rPr>
              <w:t>1.3.2.2</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rPr>
              <w:t>Επιλογή εκπαιδευτών</w:t>
            </w:r>
            <w:r w:rsidR="00AA3322">
              <w:rPr>
                <w:noProof/>
                <w:webHidden/>
              </w:rPr>
              <w:tab/>
            </w:r>
            <w:r w:rsidR="00AA3322">
              <w:rPr>
                <w:noProof/>
                <w:webHidden/>
              </w:rPr>
              <w:fldChar w:fldCharType="begin"/>
            </w:r>
            <w:r w:rsidR="00AA3322">
              <w:rPr>
                <w:noProof/>
                <w:webHidden/>
              </w:rPr>
              <w:instrText xml:space="preserve"> PAGEREF _Toc176861475 \h </w:instrText>
            </w:r>
            <w:r w:rsidR="00AA3322">
              <w:rPr>
                <w:noProof/>
                <w:webHidden/>
              </w:rPr>
            </w:r>
            <w:r w:rsidR="00AA3322">
              <w:rPr>
                <w:noProof/>
                <w:webHidden/>
              </w:rPr>
              <w:fldChar w:fldCharType="separate"/>
            </w:r>
            <w:r>
              <w:rPr>
                <w:noProof/>
                <w:webHidden/>
              </w:rPr>
              <w:t>114</w:t>
            </w:r>
            <w:r w:rsidR="00AA3322">
              <w:rPr>
                <w:noProof/>
                <w:webHidden/>
              </w:rPr>
              <w:fldChar w:fldCharType="end"/>
            </w:r>
          </w:hyperlink>
        </w:p>
        <w:p w14:paraId="069BC0D4" w14:textId="5377789F" w:rsidR="00AA3322" w:rsidRDefault="007E727E">
          <w:pPr>
            <w:pStyle w:val="2b"/>
            <w:tabs>
              <w:tab w:val="left" w:pos="110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476" w:history="1">
            <w:r w:rsidR="00AA3322" w:rsidRPr="00460246">
              <w:rPr>
                <w:rStyle w:val="-"/>
                <w:noProof/>
              </w:rPr>
              <w:t>1.3.3</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rPr>
              <w:t>Αξιολόγηση γνώσεων και δεξιοτήτων</w:t>
            </w:r>
            <w:r w:rsidR="00AA3322">
              <w:rPr>
                <w:noProof/>
                <w:webHidden/>
              </w:rPr>
              <w:tab/>
            </w:r>
            <w:r w:rsidR="00AA3322">
              <w:rPr>
                <w:noProof/>
                <w:webHidden/>
              </w:rPr>
              <w:fldChar w:fldCharType="begin"/>
            </w:r>
            <w:r w:rsidR="00AA3322">
              <w:rPr>
                <w:noProof/>
                <w:webHidden/>
              </w:rPr>
              <w:instrText xml:space="preserve"> PAGEREF _Toc176861476 \h </w:instrText>
            </w:r>
            <w:r w:rsidR="00AA3322">
              <w:rPr>
                <w:noProof/>
                <w:webHidden/>
              </w:rPr>
            </w:r>
            <w:r w:rsidR="00AA3322">
              <w:rPr>
                <w:noProof/>
                <w:webHidden/>
              </w:rPr>
              <w:fldChar w:fldCharType="separate"/>
            </w:r>
            <w:r>
              <w:rPr>
                <w:noProof/>
                <w:webHidden/>
              </w:rPr>
              <w:t>114</w:t>
            </w:r>
            <w:r w:rsidR="00AA3322">
              <w:rPr>
                <w:noProof/>
                <w:webHidden/>
              </w:rPr>
              <w:fldChar w:fldCharType="end"/>
            </w:r>
          </w:hyperlink>
        </w:p>
        <w:p w14:paraId="204149E1" w14:textId="308F33D4" w:rsidR="00AA3322" w:rsidRDefault="007E727E">
          <w:pPr>
            <w:pStyle w:val="2b"/>
            <w:tabs>
              <w:tab w:val="left" w:pos="110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477" w:history="1">
            <w:r w:rsidR="00AA3322" w:rsidRPr="00460246">
              <w:rPr>
                <w:rStyle w:val="-"/>
                <w:noProof/>
              </w:rPr>
              <w:t>1.3.4</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rPr>
              <w:t>Πλατφόρμα σύγχρονης/ασύγχρονης τηλεκπαίδευσης</w:t>
            </w:r>
            <w:r w:rsidR="00AA3322">
              <w:rPr>
                <w:noProof/>
                <w:webHidden/>
              </w:rPr>
              <w:tab/>
            </w:r>
            <w:r w:rsidR="00AA3322">
              <w:rPr>
                <w:noProof/>
                <w:webHidden/>
              </w:rPr>
              <w:fldChar w:fldCharType="begin"/>
            </w:r>
            <w:r w:rsidR="00AA3322">
              <w:rPr>
                <w:noProof/>
                <w:webHidden/>
              </w:rPr>
              <w:instrText xml:space="preserve"> PAGEREF _Toc176861477 \h </w:instrText>
            </w:r>
            <w:r w:rsidR="00AA3322">
              <w:rPr>
                <w:noProof/>
                <w:webHidden/>
              </w:rPr>
            </w:r>
            <w:r w:rsidR="00AA3322">
              <w:rPr>
                <w:noProof/>
                <w:webHidden/>
              </w:rPr>
              <w:fldChar w:fldCharType="separate"/>
            </w:r>
            <w:r>
              <w:rPr>
                <w:noProof/>
                <w:webHidden/>
              </w:rPr>
              <w:t>115</w:t>
            </w:r>
            <w:r w:rsidR="00AA3322">
              <w:rPr>
                <w:noProof/>
                <w:webHidden/>
              </w:rPr>
              <w:fldChar w:fldCharType="end"/>
            </w:r>
          </w:hyperlink>
        </w:p>
        <w:p w14:paraId="03BBED72" w14:textId="00742E28"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478" w:history="1">
            <w:r w:rsidR="00AA3322" w:rsidRPr="00460246">
              <w:rPr>
                <w:rStyle w:val="-"/>
                <w:noProof/>
              </w:rPr>
              <w:t>1.3.4.1</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rPr>
              <w:t>Σύστημα</w:t>
            </w:r>
            <w:r w:rsidR="00AA3322" w:rsidRPr="00460246">
              <w:rPr>
                <w:rStyle w:val="-"/>
                <w:noProof/>
                <w:spacing w:val="5"/>
              </w:rPr>
              <w:t xml:space="preserve"> </w:t>
            </w:r>
            <w:r w:rsidR="00AA3322" w:rsidRPr="00460246">
              <w:rPr>
                <w:rStyle w:val="-"/>
                <w:noProof/>
              </w:rPr>
              <w:t>Ψηφιακού</w:t>
            </w:r>
            <w:r w:rsidR="00AA3322" w:rsidRPr="00460246">
              <w:rPr>
                <w:rStyle w:val="-"/>
                <w:noProof/>
                <w:spacing w:val="2"/>
              </w:rPr>
              <w:t xml:space="preserve"> </w:t>
            </w:r>
            <w:r w:rsidR="00AA3322" w:rsidRPr="00460246">
              <w:rPr>
                <w:rStyle w:val="-"/>
                <w:noProof/>
              </w:rPr>
              <w:t>Αποθετηρίου</w:t>
            </w:r>
            <w:r w:rsidR="00AA3322">
              <w:rPr>
                <w:noProof/>
                <w:webHidden/>
              </w:rPr>
              <w:tab/>
            </w:r>
            <w:r w:rsidR="00AA3322">
              <w:rPr>
                <w:noProof/>
                <w:webHidden/>
              </w:rPr>
              <w:fldChar w:fldCharType="begin"/>
            </w:r>
            <w:r w:rsidR="00AA3322">
              <w:rPr>
                <w:noProof/>
                <w:webHidden/>
              </w:rPr>
              <w:instrText xml:space="preserve"> PAGEREF _Toc176861478 \h </w:instrText>
            </w:r>
            <w:r w:rsidR="00AA3322">
              <w:rPr>
                <w:noProof/>
                <w:webHidden/>
              </w:rPr>
            </w:r>
            <w:r w:rsidR="00AA3322">
              <w:rPr>
                <w:noProof/>
                <w:webHidden/>
              </w:rPr>
              <w:fldChar w:fldCharType="separate"/>
            </w:r>
            <w:r>
              <w:rPr>
                <w:noProof/>
                <w:webHidden/>
              </w:rPr>
              <w:t>118</w:t>
            </w:r>
            <w:r w:rsidR="00AA3322">
              <w:rPr>
                <w:noProof/>
                <w:webHidden/>
              </w:rPr>
              <w:fldChar w:fldCharType="end"/>
            </w:r>
          </w:hyperlink>
        </w:p>
        <w:p w14:paraId="5B90E470" w14:textId="2A18D5E9"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479" w:history="1">
            <w:r w:rsidR="00AA3322" w:rsidRPr="00460246">
              <w:rPr>
                <w:rStyle w:val="-"/>
                <w:noProof/>
              </w:rPr>
              <w:t>1.3.4.2</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rPr>
              <w:t>Υποστήριξη των υπηρεσιών τηλεκπαίδευσης</w:t>
            </w:r>
            <w:r w:rsidR="00AA3322">
              <w:rPr>
                <w:noProof/>
                <w:webHidden/>
              </w:rPr>
              <w:tab/>
            </w:r>
            <w:r w:rsidR="00AA3322">
              <w:rPr>
                <w:noProof/>
                <w:webHidden/>
              </w:rPr>
              <w:fldChar w:fldCharType="begin"/>
            </w:r>
            <w:r w:rsidR="00AA3322">
              <w:rPr>
                <w:noProof/>
                <w:webHidden/>
              </w:rPr>
              <w:instrText xml:space="preserve"> PAGEREF _Toc176861479 \h </w:instrText>
            </w:r>
            <w:r w:rsidR="00AA3322">
              <w:rPr>
                <w:noProof/>
                <w:webHidden/>
              </w:rPr>
            </w:r>
            <w:r w:rsidR="00AA3322">
              <w:rPr>
                <w:noProof/>
                <w:webHidden/>
              </w:rPr>
              <w:fldChar w:fldCharType="separate"/>
            </w:r>
            <w:r>
              <w:rPr>
                <w:noProof/>
                <w:webHidden/>
              </w:rPr>
              <w:t>119</w:t>
            </w:r>
            <w:r w:rsidR="00AA3322">
              <w:rPr>
                <w:noProof/>
                <w:webHidden/>
              </w:rPr>
              <w:fldChar w:fldCharType="end"/>
            </w:r>
          </w:hyperlink>
        </w:p>
        <w:p w14:paraId="6098751A" w14:textId="5B267F3F"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480" w:history="1">
            <w:r w:rsidR="00AA3322" w:rsidRPr="00460246">
              <w:rPr>
                <w:rStyle w:val="-"/>
                <w:noProof/>
              </w:rPr>
              <w:t>1.3.4.3</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rPr>
              <w:t>Σύστημα</w:t>
            </w:r>
            <w:r w:rsidR="00AA3322" w:rsidRPr="00460246">
              <w:rPr>
                <w:rStyle w:val="-"/>
                <w:noProof/>
                <w:spacing w:val="5"/>
              </w:rPr>
              <w:t xml:space="preserve"> </w:t>
            </w:r>
            <w:r w:rsidR="00AA3322" w:rsidRPr="00460246">
              <w:rPr>
                <w:rStyle w:val="-"/>
                <w:noProof/>
              </w:rPr>
              <w:t>Αξιολόγησης Γνώσεων</w:t>
            </w:r>
            <w:r w:rsidR="00AA3322">
              <w:rPr>
                <w:noProof/>
                <w:webHidden/>
              </w:rPr>
              <w:tab/>
            </w:r>
            <w:r w:rsidR="00AA3322">
              <w:rPr>
                <w:noProof/>
                <w:webHidden/>
              </w:rPr>
              <w:fldChar w:fldCharType="begin"/>
            </w:r>
            <w:r w:rsidR="00AA3322">
              <w:rPr>
                <w:noProof/>
                <w:webHidden/>
              </w:rPr>
              <w:instrText xml:space="preserve"> PAGEREF _Toc176861480 \h </w:instrText>
            </w:r>
            <w:r w:rsidR="00AA3322">
              <w:rPr>
                <w:noProof/>
                <w:webHidden/>
              </w:rPr>
            </w:r>
            <w:r w:rsidR="00AA3322">
              <w:rPr>
                <w:noProof/>
                <w:webHidden/>
              </w:rPr>
              <w:fldChar w:fldCharType="separate"/>
            </w:r>
            <w:r>
              <w:rPr>
                <w:noProof/>
                <w:webHidden/>
              </w:rPr>
              <w:t>120</w:t>
            </w:r>
            <w:r w:rsidR="00AA3322">
              <w:rPr>
                <w:noProof/>
                <w:webHidden/>
              </w:rPr>
              <w:fldChar w:fldCharType="end"/>
            </w:r>
          </w:hyperlink>
        </w:p>
        <w:p w14:paraId="53D14D2C" w14:textId="01A44E71" w:rsidR="00AA3322" w:rsidRDefault="007E727E">
          <w:pPr>
            <w:pStyle w:val="2b"/>
            <w:tabs>
              <w:tab w:val="left" w:pos="110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481" w:history="1">
            <w:r w:rsidR="00AA3322" w:rsidRPr="00460246">
              <w:rPr>
                <w:rStyle w:val="-"/>
                <w:noProof/>
              </w:rPr>
              <w:t>1.3.5</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rPr>
              <w:t>Ψηφιακή πύλη portal</w:t>
            </w:r>
            <w:r w:rsidR="00AA3322">
              <w:rPr>
                <w:noProof/>
                <w:webHidden/>
              </w:rPr>
              <w:tab/>
            </w:r>
            <w:r w:rsidR="00AA3322">
              <w:rPr>
                <w:noProof/>
                <w:webHidden/>
              </w:rPr>
              <w:fldChar w:fldCharType="begin"/>
            </w:r>
            <w:r w:rsidR="00AA3322">
              <w:rPr>
                <w:noProof/>
                <w:webHidden/>
              </w:rPr>
              <w:instrText xml:space="preserve"> PAGEREF _Toc176861481 \h </w:instrText>
            </w:r>
            <w:r w:rsidR="00AA3322">
              <w:rPr>
                <w:noProof/>
                <w:webHidden/>
              </w:rPr>
            </w:r>
            <w:r w:rsidR="00AA3322">
              <w:rPr>
                <w:noProof/>
                <w:webHidden/>
              </w:rPr>
              <w:fldChar w:fldCharType="separate"/>
            </w:r>
            <w:r>
              <w:rPr>
                <w:noProof/>
                <w:webHidden/>
              </w:rPr>
              <w:t>121</w:t>
            </w:r>
            <w:r w:rsidR="00AA3322">
              <w:rPr>
                <w:noProof/>
                <w:webHidden/>
              </w:rPr>
              <w:fldChar w:fldCharType="end"/>
            </w:r>
          </w:hyperlink>
        </w:p>
        <w:p w14:paraId="1F8A6BF3" w14:textId="23ECEBB4"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482" w:history="1">
            <w:r w:rsidR="00AA3322" w:rsidRPr="00460246">
              <w:rPr>
                <w:rStyle w:val="-"/>
                <w:noProof/>
              </w:rPr>
              <w:t>1.3.5.1</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rPr>
              <w:t>Διαχείριση Μητρώου Εκπαιδευτών Ακαδημίας Πολιτικής Προστασίας</w:t>
            </w:r>
            <w:r w:rsidR="00AA3322">
              <w:rPr>
                <w:noProof/>
                <w:webHidden/>
              </w:rPr>
              <w:tab/>
            </w:r>
            <w:r w:rsidR="00AA3322">
              <w:rPr>
                <w:noProof/>
                <w:webHidden/>
              </w:rPr>
              <w:fldChar w:fldCharType="begin"/>
            </w:r>
            <w:r w:rsidR="00AA3322">
              <w:rPr>
                <w:noProof/>
                <w:webHidden/>
              </w:rPr>
              <w:instrText xml:space="preserve"> PAGEREF _Toc176861482 \h </w:instrText>
            </w:r>
            <w:r w:rsidR="00AA3322">
              <w:rPr>
                <w:noProof/>
                <w:webHidden/>
              </w:rPr>
            </w:r>
            <w:r w:rsidR="00AA3322">
              <w:rPr>
                <w:noProof/>
                <w:webHidden/>
              </w:rPr>
              <w:fldChar w:fldCharType="separate"/>
            </w:r>
            <w:r>
              <w:rPr>
                <w:noProof/>
                <w:webHidden/>
              </w:rPr>
              <w:t>121</w:t>
            </w:r>
            <w:r w:rsidR="00AA3322">
              <w:rPr>
                <w:noProof/>
                <w:webHidden/>
              </w:rPr>
              <w:fldChar w:fldCharType="end"/>
            </w:r>
          </w:hyperlink>
        </w:p>
        <w:p w14:paraId="1C5C1063" w14:textId="5025DF6F"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483" w:history="1">
            <w:r w:rsidR="00AA3322" w:rsidRPr="00460246">
              <w:rPr>
                <w:rStyle w:val="-"/>
                <w:noProof/>
              </w:rPr>
              <w:t>1.3.5.2</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rPr>
              <w:t>Σύστημα διαχείρισης ηλεκτρονικών αιτήσεων μητρώου εκπαιδευτών</w:t>
            </w:r>
            <w:r w:rsidR="00AA3322">
              <w:rPr>
                <w:noProof/>
                <w:webHidden/>
              </w:rPr>
              <w:tab/>
            </w:r>
            <w:r w:rsidR="00AA3322">
              <w:rPr>
                <w:noProof/>
                <w:webHidden/>
              </w:rPr>
              <w:fldChar w:fldCharType="begin"/>
            </w:r>
            <w:r w:rsidR="00AA3322">
              <w:rPr>
                <w:noProof/>
                <w:webHidden/>
              </w:rPr>
              <w:instrText xml:space="preserve"> PAGEREF _Toc176861483 \h </w:instrText>
            </w:r>
            <w:r w:rsidR="00AA3322">
              <w:rPr>
                <w:noProof/>
                <w:webHidden/>
              </w:rPr>
            </w:r>
            <w:r w:rsidR="00AA3322">
              <w:rPr>
                <w:noProof/>
                <w:webHidden/>
              </w:rPr>
              <w:fldChar w:fldCharType="separate"/>
            </w:r>
            <w:r>
              <w:rPr>
                <w:noProof/>
                <w:webHidden/>
              </w:rPr>
              <w:t>124</w:t>
            </w:r>
            <w:r w:rsidR="00AA3322">
              <w:rPr>
                <w:noProof/>
                <w:webHidden/>
              </w:rPr>
              <w:fldChar w:fldCharType="end"/>
            </w:r>
          </w:hyperlink>
        </w:p>
        <w:p w14:paraId="12ED67E8" w14:textId="1D02B83B"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484" w:history="1">
            <w:r w:rsidR="00AA3322" w:rsidRPr="00460246">
              <w:rPr>
                <w:rStyle w:val="-"/>
                <w:noProof/>
              </w:rPr>
              <w:t>1.3.5.3</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rPr>
              <w:t>Οριζόντιες προδιαγραφές ψηφιακής πύλης</w:t>
            </w:r>
            <w:r w:rsidR="00AA3322">
              <w:rPr>
                <w:noProof/>
                <w:webHidden/>
              </w:rPr>
              <w:tab/>
            </w:r>
            <w:r w:rsidR="00AA3322">
              <w:rPr>
                <w:noProof/>
                <w:webHidden/>
              </w:rPr>
              <w:fldChar w:fldCharType="begin"/>
            </w:r>
            <w:r w:rsidR="00AA3322">
              <w:rPr>
                <w:noProof/>
                <w:webHidden/>
              </w:rPr>
              <w:instrText xml:space="preserve"> PAGEREF _Toc176861484 \h </w:instrText>
            </w:r>
            <w:r w:rsidR="00AA3322">
              <w:rPr>
                <w:noProof/>
                <w:webHidden/>
              </w:rPr>
            </w:r>
            <w:r w:rsidR="00AA3322">
              <w:rPr>
                <w:noProof/>
                <w:webHidden/>
              </w:rPr>
              <w:fldChar w:fldCharType="separate"/>
            </w:r>
            <w:r>
              <w:rPr>
                <w:noProof/>
                <w:webHidden/>
              </w:rPr>
              <w:t>127</w:t>
            </w:r>
            <w:r w:rsidR="00AA3322">
              <w:rPr>
                <w:noProof/>
                <w:webHidden/>
              </w:rPr>
              <w:fldChar w:fldCharType="end"/>
            </w:r>
          </w:hyperlink>
        </w:p>
        <w:p w14:paraId="38B7DCC3" w14:textId="3587B5AC" w:rsidR="00AA3322" w:rsidRDefault="007E727E">
          <w:pPr>
            <w:pStyle w:val="1d"/>
            <w:tabs>
              <w:tab w:val="left" w:pos="440"/>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485" w:history="1">
            <w:r w:rsidR="00AA3322" w:rsidRPr="00460246">
              <w:rPr>
                <w:rStyle w:val="-"/>
                <w:noProof/>
              </w:rPr>
              <w:t>2</w:t>
            </w:r>
            <w:r w:rsidR="00AA3322">
              <w:rPr>
                <w:rFonts w:asciiTheme="minorHAnsi" w:eastAsiaTheme="minorEastAsia" w:hAnsiTheme="minorHAnsi" w:cstheme="minorBidi"/>
                <w:b w:val="0"/>
                <w:bCs w:val="0"/>
                <w:caps w:val="0"/>
                <w:noProof/>
                <w:kern w:val="2"/>
                <w:sz w:val="24"/>
                <w:szCs w:val="24"/>
                <w:lang w:val="en-US"/>
                <w14:ligatures w14:val="standardContextual"/>
              </w:rPr>
              <w:tab/>
            </w:r>
            <w:r w:rsidR="00AA3322" w:rsidRPr="00460246">
              <w:rPr>
                <w:rStyle w:val="-"/>
                <w:noProof/>
              </w:rPr>
              <w:t>Οριζόντιες Απαιτήσεις</w:t>
            </w:r>
            <w:r w:rsidR="00AA3322">
              <w:rPr>
                <w:noProof/>
                <w:webHidden/>
              </w:rPr>
              <w:tab/>
            </w:r>
            <w:r w:rsidR="00AA3322">
              <w:rPr>
                <w:noProof/>
                <w:webHidden/>
              </w:rPr>
              <w:fldChar w:fldCharType="begin"/>
            </w:r>
            <w:r w:rsidR="00AA3322">
              <w:rPr>
                <w:noProof/>
                <w:webHidden/>
              </w:rPr>
              <w:instrText xml:space="preserve"> PAGEREF _Toc176861485 \h </w:instrText>
            </w:r>
            <w:r w:rsidR="00AA3322">
              <w:rPr>
                <w:noProof/>
                <w:webHidden/>
              </w:rPr>
            </w:r>
            <w:r w:rsidR="00AA3322">
              <w:rPr>
                <w:noProof/>
                <w:webHidden/>
              </w:rPr>
              <w:fldChar w:fldCharType="separate"/>
            </w:r>
            <w:r>
              <w:rPr>
                <w:noProof/>
                <w:webHidden/>
              </w:rPr>
              <w:t>128</w:t>
            </w:r>
            <w:r w:rsidR="00AA3322">
              <w:rPr>
                <w:noProof/>
                <w:webHidden/>
              </w:rPr>
              <w:fldChar w:fldCharType="end"/>
            </w:r>
          </w:hyperlink>
        </w:p>
        <w:p w14:paraId="009D0880" w14:textId="73E7C329" w:rsidR="00AA3322" w:rsidRDefault="007E727E">
          <w:pPr>
            <w:pStyle w:val="1d"/>
            <w:tabs>
              <w:tab w:val="left" w:pos="660"/>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486" w:history="1">
            <w:r w:rsidR="00AA3322" w:rsidRPr="00460246">
              <w:rPr>
                <w:rStyle w:val="-"/>
                <w:noProof/>
              </w:rPr>
              <w:t>2.1</w:t>
            </w:r>
            <w:r w:rsidR="00AA3322">
              <w:rPr>
                <w:rFonts w:asciiTheme="minorHAnsi" w:eastAsiaTheme="minorEastAsia" w:hAnsiTheme="minorHAnsi" w:cstheme="minorBidi"/>
                <w:b w:val="0"/>
                <w:bCs w:val="0"/>
                <w:caps w:val="0"/>
                <w:noProof/>
                <w:kern w:val="2"/>
                <w:sz w:val="24"/>
                <w:szCs w:val="24"/>
                <w:lang w:val="en-US"/>
                <w14:ligatures w14:val="standardContextual"/>
              </w:rPr>
              <w:tab/>
            </w:r>
            <w:r w:rsidR="00AA3322" w:rsidRPr="00460246">
              <w:rPr>
                <w:rStyle w:val="-"/>
                <w:noProof/>
              </w:rPr>
              <w:t>Συμβατότητα με G-Cloud</w:t>
            </w:r>
            <w:r w:rsidR="00AA3322">
              <w:rPr>
                <w:noProof/>
                <w:webHidden/>
              </w:rPr>
              <w:tab/>
            </w:r>
            <w:r w:rsidR="00AA3322">
              <w:rPr>
                <w:noProof/>
                <w:webHidden/>
              </w:rPr>
              <w:fldChar w:fldCharType="begin"/>
            </w:r>
            <w:r w:rsidR="00AA3322">
              <w:rPr>
                <w:noProof/>
                <w:webHidden/>
              </w:rPr>
              <w:instrText xml:space="preserve"> PAGEREF _Toc176861486 \h </w:instrText>
            </w:r>
            <w:r w:rsidR="00AA3322">
              <w:rPr>
                <w:noProof/>
                <w:webHidden/>
              </w:rPr>
            </w:r>
            <w:r w:rsidR="00AA3322">
              <w:rPr>
                <w:noProof/>
                <w:webHidden/>
              </w:rPr>
              <w:fldChar w:fldCharType="separate"/>
            </w:r>
            <w:r>
              <w:rPr>
                <w:noProof/>
                <w:webHidden/>
              </w:rPr>
              <w:t>128</w:t>
            </w:r>
            <w:r w:rsidR="00AA3322">
              <w:rPr>
                <w:noProof/>
                <w:webHidden/>
              </w:rPr>
              <w:fldChar w:fldCharType="end"/>
            </w:r>
          </w:hyperlink>
        </w:p>
        <w:p w14:paraId="235BB9F1" w14:textId="6271F13E" w:rsidR="00AA3322" w:rsidRDefault="007E727E">
          <w:pPr>
            <w:pStyle w:val="1d"/>
            <w:tabs>
              <w:tab w:val="left" w:pos="660"/>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487" w:history="1">
            <w:r w:rsidR="00AA3322" w:rsidRPr="00460246">
              <w:rPr>
                <w:rStyle w:val="-"/>
                <w:noProof/>
              </w:rPr>
              <w:t>2.2</w:t>
            </w:r>
            <w:r w:rsidR="00AA3322">
              <w:rPr>
                <w:rFonts w:asciiTheme="minorHAnsi" w:eastAsiaTheme="minorEastAsia" w:hAnsiTheme="minorHAnsi" w:cstheme="minorBidi"/>
                <w:b w:val="0"/>
                <w:bCs w:val="0"/>
                <w:caps w:val="0"/>
                <w:noProof/>
                <w:kern w:val="2"/>
                <w:sz w:val="24"/>
                <w:szCs w:val="24"/>
                <w:lang w:val="en-US"/>
                <w14:ligatures w14:val="standardContextual"/>
              </w:rPr>
              <w:tab/>
            </w:r>
            <w:r w:rsidR="00AA3322" w:rsidRPr="00460246">
              <w:rPr>
                <w:rStyle w:val="-"/>
                <w:noProof/>
              </w:rPr>
              <w:t>Ασφάλεια Συστήματος και Προστασία Ιδιωτικότητας (Απαιτήσεις Ασφάλειας)</w:t>
            </w:r>
            <w:r w:rsidR="00AA3322">
              <w:rPr>
                <w:noProof/>
                <w:webHidden/>
              </w:rPr>
              <w:tab/>
            </w:r>
            <w:r w:rsidR="00AA3322">
              <w:rPr>
                <w:noProof/>
                <w:webHidden/>
              </w:rPr>
              <w:fldChar w:fldCharType="begin"/>
            </w:r>
            <w:r w:rsidR="00AA3322">
              <w:rPr>
                <w:noProof/>
                <w:webHidden/>
              </w:rPr>
              <w:instrText xml:space="preserve"> PAGEREF _Toc176861487 \h </w:instrText>
            </w:r>
            <w:r w:rsidR="00AA3322">
              <w:rPr>
                <w:noProof/>
                <w:webHidden/>
              </w:rPr>
            </w:r>
            <w:r w:rsidR="00AA3322">
              <w:rPr>
                <w:noProof/>
                <w:webHidden/>
              </w:rPr>
              <w:fldChar w:fldCharType="separate"/>
            </w:r>
            <w:r>
              <w:rPr>
                <w:noProof/>
                <w:webHidden/>
              </w:rPr>
              <w:t>130</w:t>
            </w:r>
            <w:r w:rsidR="00AA3322">
              <w:rPr>
                <w:noProof/>
                <w:webHidden/>
              </w:rPr>
              <w:fldChar w:fldCharType="end"/>
            </w:r>
          </w:hyperlink>
        </w:p>
        <w:p w14:paraId="10F9292C" w14:textId="77569222" w:rsidR="00AA3322" w:rsidRDefault="007E727E">
          <w:pPr>
            <w:pStyle w:val="1d"/>
            <w:tabs>
              <w:tab w:val="left" w:pos="660"/>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488" w:history="1">
            <w:r w:rsidR="00AA3322" w:rsidRPr="00460246">
              <w:rPr>
                <w:rStyle w:val="-"/>
                <w:noProof/>
              </w:rPr>
              <w:t>2.3</w:t>
            </w:r>
            <w:r w:rsidR="00AA3322">
              <w:rPr>
                <w:rFonts w:asciiTheme="minorHAnsi" w:eastAsiaTheme="minorEastAsia" w:hAnsiTheme="minorHAnsi" w:cstheme="minorBidi"/>
                <w:b w:val="0"/>
                <w:bCs w:val="0"/>
                <w:caps w:val="0"/>
                <w:noProof/>
                <w:kern w:val="2"/>
                <w:sz w:val="24"/>
                <w:szCs w:val="24"/>
                <w:lang w:val="en-US"/>
                <w14:ligatures w14:val="standardContextual"/>
              </w:rPr>
              <w:tab/>
            </w:r>
            <w:r w:rsidR="00AA3322" w:rsidRPr="00460246">
              <w:rPr>
                <w:rStyle w:val="-"/>
                <w:noProof/>
              </w:rPr>
              <w:t>Προσβασιμότητα – Ευχρηστία</w:t>
            </w:r>
            <w:r w:rsidR="00AA3322">
              <w:rPr>
                <w:noProof/>
                <w:webHidden/>
              </w:rPr>
              <w:tab/>
            </w:r>
            <w:r w:rsidR="00AA3322">
              <w:rPr>
                <w:noProof/>
                <w:webHidden/>
              </w:rPr>
              <w:fldChar w:fldCharType="begin"/>
            </w:r>
            <w:r w:rsidR="00AA3322">
              <w:rPr>
                <w:noProof/>
                <w:webHidden/>
              </w:rPr>
              <w:instrText xml:space="preserve"> PAGEREF _Toc176861488 \h </w:instrText>
            </w:r>
            <w:r w:rsidR="00AA3322">
              <w:rPr>
                <w:noProof/>
                <w:webHidden/>
              </w:rPr>
            </w:r>
            <w:r w:rsidR="00AA3322">
              <w:rPr>
                <w:noProof/>
                <w:webHidden/>
              </w:rPr>
              <w:fldChar w:fldCharType="separate"/>
            </w:r>
            <w:r>
              <w:rPr>
                <w:noProof/>
                <w:webHidden/>
              </w:rPr>
              <w:t>131</w:t>
            </w:r>
            <w:r w:rsidR="00AA3322">
              <w:rPr>
                <w:noProof/>
                <w:webHidden/>
              </w:rPr>
              <w:fldChar w:fldCharType="end"/>
            </w:r>
          </w:hyperlink>
        </w:p>
        <w:p w14:paraId="41AD3B10" w14:textId="27F0F6D3" w:rsidR="00AA3322" w:rsidRDefault="007E727E">
          <w:pPr>
            <w:pStyle w:val="1d"/>
            <w:tabs>
              <w:tab w:val="left" w:pos="660"/>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489" w:history="1">
            <w:r w:rsidR="00AA3322" w:rsidRPr="00460246">
              <w:rPr>
                <w:rStyle w:val="-"/>
                <w:noProof/>
              </w:rPr>
              <w:t>2.4</w:t>
            </w:r>
            <w:r w:rsidR="00AA3322">
              <w:rPr>
                <w:rFonts w:asciiTheme="minorHAnsi" w:eastAsiaTheme="minorEastAsia" w:hAnsiTheme="minorHAnsi" w:cstheme="minorBidi"/>
                <w:b w:val="0"/>
                <w:bCs w:val="0"/>
                <w:caps w:val="0"/>
                <w:noProof/>
                <w:kern w:val="2"/>
                <w:sz w:val="24"/>
                <w:szCs w:val="24"/>
                <w:lang w:val="en-US"/>
                <w14:ligatures w14:val="standardContextual"/>
              </w:rPr>
              <w:tab/>
            </w:r>
            <w:r w:rsidR="00AA3322" w:rsidRPr="00460246">
              <w:rPr>
                <w:rStyle w:val="-"/>
                <w:noProof/>
              </w:rPr>
              <w:t>Διαλειτουργικότητα</w:t>
            </w:r>
            <w:r w:rsidR="00AA3322">
              <w:rPr>
                <w:noProof/>
                <w:webHidden/>
              </w:rPr>
              <w:tab/>
            </w:r>
            <w:r w:rsidR="00AA3322">
              <w:rPr>
                <w:noProof/>
                <w:webHidden/>
              </w:rPr>
              <w:fldChar w:fldCharType="begin"/>
            </w:r>
            <w:r w:rsidR="00AA3322">
              <w:rPr>
                <w:noProof/>
                <w:webHidden/>
              </w:rPr>
              <w:instrText xml:space="preserve"> PAGEREF _Toc176861489 \h </w:instrText>
            </w:r>
            <w:r w:rsidR="00AA3322">
              <w:rPr>
                <w:noProof/>
                <w:webHidden/>
              </w:rPr>
            </w:r>
            <w:r w:rsidR="00AA3322">
              <w:rPr>
                <w:noProof/>
                <w:webHidden/>
              </w:rPr>
              <w:fldChar w:fldCharType="separate"/>
            </w:r>
            <w:r>
              <w:rPr>
                <w:noProof/>
                <w:webHidden/>
              </w:rPr>
              <w:t>133</w:t>
            </w:r>
            <w:r w:rsidR="00AA3322">
              <w:rPr>
                <w:noProof/>
                <w:webHidden/>
              </w:rPr>
              <w:fldChar w:fldCharType="end"/>
            </w:r>
          </w:hyperlink>
        </w:p>
        <w:p w14:paraId="2DBFAE3E" w14:textId="5D31B09D" w:rsidR="00AA3322" w:rsidRDefault="007E727E">
          <w:pPr>
            <w:pStyle w:val="1d"/>
            <w:tabs>
              <w:tab w:val="left" w:pos="660"/>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490" w:history="1">
            <w:r w:rsidR="00AA3322" w:rsidRPr="00460246">
              <w:rPr>
                <w:rStyle w:val="-"/>
                <w:noProof/>
              </w:rPr>
              <w:t>2.5</w:t>
            </w:r>
            <w:r w:rsidR="00AA3322">
              <w:rPr>
                <w:rFonts w:asciiTheme="minorHAnsi" w:eastAsiaTheme="minorEastAsia" w:hAnsiTheme="minorHAnsi" w:cstheme="minorBidi"/>
                <w:b w:val="0"/>
                <w:bCs w:val="0"/>
                <w:caps w:val="0"/>
                <w:noProof/>
                <w:kern w:val="2"/>
                <w:sz w:val="24"/>
                <w:szCs w:val="24"/>
                <w:lang w:val="en-US"/>
                <w14:ligatures w14:val="standardContextual"/>
              </w:rPr>
              <w:tab/>
            </w:r>
            <w:r w:rsidR="00AA3322" w:rsidRPr="00460246">
              <w:rPr>
                <w:rStyle w:val="-"/>
                <w:noProof/>
              </w:rPr>
              <w:t>Ανοικτά Πρότυπα και Δεδομένα</w:t>
            </w:r>
            <w:r w:rsidR="00AA3322">
              <w:rPr>
                <w:noProof/>
                <w:webHidden/>
              </w:rPr>
              <w:tab/>
            </w:r>
            <w:r w:rsidR="00AA3322">
              <w:rPr>
                <w:noProof/>
                <w:webHidden/>
              </w:rPr>
              <w:fldChar w:fldCharType="begin"/>
            </w:r>
            <w:r w:rsidR="00AA3322">
              <w:rPr>
                <w:noProof/>
                <w:webHidden/>
              </w:rPr>
              <w:instrText xml:space="preserve"> PAGEREF _Toc176861490 \h </w:instrText>
            </w:r>
            <w:r w:rsidR="00AA3322">
              <w:rPr>
                <w:noProof/>
                <w:webHidden/>
              </w:rPr>
            </w:r>
            <w:r w:rsidR="00AA3322">
              <w:rPr>
                <w:noProof/>
                <w:webHidden/>
              </w:rPr>
              <w:fldChar w:fldCharType="separate"/>
            </w:r>
            <w:r>
              <w:rPr>
                <w:noProof/>
                <w:webHidden/>
              </w:rPr>
              <w:t>134</w:t>
            </w:r>
            <w:r w:rsidR="00AA3322">
              <w:rPr>
                <w:noProof/>
                <w:webHidden/>
              </w:rPr>
              <w:fldChar w:fldCharType="end"/>
            </w:r>
          </w:hyperlink>
        </w:p>
        <w:p w14:paraId="2D8C3F04" w14:textId="07E35B33" w:rsidR="00AA3322" w:rsidRDefault="007E727E">
          <w:pPr>
            <w:pStyle w:val="1d"/>
            <w:tabs>
              <w:tab w:val="left" w:pos="660"/>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491" w:history="1">
            <w:r w:rsidR="00AA3322" w:rsidRPr="00460246">
              <w:rPr>
                <w:rStyle w:val="-"/>
                <w:noProof/>
              </w:rPr>
              <w:t>2.6</w:t>
            </w:r>
            <w:r w:rsidR="00AA3322">
              <w:rPr>
                <w:rFonts w:asciiTheme="minorHAnsi" w:eastAsiaTheme="minorEastAsia" w:hAnsiTheme="minorHAnsi" w:cstheme="minorBidi"/>
                <w:b w:val="0"/>
                <w:bCs w:val="0"/>
                <w:caps w:val="0"/>
                <w:noProof/>
                <w:kern w:val="2"/>
                <w:sz w:val="24"/>
                <w:szCs w:val="24"/>
                <w:lang w:val="en-US"/>
                <w14:ligatures w14:val="standardContextual"/>
              </w:rPr>
              <w:tab/>
            </w:r>
            <w:r w:rsidR="00AA3322" w:rsidRPr="00460246">
              <w:rPr>
                <w:rStyle w:val="-"/>
                <w:noProof/>
              </w:rPr>
              <w:t>Πολυκαναλική προσέγγιση</w:t>
            </w:r>
            <w:r w:rsidR="00AA3322">
              <w:rPr>
                <w:noProof/>
                <w:webHidden/>
              </w:rPr>
              <w:tab/>
            </w:r>
            <w:r w:rsidR="00AA3322">
              <w:rPr>
                <w:noProof/>
                <w:webHidden/>
              </w:rPr>
              <w:fldChar w:fldCharType="begin"/>
            </w:r>
            <w:r w:rsidR="00AA3322">
              <w:rPr>
                <w:noProof/>
                <w:webHidden/>
              </w:rPr>
              <w:instrText xml:space="preserve"> PAGEREF _Toc176861491 \h </w:instrText>
            </w:r>
            <w:r w:rsidR="00AA3322">
              <w:rPr>
                <w:noProof/>
                <w:webHidden/>
              </w:rPr>
            </w:r>
            <w:r w:rsidR="00AA3322">
              <w:rPr>
                <w:noProof/>
                <w:webHidden/>
              </w:rPr>
              <w:fldChar w:fldCharType="separate"/>
            </w:r>
            <w:r>
              <w:rPr>
                <w:noProof/>
                <w:webHidden/>
              </w:rPr>
              <w:t>134</w:t>
            </w:r>
            <w:r w:rsidR="00AA3322">
              <w:rPr>
                <w:noProof/>
                <w:webHidden/>
              </w:rPr>
              <w:fldChar w:fldCharType="end"/>
            </w:r>
          </w:hyperlink>
        </w:p>
        <w:p w14:paraId="785A42A8" w14:textId="65CB1333" w:rsidR="00AA3322" w:rsidRDefault="007E727E">
          <w:pPr>
            <w:pStyle w:val="1d"/>
            <w:tabs>
              <w:tab w:val="left" w:pos="440"/>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492" w:history="1">
            <w:r w:rsidR="00AA3322" w:rsidRPr="00460246">
              <w:rPr>
                <w:rStyle w:val="-"/>
                <w:noProof/>
              </w:rPr>
              <w:t>3</w:t>
            </w:r>
            <w:r w:rsidR="00AA3322">
              <w:rPr>
                <w:rFonts w:asciiTheme="minorHAnsi" w:eastAsiaTheme="minorEastAsia" w:hAnsiTheme="minorHAnsi" w:cstheme="minorBidi"/>
                <w:b w:val="0"/>
                <w:bCs w:val="0"/>
                <w:caps w:val="0"/>
                <w:noProof/>
                <w:kern w:val="2"/>
                <w:sz w:val="24"/>
                <w:szCs w:val="24"/>
                <w:lang w:val="en-US"/>
                <w14:ligatures w14:val="standardContextual"/>
              </w:rPr>
              <w:tab/>
            </w:r>
            <w:r w:rsidR="00AA3322" w:rsidRPr="00460246">
              <w:rPr>
                <w:rStyle w:val="-"/>
                <w:noProof/>
              </w:rPr>
              <w:t>Υπηρεσίες</w:t>
            </w:r>
            <w:r w:rsidR="00AA3322">
              <w:rPr>
                <w:noProof/>
                <w:webHidden/>
              </w:rPr>
              <w:tab/>
            </w:r>
            <w:r w:rsidR="00AA3322">
              <w:rPr>
                <w:noProof/>
                <w:webHidden/>
              </w:rPr>
              <w:fldChar w:fldCharType="begin"/>
            </w:r>
            <w:r w:rsidR="00AA3322">
              <w:rPr>
                <w:noProof/>
                <w:webHidden/>
              </w:rPr>
              <w:instrText xml:space="preserve"> PAGEREF _Toc176861492 \h </w:instrText>
            </w:r>
            <w:r w:rsidR="00AA3322">
              <w:rPr>
                <w:noProof/>
                <w:webHidden/>
              </w:rPr>
            </w:r>
            <w:r w:rsidR="00AA3322">
              <w:rPr>
                <w:noProof/>
                <w:webHidden/>
              </w:rPr>
              <w:fldChar w:fldCharType="separate"/>
            </w:r>
            <w:r>
              <w:rPr>
                <w:noProof/>
                <w:webHidden/>
              </w:rPr>
              <w:t>134</w:t>
            </w:r>
            <w:r w:rsidR="00AA3322">
              <w:rPr>
                <w:noProof/>
                <w:webHidden/>
              </w:rPr>
              <w:fldChar w:fldCharType="end"/>
            </w:r>
          </w:hyperlink>
        </w:p>
        <w:p w14:paraId="39BC2ECD" w14:textId="051DDD47" w:rsidR="00AA3322" w:rsidRDefault="007E727E">
          <w:pPr>
            <w:pStyle w:val="1d"/>
            <w:tabs>
              <w:tab w:val="left" w:pos="660"/>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493" w:history="1">
            <w:r w:rsidR="00AA3322" w:rsidRPr="00460246">
              <w:rPr>
                <w:rStyle w:val="-"/>
                <w:noProof/>
              </w:rPr>
              <w:t>3.1</w:t>
            </w:r>
            <w:r w:rsidR="00AA3322">
              <w:rPr>
                <w:rFonts w:asciiTheme="minorHAnsi" w:eastAsiaTheme="minorEastAsia" w:hAnsiTheme="minorHAnsi" w:cstheme="minorBidi"/>
                <w:b w:val="0"/>
                <w:bCs w:val="0"/>
                <w:caps w:val="0"/>
                <w:noProof/>
                <w:kern w:val="2"/>
                <w:sz w:val="24"/>
                <w:szCs w:val="24"/>
                <w:lang w:val="en-US"/>
                <w14:ligatures w14:val="standardContextual"/>
              </w:rPr>
              <w:tab/>
            </w:r>
            <w:r w:rsidR="00AA3322" w:rsidRPr="00460246">
              <w:rPr>
                <w:rStyle w:val="-"/>
                <w:noProof/>
              </w:rPr>
              <w:t>Υπηρεσίες Εκπαίδευσης Στελεχών του Φορέα Λειτουργίας</w:t>
            </w:r>
            <w:r w:rsidR="00AA3322">
              <w:rPr>
                <w:noProof/>
                <w:webHidden/>
              </w:rPr>
              <w:tab/>
            </w:r>
            <w:r w:rsidR="00AA3322">
              <w:rPr>
                <w:noProof/>
                <w:webHidden/>
              </w:rPr>
              <w:fldChar w:fldCharType="begin"/>
            </w:r>
            <w:r w:rsidR="00AA3322">
              <w:rPr>
                <w:noProof/>
                <w:webHidden/>
              </w:rPr>
              <w:instrText xml:space="preserve"> PAGEREF _Toc176861493 \h </w:instrText>
            </w:r>
            <w:r w:rsidR="00AA3322">
              <w:rPr>
                <w:noProof/>
                <w:webHidden/>
              </w:rPr>
            </w:r>
            <w:r w:rsidR="00AA3322">
              <w:rPr>
                <w:noProof/>
                <w:webHidden/>
              </w:rPr>
              <w:fldChar w:fldCharType="separate"/>
            </w:r>
            <w:r>
              <w:rPr>
                <w:noProof/>
                <w:webHidden/>
              </w:rPr>
              <w:t>134</w:t>
            </w:r>
            <w:r w:rsidR="00AA3322">
              <w:rPr>
                <w:noProof/>
                <w:webHidden/>
              </w:rPr>
              <w:fldChar w:fldCharType="end"/>
            </w:r>
          </w:hyperlink>
        </w:p>
        <w:p w14:paraId="035C4D69" w14:textId="5DB561A0" w:rsidR="00AA3322" w:rsidRDefault="007E727E">
          <w:pPr>
            <w:pStyle w:val="1d"/>
            <w:tabs>
              <w:tab w:val="left" w:pos="660"/>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494" w:history="1">
            <w:r w:rsidR="00AA3322" w:rsidRPr="00460246">
              <w:rPr>
                <w:rStyle w:val="-"/>
                <w:noProof/>
              </w:rPr>
              <w:t>3.2</w:t>
            </w:r>
            <w:r w:rsidR="00AA3322">
              <w:rPr>
                <w:rFonts w:asciiTheme="minorHAnsi" w:eastAsiaTheme="minorEastAsia" w:hAnsiTheme="minorHAnsi" w:cstheme="minorBidi"/>
                <w:b w:val="0"/>
                <w:bCs w:val="0"/>
                <w:caps w:val="0"/>
                <w:noProof/>
                <w:kern w:val="2"/>
                <w:sz w:val="24"/>
                <w:szCs w:val="24"/>
                <w:lang w:val="en-US"/>
                <w14:ligatures w14:val="standardContextual"/>
              </w:rPr>
              <w:tab/>
            </w:r>
            <w:r w:rsidR="00AA3322" w:rsidRPr="00460246">
              <w:rPr>
                <w:rStyle w:val="-"/>
                <w:noProof/>
              </w:rPr>
              <w:t>Υπηρεσίες Πιλοτικής Λειτουργίας</w:t>
            </w:r>
            <w:r w:rsidR="00AA3322">
              <w:rPr>
                <w:noProof/>
                <w:webHidden/>
              </w:rPr>
              <w:tab/>
            </w:r>
            <w:r w:rsidR="00AA3322">
              <w:rPr>
                <w:noProof/>
                <w:webHidden/>
              </w:rPr>
              <w:fldChar w:fldCharType="begin"/>
            </w:r>
            <w:r w:rsidR="00AA3322">
              <w:rPr>
                <w:noProof/>
                <w:webHidden/>
              </w:rPr>
              <w:instrText xml:space="preserve"> PAGEREF _Toc176861494 \h </w:instrText>
            </w:r>
            <w:r w:rsidR="00AA3322">
              <w:rPr>
                <w:noProof/>
                <w:webHidden/>
              </w:rPr>
            </w:r>
            <w:r w:rsidR="00AA3322">
              <w:rPr>
                <w:noProof/>
                <w:webHidden/>
              </w:rPr>
              <w:fldChar w:fldCharType="separate"/>
            </w:r>
            <w:r>
              <w:rPr>
                <w:noProof/>
                <w:webHidden/>
              </w:rPr>
              <w:t>135</w:t>
            </w:r>
            <w:r w:rsidR="00AA3322">
              <w:rPr>
                <w:noProof/>
                <w:webHidden/>
              </w:rPr>
              <w:fldChar w:fldCharType="end"/>
            </w:r>
          </w:hyperlink>
        </w:p>
        <w:p w14:paraId="07126DF2" w14:textId="4A60801A" w:rsidR="00AA3322" w:rsidRDefault="007E727E">
          <w:pPr>
            <w:pStyle w:val="1d"/>
            <w:tabs>
              <w:tab w:val="left" w:pos="660"/>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495" w:history="1">
            <w:r w:rsidR="00AA3322" w:rsidRPr="00460246">
              <w:rPr>
                <w:rStyle w:val="-"/>
                <w:noProof/>
              </w:rPr>
              <w:t>3.3</w:t>
            </w:r>
            <w:r w:rsidR="00AA3322">
              <w:rPr>
                <w:rFonts w:asciiTheme="minorHAnsi" w:eastAsiaTheme="minorEastAsia" w:hAnsiTheme="minorHAnsi" w:cstheme="minorBidi"/>
                <w:b w:val="0"/>
                <w:bCs w:val="0"/>
                <w:caps w:val="0"/>
                <w:noProof/>
                <w:kern w:val="2"/>
                <w:sz w:val="24"/>
                <w:szCs w:val="24"/>
                <w:lang w:val="en-US"/>
                <w14:ligatures w14:val="standardContextual"/>
              </w:rPr>
              <w:tab/>
            </w:r>
            <w:r w:rsidR="00AA3322" w:rsidRPr="00460246">
              <w:rPr>
                <w:rStyle w:val="-"/>
                <w:noProof/>
              </w:rPr>
              <w:t>Υπηρεσίες Εγγύησης και Συντήρησης</w:t>
            </w:r>
            <w:r w:rsidR="00AA3322">
              <w:rPr>
                <w:noProof/>
                <w:webHidden/>
              </w:rPr>
              <w:tab/>
            </w:r>
            <w:r w:rsidR="00AA3322">
              <w:rPr>
                <w:noProof/>
                <w:webHidden/>
              </w:rPr>
              <w:fldChar w:fldCharType="begin"/>
            </w:r>
            <w:r w:rsidR="00AA3322">
              <w:rPr>
                <w:noProof/>
                <w:webHidden/>
              </w:rPr>
              <w:instrText xml:space="preserve"> PAGEREF _Toc176861495 \h </w:instrText>
            </w:r>
            <w:r w:rsidR="00AA3322">
              <w:rPr>
                <w:noProof/>
                <w:webHidden/>
              </w:rPr>
            </w:r>
            <w:r w:rsidR="00AA3322">
              <w:rPr>
                <w:noProof/>
                <w:webHidden/>
              </w:rPr>
              <w:fldChar w:fldCharType="separate"/>
            </w:r>
            <w:r>
              <w:rPr>
                <w:noProof/>
                <w:webHidden/>
              </w:rPr>
              <w:t>136</w:t>
            </w:r>
            <w:r w:rsidR="00AA3322">
              <w:rPr>
                <w:noProof/>
                <w:webHidden/>
              </w:rPr>
              <w:fldChar w:fldCharType="end"/>
            </w:r>
          </w:hyperlink>
        </w:p>
        <w:p w14:paraId="69108440" w14:textId="0E6760BE" w:rsidR="00AA3322" w:rsidRDefault="007E727E">
          <w:pPr>
            <w:pStyle w:val="1d"/>
            <w:tabs>
              <w:tab w:val="left" w:pos="440"/>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496" w:history="1">
            <w:r w:rsidR="00AA3322" w:rsidRPr="00460246">
              <w:rPr>
                <w:rStyle w:val="-"/>
                <w:noProof/>
              </w:rPr>
              <w:t>4</w:t>
            </w:r>
            <w:r w:rsidR="00AA3322">
              <w:rPr>
                <w:rFonts w:asciiTheme="minorHAnsi" w:eastAsiaTheme="minorEastAsia" w:hAnsiTheme="minorHAnsi" w:cstheme="minorBidi"/>
                <w:b w:val="0"/>
                <w:bCs w:val="0"/>
                <w:caps w:val="0"/>
                <w:noProof/>
                <w:kern w:val="2"/>
                <w:sz w:val="24"/>
                <w:szCs w:val="24"/>
                <w:lang w:val="en-US"/>
                <w14:ligatures w14:val="standardContextual"/>
              </w:rPr>
              <w:tab/>
            </w:r>
            <w:r w:rsidR="00AA3322" w:rsidRPr="00460246">
              <w:rPr>
                <w:rStyle w:val="-"/>
                <w:noProof/>
              </w:rPr>
              <w:t>Μεθοδολογία Υλοποίησης</w:t>
            </w:r>
            <w:r w:rsidR="00AA3322">
              <w:rPr>
                <w:noProof/>
                <w:webHidden/>
              </w:rPr>
              <w:tab/>
            </w:r>
            <w:r w:rsidR="00AA3322">
              <w:rPr>
                <w:noProof/>
                <w:webHidden/>
              </w:rPr>
              <w:fldChar w:fldCharType="begin"/>
            </w:r>
            <w:r w:rsidR="00AA3322">
              <w:rPr>
                <w:noProof/>
                <w:webHidden/>
              </w:rPr>
              <w:instrText xml:space="preserve"> PAGEREF _Toc176861496 \h </w:instrText>
            </w:r>
            <w:r w:rsidR="00AA3322">
              <w:rPr>
                <w:noProof/>
                <w:webHidden/>
              </w:rPr>
            </w:r>
            <w:r w:rsidR="00AA3322">
              <w:rPr>
                <w:noProof/>
                <w:webHidden/>
              </w:rPr>
              <w:fldChar w:fldCharType="separate"/>
            </w:r>
            <w:r>
              <w:rPr>
                <w:noProof/>
                <w:webHidden/>
              </w:rPr>
              <w:t>137</w:t>
            </w:r>
            <w:r w:rsidR="00AA3322">
              <w:rPr>
                <w:noProof/>
                <w:webHidden/>
              </w:rPr>
              <w:fldChar w:fldCharType="end"/>
            </w:r>
          </w:hyperlink>
        </w:p>
        <w:p w14:paraId="39AE72F4" w14:textId="55E9A4B5" w:rsidR="00AA3322" w:rsidRDefault="007E727E">
          <w:pPr>
            <w:pStyle w:val="1d"/>
            <w:tabs>
              <w:tab w:val="left" w:pos="660"/>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497" w:history="1">
            <w:r w:rsidR="00AA3322" w:rsidRPr="00460246">
              <w:rPr>
                <w:rStyle w:val="-"/>
                <w:noProof/>
              </w:rPr>
              <w:t>4.1</w:t>
            </w:r>
            <w:r w:rsidR="00AA3322">
              <w:rPr>
                <w:rFonts w:asciiTheme="minorHAnsi" w:eastAsiaTheme="minorEastAsia" w:hAnsiTheme="minorHAnsi" w:cstheme="minorBidi"/>
                <w:b w:val="0"/>
                <w:bCs w:val="0"/>
                <w:caps w:val="0"/>
                <w:noProof/>
                <w:kern w:val="2"/>
                <w:sz w:val="24"/>
                <w:szCs w:val="24"/>
                <w:lang w:val="en-US"/>
                <w14:ligatures w14:val="standardContextual"/>
              </w:rPr>
              <w:tab/>
            </w:r>
            <w:r w:rsidR="00AA3322" w:rsidRPr="00460246">
              <w:rPr>
                <w:rStyle w:val="-"/>
                <w:noProof/>
              </w:rPr>
              <w:t>Χρονοδιάγραμμα</w:t>
            </w:r>
            <w:r w:rsidR="00AA3322">
              <w:rPr>
                <w:noProof/>
                <w:webHidden/>
              </w:rPr>
              <w:tab/>
            </w:r>
            <w:r w:rsidR="00AA3322">
              <w:rPr>
                <w:noProof/>
                <w:webHidden/>
              </w:rPr>
              <w:fldChar w:fldCharType="begin"/>
            </w:r>
            <w:r w:rsidR="00AA3322">
              <w:rPr>
                <w:noProof/>
                <w:webHidden/>
              </w:rPr>
              <w:instrText xml:space="preserve"> PAGEREF _Toc176861497 \h </w:instrText>
            </w:r>
            <w:r w:rsidR="00AA3322">
              <w:rPr>
                <w:noProof/>
                <w:webHidden/>
              </w:rPr>
            </w:r>
            <w:r w:rsidR="00AA3322">
              <w:rPr>
                <w:noProof/>
                <w:webHidden/>
              </w:rPr>
              <w:fldChar w:fldCharType="separate"/>
            </w:r>
            <w:r>
              <w:rPr>
                <w:noProof/>
                <w:webHidden/>
              </w:rPr>
              <w:t>137</w:t>
            </w:r>
            <w:r w:rsidR="00AA3322">
              <w:rPr>
                <w:noProof/>
                <w:webHidden/>
              </w:rPr>
              <w:fldChar w:fldCharType="end"/>
            </w:r>
          </w:hyperlink>
        </w:p>
        <w:p w14:paraId="747CBD19" w14:textId="3697CCB8" w:rsidR="00AA3322" w:rsidRDefault="007E727E">
          <w:pPr>
            <w:pStyle w:val="1d"/>
            <w:tabs>
              <w:tab w:val="left" w:pos="660"/>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498" w:history="1">
            <w:r w:rsidR="00AA3322" w:rsidRPr="00460246">
              <w:rPr>
                <w:rStyle w:val="-"/>
                <w:noProof/>
              </w:rPr>
              <w:t>4.2</w:t>
            </w:r>
            <w:r w:rsidR="00AA3322">
              <w:rPr>
                <w:rFonts w:asciiTheme="minorHAnsi" w:eastAsiaTheme="minorEastAsia" w:hAnsiTheme="minorHAnsi" w:cstheme="minorBidi"/>
                <w:b w:val="0"/>
                <w:bCs w:val="0"/>
                <w:caps w:val="0"/>
                <w:noProof/>
                <w:kern w:val="2"/>
                <w:sz w:val="24"/>
                <w:szCs w:val="24"/>
                <w:lang w:val="en-US"/>
                <w14:ligatures w14:val="standardContextual"/>
              </w:rPr>
              <w:tab/>
            </w:r>
            <w:r w:rsidR="00AA3322" w:rsidRPr="00460246">
              <w:rPr>
                <w:rStyle w:val="-"/>
                <w:noProof/>
              </w:rPr>
              <w:t>Φάσεις</w:t>
            </w:r>
            <w:r w:rsidR="00AA3322" w:rsidRPr="00460246">
              <w:rPr>
                <w:rStyle w:val="-"/>
                <w:noProof/>
                <w:spacing w:val="-5"/>
              </w:rPr>
              <w:t xml:space="preserve"> </w:t>
            </w:r>
            <w:r w:rsidR="00AA3322" w:rsidRPr="00460246">
              <w:rPr>
                <w:rStyle w:val="-"/>
                <w:noProof/>
              </w:rPr>
              <w:t>Υλοποίησης</w:t>
            </w:r>
            <w:r w:rsidR="00AA3322" w:rsidRPr="00460246">
              <w:rPr>
                <w:rStyle w:val="-"/>
                <w:noProof/>
                <w:spacing w:val="-4"/>
              </w:rPr>
              <w:t xml:space="preserve"> </w:t>
            </w:r>
            <w:r w:rsidR="00AA3322" w:rsidRPr="00460246">
              <w:rPr>
                <w:rStyle w:val="-"/>
                <w:noProof/>
              </w:rPr>
              <w:t>-</w:t>
            </w:r>
            <w:r w:rsidR="00AA3322" w:rsidRPr="00460246">
              <w:rPr>
                <w:rStyle w:val="-"/>
                <w:noProof/>
                <w:spacing w:val="-3"/>
              </w:rPr>
              <w:t xml:space="preserve"> </w:t>
            </w:r>
            <w:r w:rsidR="00AA3322" w:rsidRPr="00460246">
              <w:rPr>
                <w:rStyle w:val="-"/>
                <w:noProof/>
              </w:rPr>
              <w:t>Παραδοτέα</w:t>
            </w:r>
            <w:r w:rsidR="00AA3322">
              <w:rPr>
                <w:noProof/>
                <w:webHidden/>
              </w:rPr>
              <w:tab/>
            </w:r>
            <w:r w:rsidR="00AA3322">
              <w:rPr>
                <w:noProof/>
                <w:webHidden/>
              </w:rPr>
              <w:fldChar w:fldCharType="begin"/>
            </w:r>
            <w:r w:rsidR="00AA3322">
              <w:rPr>
                <w:noProof/>
                <w:webHidden/>
              </w:rPr>
              <w:instrText xml:space="preserve"> PAGEREF _Toc176861498 \h </w:instrText>
            </w:r>
            <w:r w:rsidR="00AA3322">
              <w:rPr>
                <w:noProof/>
                <w:webHidden/>
              </w:rPr>
            </w:r>
            <w:r w:rsidR="00AA3322">
              <w:rPr>
                <w:noProof/>
                <w:webHidden/>
              </w:rPr>
              <w:fldChar w:fldCharType="separate"/>
            </w:r>
            <w:r>
              <w:rPr>
                <w:noProof/>
                <w:webHidden/>
              </w:rPr>
              <w:t>139</w:t>
            </w:r>
            <w:r w:rsidR="00AA3322">
              <w:rPr>
                <w:noProof/>
                <w:webHidden/>
              </w:rPr>
              <w:fldChar w:fldCharType="end"/>
            </w:r>
          </w:hyperlink>
        </w:p>
        <w:p w14:paraId="706F6CB4" w14:textId="19E9076C" w:rsidR="00AA3322" w:rsidRDefault="007E727E">
          <w:pPr>
            <w:pStyle w:val="2b"/>
            <w:tabs>
              <w:tab w:val="left" w:pos="110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499" w:history="1">
            <w:r w:rsidR="00AA3322" w:rsidRPr="00460246">
              <w:rPr>
                <w:rStyle w:val="-"/>
                <w:noProof/>
              </w:rPr>
              <w:t>4.2.1</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rPr>
              <w:t>ΠΑΚΕΤΟ ΕΡΓΑΣΙΑΣ 1: Μελέτη Εφαρμογής</w:t>
            </w:r>
            <w:r w:rsidR="00AA3322">
              <w:rPr>
                <w:noProof/>
                <w:webHidden/>
              </w:rPr>
              <w:tab/>
            </w:r>
            <w:r w:rsidR="00AA3322">
              <w:rPr>
                <w:noProof/>
                <w:webHidden/>
              </w:rPr>
              <w:fldChar w:fldCharType="begin"/>
            </w:r>
            <w:r w:rsidR="00AA3322">
              <w:rPr>
                <w:noProof/>
                <w:webHidden/>
              </w:rPr>
              <w:instrText xml:space="preserve"> PAGEREF _Toc176861499 \h </w:instrText>
            </w:r>
            <w:r w:rsidR="00AA3322">
              <w:rPr>
                <w:noProof/>
                <w:webHidden/>
              </w:rPr>
            </w:r>
            <w:r w:rsidR="00AA3322">
              <w:rPr>
                <w:noProof/>
                <w:webHidden/>
              </w:rPr>
              <w:fldChar w:fldCharType="separate"/>
            </w:r>
            <w:r>
              <w:rPr>
                <w:noProof/>
                <w:webHidden/>
              </w:rPr>
              <w:t>139</w:t>
            </w:r>
            <w:r w:rsidR="00AA3322">
              <w:rPr>
                <w:noProof/>
                <w:webHidden/>
              </w:rPr>
              <w:fldChar w:fldCharType="end"/>
            </w:r>
          </w:hyperlink>
        </w:p>
        <w:p w14:paraId="7DAA22B5" w14:textId="5DA37F20" w:rsidR="00AA3322" w:rsidRDefault="007E727E">
          <w:pPr>
            <w:pStyle w:val="2b"/>
            <w:tabs>
              <w:tab w:val="left" w:pos="110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500" w:history="1">
            <w:r w:rsidR="00AA3322" w:rsidRPr="00460246">
              <w:rPr>
                <w:rStyle w:val="-"/>
                <w:noProof/>
              </w:rPr>
              <w:t>4.2.2</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rPr>
              <w:t>ΠΑΚΕΤΟ ΕΡΓΑΣΙΑΣ 2: Αναλυτικός σχεδιασμός και Παραγωγή Εκπαιδευτικών Προγραμμάτων</w:t>
            </w:r>
            <w:r w:rsidR="00AA3322">
              <w:rPr>
                <w:noProof/>
                <w:webHidden/>
              </w:rPr>
              <w:tab/>
            </w:r>
            <w:r w:rsidR="00AA3322">
              <w:rPr>
                <w:noProof/>
                <w:webHidden/>
              </w:rPr>
              <w:fldChar w:fldCharType="begin"/>
            </w:r>
            <w:r w:rsidR="00AA3322">
              <w:rPr>
                <w:noProof/>
                <w:webHidden/>
              </w:rPr>
              <w:instrText xml:space="preserve"> PAGEREF _Toc176861500 \h </w:instrText>
            </w:r>
            <w:r w:rsidR="00AA3322">
              <w:rPr>
                <w:noProof/>
                <w:webHidden/>
              </w:rPr>
            </w:r>
            <w:r w:rsidR="00AA3322">
              <w:rPr>
                <w:noProof/>
                <w:webHidden/>
              </w:rPr>
              <w:fldChar w:fldCharType="separate"/>
            </w:r>
            <w:r>
              <w:rPr>
                <w:noProof/>
                <w:webHidden/>
              </w:rPr>
              <w:t>140</w:t>
            </w:r>
            <w:r w:rsidR="00AA3322">
              <w:rPr>
                <w:noProof/>
                <w:webHidden/>
              </w:rPr>
              <w:fldChar w:fldCharType="end"/>
            </w:r>
          </w:hyperlink>
        </w:p>
        <w:p w14:paraId="03027A8F" w14:textId="0E65DE05" w:rsidR="00AA3322" w:rsidRDefault="007E727E">
          <w:pPr>
            <w:pStyle w:val="2b"/>
            <w:tabs>
              <w:tab w:val="left" w:pos="110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501" w:history="1">
            <w:r w:rsidR="00AA3322" w:rsidRPr="00460246">
              <w:rPr>
                <w:rStyle w:val="-"/>
                <w:noProof/>
              </w:rPr>
              <w:t>4.2.3</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rPr>
              <w:t>ΠΑΚΕΤΟ ΕΡΓΑΣΙΑΣ 3: Διεξαγωγή Εκπαιδευτικών Προγραμμάτων</w:t>
            </w:r>
            <w:r w:rsidR="00AA3322">
              <w:rPr>
                <w:noProof/>
                <w:webHidden/>
              </w:rPr>
              <w:tab/>
            </w:r>
            <w:r w:rsidR="00AA3322">
              <w:rPr>
                <w:noProof/>
                <w:webHidden/>
              </w:rPr>
              <w:fldChar w:fldCharType="begin"/>
            </w:r>
            <w:r w:rsidR="00AA3322">
              <w:rPr>
                <w:noProof/>
                <w:webHidden/>
              </w:rPr>
              <w:instrText xml:space="preserve"> PAGEREF _Toc176861501 \h </w:instrText>
            </w:r>
            <w:r w:rsidR="00AA3322">
              <w:rPr>
                <w:noProof/>
                <w:webHidden/>
              </w:rPr>
            </w:r>
            <w:r w:rsidR="00AA3322">
              <w:rPr>
                <w:noProof/>
                <w:webHidden/>
              </w:rPr>
              <w:fldChar w:fldCharType="separate"/>
            </w:r>
            <w:r>
              <w:rPr>
                <w:noProof/>
                <w:webHidden/>
              </w:rPr>
              <w:t>140</w:t>
            </w:r>
            <w:r w:rsidR="00AA3322">
              <w:rPr>
                <w:noProof/>
                <w:webHidden/>
              </w:rPr>
              <w:fldChar w:fldCharType="end"/>
            </w:r>
          </w:hyperlink>
        </w:p>
        <w:p w14:paraId="11247CB8" w14:textId="15218A93"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502" w:history="1">
            <w:r w:rsidR="00AA3322" w:rsidRPr="00460246">
              <w:rPr>
                <w:rStyle w:val="-"/>
                <w:noProof/>
              </w:rPr>
              <w:t>4.2.3.1</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rPr>
              <w:t>Πριν την έναρξη κάθε Τμήματος Εκπαίδευσης</w:t>
            </w:r>
            <w:r w:rsidR="00AA3322">
              <w:rPr>
                <w:noProof/>
                <w:webHidden/>
              </w:rPr>
              <w:tab/>
            </w:r>
            <w:r w:rsidR="00AA3322">
              <w:rPr>
                <w:noProof/>
                <w:webHidden/>
              </w:rPr>
              <w:fldChar w:fldCharType="begin"/>
            </w:r>
            <w:r w:rsidR="00AA3322">
              <w:rPr>
                <w:noProof/>
                <w:webHidden/>
              </w:rPr>
              <w:instrText xml:space="preserve"> PAGEREF _Toc176861502 \h </w:instrText>
            </w:r>
            <w:r w:rsidR="00AA3322">
              <w:rPr>
                <w:noProof/>
                <w:webHidden/>
              </w:rPr>
            </w:r>
            <w:r w:rsidR="00AA3322">
              <w:rPr>
                <w:noProof/>
                <w:webHidden/>
              </w:rPr>
              <w:fldChar w:fldCharType="separate"/>
            </w:r>
            <w:r>
              <w:rPr>
                <w:noProof/>
                <w:webHidden/>
              </w:rPr>
              <w:t>141</w:t>
            </w:r>
            <w:r w:rsidR="00AA3322">
              <w:rPr>
                <w:noProof/>
                <w:webHidden/>
              </w:rPr>
              <w:fldChar w:fldCharType="end"/>
            </w:r>
          </w:hyperlink>
        </w:p>
        <w:p w14:paraId="3FD15E3C" w14:textId="6E43798C"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503" w:history="1">
            <w:r w:rsidR="00AA3322" w:rsidRPr="00460246">
              <w:rPr>
                <w:rStyle w:val="-"/>
                <w:noProof/>
              </w:rPr>
              <w:t>4.2.3.2</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rPr>
              <w:t>Μετά τη λήξη κάθε Τμήματος Εκπαίδευσης</w:t>
            </w:r>
            <w:r w:rsidR="00AA3322">
              <w:rPr>
                <w:noProof/>
                <w:webHidden/>
              </w:rPr>
              <w:tab/>
            </w:r>
            <w:r w:rsidR="00AA3322">
              <w:rPr>
                <w:noProof/>
                <w:webHidden/>
              </w:rPr>
              <w:fldChar w:fldCharType="begin"/>
            </w:r>
            <w:r w:rsidR="00AA3322">
              <w:rPr>
                <w:noProof/>
                <w:webHidden/>
              </w:rPr>
              <w:instrText xml:space="preserve"> PAGEREF _Toc176861503 \h </w:instrText>
            </w:r>
            <w:r w:rsidR="00AA3322">
              <w:rPr>
                <w:noProof/>
                <w:webHidden/>
              </w:rPr>
            </w:r>
            <w:r w:rsidR="00AA3322">
              <w:rPr>
                <w:noProof/>
                <w:webHidden/>
              </w:rPr>
              <w:fldChar w:fldCharType="separate"/>
            </w:r>
            <w:r>
              <w:rPr>
                <w:noProof/>
                <w:webHidden/>
              </w:rPr>
              <w:t>141</w:t>
            </w:r>
            <w:r w:rsidR="00AA3322">
              <w:rPr>
                <w:noProof/>
                <w:webHidden/>
              </w:rPr>
              <w:fldChar w:fldCharType="end"/>
            </w:r>
          </w:hyperlink>
        </w:p>
        <w:p w14:paraId="5E1907E6" w14:textId="28AB4D95" w:rsidR="00AA3322" w:rsidRDefault="007E727E">
          <w:pPr>
            <w:pStyle w:val="2b"/>
            <w:tabs>
              <w:tab w:val="left" w:pos="110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504" w:history="1">
            <w:r w:rsidR="00AA3322" w:rsidRPr="00460246">
              <w:rPr>
                <w:rStyle w:val="-"/>
                <w:noProof/>
              </w:rPr>
              <w:t>4.2.4</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rPr>
              <w:t>ΠΑΚΕΤΟ ΕΡΓΑΣΙΑΣ 4: Αξιολόγηση Γνώσεων και Δεξιοτήτων</w:t>
            </w:r>
            <w:r w:rsidR="00AA3322">
              <w:rPr>
                <w:noProof/>
                <w:webHidden/>
              </w:rPr>
              <w:tab/>
            </w:r>
            <w:r w:rsidR="00AA3322">
              <w:rPr>
                <w:noProof/>
                <w:webHidden/>
              </w:rPr>
              <w:fldChar w:fldCharType="begin"/>
            </w:r>
            <w:r w:rsidR="00AA3322">
              <w:rPr>
                <w:noProof/>
                <w:webHidden/>
              </w:rPr>
              <w:instrText xml:space="preserve"> PAGEREF _Toc176861504 \h </w:instrText>
            </w:r>
            <w:r w:rsidR="00AA3322">
              <w:rPr>
                <w:noProof/>
                <w:webHidden/>
              </w:rPr>
            </w:r>
            <w:r w:rsidR="00AA3322">
              <w:rPr>
                <w:noProof/>
                <w:webHidden/>
              </w:rPr>
              <w:fldChar w:fldCharType="separate"/>
            </w:r>
            <w:r>
              <w:rPr>
                <w:noProof/>
                <w:webHidden/>
              </w:rPr>
              <w:t>142</w:t>
            </w:r>
            <w:r w:rsidR="00AA3322">
              <w:rPr>
                <w:noProof/>
                <w:webHidden/>
              </w:rPr>
              <w:fldChar w:fldCharType="end"/>
            </w:r>
          </w:hyperlink>
        </w:p>
        <w:p w14:paraId="0150F62C" w14:textId="0792BA32"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505" w:history="1">
            <w:r w:rsidR="00AA3322" w:rsidRPr="00460246">
              <w:rPr>
                <w:rStyle w:val="-"/>
                <w:noProof/>
              </w:rPr>
              <w:t>4.2.4.1</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rPr>
              <w:t>Πριν την έναρξη της Αξιολόγησης</w:t>
            </w:r>
            <w:r w:rsidR="00AA3322">
              <w:rPr>
                <w:noProof/>
                <w:webHidden/>
              </w:rPr>
              <w:tab/>
            </w:r>
            <w:r w:rsidR="00AA3322">
              <w:rPr>
                <w:noProof/>
                <w:webHidden/>
              </w:rPr>
              <w:fldChar w:fldCharType="begin"/>
            </w:r>
            <w:r w:rsidR="00AA3322">
              <w:rPr>
                <w:noProof/>
                <w:webHidden/>
              </w:rPr>
              <w:instrText xml:space="preserve"> PAGEREF _Toc176861505 \h </w:instrText>
            </w:r>
            <w:r w:rsidR="00AA3322">
              <w:rPr>
                <w:noProof/>
                <w:webHidden/>
              </w:rPr>
            </w:r>
            <w:r w:rsidR="00AA3322">
              <w:rPr>
                <w:noProof/>
                <w:webHidden/>
              </w:rPr>
              <w:fldChar w:fldCharType="separate"/>
            </w:r>
            <w:r>
              <w:rPr>
                <w:noProof/>
                <w:webHidden/>
              </w:rPr>
              <w:t>142</w:t>
            </w:r>
            <w:r w:rsidR="00AA3322">
              <w:rPr>
                <w:noProof/>
                <w:webHidden/>
              </w:rPr>
              <w:fldChar w:fldCharType="end"/>
            </w:r>
          </w:hyperlink>
        </w:p>
        <w:p w14:paraId="1A00B3E1" w14:textId="7A27F4B0"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506" w:history="1">
            <w:r w:rsidR="00AA3322" w:rsidRPr="00460246">
              <w:rPr>
                <w:rStyle w:val="-"/>
                <w:noProof/>
              </w:rPr>
              <w:t>4.2.4.2</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rPr>
              <w:t>Διαδικασία Αξιολόγησης Γνώσεων</w:t>
            </w:r>
            <w:r w:rsidR="00AA3322">
              <w:rPr>
                <w:noProof/>
                <w:webHidden/>
              </w:rPr>
              <w:tab/>
            </w:r>
            <w:r w:rsidR="00AA3322">
              <w:rPr>
                <w:noProof/>
                <w:webHidden/>
              </w:rPr>
              <w:fldChar w:fldCharType="begin"/>
            </w:r>
            <w:r w:rsidR="00AA3322">
              <w:rPr>
                <w:noProof/>
                <w:webHidden/>
              </w:rPr>
              <w:instrText xml:space="preserve"> PAGEREF _Toc176861506 \h </w:instrText>
            </w:r>
            <w:r w:rsidR="00AA3322">
              <w:rPr>
                <w:noProof/>
                <w:webHidden/>
              </w:rPr>
            </w:r>
            <w:r w:rsidR="00AA3322">
              <w:rPr>
                <w:noProof/>
                <w:webHidden/>
              </w:rPr>
              <w:fldChar w:fldCharType="separate"/>
            </w:r>
            <w:r>
              <w:rPr>
                <w:noProof/>
                <w:webHidden/>
              </w:rPr>
              <w:t>142</w:t>
            </w:r>
            <w:r w:rsidR="00AA3322">
              <w:rPr>
                <w:noProof/>
                <w:webHidden/>
              </w:rPr>
              <w:fldChar w:fldCharType="end"/>
            </w:r>
          </w:hyperlink>
        </w:p>
        <w:p w14:paraId="28017391" w14:textId="46CEF77B"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507" w:history="1">
            <w:r w:rsidR="00AA3322" w:rsidRPr="00460246">
              <w:rPr>
                <w:rStyle w:val="-"/>
                <w:noProof/>
              </w:rPr>
              <w:t>4.2.4.3</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rPr>
              <w:t>Μετά τη λήξη της Αξιολόγησης</w:t>
            </w:r>
            <w:r w:rsidR="00AA3322">
              <w:rPr>
                <w:noProof/>
                <w:webHidden/>
              </w:rPr>
              <w:tab/>
            </w:r>
            <w:r w:rsidR="00AA3322">
              <w:rPr>
                <w:noProof/>
                <w:webHidden/>
              </w:rPr>
              <w:fldChar w:fldCharType="begin"/>
            </w:r>
            <w:r w:rsidR="00AA3322">
              <w:rPr>
                <w:noProof/>
                <w:webHidden/>
              </w:rPr>
              <w:instrText xml:space="preserve"> PAGEREF _Toc176861507 \h </w:instrText>
            </w:r>
            <w:r w:rsidR="00AA3322">
              <w:rPr>
                <w:noProof/>
                <w:webHidden/>
              </w:rPr>
            </w:r>
            <w:r w:rsidR="00AA3322">
              <w:rPr>
                <w:noProof/>
                <w:webHidden/>
              </w:rPr>
              <w:fldChar w:fldCharType="separate"/>
            </w:r>
            <w:r>
              <w:rPr>
                <w:noProof/>
                <w:webHidden/>
              </w:rPr>
              <w:t>142</w:t>
            </w:r>
            <w:r w:rsidR="00AA3322">
              <w:rPr>
                <w:noProof/>
                <w:webHidden/>
              </w:rPr>
              <w:fldChar w:fldCharType="end"/>
            </w:r>
          </w:hyperlink>
        </w:p>
        <w:p w14:paraId="5ABB42D3" w14:textId="47EF1E84" w:rsidR="00AA3322" w:rsidRDefault="007E727E">
          <w:pPr>
            <w:pStyle w:val="2b"/>
            <w:tabs>
              <w:tab w:val="left" w:pos="110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508" w:history="1">
            <w:r w:rsidR="00AA3322" w:rsidRPr="00460246">
              <w:rPr>
                <w:rStyle w:val="-"/>
                <w:noProof/>
              </w:rPr>
              <w:t>4.2.5</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rPr>
              <w:t>ΠΑΚΕΤΟ ΕΡΓΑΣΙΑΣ 5: Ανάπτυξη-εγκατάσταση-λειτουργία πλατφόρμας σύγχρονης/ασύγχρονης τηλεκπαίδευσης, αποθετηρίου και Ψηφιακής Πύλης (</w:t>
            </w:r>
            <w:r w:rsidR="00AA3322" w:rsidRPr="00460246">
              <w:rPr>
                <w:rStyle w:val="-"/>
                <w:noProof/>
                <w:lang w:val="en-US"/>
              </w:rPr>
              <w:t>Portal</w:t>
            </w:r>
            <w:r w:rsidR="00AA3322" w:rsidRPr="00460246">
              <w:rPr>
                <w:rStyle w:val="-"/>
                <w:noProof/>
              </w:rPr>
              <w:t>)</w:t>
            </w:r>
            <w:r w:rsidR="00AA3322">
              <w:rPr>
                <w:noProof/>
                <w:webHidden/>
              </w:rPr>
              <w:tab/>
            </w:r>
            <w:r w:rsidR="00AA3322">
              <w:rPr>
                <w:noProof/>
                <w:webHidden/>
              </w:rPr>
              <w:fldChar w:fldCharType="begin"/>
            </w:r>
            <w:r w:rsidR="00AA3322">
              <w:rPr>
                <w:noProof/>
                <w:webHidden/>
              </w:rPr>
              <w:instrText xml:space="preserve"> PAGEREF _Toc176861508 \h </w:instrText>
            </w:r>
            <w:r w:rsidR="00AA3322">
              <w:rPr>
                <w:noProof/>
                <w:webHidden/>
              </w:rPr>
            </w:r>
            <w:r w:rsidR="00AA3322">
              <w:rPr>
                <w:noProof/>
                <w:webHidden/>
              </w:rPr>
              <w:fldChar w:fldCharType="separate"/>
            </w:r>
            <w:r>
              <w:rPr>
                <w:noProof/>
                <w:webHidden/>
              </w:rPr>
              <w:t>142</w:t>
            </w:r>
            <w:r w:rsidR="00AA3322">
              <w:rPr>
                <w:noProof/>
                <w:webHidden/>
              </w:rPr>
              <w:fldChar w:fldCharType="end"/>
            </w:r>
          </w:hyperlink>
        </w:p>
        <w:p w14:paraId="5CFF833D" w14:textId="338E2B65" w:rsidR="00AA3322" w:rsidRDefault="007E727E">
          <w:pPr>
            <w:pStyle w:val="2b"/>
            <w:tabs>
              <w:tab w:val="left" w:pos="110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509" w:history="1">
            <w:r w:rsidR="00AA3322" w:rsidRPr="00460246">
              <w:rPr>
                <w:rStyle w:val="-"/>
                <w:noProof/>
              </w:rPr>
              <w:t>4.2.6</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rPr>
              <w:t>ΠΑΚΕΤΟ ΕΡΓΑΣΙΑΣ 6: Εκπαίδευση χρηστών και Πιλοτική λειτουργία</w:t>
            </w:r>
            <w:r w:rsidR="00AA3322">
              <w:rPr>
                <w:noProof/>
                <w:webHidden/>
              </w:rPr>
              <w:tab/>
            </w:r>
            <w:r w:rsidR="00AA3322">
              <w:rPr>
                <w:noProof/>
                <w:webHidden/>
              </w:rPr>
              <w:fldChar w:fldCharType="begin"/>
            </w:r>
            <w:r w:rsidR="00AA3322">
              <w:rPr>
                <w:noProof/>
                <w:webHidden/>
              </w:rPr>
              <w:instrText xml:space="preserve"> PAGEREF _Toc176861509 \h </w:instrText>
            </w:r>
            <w:r w:rsidR="00AA3322">
              <w:rPr>
                <w:noProof/>
                <w:webHidden/>
              </w:rPr>
            </w:r>
            <w:r w:rsidR="00AA3322">
              <w:rPr>
                <w:noProof/>
                <w:webHidden/>
              </w:rPr>
              <w:fldChar w:fldCharType="separate"/>
            </w:r>
            <w:r>
              <w:rPr>
                <w:noProof/>
                <w:webHidden/>
              </w:rPr>
              <w:t>144</w:t>
            </w:r>
            <w:r w:rsidR="00AA3322">
              <w:rPr>
                <w:noProof/>
                <w:webHidden/>
              </w:rPr>
              <w:fldChar w:fldCharType="end"/>
            </w:r>
          </w:hyperlink>
        </w:p>
        <w:p w14:paraId="515A9094" w14:textId="1DF645E7" w:rsidR="00AA3322" w:rsidRDefault="007E727E">
          <w:pPr>
            <w:pStyle w:val="2b"/>
            <w:tabs>
              <w:tab w:val="left" w:pos="110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510" w:history="1">
            <w:r w:rsidR="00AA3322" w:rsidRPr="00460246">
              <w:rPr>
                <w:rStyle w:val="-"/>
                <w:noProof/>
              </w:rPr>
              <w:t>4.2.7</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rPr>
              <w:t>ΠΑΚΕΤΟ ΕΡΓΑΣΙΑΣ 7: Διαχείριση έργου</w:t>
            </w:r>
            <w:r w:rsidR="00AA3322">
              <w:rPr>
                <w:noProof/>
                <w:webHidden/>
              </w:rPr>
              <w:tab/>
            </w:r>
            <w:r w:rsidR="00AA3322">
              <w:rPr>
                <w:noProof/>
                <w:webHidden/>
              </w:rPr>
              <w:fldChar w:fldCharType="begin"/>
            </w:r>
            <w:r w:rsidR="00AA3322">
              <w:rPr>
                <w:noProof/>
                <w:webHidden/>
              </w:rPr>
              <w:instrText xml:space="preserve"> PAGEREF _Toc176861510 \h </w:instrText>
            </w:r>
            <w:r w:rsidR="00AA3322">
              <w:rPr>
                <w:noProof/>
                <w:webHidden/>
              </w:rPr>
            </w:r>
            <w:r w:rsidR="00AA3322">
              <w:rPr>
                <w:noProof/>
                <w:webHidden/>
              </w:rPr>
              <w:fldChar w:fldCharType="separate"/>
            </w:r>
            <w:r>
              <w:rPr>
                <w:noProof/>
                <w:webHidden/>
              </w:rPr>
              <w:t>145</w:t>
            </w:r>
            <w:r w:rsidR="00AA3322">
              <w:rPr>
                <w:noProof/>
                <w:webHidden/>
              </w:rPr>
              <w:fldChar w:fldCharType="end"/>
            </w:r>
          </w:hyperlink>
        </w:p>
        <w:p w14:paraId="1A695A4E" w14:textId="57E99CF6" w:rsidR="00AA3322" w:rsidRDefault="007E727E">
          <w:pPr>
            <w:pStyle w:val="2b"/>
            <w:tabs>
              <w:tab w:val="left" w:pos="110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511" w:history="1">
            <w:r w:rsidR="00AA3322" w:rsidRPr="00460246">
              <w:rPr>
                <w:rStyle w:val="-"/>
                <w:noProof/>
              </w:rPr>
              <w:t>4.2.8</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rPr>
              <w:t>Χρόνος Υποβολής και Διαδικασία Οριστικοποίησης Παραδοτέων</w:t>
            </w:r>
            <w:r w:rsidR="00AA3322">
              <w:rPr>
                <w:noProof/>
                <w:webHidden/>
              </w:rPr>
              <w:tab/>
            </w:r>
            <w:r w:rsidR="00AA3322">
              <w:rPr>
                <w:noProof/>
                <w:webHidden/>
              </w:rPr>
              <w:fldChar w:fldCharType="begin"/>
            </w:r>
            <w:r w:rsidR="00AA3322">
              <w:rPr>
                <w:noProof/>
                <w:webHidden/>
              </w:rPr>
              <w:instrText xml:space="preserve"> PAGEREF _Toc176861511 \h </w:instrText>
            </w:r>
            <w:r w:rsidR="00AA3322">
              <w:rPr>
                <w:noProof/>
                <w:webHidden/>
              </w:rPr>
            </w:r>
            <w:r w:rsidR="00AA3322">
              <w:rPr>
                <w:noProof/>
                <w:webHidden/>
              </w:rPr>
              <w:fldChar w:fldCharType="separate"/>
            </w:r>
            <w:r>
              <w:rPr>
                <w:noProof/>
                <w:webHidden/>
              </w:rPr>
              <w:t>145</w:t>
            </w:r>
            <w:r w:rsidR="00AA3322">
              <w:rPr>
                <w:noProof/>
                <w:webHidden/>
              </w:rPr>
              <w:fldChar w:fldCharType="end"/>
            </w:r>
          </w:hyperlink>
        </w:p>
        <w:p w14:paraId="56BA2253" w14:textId="3FA0BD08" w:rsidR="00AA3322" w:rsidRDefault="007E727E">
          <w:pPr>
            <w:pStyle w:val="1d"/>
            <w:tabs>
              <w:tab w:val="left" w:pos="660"/>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512" w:history="1">
            <w:r w:rsidR="00AA3322" w:rsidRPr="00460246">
              <w:rPr>
                <w:rStyle w:val="-"/>
                <w:noProof/>
              </w:rPr>
              <w:t>4.3</w:t>
            </w:r>
            <w:r w:rsidR="00AA3322">
              <w:rPr>
                <w:rFonts w:asciiTheme="minorHAnsi" w:eastAsiaTheme="minorEastAsia" w:hAnsiTheme="minorHAnsi" w:cstheme="minorBidi"/>
                <w:b w:val="0"/>
                <w:bCs w:val="0"/>
                <w:caps w:val="0"/>
                <w:noProof/>
                <w:kern w:val="2"/>
                <w:sz w:val="24"/>
                <w:szCs w:val="24"/>
                <w:lang w:val="en-US"/>
                <w14:ligatures w14:val="standardContextual"/>
              </w:rPr>
              <w:tab/>
            </w:r>
            <w:r w:rsidR="00AA3322" w:rsidRPr="00460246">
              <w:rPr>
                <w:rStyle w:val="-"/>
                <w:noProof/>
              </w:rPr>
              <w:t>Περίοδος Εγγύησης και Συντήρησης (ΠΕΣ)</w:t>
            </w:r>
            <w:r w:rsidR="00AA3322">
              <w:rPr>
                <w:noProof/>
                <w:webHidden/>
              </w:rPr>
              <w:tab/>
            </w:r>
            <w:r w:rsidR="00AA3322">
              <w:rPr>
                <w:noProof/>
                <w:webHidden/>
              </w:rPr>
              <w:fldChar w:fldCharType="begin"/>
            </w:r>
            <w:r w:rsidR="00AA3322">
              <w:rPr>
                <w:noProof/>
                <w:webHidden/>
              </w:rPr>
              <w:instrText xml:space="preserve"> PAGEREF _Toc176861512 \h </w:instrText>
            </w:r>
            <w:r w:rsidR="00AA3322">
              <w:rPr>
                <w:noProof/>
                <w:webHidden/>
              </w:rPr>
            </w:r>
            <w:r w:rsidR="00AA3322">
              <w:rPr>
                <w:noProof/>
                <w:webHidden/>
              </w:rPr>
              <w:fldChar w:fldCharType="separate"/>
            </w:r>
            <w:r>
              <w:rPr>
                <w:noProof/>
                <w:webHidden/>
              </w:rPr>
              <w:t>147</w:t>
            </w:r>
            <w:r w:rsidR="00AA3322">
              <w:rPr>
                <w:noProof/>
                <w:webHidden/>
              </w:rPr>
              <w:fldChar w:fldCharType="end"/>
            </w:r>
          </w:hyperlink>
        </w:p>
        <w:p w14:paraId="3DC3A8A3" w14:textId="264B0EC5" w:rsidR="00AA3322" w:rsidRDefault="007E727E">
          <w:pPr>
            <w:pStyle w:val="2b"/>
            <w:tabs>
              <w:tab w:val="left" w:pos="110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513" w:history="1">
            <w:r w:rsidR="00AA3322" w:rsidRPr="00460246">
              <w:rPr>
                <w:rStyle w:val="-"/>
                <w:noProof/>
              </w:rPr>
              <w:t>4.3.1</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rPr>
              <w:t>Υπηρεσίες Περιόδου Εγγύησης</w:t>
            </w:r>
            <w:r w:rsidR="00AA3322">
              <w:rPr>
                <w:noProof/>
                <w:webHidden/>
              </w:rPr>
              <w:tab/>
            </w:r>
            <w:r w:rsidR="00AA3322">
              <w:rPr>
                <w:noProof/>
                <w:webHidden/>
              </w:rPr>
              <w:fldChar w:fldCharType="begin"/>
            </w:r>
            <w:r w:rsidR="00AA3322">
              <w:rPr>
                <w:noProof/>
                <w:webHidden/>
              </w:rPr>
              <w:instrText xml:space="preserve"> PAGEREF _Toc176861513 \h </w:instrText>
            </w:r>
            <w:r w:rsidR="00AA3322">
              <w:rPr>
                <w:noProof/>
                <w:webHidden/>
              </w:rPr>
            </w:r>
            <w:r w:rsidR="00AA3322">
              <w:rPr>
                <w:noProof/>
                <w:webHidden/>
              </w:rPr>
              <w:fldChar w:fldCharType="separate"/>
            </w:r>
            <w:r>
              <w:rPr>
                <w:noProof/>
                <w:webHidden/>
              </w:rPr>
              <w:t>147</w:t>
            </w:r>
            <w:r w:rsidR="00AA3322">
              <w:rPr>
                <w:noProof/>
                <w:webHidden/>
              </w:rPr>
              <w:fldChar w:fldCharType="end"/>
            </w:r>
          </w:hyperlink>
        </w:p>
        <w:p w14:paraId="162950EE" w14:textId="2EED7351" w:rsidR="00AA3322" w:rsidRDefault="007E727E">
          <w:pPr>
            <w:pStyle w:val="2b"/>
            <w:tabs>
              <w:tab w:val="left" w:pos="110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514" w:history="1">
            <w:r w:rsidR="00AA3322" w:rsidRPr="00460246">
              <w:rPr>
                <w:rStyle w:val="-"/>
                <w:noProof/>
              </w:rPr>
              <w:t>4.3.2</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rPr>
              <w:t>Υπηρεσίες Περιόδου Συντήρησης</w:t>
            </w:r>
            <w:r w:rsidR="00AA3322">
              <w:rPr>
                <w:noProof/>
                <w:webHidden/>
              </w:rPr>
              <w:tab/>
            </w:r>
            <w:r w:rsidR="00AA3322">
              <w:rPr>
                <w:noProof/>
                <w:webHidden/>
              </w:rPr>
              <w:fldChar w:fldCharType="begin"/>
            </w:r>
            <w:r w:rsidR="00AA3322">
              <w:rPr>
                <w:noProof/>
                <w:webHidden/>
              </w:rPr>
              <w:instrText xml:space="preserve"> PAGEREF _Toc176861514 \h </w:instrText>
            </w:r>
            <w:r w:rsidR="00AA3322">
              <w:rPr>
                <w:noProof/>
                <w:webHidden/>
              </w:rPr>
            </w:r>
            <w:r w:rsidR="00AA3322">
              <w:rPr>
                <w:noProof/>
                <w:webHidden/>
              </w:rPr>
              <w:fldChar w:fldCharType="separate"/>
            </w:r>
            <w:r>
              <w:rPr>
                <w:noProof/>
                <w:webHidden/>
              </w:rPr>
              <w:t>148</w:t>
            </w:r>
            <w:r w:rsidR="00AA3322">
              <w:rPr>
                <w:noProof/>
                <w:webHidden/>
              </w:rPr>
              <w:fldChar w:fldCharType="end"/>
            </w:r>
          </w:hyperlink>
        </w:p>
        <w:p w14:paraId="4A127A86" w14:textId="1C20759A" w:rsidR="00AA3322" w:rsidRDefault="007E727E">
          <w:pPr>
            <w:pStyle w:val="2b"/>
            <w:tabs>
              <w:tab w:val="left" w:pos="110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515" w:history="1">
            <w:r w:rsidR="00AA3322" w:rsidRPr="00460246">
              <w:rPr>
                <w:rStyle w:val="-"/>
                <w:noProof/>
              </w:rPr>
              <w:t>4.3.3</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rPr>
              <w:t>Τήρηση Εγγυημένου Επιπέδου Υπηρεσιών – Ρήτρες</w:t>
            </w:r>
            <w:r w:rsidR="00AA3322">
              <w:rPr>
                <w:noProof/>
                <w:webHidden/>
              </w:rPr>
              <w:tab/>
            </w:r>
            <w:r w:rsidR="00AA3322">
              <w:rPr>
                <w:noProof/>
                <w:webHidden/>
              </w:rPr>
              <w:fldChar w:fldCharType="begin"/>
            </w:r>
            <w:r w:rsidR="00AA3322">
              <w:rPr>
                <w:noProof/>
                <w:webHidden/>
              </w:rPr>
              <w:instrText xml:space="preserve"> PAGEREF _Toc176861515 \h </w:instrText>
            </w:r>
            <w:r w:rsidR="00AA3322">
              <w:rPr>
                <w:noProof/>
                <w:webHidden/>
              </w:rPr>
            </w:r>
            <w:r w:rsidR="00AA3322">
              <w:rPr>
                <w:noProof/>
                <w:webHidden/>
              </w:rPr>
              <w:fldChar w:fldCharType="separate"/>
            </w:r>
            <w:r>
              <w:rPr>
                <w:noProof/>
                <w:webHidden/>
              </w:rPr>
              <w:t>150</w:t>
            </w:r>
            <w:r w:rsidR="00AA3322">
              <w:rPr>
                <w:noProof/>
                <w:webHidden/>
              </w:rPr>
              <w:fldChar w:fldCharType="end"/>
            </w:r>
          </w:hyperlink>
        </w:p>
        <w:p w14:paraId="41F34C22" w14:textId="1F7D1226" w:rsidR="00AA3322" w:rsidRDefault="007E727E">
          <w:pPr>
            <w:pStyle w:val="2b"/>
            <w:tabs>
              <w:tab w:val="left" w:pos="110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516" w:history="1">
            <w:r w:rsidR="00AA3322" w:rsidRPr="00460246">
              <w:rPr>
                <w:rStyle w:val="-"/>
                <w:noProof/>
              </w:rPr>
              <w:t>4.3.4</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rPr>
              <w:t>Προγραμματισμένες Διακοπές Υπηρεσίας</w:t>
            </w:r>
            <w:r w:rsidR="00AA3322">
              <w:rPr>
                <w:noProof/>
                <w:webHidden/>
              </w:rPr>
              <w:tab/>
            </w:r>
            <w:r w:rsidR="00AA3322">
              <w:rPr>
                <w:noProof/>
                <w:webHidden/>
              </w:rPr>
              <w:fldChar w:fldCharType="begin"/>
            </w:r>
            <w:r w:rsidR="00AA3322">
              <w:rPr>
                <w:noProof/>
                <w:webHidden/>
              </w:rPr>
              <w:instrText xml:space="preserve"> PAGEREF _Toc176861516 \h </w:instrText>
            </w:r>
            <w:r w:rsidR="00AA3322">
              <w:rPr>
                <w:noProof/>
                <w:webHidden/>
              </w:rPr>
            </w:r>
            <w:r w:rsidR="00AA3322">
              <w:rPr>
                <w:noProof/>
                <w:webHidden/>
              </w:rPr>
              <w:fldChar w:fldCharType="separate"/>
            </w:r>
            <w:r>
              <w:rPr>
                <w:noProof/>
                <w:webHidden/>
              </w:rPr>
              <w:t>152</w:t>
            </w:r>
            <w:r w:rsidR="00AA3322">
              <w:rPr>
                <w:noProof/>
                <w:webHidden/>
              </w:rPr>
              <w:fldChar w:fldCharType="end"/>
            </w:r>
          </w:hyperlink>
        </w:p>
        <w:p w14:paraId="2DBC8BF2" w14:textId="29BA2966" w:rsidR="00AA3322" w:rsidRDefault="007E727E">
          <w:pPr>
            <w:pStyle w:val="1d"/>
            <w:tabs>
              <w:tab w:val="left" w:pos="660"/>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517" w:history="1">
            <w:r w:rsidR="00AA3322" w:rsidRPr="00460246">
              <w:rPr>
                <w:rStyle w:val="-"/>
                <w:noProof/>
              </w:rPr>
              <w:t>4.4</w:t>
            </w:r>
            <w:r w:rsidR="00AA3322">
              <w:rPr>
                <w:rFonts w:asciiTheme="minorHAnsi" w:eastAsiaTheme="minorEastAsia" w:hAnsiTheme="minorHAnsi" w:cstheme="minorBidi"/>
                <w:b w:val="0"/>
                <w:bCs w:val="0"/>
                <w:caps w:val="0"/>
                <w:noProof/>
                <w:kern w:val="2"/>
                <w:sz w:val="24"/>
                <w:szCs w:val="24"/>
                <w:lang w:val="en-US"/>
                <w14:ligatures w14:val="standardContextual"/>
              </w:rPr>
              <w:tab/>
            </w:r>
            <w:r w:rsidR="00AA3322" w:rsidRPr="00460246">
              <w:rPr>
                <w:rStyle w:val="-"/>
                <w:noProof/>
              </w:rPr>
              <w:t>Ομάδα Έργου/Σχήμα Διοίκησης Έργου</w:t>
            </w:r>
            <w:r w:rsidR="00AA3322">
              <w:rPr>
                <w:noProof/>
                <w:webHidden/>
              </w:rPr>
              <w:tab/>
            </w:r>
            <w:r w:rsidR="00AA3322">
              <w:rPr>
                <w:noProof/>
                <w:webHidden/>
              </w:rPr>
              <w:fldChar w:fldCharType="begin"/>
            </w:r>
            <w:r w:rsidR="00AA3322">
              <w:rPr>
                <w:noProof/>
                <w:webHidden/>
              </w:rPr>
              <w:instrText xml:space="preserve"> PAGEREF _Toc176861517 \h </w:instrText>
            </w:r>
            <w:r w:rsidR="00AA3322">
              <w:rPr>
                <w:noProof/>
                <w:webHidden/>
              </w:rPr>
            </w:r>
            <w:r w:rsidR="00AA3322">
              <w:rPr>
                <w:noProof/>
                <w:webHidden/>
              </w:rPr>
              <w:fldChar w:fldCharType="separate"/>
            </w:r>
            <w:r>
              <w:rPr>
                <w:noProof/>
                <w:webHidden/>
              </w:rPr>
              <w:t>152</w:t>
            </w:r>
            <w:r w:rsidR="00AA3322">
              <w:rPr>
                <w:noProof/>
                <w:webHidden/>
              </w:rPr>
              <w:fldChar w:fldCharType="end"/>
            </w:r>
          </w:hyperlink>
        </w:p>
        <w:p w14:paraId="3551835A" w14:textId="68E05085" w:rsidR="00AA3322" w:rsidRDefault="007E727E">
          <w:pPr>
            <w:pStyle w:val="1d"/>
            <w:tabs>
              <w:tab w:val="left" w:pos="660"/>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518" w:history="1">
            <w:r w:rsidR="00AA3322" w:rsidRPr="00460246">
              <w:rPr>
                <w:rStyle w:val="-"/>
                <w:noProof/>
              </w:rPr>
              <w:t>4.5</w:t>
            </w:r>
            <w:r w:rsidR="00AA3322">
              <w:rPr>
                <w:rFonts w:asciiTheme="minorHAnsi" w:eastAsiaTheme="minorEastAsia" w:hAnsiTheme="minorHAnsi" w:cstheme="minorBidi"/>
                <w:b w:val="0"/>
                <w:bCs w:val="0"/>
                <w:caps w:val="0"/>
                <w:noProof/>
                <w:kern w:val="2"/>
                <w:sz w:val="24"/>
                <w:szCs w:val="24"/>
                <w:lang w:val="en-US"/>
                <w14:ligatures w14:val="standardContextual"/>
              </w:rPr>
              <w:tab/>
            </w:r>
            <w:r w:rsidR="00AA3322" w:rsidRPr="00460246">
              <w:rPr>
                <w:rStyle w:val="-"/>
                <w:noProof/>
              </w:rPr>
              <w:t>Μεθοδολογία διοίκησης και διασφάλισης ποιότητας</w:t>
            </w:r>
            <w:r w:rsidR="00AA3322">
              <w:rPr>
                <w:noProof/>
                <w:webHidden/>
              </w:rPr>
              <w:tab/>
            </w:r>
            <w:r w:rsidR="00AA3322">
              <w:rPr>
                <w:noProof/>
                <w:webHidden/>
              </w:rPr>
              <w:fldChar w:fldCharType="begin"/>
            </w:r>
            <w:r w:rsidR="00AA3322">
              <w:rPr>
                <w:noProof/>
                <w:webHidden/>
              </w:rPr>
              <w:instrText xml:space="preserve"> PAGEREF _Toc176861518 \h </w:instrText>
            </w:r>
            <w:r w:rsidR="00AA3322">
              <w:rPr>
                <w:noProof/>
                <w:webHidden/>
              </w:rPr>
            </w:r>
            <w:r w:rsidR="00AA3322">
              <w:rPr>
                <w:noProof/>
                <w:webHidden/>
              </w:rPr>
              <w:fldChar w:fldCharType="separate"/>
            </w:r>
            <w:r>
              <w:rPr>
                <w:noProof/>
                <w:webHidden/>
              </w:rPr>
              <w:t>152</w:t>
            </w:r>
            <w:r w:rsidR="00AA3322">
              <w:rPr>
                <w:noProof/>
                <w:webHidden/>
              </w:rPr>
              <w:fldChar w:fldCharType="end"/>
            </w:r>
          </w:hyperlink>
        </w:p>
        <w:p w14:paraId="1328F5A1" w14:textId="7B5254BA" w:rsidR="00AA3322" w:rsidRDefault="007E727E">
          <w:pPr>
            <w:pStyle w:val="2b"/>
            <w:tabs>
              <w:tab w:val="left" w:pos="1100"/>
              <w:tab w:val="right" w:leader="dot" w:pos="9628"/>
            </w:tabs>
            <w:rPr>
              <w:rFonts w:asciiTheme="minorHAnsi" w:eastAsiaTheme="minorEastAsia" w:hAnsiTheme="minorHAnsi" w:cstheme="minorBidi"/>
              <w:smallCaps w:val="0"/>
              <w:noProof/>
              <w:kern w:val="2"/>
              <w:sz w:val="24"/>
              <w:szCs w:val="24"/>
              <w:lang w:val="en-US"/>
              <w14:ligatures w14:val="standardContextual"/>
            </w:rPr>
          </w:pPr>
          <w:hyperlink w:anchor="_Toc176861519" w:history="1">
            <w:r w:rsidR="00AA3322" w:rsidRPr="00460246">
              <w:rPr>
                <w:rStyle w:val="-"/>
                <w:noProof/>
              </w:rPr>
              <w:t>4.5.1</w:t>
            </w:r>
            <w:r w:rsidR="00AA3322">
              <w:rPr>
                <w:rFonts w:asciiTheme="minorHAnsi" w:eastAsiaTheme="minorEastAsia" w:hAnsiTheme="minorHAnsi" w:cstheme="minorBidi"/>
                <w:smallCaps w:val="0"/>
                <w:noProof/>
                <w:kern w:val="2"/>
                <w:sz w:val="24"/>
                <w:szCs w:val="24"/>
                <w:lang w:val="en-US"/>
                <w14:ligatures w14:val="standardContextual"/>
              </w:rPr>
              <w:tab/>
            </w:r>
            <w:r w:rsidR="00AA3322" w:rsidRPr="00460246">
              <w:rPr>
                <w:rStyle w:val="-"/>
                <w:noProof/>
              </w:rPr>
              <w:t>Ειδικές προβλέψεις (ρυθμίσεις) για τη διασφάλιση της Ποιότητας των υπηρεσιών του συγκεκριμένου Έργου</w:t>
            </w:r>
            <w:r w:rsidR="00AA3322">
              <w:rPr>
                <w:noProof/>
                <w:webHidden/>
              </w:rPr>
              <w:tab/>
            </w:r>
            <w:r w:rsidR="00AA3322">
              <w:rPr>
                <w:noProof/>
                <w:webHidden/>
              </w:rPr>
              <w:fldChar w:fldCharType="begin"/>
            </w:r>
            <w:r w:rsidR="00AA3322">
              <w:rPr>
                <w:noProof/>
                <w:webHidden/>
              </w:rPr>
              <w:instrText xml:space="preserve"> PAGEREF _Toc176861519 \h </w:instrText>
            </w:r>
            <w:r w:rsidR="00AA3322">
              <w:rPr>
                <w:noProof/>
                <w:webHidden/>
              </w:rPr>
            </w:r>
            <w:r w:rsidR="00AA3322">
              <w:rPr>
                <w:noProof/>
                <w:webHidden/>
              </w:rPr>
              <w:fldChar w:fldCharType="separate"/>
            </w:r>
            <w:r>
              <w:rPr>
                <w:noProof/>
                <w:webHidden/>
              </w:rPr>
              <w:t>153</w:t>
            </w:r>
            <w:r w:rsidR="00AA3322">
              <w:rPr>
                <w:noProof/>
                <w:webHidden/>
              </w:rPr>
              <w:fldChar w:fldCharType="end"/>
            </w:r>
          </w:hyperlink>
        </w:p>
        <w:p w14:paraId="2563E47A" w14:textId="531E70B2" w:rsidR="00AA3322" w:rsidRDefault="007E727E">
          <w:pPr>
            <w:pStyle w:val="33"/>
            <w:tabs>
              <w:tab w:val="left" w:pos="132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520" w:history="1">
            <w:r w:rsidR="00AA3322" w:rsidRPr="00460246">
              <w:rPr>
                <w:rStyle w:val="-"/>
                <w:noProof/>
              </w:rPr>
              <w:t>4.5.1.1</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rPr>
              <w:t>Σενάρια Χρήσης και Ελέγχου - Διαδικασία παραλαβής λειτουργικότητας συστημάτων και Έργου</w:t>
            </w:r>
            <w:r w:rsidR="00AA3322">
              <w:rPr>
                <w:noProof/>
                <w:webHidden/>
              </w:rPr>
              <w:tab/>
            </w:r>
            <w:r w:rsidR="00AA3322">
              <w:rPr>
                <w:noProof/>
                <w:webHidden/>
              </w:rPr>
              <w:fldChar w:fldCharType="begin"/>
            </w:r>
            <w:r w:rsidR="00AA3322">
              <w:rPr>
                <w:noProof/>
                <w:webHidden/>
              </w:rPr>
              <w:instrText xml:space="preserve"> PAGEREF _Toc176861520 \h </w:instrText>
            </w:r>
            <w:r w:rsidR="00AA3322">
              <w:rPr>
                <w:noProof/>
                <w:webHidden/>
              </w:rPr>
            </w:r>
            <w:r w:rsidR="00AA3322">
              <w:rPr>
                <w:noProof/>
                <w:webHidden/>
              </w:rPr>
              <w:fldChar w:fldCharType="separate"/>
            </w:r>
            <w:r>
              <w:rPr>
                <w:noProof/>
                <w:webHidden/>
              </w:rPr>
              <w:t>153</w:t>
            </w:r>
            <w:r w:rsidR="00AA3322">
              <w:rPr>
                <w:noProof/>
                <w:webHidden/>
              </w:rPr>
              <w:fldChar w:fldCharType="end"/>
            </w:r>
          </w:hyperlink>
        </w:p>
        <w:p w14:paraId="0440DEA3" w14:textId="236893DB" w:rsidR="00AA3322" w:rsidRDefault="007E727E">
          <w:pPr>
            <w:pStyle w:val="1d"/>
            <w:tabs>
              <w:tab w:val="left" w:pos="660"/>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521" w:history="1">
            <w:r w:rsidR="00AA3322" w:rsidRPr="00460246">
              <w:rPr>
                <w:rStyle w:val="-"/>
                <w:noProof/>
              </w:rPr>
              <w:t>4.6</w:t>
            </w:r>
            <w:r w:rsidR="00AA3322">
              <w:rPr>
                <w:rFonts w:asciiTheme="minorHAnsi" w:eastAsiaTheme="minorEastAsia" w:hAnsiTheme="minorHAnsi" w:cstheme="minorBidi"/>
                <w:b w:val="0"/>
                <w:bCs w:val="0"/>
                <w:caps w:val="0"/>
                <w:noProof/>
                <w:kern w:val="2"/>
                <w:sz w:val="24"/>
                <w:szCs w:val="24"/>
                <w:lang w:val="en-US"/>
                <w14:ligatures w14:val="standardContextual"/>
              </w:rPr>
              <w:tab/>
            </w:r>
            <w:r w:rsidR="00AA3322" w:rsidRPr="00460246">
              <w:rPr>
                <w:rStyle w:val="-"/>
                <w:noProof/>
              </w:rPr>
              <w:t>Τόπος</w:t>
            </w:r>
            <w:r w:rsidR="00AA3322" w:rsidRPr="00460246">
              <w:rPr>
                <w:rStyle w:val="-"/>
                <w:noProof/>
                <w:spacing w:val="-5"/>
              </w:rPr>
              <w:t xml:space="preserve"> </w:t>
            </w:r>
            <w:r w:rsidR="00AA3322" w:rsidRPr="00460246">
              <w:rPr>
                <w:rStyle w:val="-"/>
                <w:noProof/>
              </w:rPr>
              <w:t>υλοποίησης/</w:t>
            </w:r>
            <w:r w:rsidR="00AA3322" w:rsidRPr="00460246">
              <w:rPr>
                <w:rStyle w:val="-"/>
                <w:noProof/>
                <w:spacing w:val="-7"/>
              </w:rPr>
              <w:t xml:space="preserve"> </w:t>
            </w:r>
            <w:r w:rsidR="00AA3322" w:rsidRPr="00460246">
              <w:rPr>
                <w:rStyle w:val="-"/>
                <w:noProof/>
              </w:rPr>
              <w:t>παροχής</w:t>
            </w:r>
            <w:r w:rsidR="00AA3322" w:rsidRPr="00460246">
              <w:rPr>
                <w:rStyle w:val="-"/>
                <w:noProof/>
                <w:spacing w:val="-4"/>
              </w:rPr>
              <w:t xml:space="preserve"> </w:t>
            </w:r>
            <w:r w:rsidR="00AA3322" w:rsidRPr="00460246">
              <w:rPr>
                <w:rStyle w:val="-"/>
                <w:noProof/>
              </w:rPr>
              <w:t>των</w:t>
            </w:r>
            <w:r w:rsidR="00AA3322" w:rsidRPr="00460246">
              <w:rPr>
                <w:rStyle w:val="-"/>
                <w:noProof/>
                <w:spacing w:val="-3"/>
              </w:rPr>
              <w:t xml:space="preserve"> </w:t>
            </w:r>
            <w:r w:rsidR="00AA3322" w:rsidRPr="00460246">
              <w:rPr>
                <w:rStyle w:val="-"/>
                <w:noProof/>
              </w:rPr>
              <w:t>υπηρεσιών</w:t>
            </w:r>
            <w:r w:rsidR="00AA3322">
              <w:rPr>
                <w:noProof/>
                <w:webHidden/>
              </w:rPr>
              <w:tab/>
            </w:r>
            <w:r w:rsidR="00AA3322">
              <w:rPr>
                <w:noProof/>
                <w:webHidden/>
              </w:rPr>
              <w:fldChar w:fldCharType="begin"/>
            </w:r>
            <w:r w:rsidR="00AA3322">
              <w:rPr>
                <w:noProof/>
                <w:webHidden/>
              </w:rPr>
              <w:instrText xml:space="preserve"> PAGEREF _Toc176861521 \h </w:instrText>
            </w:r>
            <w:r w:rsidR="00AA3322">
              <w:rPr>
                <w:noProof/>
                <w:webHidden/>
              </w:rPr>
            </w:r>
            <w:r w:rsidR="00AA3322">
              <w:rPr>
                <w:noProof/>
                <w:webHidden/>
              </w:rPr>
              <w:fldChar w:fldCharType="separate"/>
            </w:r>
            <w:r>
              <w:rPr>
                <w:noProof/>
                <w:webHidden/>
              </w:rPr>
              <w:t>153</w:t>
            </w:r>
            <w:r w:rsidR="00AA3322">
              <w:rPr>
                <w:noProof/>
                <w:webHidden/>
              </w:rPr>
              <w:fldChar w:fldCharType="end"/>
            </w:r>
          </w:hyperlink>
        </w:p>
        <w:p w14:paraId="47A9BD2D" w14:textId="6BB87E46" w:rsidR="00AA3322" w:rsidRDefault="007E727E">
          <w:pPr>
            <w:pStyle w:val="1d"/>
            <w:tabs>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522" w:history="1">
            <w:r w:rsidR="00AA3322" w:rsidRPr="00460246">
              <w:rPr>
                <w:rStyle w:val="-"/>
                <w:noProof/>
                <w:lang w:val="el-GR"/>
              </w:rPr>
              <w:t>ΠΑΡΑΡΤΗΜΑ ΙΙ – Πίνακες Συμμόρφωσης</w:t>
            </w:r>
            <w:r w:rsidR="00AA3322">
              <w:rPr>
                <w:noProof/>
                <w:webHidden/>
              </w:rPr>
              <w:tab/>
            </w:r>
            <w:r w:rsidR="00AA3322">
              <w:rPr>
                <w:noProof/>
                <w:webHidden/>
              </w:rPr>
              <w:fldChar w:fldCharType="begin"/>
            </w:r>
            <w:r w:rsidR="00AA3322">
              <w:rPr>
                <w:noProof/>
                <w:webHidden/>
              </w:rPr>
              <w:instrText xml:space="preserve"> PAGEREF _Toc176861522 \h </w:instrText>
            </w:r>
            <w:r w:rsidR="00AA3322">
              <w:rPr>
                <w:noProof/>
                <w:webHidden/>
              </w:rPr>
            </w:r>
            <w:r w:rsidR="00AA3322">
              <w:rPr>
                <w:noProof/>
                <w:webHidden/>
              </w:rPr>
              <w:fldChar w:fldCharType="separate"/>
            </w:r>
            <w:r>
              <w:rPr>
                <w:noProof/>
                <w:webHidden/>
              </w:rPr>
              <w:t>155</w:t>
            </w:r>
            <w:r w:rsidR="00AA3322">
              <w:rPr>
                <w:noProof/>
                <w:webHidden/>
              </w:rPr>
              <w:fldChar w:fldCharType="end"/>
            </w:r>
          </w:hyperlink>
        </w:p>
        <w:p w14:paraId="55CB3665" w14:textId="38EBBD4F" w:rsidR="00AA3322" w:rsidRDefault="007E727E">
          <w:pPr>
            <w:pStyle w:val="33"/>
            <w:tabs>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523" w:history="1">
            <w:r w:rsidR="00AA3322" w:rsidRPr="00460246">
              <w:rPr>
                <w:rStyle w:val="-"/>
                <w:noProof/>
                <w:lang w:val="el-GR"/>
              </w:rPr>
              <w:t>Προδιαγραφές σχεδιασμού και διεξαγωγής εκπαιδευτικών μαθημάτων</w:t>
            </w:r>
            <w:r w:rsidR="00AA3322">
              <w:rPr>
                <w:noProof/>
                <w:webHidden/>
              </w:rPr>
              <w:tab/>
            </w:r>
            <w:r w:rsidR="00AA3322">
              <w:rPr>
                <w:noProof/>
                <w:webHidden/>
              </w:rPr>
              <w:fldChar w:fldCharType="begin"/>
            </w:r>
            <w:r w:rsidR="00AA3322">
              <w:rPr>
                <w:noProof/>
                <w:webHidden/>
              </w:rPr>
              <w:instrText xml:space="preserve"> PAGEREF _Toc176861523 \h </w:instrText>
            </w:r>
            <w:r w:rsidR="00AA3322">
              <w:rPr>
                <w:noProof/>
                <w:webHidden/>
              </w:rPr>
            </w:r>
            <w:r w:rsidR="00AA3322">
              <w:rPr>
                <w:noProof/>
                <w:webHidden/>
              </w:rPr>
              <w:fldChar w:fldCharType="separate"/>
            </w:r>
            <w:r>
              <w:rPr>
                <w:noProof/>
                <w:webHidden/>
              </w:rPr>
              <w:t>155</w:t>
            </w:r>
            <w:r w:rsidR="00AA3322">
              <w:rPr>
                <w:noProof/>
                <w:webHidden/>
              </w:rPr>
              <w:fldChar w:fldCharType="end"/>
            </w:r>
          </w:hyperlink>
        </w:p>
        <w:p w14:paraId="6FF2B2BB" w14:textId="594D5229" w:rsidR="00AA3322" w:rsidRDefault="007E727E">
          <w:pPr>
            <w:pStyle w:val="33"/>
            <w:tabs>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524" w:history="1">
            <w:r w:rsidR="00AA3322" w:rsidRPr="00460246">
              <w:rPr>
                <w:rStyle w:val="-"/>
                <w:noProof/>
                <w:lang w:val="el-GR"/>
              </w:rPr>
              <w:t>Προδιαγραφές διαδικασίας αξιολόγησης γνώσης και δεξιοτήτων</w:t>
            </w:r>
            <w:r w:rsidR="00AA3322">
              <w:rPr>
                <w:noProof/>
                <w:webHidden/>
              </w:rPr>
              <w:tab/>
            </w:r>
            <w:r w:rsidR="00AA3322">
              <w:rPr>
                <w:noProof/>
                <w:webHidden/>
              </w:rPr>
              <w:fldChar w:fldCharType="begin"/>
            </w:r>
            <w:r w:rsidR="00AA3322">
              <w:rPr>
                <w:noProof/>
                <w:webHidden/>
              </w:rPr>
              <w:instrText xml:space="preserve"> PAGEREF _Toc176861524 \h </w:instrText>
            </w:r>
            <w:r w:rsidR="00AA3322">
              <w:rPr>
                <w:noProof/>
                <w:webHidden/>
              </w:rPr>
            </w:r>
            <w:r w:rsidR="00AA3322">
              <w:rPr>
                <w:noProof/>
                <w:webHidden/>
              </w:rPr>
              <w:fldChar w:fldCharType="separate"/>
            </w:r>
            <w:r>
              <w:rPr>
                <w:noProof/>
                <w:webHidden/>
              </w:rPr>
              <w:t>155</w:t>
            </w:r>
            <w:r w:rsidR="00AA3322">
              <w:rPr>
                <w:noProof/>
                <w:webHidden/>
              </w:rPr>
              <w:fldChar w:fldCharType="end"/>
            </w:r>
          </w:hyperlink>
        </w:p>
        <w:p w14:paraId="4CBF9B4E" w14:textId="2627AD45" w:rsidR="00AA3322" w:rsidRDefault="007E727E">
          <w:pPr>
            <w:pStyle w:val="33"/>
            <w:tabs>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525" w:history="1">
            <w:r w:rsidR="00AA3322" w:rsidRPr="00460246">
              <w:rPr>
                <w:rStyle w:val="-"/>
                <w:noProof/>
                <w:lang w:val="el-GR"/>
              </w:rPr>
              <w:t>Προδιαγραφές πλατφόρμας τηλεκπαίδευσης – ψηφιακού αποθετηρίου</w:t>
            </w:r>
            <w:r w:rsidR="00AA3322">
              <w:rPr>
                <w:noProof/>
                <w:webHidden/>
              </w:rPr>
              <w:tab/>
            </w:r>
            <w:r w:rsidR="00AA3322">
              <w:rPr>
                <w:noProof/>
                <w:webHidden/>
              </w:rPr>
              <w:fldChar w:fldCharType="begin"/>
            </w:r>
            <w:r w:rsidR="00AA3322">
              <w:rPr>
                <w:noProof/>
                <w:webHidden/>
              </w:rPr>
              <w:instrText xml:space="preserve"> PAGEREF _Toc176861525 \h </w:instrText>
            </w:r>
            <w:r w:rsidR="00AA3322">
              <w:rPr>
                <w:noProof/>
                <w:webHidden/>
              </w:rPr>
            </w:r>
            <w:r w:rsidR="00AA3322">
              <w:rPr>
                <w:noProof/>
                <w:webHidden/>
              </w:rPr>
              <w:fldChar w:fldCharType="separate"/>
            </w:r>
            <w:r>
              <w:rPr>
                <w:noProof/>
                <w:webHidden/>
              </w:rPr>
              <w:t>156</w:t>
            </w:r>
            <w:r w:rsidR="00AA3322">
              <w:rPr>
                <w:noProof/>
                <w:webHidden/>
              </w:rPr>
              <w:fldChar w:fldCharType="end"/>
            </w:r>
          </w:hyperlink>
        </w:p>
        <w:p w14:paraId="6DB5E469" w14:textId="3390DE00" w:rsidR="00AA3322" w:rsidRDefault="007E727E">
          <w:pPr>
            <w:pStyle w:val="33"/>
            <w:tabs>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526" w:history="1">
            <w:r w:rsidR="00AA3322" w:rsidRPr="00460246">
              <w:rPr>
                <w:rStyle w:val="-"/>
                <w:noProof/>
                <w:lang w:val="el-GR"/>
              </w:rPr>
              <w:t>Οριζόντιες απαιτήσεις</w:t>
            </w:r>
            <w:r w:rsidR="00AA3322">
              <w:rPr>
                <w:noProof/>
                <w:webHidden/>
              </w:rPr>
              <w:tab/>
            </w:r>
            <w:r w:rsidR="00AA3322">
              <w:rPr>
                <w:noProof/>
                <w:webHidden/>
              </w:rPr>
              <w:fldChar w:fldCharType="begin"/>
            </w:r>
            <w:r w:rsidR="00AA3322">
              <w:rPr>
                <w:noProof/>
                <w:webHidden/>
              </w:rPr>
              <w:instrText xml:space="preserve"> PAGEREF _Toc176861526 \h </w:instrText>
            </w:r>
            <w:r w:rsidR="00AA3322">
              <w:rPr>
                <w:noProof/>
                <w:webHidden/>
              </w:rPr>
            </w:r>
            <w:r w:rsidR="00AA3322">
              <w:rPr>
                <w:noProof/>
                <w:webHidden/>
              </w:rPr>
              <w:fldChar w:fldCharType="separate"/>
            </w:r>
            <w:r>
              <w:rPr>
                <w:noProof/>
                <w:webHidden/>
              </w:rPr>
              <w:t>157</w:t>
            </w:r>
            <w:r w:rsidR="00AA3322">
              <w:rPr>
                <w:noProof/>
                <w:webHidden/>
              </w:rPr>
              <w:fldChar w:fldCharType="end"/>
            </w:r>
          </w:hyperlink>
        </w:p>
        <w:p w14:paraId="7608919E" w14:textId="6A44C62E" w:rsidR="00AA3322" w:rsidRDefault="007E727E">
          <w:pPr>
            <w:pStyle w:val="33"/>
            <w:tabs>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527" w:history="1">
            <w:r w:rsidR="00AA3322" w:rsidRPr="00460246">
              <w:rPr>
                <w:rStyle w:val="-"/>
                <w:noProof/>
                <w:lang w:val="el-GR"/>
              </w:rPr>
              <w:t>Υπηρεσίες</w:t>
            </w:r>
            <w:r w:rsidR="00AA3322">
              <w:rPr>
                <w:noProof/>
                <w:webHidden/>
              </w:rPr>
              <w:tab/>
            </w:r>
            <w:r w:rsidR="00AA3322">
              <w:rPr>
                <w:noProof/>
                <w:webHidden/>
              </w:rPr>
              <w:fldChar w:fldCharType="begin"/>
            </w:r>
            <w:r w:rsidR="00AA3322">
              <w:rPr>
                <w:noProof/>
                <w:webHidden/>
              </w:rPr>
              <w:instrText xml:space="preserve"> PAGEREF _Toc176861527 \h </w:instrText>
            </w:r>
            <w:r w:rsidR="00AA3322">
              <w:rPr>
                <w:noProof/>
                <w:webHidden/>
              </w:rPr>
            </w:r>
            <w:r w:rsidR="00AA3322">
              <w:rPr>
                <w:noProof/>
                <w:webHidden/>
              </w:rPr>
              <w:fldChar w:fldCharType="separate"/>
            </w:r>
            <w:r>
              <w:rPr>
                <w:noProof/>
                <w:webHidden/>
              </w:rPr>
              <w:t>157</w:t>
            </w:r>
            <w:r w:rsidR="00AA3322">
              <w:rPr>
                <w:noProof/>
                <w:webHidden/>
              </w:rPr>
              <w:fldChar w:fldCharType="end"/>
            </w:r>
          </w:hyperlink>
        </w:p>
        <w:p w14:paraId="41C755CE" w14:textId="529DAD24" w:rsidR="00AA3322" w:rsidRDefault="007E727E">
          <w:pPr>
            <w:pStyle w:val="1d"/>
            <w:tabs>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528" w:history="1">
            <w:r w:rsidR="00AA3322" w:rsidRPr="00460246">
              <w:rPr>
                <w:rStyle w:val="-"/>
                <w:noProof/>
                <w:lang w:val="el-GR"/>
              </w:rPr>
              <w:t>ΠΑΡΑΡΤΗΜΑ ΙΙ</w:t>
            </w:r>
            <w:r w:rsidR="00AA3322" w:rsidRPr="00460246">
              <w:rPr>
                <w:rStyle w:val="-"/>
                <w:noProof/>
              </w:rPr>
              <w:t>I</w:t>
            </w:r>
            <w:r w:rsidR="00AA3322" w:rsidRPr="00460246">
              <w:rPr>
                <w:rStyle w:val="-"/>
                <w:noProof/>
                <w:lang w:val="el-GR"/>
              </w:rPr>
              <w:t xml:space="preserve"> – ΕΥΡΩΠΑΙΚΟ ΕΝΙΑΙΟ ΕΓΓΡΑΦΟ ΣΥΜΒΑΣΗΣ (ΕΕΕΣ)</w:t>
            </w:r>
            <w:r w:rsidR="00AA3322">
              <w:rPr>
                <w:noProof/>
                <w:webHidden/>
              </w:rPr>
              <w:tab/>
            </w:r>
            <w:r w:rsidR="00AA3322">
              <w:rPr>
                <w:noProof/>
                <w:webHidden/>
              </w:rPr>
              <w:fldChar w:fldCharType="begin"/>
            </w:r>
            <w:r w:rsidR="00AA3322">
              <w:rPr>
                <w:noProof/>
                <w:webHidden/>
              </w:rPr>
              <w:instrText xml:space="preserve"> PAGEREF _Toc176861528 \h </w:instrText>
            </w:r>
            <w:r w:rsidR="00AA3322">
              <w:rPr>
                <w:noProof/>
                <w:webHidden/>
              </w:rPr>
            </w:r>
            <w:r w:rsidR="00AA3322">
              <w:rPr>
                <w:noProof/>
                <w:webHidden/>
              </w:rPr>
              <w:fldChar w:fldCharType="separate"/>
            </w:r>
            <w:r>
              <w:rPr>
                <w:noProof/>
                <w:webHidden/>
              </w:rPr>
              <w:t>159</w:t>
            </w:r>
            <w:r w:rsidR="00AA3322">
              <w:rPr>
                <w:noProof/>
                <w:webHidden/>
              </w:rPr>
              <w:fldChar w:fldCharType="end"/>
            </w:r>
          </w:hyperlink>
        </w:p>
        <w:p w14:paraId="17339FF9" w14:textId="7F456725" w:rsidR="00AA3322" w:rsidRDefault="007E727E">
          <w:pPr>
            <w:pStyle w:val="1d"/>
            <w:tabs>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529" w:history="1">
            <w:r w:rsidR="00AA3322" w:rsidRPr="00460246">
              <w:rPr>
                <w:rStyle w:val="-"/>
                <w:noProof/>
              </w:rPr>
              <w:t>ΠΑΡΑΡΤΗΜΑ ΙV – Υπόδειγμα Βιογραφικού Σημειώματος</w:t>
            </w:r>
            <w:r w:rsidR="00AA3322">
              <w:rPr>
                <w:noProof/>
                <w:webHidden/>
              </w:rPr>
              <w:tab/>
            </w:r>
            <w:r w:rsidR="00AA3322">
              <w:rPr>
                <w:noProof/>
                <w:webHidden/>
              </w:rPr>
              <w:fldChar w:fldCharType="begin"/>
            </w:r>
            <w:r w:rsidR="00AA3322">
              <w:rPr>
                <w:noProof/>
                <w:webHidden/>
              </w:rPr>
              <w:instrText xml:space="preserve"> PAGEREF _Toc176861529 \h </w:instrText>
            </w:r>
            <w:r w:rsidR="00AA3322">
              <w:rPr>
                <w:noProof/>
                <w:webHidden/>
              </w:rPr>
            </w:r>
            <w:r w:rsidR="00AA3322">
              <w:rPr>
                <w:noProof/>
                <w:webHidden/>
              </w:rPr>
              <w:fldChar w:fldCharType="separate"/>
            </w:r>
            <w:r>
              <w:rPr>
                <w:noProof/>
                <w:webHidden/>
              </w:rPr>
              <w:t>160</w:t>
            </w:r>
            <w:r w:rsidR="00AA3322">
              <w:rPr>
                <w:noProof/>
                <w:webHidden/>
              </w:rPr>
              <w:fldChar w:fldCharType="end"/>
            </w:r>
          </w:hyperlink>
        </w:p>
        <w:p w14:paraId="328CC8A8" w14:textId="328EC666" w:rsidR="00AA3322" w:rsidRDefault="007E727E">
          <w:pPr>
            <w:pStyle w:val="1d"/>
            <w:tabs>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530" w:history="1">
            <w:r w:rsidR="00AA3322" w:rsidRPr="00460246">
              <w:rPr>
                <w:rStyle w:val="-"/>
                <w:noProof/>
              </w:rPr>
              <w:t>ΠΑΡΑΡΤΗΜΑ V – Υπόδειγμα Τεχνικής Προσφοράς</w:t>
            </w:r>
            <w:r w:rsidR="00AA3322">
              <w:rPr>
                <w:noProof/>
                <w:webHidden/>
              </w:rPr>
              <w:tab/>
            </w:r>
            <w:r w:rsidR="00AA3322">
              <w:rPr>
                <w:noProof/>
                <w:webHidden/>
              </w:rPr>
              <w:fldChar w:fldCharType="begin"/>
            </w:r>
            <w:r w:rsidR="00AA3322">
              <w:rPr>
                <w:noProof/>
                <w:webHidden/>
              </w:rPr>
              <w:instrText xml:space="preserve"> PAGEREF _Toc176861530 \h </w:instrText>
            </w:r>
            <w:r w:rsidR="00AA3322">
              <w:rPr>
                <w:noProof/>
                <w:webHidden/>
              </w:rPr>
            </w:r>
            <w:r w:rsidR="00AA3322">
              <w:rPr>
                <w:noProof/>
                <w:webHidden/>
              </w:rPr>
              <w:fldChar w:fldCharType="separate"/>
            </w:r>
            <w:r>
              <w:rPr>
                <w:noProof/>
                <w:webHidden/>
              </w:rPr>
              <w:t>163</w:t>
            </w:r>
            <w:r w:rsidR="00AA3322">
              <w:rPr>
                <w:noProof/>
                <w:webHidden/>
              </w:rPr>
              <w:fldChar w:fldCharType="end"/>
            </w:r>
          </w:hyperlink>
        </w:p>
        <w:p w14:paraId="5DFAAD85" w14:textId="75D4D1B2" w:rsidR="00AA3322" w:rsidRDefault="007E727E">
          <w:pPr>
            <w:pStyle w:val="1d"/>
            <w:tabs>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531" w:history="1">
            <w:r w:rsidR="00AA3322" w:rsidRPr="00460246">
              <w:rPr>
                <w:rStyle w:val="-"/>
                <w:noProof/>
                <w:lang w:val="el-GR"/>
              </w:rPr>
              <w:t xml:space="preserve">ΠΑΡΑΡΤΗΜΑ </w:t>
            </w:r>
            <w:r w:rsidR="00AA3322" w:rsidRPr="00460246">
              <w:rPr>
                <w:rStyle w:val="-"/>
                <w:noProof/>
              </w:rPr>
              <w:t>VI</w:t>
            </w:r>
            <w:r w:rsidR="00AA3322" w:rsidRPr="00460246">
              <w:rPr>
                <w:rStyle w:val="-"/>
                <w:noProof/>
                <w:lang w:val="el-GR"/>
              </w:rPr>
              <w:t xml:space="preserve"> – Υπόδειγμα Οικονομικής Προσφοράς</w:t>
            </w:r>
            <w:r w:rsidR="00AA3322">
              <w:rPr>
                <w:noProof/>
                <w:webHidden/>
              </w:rPr>
              <w:tab/>
            </w:r>
            <w:r w:rsidR="00AA3322">
              <w:rPr>
                <w:noProof/>
                <w:webHidden/>
              </w:rPr>
              <w:fldChar w:fldCharType="begin"/>
            </w:r>
            <w:r w:rsidR="00AA3322">
              <w:rPr>
                <w:noProof/>
                <w:webHidden/>
              </w:rPr>
              <w:instrText xml:space="preserve"> PAGEREF _Toc176861531 \h </w:instrText>
            </w:r>
            <w:r w:rsidR="00AA3322">
              <w:rPr>
                <w:noProof/>
                <w:webHidden/>
              </w:rPr>
            </w:r>
            <w:r w:rsidR="00AA3322">
              <w:rPr>
                <w:noProof/>
                <w:webHidden/>
              </w:rPr>
              <w:fldChar w:fldCharType="separate"/>
            </w:r>
            <w:r>
              <w:rPr>
                <w:noProof/>
                <w:webHidden/>
              </w:rPr>
              <w:t>164</w:t>
            </w:r>
            <w:r w:rsidR="00AA3322">
              <w:rPr>
                <w:noProof/>
                <w:webHidden/>
              </w:rPr>
              <w:fldChar w:fldCharType="end"/>
            </w:r>
          </w:hyperlink>
        </w:p>
        <w:p w14:paraId="74DFB502" w14:textId="6DA44A0C" w:rsidR="00AA3322" w:rsidRDefault="007E727E">
          <w:pPr>
            <w:pStyle w:val="33"/>
            <w:tabs>
              <w:tab w:val="left" w:pos="88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532" w:history="1">
            <w:r w:rsidR="00AA3322" w:rsidRPr="00460246">
              <w:rPr>
                <w:rStyle w:val="-"/>
                <w:noProof/>
                <w:lang w:val="el-GR"/>
              </w:rPr>
              <w:t>1.</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lang w:val="el-GR"/>
              </w:rPr>
              <w:t>Έτοιμο Λογισμικό</w:t>
            </w:r>
            <w:r w:rsidR="00AA3322">
              <w:rPr>
                <w:noProof/>
                <w:webHidden/>
              </w:rPr>
              <w:tab/>
            </w:r>
            <w:r w:rsidR="00AA3322">
              <w:rPr>
                <w:noProof/>
                <w:webHidden/>
              </w:rPr>
              <w:fldChar w:fldCharType="begin"/>
            </w:r>
            <w:r w:rsidR="00AA3322">
              <w:rPr>
                <w:noProof/>
                <w:webHidden/>
              </w:rPr>
              <w:instrText xml:space="preserve"> PAGEREF _Toc176861532 \h </w:instrText>
            </w:r>
            <w:r w:rsidR="00AA3322">
              <w:rPr>
                <w:noProof/>
                <w:webHidden/>
              </w:rPr>
            </w:r>
            <w:r w:rsidR="00AA3322">
              <w:rPr>
                <w:noProof/>
                <w:webHidden/>
              </w:rPr>
              <w:fldChar w:fldCharType="separate"/>
            </w:r>
            <w:r>
              <w:rPr>
                <w:noProof/>
                <w:webHidden/>
              </w:rPr>
              <w:t>164</w:t>
            </w:r>
            <w:r w:rsidR="00AA3322">
              <w:rPr>
                <w:noProof/>
                <w:webHidden/>
              </w:rPr>
              <w:fldChar w:fldCharType="end"/>
            </w:r>
          </w:hyperlink>
        </w:p>
        <w:p w14:paraId="45300AEF" w14:textId="33A4FE7D" w:rsidR="00AA3322" w:rsidRDefault="007E727E">
          <w:pPr>
            <w:pStyle w:val="33"/>
            <w:tabs>
              <w:tab w:val="left" w:pos="88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533" w:history="1">
            <w:r w:rsidR="00AA3322" w:rsidRPr="00460246">
              <w:rPr>
                <w:rStyle w:val="-"/>
                <w:noProof/>
                <w:lang w:val="el-GR"/>
              </w:rPr>
              <w:t>2.</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lang w:val="el-GR"/>
              </w:rPr>
              <w:t>Εφαρμογές</w:t>
            </w:r>
            <w:r w:rsidR="00AA3322">
              <w:rPr>
                <w:noProof/>
                <w:webHidden/>
              </w:rPr>
              <w:tab/>
            </w:r>
            <w:r w:rsidR="00AA3322">
              <w:rPr>
                <w:noProof/>
                <w:webHidden/>
              </w:rPr>
              <w:fldChar w:fldCharType="begin"/>
            </w:r>
            <w:r w:rsidR="00AA3322">
              <w:rPr>
                <w:noProof/>
                <w:webHidden/>
              </w:rPr>
              <w:instrText xml:space="preserve"> PAGEREF _Toc176861533 \h </w:instrText>
            </w:r>
            <w:r w:rsidR="00AA3322">
              <w:rPr>
                <w:noProof/>
                <w:webHidden/>
              </w:rPr>
            </w:r>
            <w:r w:rsidR="00AA3322">
              <w:rPr>
                <w:noProof/>
                <w:webHidden/>
              </w:rPr>
              <w:fldChar w:fldCharType="separate"/>
            </w:r>
            <w:r>
              <w:rPr>
                <w:noProof/>
                <w:webHidden/>
              </w:rPr>
              <w:t>164</w:t>
            </w:r>
            <w:r w:rsidR="00AA3322">
              <w:rPr>
                <w:noProof/>
                <w:webHidden/>
              </w:rPr>
              <w:fldChar w:fldCharType="end"/>
            </w:r>
          </w:hyperlink>
        </w:p>
        <w:p w14:paraId="5F203A61" w14:textId="0188B167" w:rsidR="00AA3322" w:rsidRDefault="007E727E">
          <w:pPr>
            <w:pStyle w:val="33"/>
            <w:tabs>
              <w:tab w:val="left" w:pos="88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534" w:history="1">
            <w:r w:rsidR="00AA3322" w:rsidRPr="00460246">
              <w:rPr>
                <w:rStyle w:val="-"/>
                <w:noProof/>
                <w:lang w:val="el-GR"/>
              </w:rPr>
              <w:t>3.</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lang w:val="el-GR"/>
              </w:rPr>
              <w:t>Υπηρεσίες</w:t>
            </w:r>
            <w:r w:rsidR="00AA3322">
              <w:rPr>
                <w:noProof/>
                <w:webHidden/>
              </w:rPr>
              <w:tab/>
            </w:r>
            <w:r w:rsidR="00AA3322">
              <w:rPr>
                <w:noProof/>
                <w:webHidden/>
              </w:rPr>
              <w:fldChar w:fldCharType="begin"/>
            </w:r>
            <w:r w:rsidR="00AA3322">
              <w:rPr>
                <w:noProof/>
                <w:webHidden/>
              </w:rPr>
              <w:instrText xml:space="preserve"> PAGEREF _Toc176861534 \h </w:instrText>
            </w:r>
            <w:r w:rsidR="00AA3322">
              <w:rPr>
                <w:noProof/>
                <w:webHidden/>
              </w:rPr>
            </w:r>
            <w:r w:rsidR="00AA3322">
              <w:rPr>
                <w:noProof/>
                <w:webHidden/>
              </w:rPr>
              <w:fldChar w:fldCharType="separate"/>
            </w:r>
            <w:r>
              <w:rPr>
                <w:noProof/>
                <w:webHidden/>
              </w:rPr>
              <w:t>165</w:t>
            </w:r>
            <w:r w:rsidR="00AA3322">
              <w:rPr>
                <w:noProof/>
                <w:webHidden/>
              </w:rPr>
              <w:fldChar w:fldCharType="end"/>
            </w:r>
          </w:hyperlink>
        </w:p>
        <w:p w14:paraId="726C86FB" w14:textId="5050CBE8" w:rsidR="00AA3322" w:rsidRDefault="007E727E">
          <w:pPr>
            <w:pStyle w:val="33"/>
            <w:tabs>
              <w:tab w:val="left" w:pos="88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535" w:history="1">
            <w:r w:rsidR="00AA3322" w:rsidRPr="00460246">
              <w:rPr>
                <w:rStyle w:val="-"/>
                <w:noProof/>
                <w:lang w:val="el-GR"/>
              </w:rPr>
              <w:t>4.</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lang w:val="el-GR"/>
              </w:rPr>
              <w:t>Άλλες δαπάνες</w:t>
            </w:r>
            <w:r w:rsidR="00AA3322">
              <w:rPr>
                <w:noProof/>
                <w:webHidden/>
              </w:rPr>
              <w:tab/>
            </w:r>
            <w:r w:rsidR="00AA3322">
              <w:rPr>
                <w:noProof/>
                <w:webHidden/>
              </w:rPr>
              <w:fldChar w:fldCharType="begin"/>
            </w:r>
            <w:r w:rsidR="00AA3322">
              <w:rPr>
                <w:noProof/>
                <w:webHidden/>
              </w:rPr>
              <w:instrText xml:space="preserve"> PAGEREF _Toc176861535 \h </w:instrText>
            </w:r>
            <w:r w:rsidR="00AA3322">
              <w:rPr>
                <w:noProof/>
                <w:webHidden/>
              </w:rPr>
            </w:r>
            <w:r w:rsidR="00AA3322">
              <w:rPr>
                <w:noProof/>
                <w:webHidden/>
              </w:rPr>
              <w:fldChar w:fldCharType="separate"/>
            </w:r>
            <w:r>
              <w:rPr>
                <w:noProof/>
                <w:webHidden/>
              </w:rPr>
              <w:t>165</w:t>
            </w:r>
            <w:r w:rsidR="00AA3322">
              <w:rPr>
                <w:noProof/>
                <w:webHidden/>
              </w:rPr>
              <w:fldChar w:fldCharType="end"/>
            </w:r>
          </w:hyperlink>
        </w:p>
        <w:p w14:paraId="48835307" w14:textId="373CFEA4" w:rsidR="00AA3322" w:rsidRDefault="007E727E">
          <w:pPr>
            <w:pStyle w:val="33"/>
            <w:tabs>
              <w:tab w:val="left" w:pos="88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536" w:history="1">
            <w:r w:rsidR="00AA3322" w:rsidRPr="00460246">
              <w:rPr>
                <w:rStyle w:val="-"/>
                <w:noProof/>
                <w:lang w:val="el-GR"/>
              </w:rPr>
              <w:t>5.</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lang w:val="el-GR"/>
              </w:rPr>
              <w:t>Συγκεντρωτικός Πίνακας Οικονομικής Προσφοράς Έργου</w:t>
            </w:r>
            <w:r w:rsidR="00AA3322">
              <w:rPr>
                <w:noProof/>
                <w:webHidden/>
              </w:rPr>
              <w:tab/>
            </w:r>
            <w:r w:rsidR="00AA3322">
              <w:rPr>
                <w:noProof/>
                <w:webHidden/>
              </w:rPr>
              <w:fldChar w:fldCharType="begin"/>
            </w:r>
            <w:r w:rsidR="00AA3322">
              <w:rPr>
                <w:noProof/>
                <w:webHidden/>
              </w:rPr>
              <w:instrText xml:space="preserve"> PAGEREF _Toc176861536 \h </w:instrText>
            </w:r>
            <w:r w:rsidR="00AA3322">
              <w:rPr>
                <w:noProof/>
                <w:webHidden/>
              </w:rPr>
            </w:r>
            <w:r w:rsidR="00AA3322">
              <w:rPr>
                <w:noProof/>
                <w:webHidden/>
              </w:rPr>
              <w:fldChar w:fldCharType="separate"/>
            </w:r>
            <w:r>
              <w:rPr>
                <w:noProof/>
                <w:webHidden/>
              </w:rPr>
              <w:t>165</w:t>
            </w:r>
            <w:r w:rsidR="00AA3322">
              <w:rPr>
                <w:noProof/>
                <w:webHidden/>
              </w:rPr>
              <w:fldChar w:fldCharType="end"/>
            </w:r>
          </w:hyperlink>
        </w:p>
        <w:p w14:paraId="71151985" w14:textId="6DCE673B" w:rsidR="00AA3322" w:rsidRDefault="007E727E">
          <w:pPr>
            <w:pStyle w:val="33"/>
            <w:tabs>
              <w:tab w:val="left" w:pos="88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537" w:history="1">
            <w:r w:rsidR="00AA3322" w:rsidRPr="00460246">
              <w:rPr>
                <w:rStyle w:val="-"/>
                <w:noProof/>
                <w:lang w:val="el-GR"/>
              </w:rPr>
              <w:t>6.</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lang w:val="el-GR"/>
              </w:rPr>
              <w:t>Συγκεντρωτικός Πίνακας Οικονομικής Προσφοράς Συντήρησης</w:t>
            </w:r>
            <w:r w:rsidR="00AA3322">
              <w:rPr>
                <w:noProof/>
                <w:webHidden/>
              </w:rPr>
              <w:tab/>
            </w:r>
            <w:r w:rsidR="00AA3322">
              <w:rPr>
                <w:noProof/>
                <w:webHidden/>
              </w:rPr>
              <w:fldChar w:fldCharType="begin"/>
            </w:r>
            <w:r w:rsidR="00AA3322">
              <w:rPr>
                <w:noProof/>
                <w:webHidden/>
              </w:rPr>
              <w:instrText xml:space="preserve"> PAGEREF _Toc176861537 \h </w:instrText>
            </w:r>
            <w:r w:rsidR="00AA3322">
              <w:rPr>
                <w:noProof/>
                <w:webHidden/>
              </w:rPr>
            </w:r>
            <w:r w:rsidR="00AA3322">
              <w:rPr>
                <w:noProof/>
                <w:webHidden/>
              </w:rPr>
              <w:fldChar w:fldCharType="separate"/>
            </w:r>
            <w:r>
              <w:rPr>
                <w:noProof/>
                <w:webHidden/>
              </w:rPr>
              <w:t>166</w:t>
            </w:r>
            <w:r w:rsidR="00AA3322">
              <w:rPr>
                <w:noProof/>
                <w:webHidden/>
              </w:rPr>
              <w:fldChar w:fldCharType="end"/>
            </w:r>
          </w:hyperlink>
        </w:p>
        <w:p w14:paraId="5180E552" w14:textId="20748BD8" w:rsidR="00AA3322" w:rsidRDefault="007E727E">
          <w:pPr>
            <w:pStyle w:val="1d"/>
            <w:tabs>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538" w:history="1">
            <w:r w:rsidR="00AA3322" w:rsidRPr="00460246">
              <w:rPr>
                <w:rStyle w:val="-"/>
                <w:noProof/>
                <w:lang w:val="el-GR"/>
              </w:rPr>
              <w:t xml:space="preserve">ΠΑΡΑΡΤΗΜΑ </w:t>
            </w:r>
            <w:r w:rsidR="00AA3322" w:rsidRPr="00460246">
              <w:rPr>
                <w:rStyle w:val="-"/>
                <w:noProof/>
              </w:rPr>
              <w:t>VI</w:t>
            </w:r>
            <w:r w:rsidR="00AA3322" w:rsidRPr="00460246">
              <w:rPr>
                <w:rStyle w:val="-"/>
                <w:noProof/>
                <w:lang w:val="el-GR"/>
              </w:rPr>
              <w:t>Ι – Άλλες Δηλώσεις</w:t>
            </w:r>
            <w:r w:rsidR="00AA3322">
              <w:rPr>
                <w:noProof/>
                <w:webHidden/>
              </w:rPr>
              <w:tab/>
            </w:r>
            <w:r w:rsidR="00AA3322">
              <w:rPr>
                <w:noProof/>
                <w:webHidden/>
              </w:rPr>
              <w:fldChar w:fldCharType="begin"/>
            </w:r>
            <w:r w:rsidR="00AA3322">
              <w:rPr>
                <w:noProof/>
                <w:webHidden/>
              </w:rPr>
              <w:instrText xml:space="preserve"> PAGEREF _Toc176861538 \h </w:instrText>
            </w:r>
            <w:r w:rsidR="00AA3322">
              <w:rPr>
                <w:noProof/>
                <w:webHidden/>
              </w:rPr>
            </w:r>
            <w:r w:rsidR="00AA3322">
              <w:rPr>
                <w:noProof/>
                <w:webHidden/>
              </w:rPr>
              <w:fldChar w:fldCharType="separate"/>
            </w:r>
            <w:r>
              <w:rPr>
                <w:noProof/>
                <w:webHidden/>
              </w:rPr>
              <w:t>167</w:t>
            </w:r>
            <w:r w:rsidR="00AA3322">
              <w:rPr>
                <w:noProof/>
                <w:webHidden/>
              </w:rPr>
              <w:fldChar w:fldCharType="end"/>
            </w:r>
          </w:hyperlink>
        </w:p>
        <w:p w14:paraId="58EA6B1B" w14:textId="6B1E8D11" w:rsidR="00AA3322" w:rsidRDefault="007E727E">
          <w:pPr>
            <w:pStyle w:val="1d"/>
            <w:tabs>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539" w:history="1">
            <w:r w:rsidR="00AA3322" w:rsidRPr="00460246">
              <w:rPr>
                <w:rStyle w:val="-"/>
                <w:noProof/>
              </w:rPr>
              <w:t>ΠΑΡΑΡΤΗΜΑ VIII – Υποδείγματα Εγγυητικών Επιστολών</w:t>
            </w:r>
            <w:r w:rsidR="00AA3322">
              <w:rPr>
                <w:noProof/>
                <w:webHidden/>
              </w:rPr>
              <w:tab/>
            </w:r>
            <w:r w:rsidR="00AA3322">
              <w:rPr>
                <w:noProof/>
                <w:webHidden/>
              </w:rPr>
              <w:fldChar w:fldCharType="begin"/>
            </w:r>
            <w:r w:rsidR="00AA3322">
              <w:rPr>
                <w:noProof/>
                <w:webHidden/>
              </w:rPr>
              <w:instrText xml:space="preserve"> PAGEREF _Toc176861539 \h </w:instrText>
            </w:r>
            <w:r w:rsidR="00AA3322">
              <w:rPr>
                <w:noProof/>
                <w:webHidden/>
              </w:rPr>
            </w:r>
            <w:r w:rsidR="00AA3322">
              <w:rPr>
                <w:noProof/>
                <w:webHidden/>
              </w:rPr>
              <w:fldChar w:fldCharType="separate"/>
            </w:r>
            <w:r>
              <w:rPr>
                <w:noProof/>
                <w:webHidden/>
              </w:rPr>
              <w:t>168</w:t>
            </w:r>
            <w:r w:rsidR="00AA3322">
              <w:rPr>
                <w:noProof/>
                <w:webHidden/>
              </w:rPr>
              <w:fldChar w:fldCharType="end"/>
            </w:r>
          </w:hyperlink>
        </w:p>
        <w:p w14:paraId="341BCF5D" w14:textId="1AE10917" w:rsidR="00AA3322" w:rsidRDefault="007E727E">
          <w:pPr>
            <w:pStyle w:val="33"/>
            <w:tabs>
              <w:tab w:val="left" w:pos="88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540" w:history="1">
            <w:r w:rsidR="00AA3322" w:rsidRPr="00460246">
              <w:rPr>
                <w:rStyle w:val="-"/>
                <w:noProof/>
                <w:lang w:val="el-GR"/>
              </w:rPr>
              <w:t>I.</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lang w:val="el-GR"/>
              </w:rPr>
              <w:t>Εγγυητική Επιστολή Συμμετοχής</w:t>
            </w:r>
            <w:r w:rsidR="00AA3322">
              <w:rPr>
                <w:noProof/>
                <w:webHidden/>
              </w:rPr>
              <w:tab/>
            </w:r>
            <w:r w:rsidR="00AA3322">
              <w:rPr>
                <w:noProof/>
                <w:webHidden/>
              </w:rPr>
              <w:fldChar w:fldCharType="begin"/>
            </w:r>
            <w:r w:rsidR="00AA3322">
              <w:rPr>
                <w:noProof/>
                <w:webHidden/>
              </w:rPr>
              <w:instrText xml:space="preserve"> PAGEREF _Toc176861540 \h </w:instrText>
            </w:r>
            <w:r w:rsidR="00AA3322">
              <w:rPr>
                <w:noProof/>
                <w:webHidden/>
              </w:rPr>
            </w:r>
            <w:r w:rsidR="00AA3322">
              <w:rPr>
                <w:noProof/>
                <w:webHidden/>
              </w:rPr>
              <w:fldChar w:fldCharType="separate"/>
            </w:r>
            <w:r>
              <w:rPr>
                <w:noProof/>
                <w:webHidden/>
              </w:rPr>
              <w:t>168</w:t>
            </w:r>
            <w:r w:rsidR="00AA3322">
              <w:rPr>
                <w:noProof/>
                <w:webHidden/>
              </w:rPr>
              <w:fldChar w:fldCharType="end"/>
            </w:r>
          </w:hyperlink>
        </w:p>
        <w:p w14:paraId="29EEF37C" w14:textId="4A2DE6F0" w:rsidR="00AA3322" w:rsidRDefault="007E727E">
          <w:pPr>
            <w:pStyle w:val="33"/>
            <w:tabs>
              <w:tab w:val="left" w:pos="110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541" w:history="1">
            <w:r w:rsidR="00AA3322" w:rsidRPr="00460246">
              <w:rPr>
                <w:rStyle w:val="-"/>
                <w:noProof/>
                <w:lang w:val="el-GR"/>
              </w:rPr>
              <w:t>II.</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lang w:val="el-GR"/>
              </w:rPr>
              <w:t>Εγγυητική Επιστολή Καλής Εκτέλεσης</w:t>
            </w:r>
            <w:r w:rsidR="00AA3322">
              <w:rPr>
                <w:noProof/>
                <w:webHidden/>
              </w:rPr>
              <w:tab/>
            </w:r>
            <w:r w:rsidR="00AA3322">
              <w:rPr>
                <w:noProof/>
                <w:webHidden/>
              </w:rPr>
              <w:fldChar w:fldCharType="begin"/>
            </w:r>
            <w:r w:rsidR="00AA3322">
              <w:rPr>
                <w:noProof/>
                <w:webHidden/>
              </w:rPr>
              <w:instrText xml:space="preserve"> PAGEREF _Toc176861541 \h </w:instrText>
            </w:r>
            <w:r w:rsidR="00AA3322">
              <w:rPr>
                <w:noProof/>
                <w:webHidden/>
              </w:rPr>
            </w:r>
            <w:r w:rsidR="00AA3322">
              <w:rPr>
                <w:noProof/>
                <w:webHidden/>
              </w:rPr>
              <w:fldChar w:fldCharType="separate"/>
            </w:r>
            <w:r>
              <w:rPr>
                <w:noProof/>
                <w:webHidden/>
              </w:rPr>
              <w:t>169</w:t>
            </w:r>
            <w:r w:rsidR="00AA3322">
              <w:rPr>
                <w:noProof/>
                <w:webHidden/>
              </w:rPr>
              <w:fldChar w:fldCharType="end"/>
            </w:r>
          </w:hyperlink>
        </w:p>
        <w:p w14:paraId="4EFFA793" w14:textId="78C39D63" w:rsidR="00AA3322" w:rsidRDefault="007E727E">
          <w:pPr>
            <w:pStyle w:val="33"/>
            <w:tabs>
              <w:tab w:val="left" w:pos="110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542" w:history="1">
            <w:r w:rsidR="00AA3322" w:rsidRPr="00460246">
              <w:rPr>
                <w:rStyle w:val="-"/>
                <w:noProof/>
                <w:lang w:val="el-GR" w:eastAsia="el-GR"/>
              </w:rPr>
              <w:t>III.</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lang w:val="el-GR" w:eastAsia="el-GR"/>
              </w:rPr>
              <w:t>Εγγυητική Επιστολή Προκαταβολής</w:t>
            </w:r>
            <w:r w:rsidR="00AA3322">
              <w:rPr>
                <w:noProof/>
                <w:webHidden/>
              </w:rPr>
              <w:tab/>
            </w:r>
            <w:r w:rsidR="00AA3322">
              <w:rPr>
                <w:noProof/>
                <w:webHidden/>
              </w:rPr>
              <w:fldChar w:fldCharType="begin"/>
            </w:r>
            <w:r w:rsidR="00AA3322">
              <w:rPr>
                <w:noProof/>
                <w:webHidden/>
              </w:rPr>
              <w:instrText xml:space="preserve"> PAGEREF _Toc176861542 \h </w:instrText>
            </w:r>
            <w:r w:rsidR="00AA3322">
              <w:rPr>
                <w:noProof/>
                <w:webHidden/>
              </w:rPr>
            </w:r>
            <w:r w:rsidR="00AA3322">
              <w:rPr>
                <w:noProof/>
                <w:webHidden/>
              </w:rPr>
              <w:fldChar w:fldCharType="separate"/>
            </w:r>
            <w:r>
              <w:rPr>
                <w:noProof/>
                <w:webHidden/>
              </w:rPr>
              <w:t>170</w:t>
            </w:r>
            <w:r w:rsidR="00AA3322">
              <w:rPr>
                <w:noProof/>
                <w:webHidden/>
              </w:rPr>
              <w:fldChar w:fldCharType="end"/>
            </w:r>
          </w:hyperlink>
        </w:p>
        <w:p w14:paraId="40CC8FD7" w14:textId="76C9570D" w:rsidR="00AA3322" w:rsidRDefault="007E727E">
          <w:pPr>
            <w:pStyle w:val="33"/>
            <w:tabs>
              <w:tab w:val="left" w:pos="1100"/>
              <w:tab w:val="right" w:leader="dot" w:pos="9628"/>
            </w:tabs>
            <w:rPr>
              <w:rFonts w:asciiTheme="minorHAnsi" w:eastAsiaTheme="minorEastAsia" w:hAnsiTheme="minorHAnsi" w:cstheme="minorBidi"/>
              <w:i w:val="0"/>
              <w:iCs w:val="0"/>
              <w:noProof/>
              <w:kern w:val="2"/>
              <w:sz w:val="24"/>
              <w:szCs w:val="24"/>
              <w:lang w:val="en-US"/>
              <w14:ligatures w14:val="standardContextual"/>
            </w:rPr>
          </w:pPr>
          <w:hyperlink w:anchor="_Toc176861543" w:history="1">
            <w:r w:rsidR="00AA3322" w:rsidRPr="00460246">
              <w:rPr>
                <w:rStyle w:val="-"/>
                <w:noProof/>
                <w:lang w:val="el-GR" w:eastAsia="el-GR"/>
              </w:rPr>
              <w:t>IV.</w:t>
            </w:r>
            <w:r w:rsidR="00AA3322">
              <w:rPr>
                <w:rFonts w:asciiTheme="minorHAnsi" w:eastAsiaTheme="minorEastAsia" w:hAnsiTheme="minorHAnsi" w:cstheme="minorBidi"/>
                <w:i w:val="0"/>
                <w:iCs w:val="0"/>
                <w:noProof/>
                <w:kern w:val="2"/>
                <w:sz w:val="24"/>
                <w:szCs w:val="24"/>
                <w:lang w:val="en-US"/>
                <w14:ligatures w14:val="standardContextual"/>
              </w:rPr>
              <w:tab/>
            </w:r>
            <w:r w:rsidR="00AA3322" w:rsidRPr="00460246">
              <w:rPr>
                <w:rStyle w:val="-"/>
                <w:noProof/>
                <w:lang w:val="el-GR" w:eastAsia="el-GR"/>
              </w:rPr>
              <w:t>Εγγυητική Επιστολή Καλής Λειτουργίας</w:t>
            </w:r>
            <w:r w:rsidR="00AA3322">
              <w:rPr>
                <w:noProof/>
                <w:webHidden/>
              </w:rPr>
              <w:tab/>
            </w:r>
            <w:r w:rsidR="00AA3322">
              <w:rPr>
                <w:noProof/>
                <w:webHidden/>
              </w:rPr>
              <w:fldChar w:fldCharType="begin"/>
            </w:r>
            <w:r w:rsidR="00AA3322">
              <w:rPr>
                <w:noProof/>
                <w:webHidden/>
              </w:rPr>
              <w:instrText xml:space="preserve"> PAGEREF _Toc176861543 \h </w:instrText>
            </w:r>
            <w:r w:rsidR="00AA3322">
              <w:rPr>
                <w:noProof/>
                <w:webHidden/>
              </w:rPr>
            </w:r>
            <w:r w:rsidR="00AA3322">
              <w:rPr>
                <w:noProof/>
                <w:webHidden/>
              </w:rPr>
              <w:fldChar w:fldCharType="separate"/>
            </w:r>
            <w:r>
              <w:rPr>
                <w:noProof/>
                <w:webHidden/>
              </w:rPr>
              <w:t>172</w:t>
            </w:r>
            <w:r w:rsidR="00AA3322">
              <w:rPr>
                <w:noProof/>
                <w:webHidden/>
              </w:rPr>
              <w:fldChar w:fldCharType="end"/>
            </w:r>
          </w:hyperlink>
        </w:p>
        <w:p w14:paraId="02B6F1FE" w14:textId="775F4B7F" w:rsidR="00AA3322" w:rsidRDefault="007E727E">
          <w:pPr>
            <w:pStyle w:val="1d"/>
            <w:tabs>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544" w:history="1">
            <w:r w:rsidR="00AA3322" w:rsidRPr="00460246">
              <w:rPr>
                <w:rStyle w:val="-"/>
                <w:noProof/>
                <w:lang w:val="el-GR"/>
              </w:rPr>
              <w:t>ΠΑΡΑΡΤΗΜΑ IX– ΕΝΗΜΕΡΩΣΗ ΓΙΑ ΤΗΝ ΕΠΕΞΕΡΓΑΣΙΑ ΠΡΟΣΩΠΙΚΩΝ ΔΕΔΟΜΕΝΩΝ</w:t>
            </w:r>
            <w:r w:rsidR="00AA3322">
              <w:rPr>
                <w:noProof/>
                <w:webHidden/>
              </w:rPr>
              <w:tab/>
            </w:r>
            <w:r w:rsidR="00AA3322">
              <w:rPr>
                <w:noProof/>
                <w:webHidden/>
              </w:rPr>
              <w:fldChar w:fldCharType="begin"/>
            </w:r>
            <w:r w:rsidR="00AA3322">
              <w:rPr>
                <w:noProof/>
                <w:webHidden/>
              </w:rPr>
              <w:instrText xml:space="preserve"> PAGEREF _Toc176861544 \h </w:instrText>
            </w:r>
            <w:r w:rsidR="00AA3322">
              <w:rPr>
                <w:noProof/>
                <w:webHidden/>
              </w:rPr>
            </w:r>
            <w:r w:rsidR="00AA3322">
              <w:rPr>
                <w:noProof/>
                <w:webHidden/>
              </w:rPr>
              <w:fldChar w:fldCharType="separate"/>
            </w:r>
            <w:r>
              <w:rPr>
                <w:noProof/>
                <w:webHidden/>
              </w:rPr>
              <w:t>173</w:t>
            </w:r>
            <w:r w:rsidR="00AA3322">
              <w:rPr>
                <w:noProof/>
                <w:webHidden/>
              </w:rPr>
              <w:fldChar w:fldCharType="end"/>
            </w:r>
          </w:hyperlink>
        </w:p>
        <w:p w14:paraId="3F6E4A4E" w14:textId="40A4C059" w:rsidR="00AA3322" w:rsidRDefault="007E727E">
          <w:pPr>
            <w:pStyle w:val="1d"/>
            <w:tabs>
              <w:tab w:val="right" w:leader="dot" w:pos="9628"/>
            </w:tabs>
            <w:rPr>
              <w:rFonts w:asciiTheme="minorHAnsi" w:eastAsiaTheme="minorEastAsia" w:hAnsiTheme="minorHAnsi" w:cstheme="minorBidi"/>
              <w:b w:val="0"/>
              <w:bCs w:val="0"/>
              <w:caps w:val="0"/>
              <w:noProof/>
              <w:kern w:val="2"/>
              <w:sz w:val="24"/>
              <w:szCs w:val="24"/>
              <w:lang w:val="en-US"/>
              <w14:ligatures w14:val="standardContextual"/>
            </w:rPr>
          </w:pPr>
          <w:hyperlink w:anchor="_Toc176861545" w:history="1">
            <w:r w:rsidR="00AA3322" w:rsidRPr="00460246">
              <w:rPr>
                <w:rStyle w:val="-"/>
                <w:noProof/>
                <w:lang w:val="el-GR"/>
              </w:rPr>
              <w:t xml:space="preserve">ΠΑΡΑΡΤΗΜΑ </w:t>
            </w:r>
            <w:r w:rsidR="00AA3322" w:rsidRPr="00460246">
              <w:rPr>
                <w:rStyle w:val="-"/>
                <w:noProof/>
              </w:rPr>
              <w:t>X</w:t>
            </w:r>
            <w:r w:rsidR="00AA3322" w:rsidRPr="00460246">
              <w:rPr>
                <w:rStyle w:val="-"/>
                <w:noProof/>
                <w:lang w:val="el-GR"/>
              </w:rPr>
              <w:t xml:space="preserve"> – Ρήτρα Ακεραιότητας</w:t>
            </w:r>
            <w:r w:rsidR="00AA3322">
              <w:rPr>
                <w:noProof/>
                <w:webHidden/>
              </w:rPr>
              <w:tab/>
            </w:r>
            <w:r w:rsidR="00AA3322">
              <w:rPr>
                <w:noProof/>
                <w:webHidden/>
              </w:rPr>
              <w:fldChar w:fldCharType="begin"/>
            </w:r>
            <w:r w:rsidR="00AA3322">
              <w:rPr>
                <w:noProof/>
                <w:webHidden/>
              </w:rPr>
              <w:instrText xml:space="preserve"> PAGEREF _Toc176861545 \h </w:instrText>
            </w:r>
            <w:r w:rsidR="00AA3322">
              <w:rPr>
                <w:noProof/>
                <w:webHidden/>
              </w:rPr>
            </w:r>
            <w:r w:rsidR="00AA3322">
              <w:rPr>
                <w:noProof/>
                <w:webHidden/>
              </w:rPr>
              <w:fldChar w:fldCharType="separate"/>
            </w:r>
            <w:r>
              <w:rPr>
                <w:noProof/>
                <w:webHidden/>
              </w:rPr>
              <w:t>174</w:t>
            </w:r>
            <w:r w:rsidR="00AA3322">
              <w:rPr>
                <w:noProof/>
                <w:webHidden/>
              </w:rPr>
              <w:fldChar w:fldCharType="end"/>
            </w:r>
          </w:hyperlink>
        </w:p>
        <w:p w14:paraId="4BABF708" w14:textId="0525728D" w:rsidR="00F22514" w:rsidRDefault="00F22514" w:rsidP="00F22514">
          <w:r w:rsidRPr="00340B77">
            <w:fldChar w:fldCharType="end"/>
          </w:r>
        </w:p>
      </w:sdtContent>
    </w:sdt>
    <w:p w14:paraId="5512B378" w14:textId="77777777" w:rsidR="00C46C11" w:rsidRPr="00B47064" w:rsidRDefault="00C46C11" w:rsidP="00C46C11">
      <w:pPr>
        <w:rPr>
          <w:lang w:val="el-GR"/>
        </w:rPr>
      </w:pPr>
    </w:p>
    <w:p w14:paraId="37BD5756" w14:textId="77777777" w:rsidR="00C46C11" w:rsidRPr="00B47064" w:rsidRDefault="00C46C11" w:rsidP="00C46C11">
      <w:pPr>
        <w:rPr>
          <w:lang w:val="el-GR"/>
        </w:rPr>
      </w:pPr>
    </w:p>
    <w:p w14:paraId="38371383" w14:textId="77777777" w:rsidR="00C46C11" w:rsidRPr="00B47064" w:rsidRDefault="00C46C11" w:rsidP="00C46C11">
      <w:pPr>
        <w:rPr>
          <w:lang w:val="el-GR"/>
        </w:rPr>
      </w:pPr>
    </w:p>
    <w:p w14:paraId="41D862FA" w14:textId="77777777" w:rsidR="00C46C11" w:rsidRPr="00B47064" w:rsidRDefault="00C46C11" w:rsidP="00C46C11">
      <w:pPr>
        <w:rPr>
          <w:lang w:val="el-GR"/>
        </w:rPr>
      </w:pPr>
    </w:p>
    <w:p w14:paraId="063E5F0D" w14:textId="24C2A75B" w:rsidR="00C46C11" w:rsidRPr="00B47064" w:rsidRDefault="00C46C11" w:rsidP="00C46C11">
      <w:pPr>
        <w:rPr>
          <w:lang w:val="el-GR"/>
        </w:rPr>
      </w:pPr>
    </w:p>
    <w:p w14:paraId="72094578" w14:textId="5D7AC50E" w:rsidR="00C46C11" w:rsidRPr="00B47064" w:rsidRDefault="00C46C11" w:rsidP="00C46C11">
      <w:pPr>
        <w:rPr>
          <w:lang w:val="el-GR"/>
        </w:rPr>
      </w:pPr>
    </w:p>
    <w:p w14:paraId="6A9083BC" w14:textId="4FE18B75" w:rsidR="00C46C11" w:rsidRPr="00B47064" w:rsidRDefault="00C46C11" w:rsidP="00C46C11">
      <w:pPr>
        <w:rPr>
          <w:lang w:val="el-GR"/>
        </w:rPr>
      </w:pPr>
    </w:p>
    <w:p w14:paraId="2B4CDF65" w14:textId="77777777" w:rsidR="00C46C11" w:rsidRPr="00B47064" w:rsidRDefault="00C46C11" w:rsidP="00C46C11">
      <w:pPr>
        <w:rPr>
          <w:lang w:val="el-GR"/>
        </w:rPr>
      </w:pPr>
    </w:p>
    <w:p w14:paraId="39399E0A" w14:textId="77777777" w:rsidR="00C46C11" w:rsidRPr="00B47064" w:rsidRDefault="00C46C11" w:rsidP="00C46C11">
      <w:pPr>
        <w:rPr>
          <w:lang w:val="el-GR"/>
        </w:rPr>
      </w:pPr>
    </w:p>
    <w:p w14:paraId="6B79AA99" w14:textId="77777777" w:rsidR="00C46C11" w:rsidRPr="00B47064" w:rsidRDefault="00C46C11" w:rsidP="00C46C11">
      <w:pPr>
        <w:rPr>
          <w:lang w:val="el-GR"/>
        </w:rPr>
      </w:pPr>
    </w:p>
    <w:p w14:paraId="576E83C4" w14:textId="77777777" w:rsidR="00C46C11" w:rsidRPr="00B47064" w:rsidRDefault="00C46C11" w:rsidP="00C46C11">
      <w:pPr>
        <w:rPr>
          <w:lang w:val="el-GR"/>
        </w:rPr>
      </w:pPr>
    </w:p>
    <w:p w14:paraId="38511C6B" w14:textId="77777777" w:rsidR="00C46C11" w:rsidRPr="00B47064" w:rsidRDefault="00C46C11" w:rsidP="00C46C11">
      <w:pPr>
        <w:rPr>
          <w:lang w:val="el-GR"/>
        </w:rPr>
      </w:pPr>
    </w:p>
    <w:p w14:paraId="397F2575" w14:textId="77777777" w:rsidR="00C46C11" w:rsidRPr="00B47064" w:rsidRDefault="00C46C11" w:rsidP="00C46C11">
      <w:pPr>
        <w:rPr>
          <w:lang w:val="el-GR"/>
        </w:rPr>
      </w:pPr>
    </w:p>
    <w:p w14:paraId="13CC600D" w14:textId="77777777" w:rsidR="00C46C11" w:rsidRPr="00B47064" w:rsidRDefault="00C46C11" w:rsidP="00C46C11">
      <w:pPr>
        <w:rPr>
          <w:lang w:val="el-GR"/>
        </w:rPr>
      </w:pPr>
    </w:p>
    <w:p w14:paraId="2CDD679F" w14:textId="77777777" w:rsidR="00C46C11" w:rsidRPr="00B47064" w:rsidRDefault="00C46C11" w:rsidP="00C46C11">
      <w:pPr>
        <w:rPr>
          <w:lang w:val="el-GR"/>
        </w:rPr>
      </w:pPr>
    </w:p>
    <w:p w14:paraId="6CB2EF68" w14:textId="77777777" w:rsidR="00C46C11" w:rsidRPr="00B47064" w:rsidRDefault="00C46C11" w:rsidP="00C46C11">
      <w:pPr>
        <w:rPr>
          <w:lang w:val="el-GR"/>
        </w:rPr>
      </w:pPr>
    </w:p>
    <w:p w14:paraId="72E0688A" w14:textId="77777777" w:rsidR="00C46C11" w:rsidRPr="00B47064" w:rsidRDefault="00C46C11" w:rsidP="00C46C11">
      <w:pPr>
        <w:rPr>
          <w:lang w:val="el-GR"/>
        </w:rPr>
      </w:pPr>
    </w:p>
    <w:p w14:paraId="6CFE34BE" w14:textId="77777777" w:rsidR="00C46C11" w:rsidRPr="00B47064" w:rsidRDefault="00C46C11" w:rsidP="00C46C11">
      <w:pPr>
        <w:rPr>
          <w:lang w:val="el-GR"/>
        </w:rPr>
      </w:pPr>
    </w:p>
    <w:p w14:paraId="2BA47C94" w14:textId="77777777" w:rsidR="00C46C11" w:rsidRPr="00B47064" w:rsidRDefault="00C46C11" w:rsidP="00C46C11">
      <w:pPr>
        <w:rPr>
          <w:lang w:val="el-GR"/>
        </w:rPr>
      </w:pPr>
    </w:p>
    <w:p w14:paraId="5D0FA73A" w14:textId="77777777" w:rsidR="00C46C11" w:rsidRPr="00B47064" w:rsidRDefault="00C46C11" w:rsidP="00C46C11">
      <w:pPr>
        <w:rPr>
          <w:lang w:val="el-GR"/>
        </w:rPr>
      </w:pPr>
    </w:p>
    <w:p w14:paraId="5F4D23B5" w14:textId="77777777" w:rsidR="00C46C11" w:rsidRPr="00B47064" w:rsidRDefault="00C46C11" w:rsidP="00C46C11">
      <w:pPr>
        <w:rPr>
          <w:lang w:val="el-GR"/>
        </w:rPr>
      </w:pPr>
    </w:p>
    <w:p w14:paraId="4F28594C" w14:textId="77777777" w:rsidR="00C46C11" w:rsidRPr="00B47064" w:rsidRDefault="00C46C11" w:rsidP="00C46C11">
      <w:pPr>
        <w:rPr>
          <w:lang w:val="el-GR"/>
        </w:rPr>
      </w:pPr>
    </w:p>
    <w:p w14:paraId="65FDB92F" w14:textId="77777777" w:rsidR="00C46C11" w:rsidRPr="00B47064" w:rsidRDefault="00C46C11" w:rsidP="00C46C11">
      <w:pPr>
        <w:rPr>
          <w:lang w:val="el-GR"/>
        </w:rPr>
      </w:pPr>
    </w:p>
    <w:p w14:paraId="56F23F4B" w14:textId="77777777" w:rsidR="00C46C11" w:rsidRPr="00B47064" w:rsidRDefault="00C46C11" w:rsidP="00C46C11">
      <w:pPr>
        <w:rPr>
          <w:lang w:val="el-GR"/>
        </w:rPr>
      </w:pPr>
    </w:p>
    <w:p w14:paraId="24D12594" w14:textId="77777777" w:rsidR="00C46C11" w:rsidRPr="00B47064" w:rsidRDefault="00C46C11" w:rsidP="00C46C11">
      <w:pPr>
        <w:rPr>
          <w:lang w:val="el-GR"/>
        </w:rPr>
      </w:pPr>
    </w:p>
    <w:p w14:paraId="132FBDD9" w14:textId="77777777" w:rsidR="00C46C11" w:rsidRPr="00B47064" w:rsidRDefault="00C46C11" w:rsidP="00C46C11">
      <w:pPr>
        <w:rPr>
          <w:lang w:val="el-GR"/>
        </w:rPr>
      </w:pPr>
    </w:p>
    <w:p w14:paraId="05920614" w14:textId="77777777" w:rsidR="00C46C11" w:rsidRPr="00C46C11" w:rsidRDefault="00C46C11" w:rsidP="009E1606">
      <w:pPr>
        <w:ind w:firstLine="720"/>
        <w:rPr>
          <w:lang w:val="el-GR"/>
        </w:rPr>
      </w:pPr>
    </w:p>
    <w:p w14:paraId="55CD7CD3" w14:textId="31B6C4E3" w:rsidR="008338F0" w:rsidRPr="00340B77" w:rsidRDefault="003355E7">
      <w:pPr>
        <w:pStyle w:val="10"/>
        <w:numPr>
          <w:ilvl w:val="0"/>
          <w:numId w:val="14"/>
        </w:numPr>
        <w:rPr>
          <w:rFonts w:cs="Tahoma"/>
          <w:lang w:val="el-GR"/>
        </w:rPr>
      </w:pPr>
      <w:bookmarkStart w:id="9" w:name="_Toc176861357"/>
      <w:r w:rsidRPr="00340B77">
        <w:rPr>
          <w:rFonts w:cs="Tahoma"/>
          <w:lang w:val="el-GR"/>
        </w:rPr>
        <w:lastRenderedPageBreak/>
        <w:t>ΑΝΑΘΕΤΟΥΣΑ ΑΡΧΗ ΚΑΙ ΑΝΤΙΚΕΙΜΕΝΟ ΣΥΜΒΑΣΗΣ</w:t>
      </w:r>
      <w:bookmarkEnd w:id="4"/>
      <w:bookmarkEnd w:id="9"/>
    </w:p>
    <w:p w14:paraId="473A9C05" w14:textId="77777777" w:rsidR="008338F0" w:rsidRPr="00340B77" w:rsidRDefault="003355E7">
      <w:pPr>
        <w:pStyle w:val="23"/>
        <w:numPr>
          <w:ilvl w:val="1"/>
          <w:numId w:val="15"/>
        </w:numPr>
        <w:rPr>
          <w:rFonts w:cs="Tahoma"/>
          <w:lang w:val="el-GR"/>
        </w:rPr>
      </w:pPr>
      <w:bookmarkStart w:id="10" w:name="_Toc97194256"/>
      <w:bookmarkStart w:id="11" w:name="_Toc97194405"/>
      <w:bookmarkStart w:id="12" w:name="_Toc176861358"/>
      <w:r w:rsidRPr="00340B77">
        <w:rPr>
          <w:rFonts w:cs="Tahoma"/>
          <w:lang w:val="el-GR"/>
        </w:rPr>
        <w:t>Στοιχεία Αναθέτουσας Αρχής</w:t>
      </w:r>
      <w:bookmarkEnd w:id="10"/>
      <w:bookmarkEnd w:id="11"/>
      <w:bookmarkEnd w:id="12"/>
      <w:r w:rsidRPr="00340B77">
        <w:rPr>
          <w:rFonts w:cs="Tahoma"/>
          <w:lang w:val="el-GR"/>
        </w:rPr>
        <w:t xml:space="preserve"> </w:t>
      </w:r>
    </w:p>
    <w:p w14:paraId="2E803ED7" w14:textId="77777777" w:rsidR="008338F0" w:rsidRPr="00340B77"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7E727E"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340B77" w:rsidRDefault="003355E7">
            <w:pPr>
              <w:pStyle w:val="normalwithoutspacing"/>
            </w:pPr>
            <w:r w:rsidRPr="00340B77">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340B77" w:rsidRDefault="007D3A48">
            <w:pPr>
              <w:pStyle w:val="normalwithoutspacing"/>
              <w:snapToGrid w:val="0"/>
            </w:pPr>
            <w:r w:rsidRPr="00340B77">
              <w:t xml:space="preserve">ΚΟΙΝΩΝΙΑ ΤΗΣ ΠΛΗΡΟΦΟΡΙΑΣ </w:t>
            </w:r>
            <w:r w:rsidR="00417984" w:rsidRPr="00340B77">
              <w:t>Μ.</w:t>
            </w:r>
            <w:r w:rsidRPr="00340B77">
              <w:t>Α.Ε.</w:t>
            </w:r>
          </w:p>
        </w:tc>
      </w:tr>
      <w:tr w:rsidR="004D0444" w:rsidRPr="00340B77"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340B77" w:rsidRDefault="004D0444" w:rsidP="004D0444">
            <w:pPr>
              <w:pStyle w:val="normalwithoutspacing"/>
            </w:pPr>
            <w:r w:rsidRPr="00340B77">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340B77" w:rsidRDefault="004D0444" w:rsidP="004D0444">
            <w:pPr>
              <w:pStyle w:val="normalwithoutspacing"/>
              <w:snapToGrid w:val="0"/>
            </w:pPr>
            <w:r w:rsidRPr="00340B77">
              <w:t>999983307</w:t>
            </w:r>
          </w:p>
        </w:tc>
      </w:tr>
      <w:tr w:rsidR="004D0444" w:rsidRPr="00340B77"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1338DE82" w:rsidR="004D0444" w:rsidRPr="00340B77" w:rsidRDefault="009D28BC" w:rsidP="004D0444">
            <w:pPr>
              <w:pStyle w:val="normalwithoutspacing"/>
            </w:pPr>
            <w:r w:rsidRPr="00F04160">
              <w:t xml:space="preserve">Κωδικός </w:t>
            </w:r>
            <w:r>
              <w:t>Αναθέτουσας Αρχής για την η</w:t>
            </w:r>
            <w:r w:rsidRPr="00F04160">
              <w:t xml:space="preserve">λεκτρονική </w:t>
            </w:r>
            <w:r>
              <w:t>τ</w:t>
            </w:r>
            <w:r w:rsidRPr="00F04160">
              <w:t>ιμολόγηση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340B77" w:rsidRDefault="004D0444" w:rsidP="004D0444">
            <w:pPr>
              <w:pStyle w:val="normalwithoutspacing"/>
              <w:snapToGrid w:val="0"/>
            </w:pPr>
            <w:r w:rsidRPr="00340B77">
              <w:t>1053.E00553.00005</w:t>
            </w:r>
          </w:p>
        </w:tc>
      </w:tr>
      <w:tr w:rsidR="008338F0" w:rsidRPr="00340B77"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340B77" w:rsidRDefault="003355E7">
            <w:pPr>
              <w:pStyle w:val="normalwithoutspacing"/>
            </w:pPr>
            <w:r w:rsidRPr="00340B77">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340B77" w:rsidRDefault="00372204" w:rsidP="007D3A48">
            <w:pPr>
              <w:pStyle w:val="normalwithoutspacing"/>
              <w:snapToGrid w:val="0"/>
            </w:pPr>
            <w:proofErr w:type="spellStart"/>
            <w:r w:rsidRPr="00340B77">
              <w:t>Λεωφ</w:t>
            </w:r>
            <w:proofErr w:type="spellEnd"/>
            <w:r w:rsidRPr="00340B77">
              <w:t>. Συγγρού 194</w:t>
            </w:r>
          </w:p>
        </w:tc>
      </w:tr>
      <w:tr w:rsidR="008338F0" w:rsidRPr="00340B77"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340B77" w:rsidRDefault="003355E7">
            <w:pPr>
              <w:pStyle w:val="normalwithoutspacing"/>
            </w:pPr>
            <w:r w:rsidRPr="00340B77">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340B77" w:rsidRDefault="00372204">
            <w:pPr>
              <w:pStyle w:val="normalwithoutspacing"/>
              <w:snapToGrid w:val="0"/>
            </w:pPr>
            <w:r w:rsidRPr="00340B77">
              <w:t>Καλλιθέα</w:t>
            </w:r>
          </w:p>
        </w:tc>
      </w:tr>
      <w:tr w:rsidR="008338F0" w:rsidRPr="00340B77"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340B77" w:rsidRDefault="003355E7">
            <w:pPr>
              <w:pStyle w:val="normalwithoutspacing"/>
            </w:pPr>
            <w:r w:rsidRPr="00340B77">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340B77" w:rsidRDefault="00372204">
            <w:pPr>
              <w:pStyle w:val="normalwithoutspacing"/>
              <w:snapToGrid w:val="0"/>
            </w:pPr>
            <w:r w:rsidRPr="00340B77">
              <w:t>176 71</w:t>
            </w:r>
          </w:p>
        </w:tc>
      </w:tr>
      <w:tr w:rsidR="008338F0" w:rsidRPr="00340B77"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48BE7121" w:rsidR="008338F0" w:rsidRPr="00340B77" w:rsidRDefault="003355E7">
            <w:pPr>
              <w:pStyle w:val="normalwithoutspacing"/>
            </w:pPr>
            <w:r w:rsidRPr="00340B77">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340B77" w:rsidRDefault="007D3A48">
            <w:pPr>
              <w:pStyle w:val="normalwithoutspacing"/>
              <w:snapToGrid w:val="0"/>
              <w:rPr>
                <w:lang w:val="en-US"/>
              </w:rPr>
            </w:pPr>
            <w:r w:rsidRPr="00340B77">
              <w:t>ΕΛΛΑΔΑ</w:t>
            </w:r>
          </w:p>
        </w:tc>
      </w:tr>
      <w:tr w:rsidR="008338F0" w:rsidRPr="00340B77"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4D06CA71" w:rsidR="008338F0" w:rsidRPr="00340B77" w:rsidRDefault="003355E7">
            <w:pPr>
              <w:pStyle w:val="normalwithoutspacing"/>
            </w:pPr>
            <w:r w:rsidRPr="00340B77">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340B77" w:rsidRDefault="0036512D">
            <w:pPr>
              <w:pStyle w:val="normalwithoutspacing"/>
              <w:snapToGrid w:val="0"/>
              <w:rPr>
                <w:lang w:val="de-DE"/>
              </w:rPr>
            </w:pPr>
            <w:r w:rsidRPr="00340B77">
              <w:t>GR 300</w:t>
            </w:r>
          </w:p>
        </w:tc>
      </w:tr>
      <w:tr w:rsidR="008338F0" w:rsidRPr="00340B77"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340B77" w:rsidRDefault="003355E7">
            <w:pPr>
              <w:pStyle w:val="normalwithoutspacing"/>
            </w:pPr>
            <w:r w:rsidRPr="00340B77">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340B77" w:rsidRDefault="00865C7D">
            <w:pPr>
              <w:pStyle w:val="normalwithoutspacing"/>
              <w:snapToGrid w:val="0"/>
              <w:rPr>
                <w:lang w:val="en-US"/>
              </w:rPr>
            </w:pPr>
            <w:r w:rsidRPr="00340B77">
              <w:rPr>
                <w:lang w:val="en-US"/>
              </w:rPr>
              <w:t>213 1300700</w:t>
            </w:r>
          </w:p>
        </w:tc>
      </w:tr>
      <w:tr w:rsidR="008338F0" w:rsidRPr="00340B77"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340B77" w:rsidRDefault="003355E7">
            <w:pPr>
              <w:pStyle w:val="normalwithoutspacing"/>
            </w:pPr>
            <w:r w:rsidRPr="00340B77">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5FD00428" w:rsidR="008338F0" w:rsidRPr="00340B77" w:rsidRDefault="007E727E">
            <w:pPr>
              <w:pStyle w:val="normalwithoutspacing"/>
              <w:snapToGrid w:val="0"/>
              <w:rPr>
                <w:lang w:val="en-US"/>
              </w:rPr>
            </w:pPr>
            <w:hyperlink r:id="rId12" w:history="1">
              <w:r w:rsidR="00E817D9" w:rsidRPr="00340B77">
                <w:rPr>
                  <w:rStyle w:val="-"/>
                  <w:lang w:val="en-US"/>
                </w:rPr>
                <w:t>info@ktpae.gr</w:t>
              </w:r>
            </w:hyperlink>
          </w:p>
        </w:tc>
      </w:tr>
      <w:tr w:rsidR="008338F0" w:rsidRPr="00340B77"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340B77" w:rsidRDefault="003355E7">
            <w:pPr>
              <w:pStyle w:val="normalwithoutspacing"/>
            </w:pPr>
            <w:r w:rsidRPr="00340B77">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12BB434D" w:rsidR="008338F0" w:rsidRPr="00AA3322" w:rsidRDefault="00AA3322">
            <w:pPr>
              <w:pStyle w:val="normalwithoutspacing"/>
              <w:snapToGrid w:val="0"/>
              <w:rPr>
                <w:highlight w:val="magenta"/>
              </w:rPr>
            </w:pPr>
            <w:r w:rsidRPr="00B15C00">
              <w:t>Μερόπη Δράκου</w:t>
            </w:r>
          </w:p>
        </w:tc>
      </w:tr>
      <w:tr w:rsidR="008338F0" w:rsidRPr="00340B77"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340B77" w:rsidRDefault="003355E7">
            <w:pPr>
              <w:pStyle w:val="normalwithoutspacing"/>
            </w:pPr>
            <w:r w:rsidRPr="00340B77">
              <w:t>Γενική Διεύθυνση στο διαδίκτυο</w:t>
            </w:r>
            <w:r w:rsidR="00E1337D" w:rsidRPr="00340B77">
              <w:t xml:space="preserve"> </w:t>
            </w:r>
            <w:r w:rsidRPr="00340B77">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09A07AC8" w:rsidR="008338F0" w:rsidRPr="00340B77" w:rsidRDefault="007E727E">
            <w:pPr>
              <w:pStyle w:val="normalwithoutspacing"/>
              <w:snapToGrid w:val="0"/>
            </w:pPr>
            <w:hyperlink r:id="rId13" w:history="1">
              <w:r w:rsidR="00E817D9" w:rsidRPr="00340B77">
                <w:rPr>
                  <w:rStyle w:val="-"/>
                </w:rPr>
                <w:t>http://www.ktpae.gr</w:t>
              </w:r>
            </w:hyperlink>
          </w:p>
        </w:tc>
      </w:tr>
      <w:tr w:rsidR="008338F0" w:rsidRPr="00340B77"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340B77" w:rsidRDefault="003355E7">
            <w:pPr>
              <w:pStyle w:val="normalwithoutspacing"/>
            </w:pPr>
            <w:r w:rsidRPr="00340B77">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661C0216" w:rsidR="008338F0" w:rsidRPr="00340B77" w:rsidRDefault="007E727E">
            <w:pPr>
              <w:pStyle w:val="normalwithoutspacing"/>
              <w:snapToGrid w:val="0"/>
            </w:pPr>
            <w:hyperlink r:id="rId14" w:history="1">
              <w:r w:rsidR="00B15C00" w:rsidRPr="00E018E6">
                <w:rPr>
                  <w:rStyle w:val="-"/>
                </w:rPr>
                <w:t>https://www.ktpae.gr/</w:t>
              </w:r>
            </w:hyperlink>
            <w:r w:rsidR="00B15C00">
              <w:t xml:space="preserve"> </w:t>
            </w:r>
          </w:p>
        </w:tc>
      </w:tr>
    </w:tbl>
    <w:p w14:paraId="6D04F2B7" w14:textId="77777777" w:rsidR="008338F0" w:rsidRPr="00340B77" w:rsidRDefault="008338F0">
      <w:pPr>
        <w:pStyle w:val="normalwithoutspacing"/>
      </w:pPr>
    </w:p>
    <w:p w14:paraId="71E04718" w14:textId="77777777" w:rsidR="008338F0" w:rsidRPr="00340B77" w:rsidRDefault="003355E7">
      <w:pPr>
        <w:pStyle w:val="normalwithoutspacing"/>
      </w:pPr>
      <w:r w:rsidRPr="00340B77">
        <w:rPr>
          <w:b/>
        </w:rPr>
        <w:t xml:space="preserve">Είδος Αναθέτουσας Αρχής </w:t>
      </w:r>
    </w:p>
    <w:p w14:paraId="44146439" w14:textId="3141CF70" w:rsidR="008338F0" w:rsidRPr="00340B77" w:rsidRDefault="003355E7">
      <w:pPr>
        <w:pStyle w:val="normalwithoutspacing"/>
        <w:rPr>
          <w:rFonts w:eastAsia="Calibri"/>
        </w:rPr>
      </w:pPr>
      <w:r w:rsidRPr="00340B77">
        <w:t>Η Αναθέτουσα Αρχή είναι</w:t>
      </w:r>
      <w:r w:rsidR="00DF776D" w:rsidRPr="00340B77">
        <w:t xml:space="preserve"> </w:t>
      </w:r>
      <w:r w:rsidR="00CD22D1" w:rsidRPr="00340B77">
        <w:t xml:space="preserve">η Κοινωνία της Πληροφορίας </w:t>
      </w:r>
      <w:r w:rsidR="00417984" w:rsidRPr="00340B77">
        <w:t xml:space="preserve">Μονοπρόσωπη Ανώνυμη </w:t>
      </w:r>
      <w:r w:rsidR="007D3A48" w:rsidRPr="00340B77">
        <w:t>Εταιρία του Δημόσιου Τομέα (μη Κεντρική Αναθέτουσα Αρχή)</w:t>
      </w:r>
      <w:r w:rsidR="00E1337D" w:rsidRPr="00340B77">
        <w:t xml:space="preserve"> </w:t>
      </w:r>
      <w:r w:rsidRPr="00340B77">
        <w:t>και ανήκει στην</w:t>
      </w:r>
      <w:r w:rsidR="00DB2700" w:rsidRPr="00340B77">
        <w:t xml:space="preserve"> Κεντρική Κυβέρνηση – </w:t>
      </w:r>
      <w:proofErr w:type="spellStart"/>
      <w:r w:rsidR="00DB2700" w:rsidRPr="00340B77">
        <w:t>Υποτομέας</w:t>
      </w:r>
      <w:proofErr w:type="spellEnd"/>
      <w:r w:rsidR="00DB2700" w:rsidRPr="00340B77">
        <w:t xml:space="preserve"> Νομικά Πρόσωπα Κεντρικής Κυβέρνησης και Δημόσιες Επιχειρήσεις </w:t>
      </w:r>
    </w:p>
    <w:p w14:paraId="5D55A5F6" w14:textId="77777777" w:rsidR="008338F0" w:rsidRPr="00340B77" w:rsidRDefault="003355E7">
      <w:pPr>
        <w:pStyle w:val="normalwithoutspacing"/>
      </w:pPr>
      <w:r w:rsidRPr="00340B77">
        <w:rPr>
          <w:b/>
        </w:rPr>
        <w:t>Κύρια δραστηριότητα Α.Α.</w:t>
      </w:r>
    </w:p>
    <w:p w14:paraId="39CCC49B" w14:textId="77777777" w:rsidR="008338F0" w:rsidRPr="00340B77" w:rsidRDefault="003355E7">
      <w:pPr>
        <w:pStyle w:val="normalwithoutspacing"/>
      </w:pPr>
      <w:r w:rsidRPr="00340B77">
        <w:t xml:space="preserve">Η κύρια δραστηριότητα της Αναθέτουσας Αρχής είναι </w:t>
      </w:r>
      <w:r w:rsidR="00EB0718" w:rsidRPr="00340B77">
        <w:t>«Γενικές Δημόσιες Υπηρεσίες».</w:t>
      </w:r>
    </w:p>
    <w:p w14:paraId="7F9F39E8" w14:textId="77777777" w:rsidR="008338F0" w:rsidRPr="00340B77" w:rsidRDefault="003355E7">
      <w:pPr>
        <w:pStyle w:val="normalwithoutspacing"/>
      </w:pPr>
      <w:r w:rsidRPr="00340B77">
        <w:t>Εφαρμοστέο εθνικό δίκαιο</w:t>
      </w:r>
      <w:r w:rsidR="00E1337D" w:rsidRPr="00340B77">
        <w:t xml:space="preserve"> </w:t>
      </w:r>
      <w:r w:rsidRPr="00340B77">
        <w:t xml:space="preserve">είναι το </w:t>
      </w:r>
      <w:r w:rsidR="00DB2700" w:rsidRPr="00340B77">
        <w:t>Ελληνικό</w:t>
      </w:r>
      <w:r w:rsidR="00E1337D" w:rsidRPr="00340B77">
        <w:t xml:space="preserve"> </w:t>
      </w:r>
      <w:r w:rsidRPr="00340B77">
        <w:t xml:space="preserve">: </w:t>
      </w:r>
    </w:p>
    <w:p w14:paraId="1A7D840D" w14:textId="77777777" w:rsidR="008338F0" w:rsidRPr="00340B77" w:rsidRDefault="003355E7" w:rsidP="00D157B7">
      <w:pPr>
        <w:suppressAutoHyphens w:val="0"/>
        <w:spacing w:after="0"/>
        <w:jc w:val="left"/>
        <w:rPr>
          <w:lang w:val="el-GR"/>
        </w:rPr>
      </w:pPr>
      <w:r w:rsidRPr="00340B77">
        <w:rPr>
          <w:b/>
          <w:lang w:val="el-GR"/>
        </w:rPr>
        <w:t xml:space="preserve">Στοιχεία Επικοινωνίας </w:t>
      </w:r>
    </w:p>
    <w:p w14:paraId="5C3FA97B" w14:textId="5D4BFA1C" w:rsidR="002E1FDE" w:rsidRPr="00340B77" w:rsidRDefault="003355E7" w:rsidP="002E1FDE">
      <w:pPr>
        <w:pStyle w:val="normalwithoutspacing"/>
        <w:ind w:left="567" w:hanging="567"/>
      </w:pPr>
      <w:r w:rsidRPr="00340B77">
        <w:t>α)</w:t>
      </w:r>
      <w:r w:rsidRPr="00340B77">
        <w:tab/>
        <w:t xml:space="preserve">Τα έγγραφα της σύμβασης είναι διαθέσιμα για ελεύθερη, πλήρη, άμεση &amp; δωρεάν ηλεκτρονική πρόσβαση μέσω της διαδικτυακής πύλης www.promitheus.gov.gr του </w:t>
      </w:r>
      <w:r w:rsidR="009D28BC" w:rsidRPr="009E1606">
        <w:rPr>
          <w:highlight w:val="lightGray"/>
        </w:rPr>
        <w:t>Ο.Π.Σ.</w:t>
      </w:r>
      <w:r w:rsidR="009D28BC">
        <w:t xml:space="preserve"> </w:t>
      </w:r>
      <w:r w:rsidRPr="00340B77">
        <w:t>Ε.Σ.Η.ΔΗ.Σ.</w:t>
      </w:r>
      <w:r w:rsidR="002E1FDE" w:rsidRPr="00340B77">
        <w:t xml:space="preserve"> και μέσω της διαδικτυακής πύλης της Αναθέτουσας Αρχής </w:t>
      </w:r>
      <w:hyperlink r:id="rId15" w:history="1">
        <w:r w:rsidR="00154623" w:rsidRPr="00340B77">
          <w:rPr>
            <w:rStyle w:val="-"/>
          </w:rPr>
          <w:t>http://www.ktpae.gr</w:t>
        </w:r>
      </w:hyperlink>
    </w:p>
    <w:p w14:paraId="1155CDD2" w14:textId="585C5272" w:rsidR="00154623" w:rsidRPr="00340B77" w:rsidRDefault="00154623" w:rsidP="009D28BC">
      <w:pPr>
        <w:pStyle w:val="normalwithoutspacing"/>
        <w:ind w:left="567"/>
      </w:pPr>
      <w:r w:rsidRPr="00340B77">
        <w:t>Κάθε είδους επικοινωνία και ανταλλαγή πληροφοριών πραγματοποιείται μέσω του Ε.Σ.Η.ΔΗ.Σ</w:t>
      </w:r>
      <w:r w:rsidR="009D28BC">
        <w:t xml:space="preserve"> </w:t>
      </w:r>
      <w:r w:rsidR="009D28BC" w:rsidRPr="00154623">
        <w:t>.</w:t>
      </w:r>
      <w:r w:rsidR="009D28BC">
        <w:t xml:space="preserve"> </w:t>
      </w:r>
      <w:r w:rsidR="009D28BC" w:rsidRPr="009E1606">
        <w:rPr>
          <w:highlight w:val="lightGray"/>
        </w:rPr>
        <w:t xml:space="preserve">Προμήθειες και Υπηρεσίες (εφεξής Ε.Σ.Η.ΔΗ.Σ.), το οποίο είναι </w:t>
      </w:r>
      <w:proofErr w:type="spellStart"/>
      <w:r w:rsidR="009D28BC" w:rsidRPr="009E1606">
        <w:rPr>
          <w:highlight w:val="lightGray"/>
        </w:rPr>
        <w:t>προσβάσιμο</w:t>
      </w:r>
      <w:proofErr w:type="spellEnd"/>
      <w:r w:rsidR="009D28BC" w:rsidRPr="009E1606">
        <w:rPr>
          <w:highlight w:val="lightGray"/>
        </w:rPr>
        <w:t xml:space="preserve"> από τη Διαδικτυακή Πύλη (</w:t>
      </w:r>
      <w:hyperlink r:id="rId16" w:history="1">
        <w:r w:rsidR="009D28BC" w:rsidRPr="009E1606">
          <w:rPr>
            <w:rStyle w:val="-"/>
            <w:highlight w:val="lightGray"/>
            <w:shd w:val="clear" w:color="auto" w:fill="FFFFFF"/>
          </w:rPr>
          <w:t>www.promitheus.gov.gr</w:t>
        </w:r>
      </w:hyperlink>
      <w:r w:rsidR="009D28BC" w:rsidRPr="009E1606">
        <w:rPr>
          <w:highlight w:val="lightGray"/>
        </w:rPr>
        <w:t>) του Ο.Π.Σ. Ε.Σ.Η.ΔΗ.Σ.</w:t>
      </w:r>
    </w:p>
    <w:p w14:paraId="23C5A79D" w14:textId="2205CFC8" w:rsidR="008338F0" w:rsidRPr="00340B77" w:rsidRDefault="003355E7">
      <w:pPr>
        <w:pStyle w:val="normalwithoutspacing"/>
        <w:ind w:left="567" w:hanging="567"/>
        <w:rPr>
          <w:color w:val="000000"/>
          <w:shd w:val="clear" w:color="auto" w:fill="FFFFFF"/>
        </w:rPr>
      </w:pPr>
      <w:r w:rsidRPr="00340B77">
        <w:t>β)</w:t>
      </w:r>
      <w:r w:rsidRPr="00340B77">
        <w:tab/>
        <w:t xml:space="preserve">Οι προσφορές πρέπει να υποβάλλονται ηλεκτρονικά στην διεύθυνση : </w:t>
      </w:r>
      <w:hyperlink r:id="rId17" w:history="1">
        <w:r w:rsidRPr="00340B77">
          <w:rPr>
            <w:rStyle w:val="-"/>
            <w:shd w:val="clear" w:color="auto" w:fill="FFFFFF"/>
          </w:rPr>
          <w:t>www.promitheus.gov.gr</w:t>
        </w:r>
      </w:hyperlink>
      <w:r w:rsidRPr="00340B77">
        <w:rPr>
          <w:color w:val="000000"/>
          <w:shd w:val="clear" w:color="auto" w:fill="FFFFFF"/>
        </w:rPr>
        <w:t xml:space="preserve"> </w:t>
      </w:r>
    </w:p>
    <w:p w14:paraId="70BBFFF5" w14:textId="77777777" w:rsidR="00E7277B" w:rsidRPr="00340B77" w:rsidRDefault="00E7277B">
      <w:pPr>
        <w:pStyle w:val="normalwithoutspacing"/>
        <w:ind w:left="567" w:hanging="567"/>
        <w:rPr>
          <w:color w:val="000000"/>
          <w:shd w:val="clear" w:color="auto" w:fill="FFFFFF"/>
        </w:rPr>
      </w:pPr>
    </w:p>
    <w:p w14:paraId="6CA27B35" w14:textId="77777777" w:rsidR="002E1FDE" w:rsidRPr="00340B77" w:rsidRDefault="002E1FDE" w:rsidP="00FD40D7">
      <w:pPr>
        <w:pStyle w:val="normalwithoutspacing"/>
      </w:pPr>
    </w:p>
    <w:p w14:paraId="305D86AF" w14:textId="77777777" w:rsidR="008338F0" w:rsidRPr="009E1606" w:rsidRDefault="003355E7" w:rsidP="009E1606">
      <w:pPr>
        <w:pStyle w:val="23"/>
        <w:numPr>
          <w:ilvl w:val="1"/>
          <w:numId w:val="15"/>
        </w:numPr>
        <w:rPr>
          <w:rFonts w:cs="Tahoma"/>
          <w:highlight w:val="lightGray"/>
          <w:lang w:val="el-GR"/>
        </w:rPr>
      </w:pPr>
      <w:bookmarkStart w:id="13" w:name="_Ref89085315"/>
      <w:bookmarkStart w:id="14" w:name="_Toc97194257"/>
      <w:bookmarkStart w:id="15" w:name="_Toc97194406"/>
      <w:bookmarkStart w:id="16" w:name="_Toc176861359"/>
      <w:r w:rsidRPr="009E1606">
        <w:rPr>
          <w:rFonts w:cs="Tahoma"/>
          <w:highlight w:val="lightGray"/>
          <w:lang w:val="el-GR"/>
        </w:rPr>
        <w:t>Στοιχεία Διαδικασίας - Χρηματοδότηση</w:t>
      </w:r>
      <w:bookmarkEnd w:id="13"/>
      <w:bookmarkEnd w:id="14"/>
      <w:bookmarkEnd w:id="15"/>
      <w:bookmarkEnd w:id="16"/>
    </w:p>
    <w:p w14:paraId="0F04A6BE" w14:textId="77777777" w:rsidR="008338F0" w:rsidRPr="00340B77" w:rsidRDefault="003355E7">
      <w:pPr>
        <w:rPr>
          <w:lang w:val="el-GR"/>
        </w:rPr>
      </w:pPr>
      <w:r w:rsidRPr="00340B77">
        <w:rPr>
          <w:b/>
          <w:lang w:val="el-GR"/>
        </w:rPr>
        <w:t xml:space="preserve">Είδος διαδικασίας </w:t>
      </w:r>
    </w:p>
    <w:p w14:paraId="407D7F38" w14:textId="77777777" w:rsidR="008338F0" w:rsidRPr="00340B77" w:rsidRDefault="003355E7">
      <w:pPr>
        <w:pStyle w:val="normalwithoutspacing"/>
        <w:rPr>
          <w:lang w:eastAsia="el-GR"/>
        </w:rPr>
      </w:pPr>
      <w:r w:rsidRPr="00340B77">
        <w:t xml:space="preserve">Ο διαγωνισμός θα διεξαχθεί με την ανοικτή διαδικασία του άρθρου 27 του ν. 4412/16. </w:t>
      </w:r>
    </w:p>
    <w:p w14:paraId="29866A07" w14:textId="77777777" w:rsidR="008338F0" w:rsidRPr="00340B77" w:rsidRDefault="008338F0">
      <w:pPr>
        <w:pStyle w:val="normalwithoutspacing"/>
      </w:pPr>
    </w:p>
    <w:p w14:paraId="249E4A7D" w14:textId="77777777" w:rsidR="008338F0" w:rsidRPr="00340B77" w:rsidRDefault="003355E7">
      <w:pPr>
        <w:pStyle w:val="normalwithoutspacing"/>
      </w:pPr>
      <w:r w:rsidRPr="00340B77">
        <w:rPr>
          <w:b/>
        </w:rPr>
        <w:t>Χρηματοδότηση της σύμβασης</w:t>
      </w:r>
    </w:p>
    <w:p w14:paraId="61E629D9" w14:textId="685D67FA" w:rsidR="00620A43" w:rsidRPr="00340B77" w:rsidRDefault="003355E7">
      <w:pPr>
        <w:pStyle w:val="normalwithoutspacing"/>
      </w:pPr>
      <w:r w:rsidRPr="00340B77">
        <w:lastRenderedPageBreak/>
        <w:t xml:space="preserve">Φορέας χρηματοδότησης της παρούσας σύμβασης είναι </w:t>
      </w:r>
      <w:r w:rsidRPr="00A56A3C">
        <w:t xml:space="preserve">το </w:t>
      </w:r>
      <w:r w:rsidR="00A72C0B" w:rsidRPr="00A56A3C">
        <w:t>Υπουργείο Κλιματικής Κρίσης και Πολιτικής Προστασίας.</w:t>
      </w:r>
    </w:p>
    <w:p w14:paraId="27F5AFFB" w14:textId="77777777" w:rsidR="00A72C0B" w:rsidRPr="00340B77" w:rsidRDefault="00A72C0B">
      <w:pPr>
        <w:pStyle w:val="normalwithoutspacing"/>
      </w:pPr>
    </w:p>
    <w:p w14:paraId="4964C30E" w14:textId="588BDBB1" w:rsidR="00022214" w:rsidRDefault="00022214">
      <w:pPr>
        <w:pStyle w:val="normalwithoutspacing"/>
      </w:pPr>
      <w:r w:rsidRPr="00A56A3C">
        <w:t xml:space="preserve">Η σύμβαση αποτελεί το υποέργο 1 της Πράξης "Ψηφιακή Πλατφόρμα Εκπαίδευσης προσωπικού Εθνικού Μηχανισμού Διαχείρισης Κρίσεων και Αντιμετώπισης Κινδύνων (ΕΜΔΚΑΚ) και πληθυσμού"» η οποία έχει ενταχθεί στο Πρόγραμμα «Πολιτική Προστασία 2021-2027» με βάση την απόφαση ένταξης με αρ. </w:t>
      </w:r>
      <w:proofErr w:type="spellStart"/>
      <w:r w:rsidRPr="00A56A3C">
        <w:t>πρ</w:t>
      </w:r>
      <w:proofErr w:type="spellEnd"/>
      <w:r w:rsidRPr="00A56A3C">
        <w:t xml:space="preserve">. 4441 - 07/08/2024 και έχει λάβει κωδικό </w:t>
      </w:r>
      <w:r w:rsidRPr="00022214">
        <w:t>MIS</w:t>
      </w:r>
      <w:r w:rsidRPr="00A56A3C">
        <w:t xml:space="preserve"> 6016210</w:t>
      </w:r>
      <w:r w:rsidR="0058416D">
        <w:t xml:space="preserve">. </w:t>
      </w:r>
      <w:r w:rsidR="0058416D" w:rsidRPr="0058416D">
        <w:t>Η παρούσα σύμβαση χρηματοδοτείται από την Ευρωπαϊκή Ένωση (Ευρωπαϊκό Ταμείο Περιφερειακής Ανάπτυξης) και από εθνικούς πόρους μέσω του ΠΔΕ.</w:t>
      </w:r>
    </w:p>
    <w:p w14:paraId="09288A90" w14:textId="77777777" w:rsidR="00022214" w:rsidRPr="009E1606" w:rsidRDefault="00022214">
      <w:pPr>
        <w:pStyle w:val="normalwithoutspacing"/>
      </w:pPr>
    </w:p>
    <w:p w14:paraId="11BC5A33" w14:textId="167F896E" w:rsidR="00613417" w:rsidRPr="00613417" w:rsidRDefault="00613417" w:rsidP="00613417">
      <w:pPr>
        <w:rPr>
          <w:lang w:val="el-GR"/>
        </w:rPr>
      </w:pPr>
      <w:r w:rsidRPr="00613417">
        <w:rPr>
          <w:lang w:val="el-GR"/>
        </w:rPr>
        <w:t>Τα δικαιώματα προαίρεσης δύναται να χρηματοδοτηθούν από οποιαδήποτε άλλη πηγή.</w:t>
      </w:r>
    </w:p>
    <w:p w14:paraId="15E727EF" w14:textId="77777777" w:rsidR="008338F0" w:rsidRPr="00340B77" w:rsidRDefault="003355E7" w:rsidP="009E1606">
      <w:pPr>
        <w:pStyle w:val="23"/>
        <w:numPr>
          <w:ilvl w:val="1"/>
          <w:numId w:val="15"/>
        </w:numPr>
        <w:rPr>
          <w:rFonts w:cs="Tahoma"/>
          <w:lang w:val="el-GR"/>
        </w:rPr>
      </w:pPr>
      <w:r w:rsidRPr="00340B77">
        <w:rPr>
          <w:rFonts w:cs="Tahoma"/>
          <w:lang w:val="el-GR"/>
        </w:rPr>
        <w:tab/>
      </w:r>
      <w:bookmarkStart w:id="17" w:name="_Toc97194258"/>
      <w:bookmarkStart w:id="18" w:name="_Toc97194407"/>
      <w:bookmarkStart w:id="19" w:name="_Toc176861360"/>
      <w:r w:rsidRPr="00340B77">
        <w:rPr>
          <w:rFonts w:cs="Tahoma"/>
          <w:lang w:val="el-GR"/>
        </w:rPr>
        <w:t>Συνοπτική Περιγραφή φυσικού και οικονομικού αντικειμένου της σύμβασης</w:t>
      </w:r>
      <w:bookmarkEnd w:id="17"/>
      <w:bookmarkEnd w:id="18"/>
      <w:bookmarkEnd w:id="19"/>
      <w:r w:rsidRPr="00340B77">
        <w:rPr>
          <w:rFonts w:cs="Tahoma"/>
          <w:lang w:val="el-GR"/>
        </w:rPr>
        <w:t xml:space="preserve"> </w:t>
      </w:r>
    </w:p>
    <w:p w14:paraId="779DD41E" w14:textId="77777777" w:rsidR="0033785C" w:rsidRPr="0033785C" w:rsidRDefault="0033785C" w:rsidP="0033785C">
      <w:pPr>
        <w:pStyle w:val="af0"/>
        <w:rPr>
          <w:lang w:val="el-GR"/>
        </w:rPr>
      </w:pPr>
      <w:r w:rsidRPr="0033785C">
        <w:rPr>
          <w:lang w:val="el-GR"/>
        </w:rPr>
        <w:t xml:space="preserve">Στο πλαίσιο της αναδιάρθρωσης του Εθνικού μηχανισμού διαχείρισης κρίσεων και αντιμετώπισης κινδύνων και σύμφωνα με τα όσα ορίζονται από τη κείμενη νομοθεσία Ν. 4662/2020 (άρθρο 5) και τα όσα ορίζονται από το ΕΣΠΑ 2021 - 2027, οι αυξημένοι κίνδυνοι και η απουσία ενός αξιόπιστου και ορθώς συντονισμένου μηχανισμού διαχείρισης κρίσεων, καθιστούν αναγκαία την υλοποίηση δράσεων, στοχεύοντας στην βέλτιστη ανταπόκριση της Γ.Γ.Π.Π. και των εμπλεκόμενων φορέων σε όλες τις φάσεις διαχείρισης καταστροφών. Πέραν των δράσεων που επαφίονται στην αναβάθμιση και στον εκσυγχρονισμό του μηχανολογικού εξοπλισμού της Γ.Γ.Π.Π. (συμπεριλαμβανομένων και των ευφυών συστημάτων) και των συνδεόμενων φορέων, ιδιαίτερη βαρύτητα δίνεται και σε δράσεις που άπτονται στην αναβάθμιση των δεξιοτήτων του ανθρώπινου δυναμικού καθώς επίσης και σε σχετιζόμενες δράσεις ευαισθητοποίησης των πολιτών της χώρας. </w:t>
      </w:r>
    </w:p>
    <w:p w14:paraId="7CDF80ED" w14:textId="2D8F8143" w:rsidR="0033785C" w:rsidRPr="0033785C" w:rsidRDefault="0033785C" w:rsidP="0033785C">
      <w:pPr>
        <w:pStyle w:val="af0"/>
        <w:rPr>
          <w:lang w:val="el-GR"/>
        </w:rPr>
      </w:pPr>
      <w:r w:rsidRPr="0033785C">
        <w:rPr>
          <w:lang w:val="el-GR"/>
        </w:rPr>
        <w:t>Παράλληλα, σύμφωνα με τα όσα ορίζονται από τη κείμενη νομοθεσία Ν. 4662/2020 (Άρθρο 39) καθώς και σύμφωνα με το πρόγραμμα ΕΣΠΑ 2021 – 2027, κρίνεται σκόπιμη η αναβάθμιση του γνωστικού υποβάθρου των επιτελικών δομών, μέσα από δράσεις θεωρητικής και πρακτικής εκπαίδευσης, μετεκπαίδευσης και κατάρτισης στις νέες εξελίξεις στους τομείς της Πολιτικής Προστασίας και της διαχείρισης κρίσεων. Συγκεκριμένα το</w:t>
      </w:r>
      <w:r w:rsidR="00BE4144">
        <w:rPr>
          <w:lang w:val="el-GR"/>
        </w:rPr>
        <w:t>ν</w:t>
      </w:r>
      <w:r w:rsidRPr="0033785C">
        <w:rPr>
          <w:lang w:val="el-GR"/>
        </w:rPr>
        <w:t xml:space="preserve"> ρόλο του </w:t>
      </w:r>
      <w:proofErr w:type="spellStart"/>
      <w:r w:rsidRPr="0033785C">
        <w:rPr>
          <w:lang w:val="el-GR"/>
        </w:rPr>
        <w:t>παρόχου</w:t>
      </w:r>
      <w:proofErr w:type="spellEnd"/>
      <w:r w:rsidRPr="0033785C">
        <w:rPr>
          <w:lang w:val="el-GR"/>
        </w:rPr>
        <w:t xml:space="preserve"> δράσεων βελτίωσης δεξιοτήτων δύναται να επιτελέσει η υπό ίδρυση Εθνική Σχολή Διαχείρισης Κρίσεων και Αντιμετώπισης Κινδύνων μέσα από τη λειτουργία της Α.ΠΟ.Π. και της Πυροσβεστικής Ακαδημίας. </w:t>
      </w:r>
    </w:p>
    <w:p w14:paraId="2561F205" w14:textId="77777777" w:rsidR="0033785C" w:rsidRPr="0033785C" w:rsidRDefault="0033785C" w:rsidP="0033785C">
      <w:pPr>
        <w:pStyle w:val="af0"/>
        <w:rPr>
          <w:lang w:val="el-GR"/>
        </w:rPr>
      </w:pPr>
      <w:r w:rsidRPr="0033785C">
        <w:rPr>
          <w:lang w:val="el-GR"/>
        </w:rPr>
        <w:t xml:space="preserve">Ειδικότερα, τα επιτελικά στελέχη της Γ.Γ.Π.Π. όσο και οι φορείς της τοπικής αυτοδιοίκησης και των εθελοντικών οργανώσεων θα πρέπει να είναι πλήρως καταρτισμένα αναφορικά με τεχνικές γνώσεις που αφορούν σε εργασίες και ενέργειες που σχετίζονται με την εκπαίδευση Προσωπικού Υποστήριξης Επιχειρήσεων Εθνικού Μηχανισμού Διαχείρισης Κρίσεων και Αντιμετώπισης Κινδύνων, με τη διαχείριση της ηλεκτρονικής πλατφόρμας </w:t>
      </w:r>
      <w:r>
        <w:t>e</w:t>
      </w:r>
      <w:r w:rsidRPr="0033785C">
        <w:rPr>
          <w:lang w:val="el-GR"/>
        </w:rPr>
        <w:t>-</w:t>
      </w:r>
      <w:r>
        <w:t>civil</w:t>
      </w:r>
      <w:r w:rsidRPr="0033785C">
        <w:rPr>
          <w:lang w:val="el-GR"/>
        </w:rPr>
        <w:t xml:space="preserve"> </w:t>
      </w:r>
      <w:r>
        <w:t>protection</w:t>
      </w:r>
      <w:r w:rsidRPr="0033785C">
        <w:rPr>
          <w:lang w:val="el-GR"/>
        </w:rPr>
        <w:t xml:space="preserve"> </w:t>
      </w:r>
      <w:r>
        <w:t>platform</w:t>
      </w:r>
      <w:r w:rsidRPr="0033785C">
        <w:rPr>
          <w:lang w:val="el-GR"/>
        </w:rPr>
        <w:t xml:space="preserve"> ή με ενέργειες που αφορούν στη διαχείριση και στην ανταλλαγή διεθνών πρακτικών αντιμετώπισης κρίσεων από διεθνείς φορείς (όπως </w:t>
      </w:r>
      <w:r>
        <w:t>FEMA</w:t>
      </w:r>
      <w:r w:rsidRPr="0033785C">
        <w:rPr>
          <w:lang w:val="el-GR"/>
        </w:rPr>
        <w:t xml:space="preserve">, </w:t>
      </w:r>
      <w:r>
        <w:t>ENSOSP</w:t>
      </w:r>
      <w:r w:rsidRPr="0033785C">
        <w:rPr>
          <w:lang w:val="el-GR"/>
        </w:rPr>
        <w:t xml:space="preserve">). Επιπρόσθετα, θα πρέπει να υπάρχει πλήρης γνώση σχετικά με την ενημέρωση και την πληροφόρηση των πολιτών σε θέματα που συνδέονται σε δράσεις διαχείρισης και πρόληψης κινδύνων από την νεαρή ηλικία και την εισαγωγή σχετικών δράσεων στην πρωτοβάθμια και δευτεροβάθμια εκπαίδευση. </w:t>
      </w:r>
    </w:p>
    <w:p w14:paraId="398E6F47" w14:textId="77777777" w:rsidR="0033785C" w:rsidRPr="0033785C" w:rsidRDefault="0033785C" w:rsidP="0033785C">
      <w:pPr>
        <w:pStyle w:val="af0"/>
        <w:rPr>
          <w:lang w:val="el-GR"/>
        </w:rPr>
      </w:pPr>
      <w:r w:rsidRPr="0033785C">
        <w:rPr>
          <w:lang w:val="el-GR"/>
        </w:rPr>
        <w:t>Συνεπώς, κρίνεται αναγκαία η δημιουργία ενός μηχανισμού αναβάθμισης των τεχνικών δεξιοτήτων του προσωπικού των εμπλεκόμενων φορέων.</w:t>
      </w:r>
    </w:p>
    <w:p w14:paraId="5E2329A7" w14:textId="55229D7B" w:rsidR="006F2265" w:rsidRPr="006F2265" w:rsidRDefault="006F2265" w:rsidP="006F2265">
      <w:pPr>
        <w:pStyle w:val="af0"/>
        <w:rPr>
          <w:spacing w:val="-5"/>
          <w:lang w:val="el-GR"/>
        </w:rPr>
      </w:pPr>
      <w:r w:rsidRPr="006F2265">
        <w:rPr>
          <w:lang w:val="el-GR"/>
        </w:rPr>
        <w:t>Το</w:t>
      </w:r>
      <w:r w:rsidRPr="006F2265">
        <w:rPr>
          <w:spacing w:val="-5"/>
          <w:lang w:val="el-GR"/>
        </w:rPr>
        <w:t xml:space="preserve"> </w:t>
      </w:r>
      <w:r w:rsidRPr="006F2265">
        <w:rPr>
          <w:lang w:val="el-GR"/>
        </w:rPr>
        <w:t>αντικείμενο</w:t>
      </w:r>
      <w:r w:rsidRPr="006F2265">
        <w:rPr>
          <w:spacing w:val="-4"/>
          <w:lang w:val="el-GR"/>
        </w:rPr>
        <w:t xml:space="preserve"> </w:t>
      </w:r>
      <w:r w:rsidRPr="006F2265">
        <w:rPr>
          <w:lang w:val="el-GR"/>
        </w:rPr>
        <w:t>της</w:t>
      </w:r>
      <w:r w:rsidRPr="006F2265">
        <w:rPr>
          <w:spacing w:val="-7"/>
          <w:lang w:val="el-GR"/>
        </w:rPr>
        <w:t xml:space="preserve"> </w:t>
      </w:r>
      <w:r w:rsidRPr="006F2265">
        <w:rPr>
          <w:lang w:val="el-GR"/>
        </w:rPr>
        <w:t>προτεινόμενης</w:t>
      </w:r>
      <w:r w:rsidRPr="006F2265">
        <w:rPr>
          <w:spacing w:val="-3"/>
          <w:lang w:val="el-GR"/>
        </w:rPr>
        <w:t xml:space="preserve"> </w:t>
      </w:r>
      <w:r w:rsidRPr="006F2265">
        <w:rPr>
          <w:lang w:val="el-GR"/>
        </w:rPr>
        <w:t>πράξης</w:t>
      </w:r>
      <w:r w:rsidRPr="006F2265">
        <w:rPr>
          <w:spacing w:val="-5"/>
          <w:lang w:val="el-GR"/>
        </w:rPr>
        <w:t xml:space="preserve"> </w:t>
      </w:r>
      <w:r w:rsidRPr="006F2265">
        <w:rPr>
          <w:lang w:val="el-GR"/>
        </w:rPr>
        <w:t>είναι</w:t>
      </w:r>
      <w:r w:rsidRPr="006F2265">
        <w:rPr>
          <w:spacing w:val="-5"/>
          <w:lang w:val="el-GR"/>
        </w:rPr>
        <w:t xml:space="preserve"> η αναβάθμιση του γνωστικού υποβάθρου των επιτελικών δομών, μέσα από </w:t>
      </w:r>
      <w:r>
        <w:rPr>
          <w:spacing w:val="-5"/>
          <w:lang w:val="el-GR"/>
        </w:rPr>
        <w:t xml:space="preserve">την ανάπτυξη και εγκατάσταση μιας ηλεκτρονικής πλατφόρμας κατάρτισης καθώς και την ανάπτυξη και ενσωμάτωση σε αυτό του κατάλληλου εκπαιδευτικού περιεχομένου που θα αφορά στις </w:t>
      </w:r>
      <w:r w:rsidRPr="006F2265">
        <w:rPr>
          <w:spacing w:val="-5"/>
          <w:lang w:val="el-GR"/>
        </w:rPr>
        <w:t xml:space="preserve"> εξελίξεις στους τομείς της Πολιτικής Προστασίας και της διαχείρισης κρίσεων. </w:t>
      </w:r>
    </w:p>
    <w:p w14:paraId="53A5C817" w14:textId="75ABBC17" w:rsidR="008338F0" w:rsidRPr="006F2265" w:rsidRDefault="003355E7" w:rsidP="006F2265">
      <w:pPr>
        <w:pStyle w:val="af0"/>
        <w:rPr>
          <w:spacing w:val="-5"/>
          <w:lang w:val="el-GR"/>
        </w:rPr>
      </w:pPr>
      <w:r w:rsidRPr="006F2265">
        <w:rPr>
          <w:spacing w:val="-5"/>
          <w:lang w:val="el-GR"/>
        </w:rPr>
        <w:lastRenderedPageBreak/>
        <w:t>Οι παρεχόμενες υπηρεσίες</w:t>
      </w:r>
      <w:r w:rsidR="00205108" w:rsidRPr="006F2265">
        <w:rPr>
          <w:spacing w:val="-5"/>
          <w:lang w:val="el-GR"/>
        </w:rPr>
        <w:t xml:space="preserve"> </w:t>
      </w:r>
      <w:r w:rsidRPr="006F2265">
        <w:rPr>
          <w:spacing w:val="-5"/>
          <w:lang w:val="el-GR"/>
        </w:rPr>
        <w:t>κατατάσσονται στους ακόλουθους κωδικούς του Κοινού Λεξιλογίου δημοσίων συμβάσεων (CPV)</w:t>
      </w:r>
      <w:r w:rsidR="00A72C0B" w:rsidRPr="006F2265">
        <w:rPr>
          <w:spacing w:val="-5"/>
          <w:lang w:val="el-GR"/>
        </w:rPr>
        <w:t>:</w:t>
      </w:r>
    </w:p>
    <w:tbl>
      <w:tblPr>
        <w:tblStyle w:val="aff2"/>
        <w:tblW w:w="9634" w:type="dxa"/>
        <w:tblLook w:val="04A0" w:firstRow="1" w:lastRow="0" w:firstColumn="1" w:lastColumn="0" w:noHBand="0" w:noVBand="1"/>
      </w:tblPr>
      <w:tblGrid>
        <w:gridCol w:w="1428"/>
        <w:gridCol w:w="8206"/>
      </w:tblGrid>
      <w:tr w:rsidR="00205108" w:rsidRPr="007E727E" w14:paraId="2F10A539" w14:textId="77777777" w:rsidTr="00A56A3C">
        <w:tc>
          <w:tcPr>
            <w:tcW w:w="1428" w:type="dxa"/>
            <w:vAlign w:val="center"/>
          </w:tcPr>
          <w:p w14:paraId="09726828" w14:textId="5B40175E" w:rsidR="00205108" w:rsidRPr="00F362FF" w:rsidRDefault="00205108">
            <w:pPr>
              <w:rPr>
                <w:lang w:val="el-GR"/>
              </w:rPr>
            </w:pPr>
            <w:r w:rsidRPr="00F362FF">
              <w:rPr>
                <w:lang w:val="el-GR"/>
              </w:rPr>
              <w:t>72000000-5</w:t>
            </w:r>
          </w:p>
        </w:tc>
        <w:tc>
          <w:tcPr>
            <w:tcW w:w="8206" w:type="dxa"/>
            <w:vAlign w:val="center"/>
          </w:tcPr>
          <w:p w14:paraId="05126DF3" w14:textId="795F2D59" w:rsidR="00205108" w:rsidRDefault="00205108">
            <w:pPr>
              <w:rPr>
                <w:lang w:val="el-GR"/>
              </w:rPr>
            </w:pPr>
            <w:r w:rsidRPr="00340B77">
              <w:rPr>
                <w:lang w:val="el-GR"/>
              </w:rPr>
              <w:t>Υπηρεσίες τεχνολογίας των πληροφοριών: παροχή συμβουλών, ανάπτυξη λογισμικού, Διαδίκτυο και υποστήριξη</w:t>
            </w:r>
          </w:p>
        </w:tc>
      </w:tr>
      <w:tr w:rsidR="00205108" w14:paraId="799945EB" w14:textId="77777777" w:rsidTr="00A56A3C">
        <w:tc>
          <w:tcPr>
            <w:tcW w:w="1428" w:type="dxa"/>
            <w:vAlign w:val="center"/>
          </w:tcPr>
          <w:p w14:paraId="2C9F3A0D" w14:textId="282AAA49" w:rsidR="00205108" w:rsidRPr="00F362FF" w:rsidRDefault="00205108">
            <w:pPr>
              <w:rPr>
                <w:lang w:val="el-GR"/>
              </w:rPr>
            </w:pPr>
            <w:r w:rsidRPr="00F362FF">
              <w:rPr>
                <w:lang w:val="el-GR"/>
              </w:rPr>
              <w:t>72262000-9</w:t>
            </w:r>
          </w:p>
        </w:tc>
        <w:tc>
          <w:tcPr>
            <w:tcW w:w="8206" w:type="dxa"/>
            <w:vAlign w:val="center"/>
          </w:tcPr>
          <w:p w14:paraId="7382BCFE" w14:textId="08386A45" w:rsidR="00205108" w:rsidRDefault="00205108">
            <w:pPr>
              <w:rPr>
                <w:lang w:val="el-GR"/>
              </w:rPr>
            </w:pPr>
            <w:r w:rsidRPr="00340B77">
              <w:rPr>
                <w:lang w:val="el-GR"/>
              </w:rPr>
              <w:t>Υπηρεσίες ανάπτυξης λογισμικού</w:t>
            </w:r>
          </w:p>
        </w:tc>
      </w:tr>
      <w:tr w:rsidR="00530FE9" w14:paraId="0AD0B645" w14:textId="77777777" w:rsidTr="00A56A3C">
        <w:tc>
          <w:tcPr>
            <w:tcW w:w="1428" w:type="dxa"/>
            <w:vAlign w:val="center"/>
          </w:tcPr>
          <w:p w14:paraId="7B731BF7" w14:textId="787F9446" w:rsidR="00F362FF" w:rsidRPr="00F362FF" w:rsidRDefault="00F362FF">
            <w:pPr>
              <w:rPr>
                <w:highlight w:val="yellow"/>
                <w:lang w:val="el-GR"/>
              </w:rPr>
            </w:pPr>
            <w:r w:rsidRPr="00F362FF">
              <w:rPr>
                <w:lang w:val="el-GR"/>
              </w:rPr>
              <w:t>80000000-4</w:t>
            </w:r>
          </w:p>
        </w:tc>
        <w:tc>
          <w:tcPr>
            <w:tcW w:w="8206" w:type="dxa"/>
            <w:vAlign w:val="center"/>
          </w:tcPr>
          <w:p w14:paraId="0A04CD8B" w14:textId="5EF76B3A" w:rsidR="00F362FF" w:rsidRPr="00340B77" w:rsidRDefault="00F362FF">
            <w:pPr>
              <w:rPr>
                <w:lang w:val="el-GR"/>
              </w:rPr>
            </w:pPr>
            <w:r w:rsidRPr="00F362FF">
              <w:rPr>
                <w:lang w:val="el-GR"/>
              </w:rPr>
              <w:t>Υπηρεσίες εκπαίδευσης και επιμόρφωσης</w:t>
            </w:r>
          </w:p>
        </w:tc>
      </w:tr>
      <w:tr w:rsidR="00530FE9" w:rsidRPr="007E727E" w14:paraId="614C6EC1" w14:textId="77777777" w:rsidTr="00A56A3C">
        <w:trPr>
          <w:trHeight w:val="511"/>
        </w:trPr>
        <w:tc>
          <w:tcPr>
            <w:tcW w:w="1428" w:type="dxa"/>
            <w:vAlign w:val="center"/>
          </w:tcPr>
          <w:p w14:paraId="2F1518C3" w14:textId="389FAECB" w:rsidR="00F362FF" w:rsidRPr="00F362FF" w:rsidRDefault="00F362FF">
            <w:pPr>
              <w:rPr>
                <w:highlight w:val="yellow"/>
                <w:lang w:val="el-GR"/>
              </w:rPr>
            </w:pPr>
            <w:r w:rsidRPr="00F362FF">
              <w:rPr>
                <w:lang w:val="el-GR"/>
              </w:rPr>
              <w:t>48000000-8</w:t>
            </w:r>
          </w:p>
        </w:tc>
        <w:tc>
          <w:tcPr>
            <w:tcW w:w="8206" w:type="dxa"/>
            <w:vAlign w:val="center"/>
          </w:tcPr>
          <w:p w14:paraId="5763BB05" w14:textId="084126AE" w:rsidR="00F362FF" w:rsidRPr="00340B77" w:rsidRDefault="00F362FF">
            <w:pPr>
              <w:rPr>
                <w:lang w:val="el-GR"/>
              </w:rPr>
            </w:pPr>
            <w:r w:rsidRPr="00F362FF">
              <w:rPr>
                <w:lang w:val="el-GR"/>
              </w:rPr>
              <w:t>Πακέτα λογισμικού και συστήματα πληροφορικής</w:t>
            </w:r>
          </w:p>
        </w:tc>
      </w:tr>
      <w:tr w:rsidR="00530FE9" w:rsidRPr="00F362FF" w14:paraId="38D86959" w14:textId="77777777" w:rsidTr="00A56A3C">
        <w:tc>
          <w:tcPr>
            <w:tcW w:w="1428" w:type="dxa"/>
            <w:vAlign w:val="center"/>
          </w:tcPr>
          <w:p w14:paraId="4ADEB545" w14:textId="60686031" w:rsidR="00F362FF" w:rsidRPr="00F362FF" w:rsidRDefault="00F362FF" w:rsidP="00F362FF">
            <w:pPr>
              <w:rPr>
                <w:highlight w:val="yellow"/>
                <w:lang w:val="el-GR"/>
              </w:rPr>
            </w:pPr>
            <w:r w:rsidRPr="00F362FF">
              <w:rPr>
                <w:lang w:val="el-GR"/>
              </w:rPr>
              <w:t xml:space="preserve">72212190-7 </w:t>
            </w:r>
          </w:p>
        </w:tc>
        <w:tc>
          <w:tcPr>
            <w:tcW w:w="8206" w:type="dxa"/>
            <w:vAlign w:val="center"/>
          </w:tcPr>
          <w:p w14:paraId="5CDCEDB5" w14:textId="489581A4" w:rsidR="00F362FF" w:rsidRPr="00340B77" w:rsidRDefault="00F362FF">
            <w:pPr>
              <w:rPr>
                <w:lang w:val="el-GR"/>
              </w:rPr>
            </w:pPr>
            <w:r w:rsidRPr="00F362FF">
              <w:rPr>
                <w:lang w:val="el-GR"/>
              </w:rPr>
              <w:t>Υπηρεσίες ανάπτυξης εκπαιδευτικού λογισμικού</w:t>
            </w:r>
          </w:p>
        </w:tc>
      </w:tr>
      <w:tr w:rsidR="00B41E6D" w:rsidRPr="007E727E" w14:paraId="287A0C1A" w14:textId="77777777" w:rsidTr="00A56A3C">
        <w:tc>
          <w:tcPr>
            <w:tcW w:w="1428" w:type="dxa"/>
            <w:vAlign w:val="center"/>
          </w:tcPr>
          <w:p w14:paraId="609F641D" w14:textId="79D7C9FD" w:rsidR="00B41E6D" w:rsidRPr="00F362FF" w:rsidRDefault="00B41E6D" w:rsidP="00F362FF">
            <w:pPr>
              <w:rPr>
                <w:lang w:val="el-GR"/>
              </w:rPr>
            </w:pPr>
            <w:r w:rsidRPr="00B41E6D">
              <w:rPr>
                <w:lang w:val="el-GR"/>
              </w:rPr>
              <w:t>92312212-0</w:t>
            </w:r>
          </w:p>
        </w:tc>
        <w:tc>
          <w:tcPr>
            <w:tcW w:w="8206" w:type="dxa"/>
            <w:vAlign w:val="center"/>
          </w:tcPr>
          <w:p w14:paraId="5DD0A5EB" w14:textId="480B7016" w:rsidR="00B41E6D" w:rsidRPr="00F362FF" w:rsidRDefault="00B41E6D">
            <w:pPr>
              <w:rPr>
                <w:lang w:val="el-GR"/>
              </w:rPr>
            </w:pPr>
            <w:r w:rsidRPr="00B41E6D">
              <w:rPr>
                <w:lang w:val="el-GR"/>
              </w:rPr>
              <w:t xml:space="preserve">Υπηρεσίες σχετιζόμενες με την προετοιμασία εκπαιδευτικών εγχειριδίων </w:t>
            </w:r>
          </w:p>
        </w:tc>
      </w:tr>
    </w:tbl>
    <w:p w14:paraId="760B6C69" w14:textId="77777777" w:rsidR="00205108" w:rsidRDefault="00205108">
      <w:pPr>
        <w:rPr>
          <w:lang w:val="el-GR"/>
        </w:rPr>
      </w:pPr>
    </w:p>
    <w:p w14:paraId="12E0EC1A" w14:textId="43FA217D" w:rsidR="00F016C4" w:rsidRPr="00795D47" w:rsidRDefault="00795D47" w:rsidP="00795D47">
      <w:pPr>
        <w:pStyle w:val="af0"/>
        <w:rPr>
          <w:lang w:val="el-GR"/>
        </w:rPr>
      </w:pPr>
      <w:r w:rsidRPr="00795D47">
        <w:rPr>
          <w:lang w:val="el-GR"/>
        </w:rPr>
        <w:t>Το</w:t>
      </w:r>
      <w:r w:rsidRPr="00795D47">
        <w:rPr>
          <w:spacing w:val="1"/>
          <w:lang w:val="el-GR"/>
        </w:rPr>
        <w:t xml:space="preserve"> </w:t>
      </w:r>
      <w:r w:rsidRPr="00795D47">
        <w:rPr>
          <w:lang w:val="el-GR"/>
        </w:rPr>
        <w:t>αντικείμενο</w:t>
      </w:r>
      <w:r w:rsidRPr="00795D47">
        <w:rPr>
          <w:spacing w:val="1"/>
          <w:lang w:val="el-GR"/>
        </w:rPr>
        <w:t xml:space="preserve"> </w:t>
      </w:r>
      <w:r w:rsidRPr="00795D47">
        <w:rPr>
          <w:lang w:val="el-GR"/>
        </w:rPr>
        <w:t>της</w:t>
      </w:r>
      <w:r w:rsidRPr="00795D47">
        <w:rPr>
          <w:spacing w:val="1"/>
          <w:lang w:val="el-GR"/>
        </w:rPr>
        <w:t xml:space="preserve"> </w:t>
      </w:r>
      <w:r w:rsidRPr="00795D47">
        <w:rPr>
          <w:lang w:val="el-GR"/>
        </w:rPr>
        <w:t>παρούσας</w:t>
      </w:r>
      <w:r w:rsidRPr="00795D47">
        <w:rPr>
          <w:spacing w:val="1"/>
          <w:lang w:val="el-GR"/>
        </w:rPr>
        <w:t xml:space="preserve"> </w:t>
      </w:r>
      <w:r w:rsidRPr="00795D47">
        <w:rPr>
          <w:lang w:val="el-GR"/>
        </w:rPr>
        <w:t>σύμβασης</w:t>
      </w:r>
      <w:r w:rsidRPr="00795D47">
        <w:rPr>
          <w:spacing w:val="1"/>
          <w:lang w:val="el-GR"/>
        </w:rPr>
        <w:t xml:space="preserve"> </w:t>
      </w:r>
      <w:r w:rsidRPr="00795D47">
        <w:rPr>
          <w:lang w:val="el-GR"/>
        </w:rPr>
        <w:t>δεν</w:t>
      </w:r>
      <w:r w:rsidRPr="00795D47">
        <w:rPr>
          <w:spacing w:val="1"/>
          <w:lang w:val="el-GR"/>
        </w:rPr>
        <w:t xml:space="preserve"> </w:t>
      </w:r>
      <w:r w:rsidRPr="00795D47">
        <w:rPr>
          <w:lang w:val="el-GR"/>
        </w:rPr>
        <w:t>υποδιαιρείται</w:t>
      </w:r>
      <w:r w:rsidRPr="00795D47">
        <w:rPr>
          <w:spacing w:val="1"/>
          <w:lang w:val="el-GR"/>
        </w:rPr>
        <w:t xml:space="preserve"> </w:t>
      </w:r>
      <w:r w:rsidRPr="00795D47">
        <w:rPr>
          <w:lang w:val="el-GR"/>
        </w:rPr>
        <w:t>σε</w:t>
      </w:r>
      <w:r w:rsidRPr="00795D47">
        <w:rPr>
          <w:spacing w:val="1"/>
          <w:lang w:val="el-GR"/>
        </w:rPr>
        <w:t xml:space="preserve"> </w:t>
      </w:r>
      <w:r w:rsidRPr="00795D47">
        <w:rPr>
          <w:lang w:val="el-GR"/>
        </w:rPr>
        <w:t>τμήματα,</w:t>
      </w:r>
      <w:r w:rsidRPr="00795D47">
        <w:rPr>
          <w:spacing w:val="1"/>
          <w:lang w:val="el-GR"/>
        </w:rPr>
        <w:t xml:space="preserve"> </w:t>
      </w:r>
      <w:r w:rsidRPr="00795D47">
        <w:rPr>
          <w:lang w:val="el-GR"/>
        </w:rPr>
        <w:t>λόγω</w:t>
      </w:r>
      <w:r w:rsidRPr="00795D47">
        <w:rPr>
          <w:spacing w:val="1"/>
          <w:lang w:val="el-GR"/>
        </w:rPr>
        <w:t xml:space="preserve"> </w:t>
      </w:r>
      <w:proofErr w:type="spellStart"/>
      <w:r w:rsidR="00F016C4" w:rsidRPr="00F016C4">
        <w:rPr>
          <w:spacing w:val="1"/>
          <w:lang w:val="el-GR"/>
        </w:rPr>
        <w:t>λόγω</w:t>
      </w:r>
      <w:proofErr w:type="spellEnd"/>
      <w:r w:rsidR="00F016C4" w:rsidRPr="00F016C4">
        <w:rPr>
          <w:spacing w:val="1"/>
          <w:lang w:val="el-GR"/>
        </w:rPr>
        <w:t xml:space="preserve"> της αρχιτεκτονικής του έργου και της συμπληρωματικότητας και των αλληλεξαρτήσεων, ήτοι των υψηλών απαιτήσεων </w:t>
      </w:r>
      <w:proofErr w:type="spellStart"/>
      <w:r w:rsidR="00F016C4" w:rsidRPr="00F016C4">
        <w:rPr>
          <w:spacing w:val="1"/>
          <w:lang w:val="el-GR"/>
        </w:rPr>
        <w:t>διαλειτουργικότητας</w:t>
      </w:r>
      <w:proofErr w:type="spellEnd"/>
      <w:r w:rsidR="00F016C4" w:rsidRPr="00F016C4">
        <w:rPr>
          <w:spacing w:val="1"/>
          <w:lang w:val="el-GR"/>
        </w:rPr>
        <w:t xml:space="preserve"> που είναι αναγκαίο να εξασφαλίζονται  αφενός μεταξύ των λειτουργικών ενοτήτων (υποσυστημάτων) που θα αναπτυχθούν στο πλαίσιο του παρόντος έργου και αφετέρου  με τρίτα συστήματα άλλων φορέων (βλ. Παράρτημα Ι, παρ</w:t>
      </w:r>
      <w:r w:rsidR="00316532">
        <w:rPr>
          <w:spacing w:val="1"/>
          <w:lang w:val="el-GR"/>
        </w:rPr>
        <w:t>. 2.3</w:t>
      </w:r>
      <w:r w:rsidR="00F016C4" w:rsidRPr="00F016C4">
        <w:rPr>
          <w:spacing w:val="1"/>
          <w:lang w:val="el-GR"/>
        </w:rPr>
        <w:t>). Προσφορές γίνονται αποδεκτές για το σύνολο των υπηρεσιών που περιγράφονται.</w:t>
      </w:r>
    </w:p>
    <w:p w14:paraId="38C5FFD7" w14:textId="77777777" w:rsidR="00795D47" w:rsidRPr="009E1606" w:rsidRDefault="00795D47" w:rsidP="00F016C4">
      <w:pPr>
        <w:pStyle w:val="af0"/>
        <w:rPr>
          <w:b/>
          <w:bCs/>
          <w:lang w:val="el-GR"/>
        </w:rPr>
      </w:pPr>
      <w:r w:rsidRPr="009E1606">
        <w:rPr>
          <w:b/>
          <w:bCs/>
          <w:lang w:val="el-GR"/>
        </w:rPr>
        <w:t>Προϋπολογισμός</w:t>
      </w:r>
      <w:r w:rsidRPr="009E1606">
        <w:rPr>
          <w:b/>
          <w:bCs/>
          <w:spacing w:val="-4"/>
          <w:lang w:val="el-GR"/>
        </w:rPr>
        <w:t xml:space="preserve"> </w:t>
      </w:r>
      <w:r w:rsidRPr="009E1606">
        <w:rPr>
          <w:b/>
          <w:bCs/>
          <w:lang w:val="el-GR"/>
        </w:rPr>
        <w:t>Έργου</w:t>
      </w:r>
      <w:r w:rsidRPr="009E1606">
        <w:rPr>
          <w:b/>
          <w:bCs/>
          <w:spacing w:val="-1"/>
          <w:lang w:val="el-GR"/>
        </w:rPr>
        <w:t xml:space="preserve"> </w:t>
      </w:r>
      <w:r w:rsidRPr="009E1606">
        <w:rPr>
          <w:b/>
          <w:bCs/>
          <w:lang w:val="el-GR"/>
        </w:rPr>
        <w:t>-</w:t>
      </w:r>
      <w:r w:rsidRPr="009E1606">
        <w:rPr>
          <w:b/>
          <w:bCs/>
          <w:spacing w:val="-1"/>
          <w:lang w:val="el-GR"/>
        </w:rPr>
        <w:t xml:space="preserve"> </w:t>
      </w:r>
      <w:r w:rsidRPr="009E1606">
        <w:rPr>
          <w:b/>
          <w:bCs/>
          <w:lang w:val="el-GR"/>
        </w:rPr>
        <w:t>εκτιμώμενη</w:t>
      </w:r>
      <w:r w:rsidRPr="009E1606">
        <w:rPr>
          <w:b/>
          <w:bCs/>
          <w:spacing w:val="-5"/>
          <w:lang w:val="el-GR"/>
        </w:rPr>
        <w:t xml:space="preserve"> </w:t>
      </w:r>
      <w:r w:rsidRPr="009E1606">
        <w:rPr>
          <w:b/>
          <w:bCs/>
          <w:lang w:val="el-GR"/>
        </w:rPr>
        <w:t>αξία</w:t>
      </w:r>
      <w:r w:rsidRPr="009E1606">
        <w:rPr>
          <w:b/>
          <w:bCs/>
          <w:spacing w:val="-4"/>
          <w:lang w:val="el-GR"/>
        </w:rPr>
        <w:t xml:space="preserve"> </w:t>
      </w:r>
      <w:r w:rsidRPr="009E1606">
        <w:rPr>
          <w:b/>
          <w:bCs/>
          <w:lang w:val="el-GR"/>
        </w:rPr>
        <w:t>σύμβασης</w:t>
      </w:r>
    </w:p>
    <w:p w14:paraId="4F107211" w14:textId="10F19920" w:rsidR="00DF30A2" w:rsidRPr="00A56A3C" w:rsidRDefault="00DF30A2" w:rsidP="009E1606">
      <w:pPr>
        <w:pStyle w:val="af0"/>
        <w:rPr>
          <w:lang w:val="el-GR"/>
        </w:rPr>
      </w:pPr>
      <w:r w:rsidRPr="00F016C4">
        <w:rPr>
          <w:lang w:val="el-GR"/>
        </w:rPr>
        <w:t>Η συνολική εκτιμώμενη αξία της σύμβασης ανέρχεται στο ποσό των δεκαοχτώ εκατομμυρίων οχτακοσίων σαράντα δύο χιλιάδων οχτακοσίων ογδόντα εννιά ευρώ και δεκαοχτώ λεπτών (18.842.889,18 €) μη συμπεριλαμβανομένου ΦΠΑ 24%, εκτιμώμενη αξία συμπεριλαμβανομένου ΦΠΑ: είκοσι τρία εκατομμύρια τριακόσιες εξήντα πέντε χιλιάδες εκατόν ογδόντα δύο ευρώ και πενήντα οχτώ λεπτών (23.365.182,5</w:t>
      </w:r>
      <w:r w:rsidR="00745BE0">
        <w:rPr>
          <w:lang w:val="el-GR"/>
        </w:rPr>
        <w:t>8</w:t>
      </w:r>
      <w:r w:rsidRPr="00F016C4">
        <w:rPr>
          <w:lang w:val="el-GR"/>
        </w:rPr>
        <w:t xml:space="preserve"> €), ΦΠΑ: τέσσερα εκατομμύρια πεντακόσιες είκοσι δύο χιλιάδες διακόσια ενενήντα τρία ευρώ και σαράντα λεπτά (4.522.293,4</w:t>
      </w:r>
      <w:r w:rsidR="00FE0B5B">
        <w:rPr>
          <w:lang w:val="el-GR"/>
        </w:rPr>
        <w:t>0</w:t>
      </w:r>
      <w:r w:rsidRPr="00F016C4">
        <w:rPr>
          <w:lang w:val="el-GR"/>
        </w:rPr>
        <w:t xml:space="preserve"> €), η οποία αναλύεται ως εξής:</w:t>
      </w:r>
    </w:p>
    <w:p w14:paraId="44F4D256" w14:textId="3093DEBE" w:rsidR="00DF30A2" w:rsidRPr="00DF30A2" w:rsidRDefault="00DF30A2" w:rsidP="00AA3322">
      <w:pPr>
        <w:pStyle w:val="aff1"/>
        <w:numPr>
          <w:ilvl w:val="0"/>
          <w:numId w:val="72"/>
        </w:numPr>
        <w:suppressAutoHyphens w:val="0"/>
        <w:autoSpaceDE w:val="0"/>
        <w:autoSpaceDN w:val="0"/>
        <w:adjustRightInd w:val="0"/>
        <w:spacing w:before="120" w:after="0"/>
        <w:contextualSpacing w:val="0"/>
        <w:rPr>
          <w:lang w:val="el-GR"/>
        </w:rPr>
      </w:pPr>
      <w:r w:rsidRPr="00DF30A2">
        <w:rPr>
          <w:lang w:val="el-GR"/>
        </w:rPr>
        <w:t xml:space="preserve">Προϋπολογισμός αρχικού έργου </w:t>
      </w:r>
      <w:r>
        <w:rPr>
          <w:lang w:val="el-GR"/>
        </w:rPr>
        <w:t>δεκαπέντε</w:t>
      </w:r>
      <w:r w:rsidRPr="00DF30A2">
        <w:rPr>
          <w:lang w:val="el-GR"/>
        </w:rPr>
        <w:t xml:space="preserve"> εκατομμύρια </w:t>
      </w:r>
      <w:r>
        <w:rPr>
          <w:lang w:val="el-GR"/>
        </w:rPr>
        <w:t>τετρ</w:t>
      </w:r>
      <w:r w:rsidRPr="00DF30A2">
        <w:rPr>
          <w:lang w:val="el-GR"/>
        </w:rPr>
        <w:t xml:space="preserve">ακόσιες σαράντα </w:t>
      </w:r>
      <w:r>
        <w:rPr>
          <w:lang w:val="el-GR"/>
        </w:rPr>
        <w:t>τέσσερεις</w:t>
      </w:r>
      <w:r w:rsidRPr="00DF30A2">
        <w:rPr>
          <w:lang w:val="el-GR"/>
        </w:rPr>
        <w:t xml:space="preserve"> χιλιάδες </w:t>
      </w:r>
      <w:r>
        <w:rPr>
          <w:lang w:val="el-GR"/>
        </w:rPr>
        <w:t>ενν</w:t>
      </w:r>
      <w:r w:rsidRPr="00DF30A2">
        <w:rPr>
          <w:lang w:val="el-GR"/>
        </w:rPr>
        <w:t xml:space="preserve">ιακόσια </w:t>
      </w:r>
      <w:r>
        <w:rPr>
          <w:lang w:val="el-GR"/>
        </w:rPr>
        <w:t>ενενή</w:t>
      </w:r>
      <w:r w:rsidRPr="00DF30A2">
        <w:rPr>
          <w:lang w:val="el-GR"/>
        </w:rPr>
        <w:t xml:space="preserve">ντα </w:t>
      </w:r>
      <w:r>
        <w:rPr>
          <w:lang w:val="el-GR"/>
        </w:rPr>
        <w:t>ένα</w:t>
      </w:r>
      <w:r w:rsidRPr="00DF30A2">
        <w:rPr>
          <w:lang w:val="el-GR"/>
        </w:rPr>
        <w:t xml:space="preserve"> ευρώ και </w:t>
      </w:r>
      <w:r>
        <w:rPr>
          <w:lang w:val="el-GR"/>
        </w:rPr>
        <w:t>δεκατρία</w:t>
      </w:r>
      <w:r w:rsidRPr="00DF30A2">
        <w:rPr>
          <w:lang w:val="el-GR"/>
        </w:rPr>
        <w:t xml:space="preserve"> λεπτά (</w:t>
      </w:r>
      <w:r w:rsidRPr="00DF30A2">
        <w:rPr>
          <w:iCs/>
          <w:lang w:val="el-GR"/>
        </w:rPr>
        <w:t>15.444.991,13 €</w:t>
      </w:r>
      <w:r w:rsidRPr="00DF30A2">
        <w:rPr>
          <w:lang w:val="el-GR"/>
        </w:rPr>
        <w:t xml:space="preserve">) μη συμπεριλαμβανομένου ΦΠΑ 24%, εκτιμώμενη αξία συμπεριλαμβανομένου ΦΠΑ: </w:t>
      </w:r>
      <w:r>
        <w:rPr>
          <w:lang w:val="el-GR"/>
        </w:rPr>
        <w:t>δεκαεννιά</w:t>
      </w:r>
      <w:r w:rsidRPr="00DF30A2">
        <w:rPr>
          <w:lang w:val="el-GR"/>
        </w:rPr>
        <w:t xml:space="preserve"> εκατομμύρια </w:t>
      </w:r>
      <w:r>
        <w:rPr>
          <w:lang w:val="el-GR"/>
        </w:rPr>
        <w:t>εκατόν πενήντα</w:t>
      </w:r>
      <w:r w:rsidRPr="00DF30A2">
        <w:rPr>
          <w:lang w:val="el-GR"/>
        </w:rPr>
        <w:t xml:space="preserve"> χιλιάδες </w:t>
      </w:r>
      <w:r>
        <w:rPr>
          <w:lang w:val="el-GR"/>
        </w:rPr>
        <w:t>εφτακόσια ογδόντα εννιά</w:t>
      </w:r>
      <w:r w:rsidRPr="00DF30A2">
        <w:rPr>
          <w:lang w:val="el-GR"/>
        </w:rPr>
        <w:t xml:space="preserve"> ευρώ (</w:t>
      </w:r>
      <w:r w:rsidRPr="00DF30A2">
        <w:rPr>
          <w:iCs/>
          <w:lang w:val="el-GR"/>
        </w:rPr>
        <w:t>19.151.789,00 €</w:t>
      </w:r>
      <w:r w:rsidRPr="00DF30A2">
        <w:rPr>
          <w:lang w:val="el-GR"/>
        </w:rPr>
        <w:t xml:space="preserve">), ΦΠΑ: </w:t>
      </w:r>
      <w:r>
        <w:rPr>
          <w:lang w:val="el-GR"/>
        </w:rPr>
        <w:t>τρία</w:t>
      </w:r>
      <w:r w:rsidRPr="00DF30A2">
        <w:rPr>
          <w:lang w:val="el-GR"/>
        </w:rPr>
        <w:t xml:space="preserve"> εκατομμύρια </w:t>
      </w:r>
      <w:r>
        <w:rPr>
          <w:lang w:val="el-GR"/>
        </w:rPr>
        <w:t>εφτ</w:t>
      </w:r>
      <w:r w:rsidRPr="00DF30A2">
        <w:rPr>
          <w:lang w:val="el-GR"/>
        </w:rPr>
        <w:t xml:space="preserve">ακόσιες </w:t>
      </w:r>
      <w:r>
        <w:rPr>
          <w:lang w:val="el-GR"/>
        </w:rPr>
        <w:t>έξι</w:t>
      </w:r>
      <w:r w:rsidRPr="00DF30A2">
        <w:rPr>
          <w:lang w:val="el-GR"/>
        </w:rPr>
        <w:t xml:space="preserve"> χιλιάδες </w:t>
      </w:r>
      <w:r>
        <w:rPr>
          <w:lang w:val="el-GR"/>
        </w:rPr>
        <w:t>εφτακόσια ενενήντα εφτά</w:t>
      </w:r>
      <w:r w:rsidRPr="00DF30A2">
        <w:rPr>
          <w:lang w:val="el-GR"/>
        </w:rPr>
        <w:t xml:space="preserve"> ευρώ και </w:t>
      </w:r>
      <w:r>
        <w:rPr>
          <w:lang w:val="el-GR"/>
        </w:rPr>
        <w:t>ογδόντα εφτά</w:t>
      </w:r>
      <w:r w:rsidRPr="00DF30A2">
        <w:rPr>
          <w:lang w:val="el-GR"/>
        </w:rPr>
        <w:t xml:space="preserve"> λεπτά (</w:t>
      </w:r>
      <w:r w:rsidRPr="00DF30A2">
        <w:rPr>
          <w:iCs/>
          <w:lang w:val="el-GR"/>
        </w:rPr>
        <w:t>3.706.797,87 €</w:t>
      </w:r>
      <w:r w:rsidRPr="00DF30A2">
        <w:rPr>
          <w:lang w:val="el-GR"/>
        </w:rPr>
        <w:t>)</w:t>
      </w:r>
    </w:p>
    <w:p w14:paraId="7F36171D" w14:textId="556C59E1" w:rsidR="00DF30A2" w:rsidRPr="00DF30A2" w:rsidRDefault="00DF30A2" w:rsidP="00AA3322">
      <w:pPr>
        <w:pStyle w:val="aff1"/>
        <w:numPr>
          <w:ilvl w:val="0"/>
          <w:numId w:val="72"/>
        </w:numPr>
        <w:suppressAutoHyphens w:val="0"/>
        <w:autoSpaceDE w:val="0"/>
        <w:autoSpaceDN w:val="0"/>
        <w:adjustRightInd w:val="0"/>
        <w:spacing w:before="120" w:after="0"/>
        <w:contextualSpacing w:val="0"/>
        <w:rPr>
          <w:lang w:val="el-GR"/>
        </w:rPr>
      </w:pPr>
      <w:r w:rsidRPr="00DF30A2">
        <w:rPr>
          <w:lang w:val="el-GR"/>
        </w:rPr>
        <w:t xml:space="preserve">Δικαίωμα προαίρεσης το οποίο αφορά σε παροχή υπηρεσιών συντήρησης, μετά τη λήξη της περιόδου εγγύησης και καλής λειτουργίας, για </w:t>
      </w:r>
      <w:r>
        <w:rPr>
          <w:lang w:val="el-GR"/>
        </w:rPr>
        <w:t>τριών</w:t>
      </w:r>
      <w:r w:rsidRPr="00DF30A2">
        <w:rPr>
          <w:lang w:val="el-GR"/>
        </w:rPr>
        <w:t xml:space="preserve"> (</w:t>
      </w:r>
      <w:r>
        <w:rPr>
          <w:lang w:val="el-GR"/>
        </w:rPr>
        <w:t>3</w:t>
      </w:r>
      <w:r w:rsidRPr="00DF30A2">
        <w:rPr>
          <w:lang w:val="el-GR"/>
        </w:rPr>
        <w:t xml:space="preserve">) ετών, συνολικής αξίας </w:t>
      </w:r>
      <w:r>
        <w:rPr>
          <w:lang w:val="el-GR"/>
        </w:rPr>
        <w:t>ενός</w:t>
      </w:r>
      <w:r w:rsidRPr="00DF30A2">
        <w:rPr>
          <w:lang w:val="el-GR"/>
        </w:rPr>
        <w:t xml:space="preserve"> εκατομμυρί</w:t>
      </w:r>
      <w:r>
        <w:rPr>
          <w:lang w:val="el-GR"/>
        </w:rPr>
        <w:t>ου</w:t>
      </w:r>
      <w:r w:rsidRPr="00DF30A2">
        <w:rPr>
          <w:lang w:val="el-GR"/>
        </w:rPr>
        <w:t xml:space="preserve"> </w:t>
      </w:r>
      <w:r>
        <w:rPr>
          <w:lang w:val="el-GR"/>
        </w:rPr>
        <w:t>οχ</w:t>
      </w:r>
      <w:r w:rsidRPr="00DF30A2">
        <w:rPr>
          <w:lang w:val="el-GR"/>
        </w:rPr>
        <w:t xml:space="preserve">τακοσίων </w:t>
      </w:r>
      <w:r>
        <w:rPr>
          <w:lang w:val="el-GR"/>
        </w:rPr>
        <w:t xml:space="preserve">πενήντα τριών </w:t>
      </w:r>
      <w:r w:rsidRPr="00DF30A2">
        <w:rPr>
          <w:lang w:val="el-GR"/>
        </w:rPr>
        <w:t xml:space="preserve">χιλιάδων </w:t>
      </w:r>
      <w:r>
        <w:rPr>
          <w:lang w:val="el-GR"/>
        </w:rPr>
        <w:t>τριακοσίων ενενήντα οχτώ</w:t>
      </w:r>
      <w:r w:rsidRPr="00DF30A2">
        <w:rPr>
          <w:lang w:val="el-GR"/>
        </w:rPr>
        <w:t xml:space="preserve"> ευρώ και ε</w:t>
      </w:r>
      <w:r w:rsidR="00EA31F1">
        <w:rPr>
          <w:lang w:val="el-GR"/>
        </w:rPr>
        <w:t>νεν</w:t>
      </w:r>
      <w:r w:rsidRPr="00DF30A2">
        <w:rPr>
          <w:lang w:val="el-GR"/>
        </w:rPr>
        <w:t>ήντα τεσσάρων λεπτών (</w:t>
      </w:r>
      <w:r w:rsidRPr="00DF30A2">
        <w:rPr>
          <w:bCs/>
          <w:iCs/>
          <w:lang w:val="el-GR"/>
        </w:rPr>
        <w:t>1.853.398,94 €</w:t>
      </w:r>
      <w:r w:rsidRPr="00DF30A2">
        <w:rPr>
          <w:lang w:val="el-GR"/>
        </w:rPr>
        <w:t xml:space="preserve">), πλέον ΦΠΑ </w:t>
      </w:r>
      <w:r w:rsidR="00EA31F1">
        <w:rPr>
          <w:lang w:val="el-GR"/>
        </w:rPr>
        <w:t>τετρ</w:t>
      </w:r>
      <w:r w:rsidRPr="00DF30A2">
        <w:rPr>
          <w:lang w:val="el-GR"/>
        </w:rPr>
        <w:t xml:space="preserve">ακοσίων </w:t>
      </w:r>
      <w:r w:rsidR="00EA31F1">
        <w:rPr>
          <w:lang w:val="el-GR"/>
        </w:rPr>
        <w:t>σαράντα τεσσάρων</w:t>
      </w:r>
      <w:r w:rsidRPr="00DF30A2">
        <w:rPr>
          <w:lang w:val="el-GR"/>
        </w:rPr>
        <w:t xml:space="preserve"> χιλιάδων </w:t>
      </w:r>
      <w:r w:rsidR="00EA31F1">
        <w:rPr>
          <w:lang w:val="el-GR"/>
        </w:rPr>
        <w:t>οχτ</w:t>
      </w:r>
      <w:r w:rsidRPr="00DF30A2">
        <w:rPr>
          <w:lang w:val="el-GR"/>
        </w:rPr>
        <w:t xml:space="preserve">ακοσίων </w:t>
      </w:r>
      <w:r w:rsidR="00EA31F1">
        <w:rPr>
          <w:lang w:val="el-GR"/>
        </w:rPr>
        <w:t xml:space="preserve">δεκαπέντε ευρώ </w:t>
      </w:r>
      <w:r w:rsidRPr="00DF30A2">
        <w:rPr>
          <w:lang w:val="el-GR"/>
        </w:rPr>
        <w:t xml:space="preserve">και </w:t>
      </w:r>
      <w:r w:rsidR="00EA31F1">
        <w:rPr>
          <w:lang w:val="el-GR"/>
        </w:rPr>
        <w:t>εβδομήντα τεσσάρων</w:t>
      </w:r>
      <w:r w:rsidRPr="00DF30A2">
        <w:rPr>
          <w:lang w:val="el-GR"/>
        </w:rPr>
        <w:t xml:space="preserve"> λεπτών (444.815,7</w:t>
      </w:r>
      <w:r w:rsidR="00F24E5F">
        <w:rPr>
          <w:lang w:val="el-GR"/>
        </w:rPr>
        <w:t>4</w:t>
      </w:r>
      <w:r w:rsidRPr="00DF30A2">
        <w:rPr>
          <w:lang w:val="el-GR"/>
        </w:rPr>
        <w:t xml:space="preserve"> €), ήτοι συνολικά </w:t>
      </w:r>
      <w:r w:rsidR="00EA31F1">
        <w:rPr>
          <w:lang w:val="el-GR"/>
        </w:rPr>
        <w:t>δύο</w:t>
      </w:r>
      <w:r w:rsidRPr="00DF30A2">
        <w:rPr>
          <w:lang w:val="el-GR"/>
        </w:rPr>
        <w:t xml:space="preserve"> εκατομμυρίων </w:t>
      </w:r>
      <w:r w:rsidR="00EA31F1">
        <w:rPr>
          <w:lang w:val="el-GR"/>
        </w:rPr>
        <w:t>δι</w:t>
      </w:r>
      <w:r w:rsidRPr="00DF30A2">
        <w:rPr>
          <w:lang w:val="el-GR"/>
        </w:rPr>
        <w:t>ακοσίων δ</w:t>
      </w:r>
      <w:r w:rsidR="00EA31F1">
        <w:rPr>
          <w:lang w:val="el-GR"/>
        </w:rPr>
        <w:t>εκατεσσάρων</w:t>
      </w:r>
      <w:r w:rsidRPr="00DF30A2">
        <w:rPr>
          <w:lang w:val="el-GR"/>
        </w:rPr>
        <w:t xml:space="preserve"> χιλιάδων </w:t>
      </w:r>
      <w:r w:rsidR="00EA31F1">
        <w:rPr>
          <w:lang w:val="el-GR"/>
        </w:rPr>
        <w:t>διακοσίων δεκατεσσάρων</w:t>
      </w:r>
      <w:r w:rsidRPr="00DF30A2">
        <w:rPr>
          <w:lang w:val="el-GR"/>
        </w:rPr>
        <w:t xml:space="preserve"> ευρώ </w:t>
      </w:r>
      <w:r w:rsidR="00EA31F1">
        <w:rPr>
          <w:lang w:val="el-GR"/>
        </w:rPr>
        <w:t xml:space="preserve">και εξήντα οχτώ λεπτών </w:t>
      </w:r>
      <w:r w:rsidRPr="00DF30A2">
        <w:rPr>
          <w:lang w:val="el-GR"/>
        </w:rPr>
        <w:t>(</w:t>
      </w:r>
      <w:r w:rsidRPr="00DF30A2">
        <w:rPr>
          <w:iCs/>
          <w:lang w:val="el-GR"/>
        </w:rPr>
        <w:t>2.298.214,6</w:t>
      </w:r>
      <w:r w:rsidR="00E86FFE">
        <w:rPr>
          <w:iCs/>
          <w:lang w:val="el-GR"/>
        </w:rPr>
        <w:t>8</w:t>
      </w:r>
      <w:r w:rsidRPr="00DF30A2">
        <w:rPr>
          <w:iCs/>
          <w:lang w:val="el-GR"/>
        </w:rPr>
        <w:t xml:space="preserve"> €</w:t>
      </w:r>
      <w:r w:rsidRPr="00DF30A2">
        <w:rPr>
          <w:lang w:val="el-GR"/>
        </w:rPr>
        <w:t>).</w:t>
      </w:r>
    </w:p>
    <w:p w14:paraId="5921A6A0" w14:textId="2020C271" w:rsidR="00DF30A2" w:rsidRDefault="00DF30A2" w:rsidP="00AA3322">
      <w:pPr>
        <w:pStyle w:val="aff1"/>
        <w:numPr>
          <w:ilvl w:val="0"/>
          <w:numId w:val="72"/>
        </w:numPr>
        <w:suppressAutoHyphens w:val="0"/>
        <w:autoSpaceDE w:val="0"/>
        <w:autoSpaceDN w:val="0"/>
        <w:adjustRightInd w:val="0"/>
        <w:spacing w:before="120" w:after="0"/>
        <w:contextualSpacing w:val="0"/>
        <w:rPr>
          <w:lang w:val="el-GR"/>
        </w:rPr>
      </w:pPr>
      <w:r w:rsidRPr="00DF30A2">
        <w:rPr>
          <w:lang w:val="el-GR"/>
        </w:rPr>
        <w:t xml:space="preserve">Δικαίωμα προαίρεσης το οποίο αφορά σε αύξηση του φυσικού αντικειμένου, συνολικής αξίας </w:t>
      </w:r>
      <w:r w:rsidR="00EA31F1">
        <w:rPr>
          <w:lang w:val="el-GR"/>
        </w:rPr>
        <w:t>ενός</w:t>
      </w:r>
      <w:r w:rsidRPr="00DF30A2">
        <w:rPr>
          <w:lang w:val="el-GR"/>
        </w:rPr>
        <w:t xml:space="preserve"> εκατομμυρί</w:t>
      </w:r>
      <w:r w:rsidR="00EA31F1">
        <w:rPr>
          <w:lang w:val="el-GR"/>
        </w:rPr>
        <w:t>ου</w:t>
      </w:r>
      <w:r w:rsidRPr="00DF30A2">
        <w:rPr>
          <w:lang w:val="el-GR"/>
        </w:rPr>
        <w:t xml:space="preserve"> </w:t>
      </w:r>
      <w:r w:rsidR="00EA31F1">
        <w:rPr>
          <w:lang w:val="el-GR"/>
        </w:rPr>
        <w:t>πεντ</w:t>
      </w:r>
      <w:r w:rsidRPr="00DF30A2">
        <w:rPr>
          <w:lang w:val="el-GR"/>
        </w:rPr>
        <w:t xml:space="preserve">ακοσίων </w:t>
      </w:r>
      <w:r w:rsidR="00EA31F1">
        <w:rPr>
          <w:lang w:val="el-GR"/>
        </w:rPr>
        <w:t>σαρά</w:t>
      </w:r>
      <w:r w:rsidRPr="00DF30A2">
        <w:rPr>
          <w:lang w:val="el-GR"/>
        </w:rPr>
        <w:t xml:space="preserve">ντα τεσσάρων χιλιάδων </w:t>
      </w:r>
      <w:r w:rsidR="00EA31F1">
        <w:rPr>
          <w:lang w:val="el-GR"/>
        </w:rPr>
        <w:t>τετρ</w:t>
      </w:r>
      <w:r w:rsidRPr="00DF30A2">
        <w:rPr>
          <w:lang w:val="el-GR"/>
        </w:rPr>
        <w:t xml:space="preserve">ακοσίων </w:t>
      </w:r>
      <w:r w:rsidR="00EA31F1">
        <w:rPr>
          <w:lang w:val="el-GR"/>
        </w:rPr>
        <w:t>ενενή</w:t>
      </w:r>
      <w:r w:rsidRPr="00DF30A2">
        <w:rPr>
          <w:lang w:val="el-GR"/>
        </w:rPr>
        <w:t xml:space="preserve">ντα </w:t>
      </w:r>
      <w:r w:rsidR="00EA31F1">
        <w:rPr>
          <w:lang w:val="el-GR"/>
        </w:rPr>
        <w:t>εννιά</w:t>
      </w:r>
      <w:r w:rsidRPr="00DF30A2">
        <w:rPr>
          <w:lang w:val="el-GR"/>
        </w:rPr>
        <w:t xml:space="preserve"> ευρώ και </w:t>
      </w:r>
      <w:r w:rsidR="00EA31F1">
        <w:rPr>
          <w:lang w:val="el-GR"/>
        </w:rPr>
        <w:t>έντεκα</w:t>
      </w:r>
      <w:r w:rsidRPr="00DF30A2">
        <w:rPr>
          <w:lang w:val="el-GR"/>
        </w:rPr>
        <w:t xml:space="preserve"> λεπτών (1.544.499,11 €), πλέον ΦΠΑ </w:t>
      </w:r>
      <w:r w:rsidR="00EA31F1">
        <w:rPr>
          <w:lang w:val="el-GR"/>
        </w:rPr>
        <w:t>τρι</w:t>
      </w:r>
      <w:r w:rsidRPr="00DF30A2">
        <w:rPr>
          <w:lang w:val="el-GR"/>
        </w:rPr>
        <w:t xml:space="preserve">ακοσίων </w:t>
      </w:r>
      <w:r w:rsidR="00EA31F1">
        <w:rPr>
          <w:lang w:val="el-GR"/>
        </w:rPr>
        <w:t>εβδομήντα</w:t>
      </w:r>
      <w:r w:rsidRPr="00DF30A2">
        <w:rPr>
          <w:lang w:val="el-GR"/>
        </w:rPr>
        <w:t xml:space="preserve"> χιλιάδων </w:t>
      </w:r>
      <w:r w:rsidR="00EA31F1">
        <w:rPr>
          <w:lang w:val="el-GR"/>
        </w:rPr>
        <w:t>εξ</w:t>
      </w:r>
      <w:r w:rsidRPr="00DF30A2">
        <w:rPr>
          <w:lang w:val="el-GR"/>
        </w:rPr>
        <w:t xml:space="preserve">ακοσίων </w:t>
      </w:r>
      <w:r w:rsidR="00EA31F1">
        <w:rPr>
          <w:lang w:val="el-GR"/>
        </w:rPr>
        <w:t>εβδομή</w:t>
      </w:r>
      <w:r w:rsidRPr="00DF30A2">
        <w:rPr>
          <w:lang w:val="el-GR"/>
        </w:rPr>
        <w:t xml:space="preserve">ντα </w:t>
      </w:r>
      <w:r w:rsidR="00EA31F1">
        <w:rPr>
          <w:lang w:val="el-GR"/>
        </w:rPr>
        <w:t>εννιά</w:t>
      </w:r>
      <w:r w:rsidRPr="00DF30A2">
        <w:rPr>
          <w:lang w:val="el-GR"/>
        </w:rPr>
        <w:t xml:space="preserve"> ευρώ και </w:t>
      </w:r>
      <w:r w:rsidR="00EA31F1">
        <w:rPr>
          <w:lang w:val="el-GR"/>
        </w:rPr>
        <w:t>εβδομή</w:t>
      </w:r>
      <w:r w:rsidR="00EA31F1" w:rsidRPr="00DF30A2">
        <w:rPr>
          <w:lang w:val="el-GR"/>
        </w:rPr>
        <w:t xml:space="preserve">ντα </w:t>
      </w:r>
      <w:r w:rsidR="00EA31F1">
        <w:rPr>
          <w:lang w:val="el-GR"/>
        </w:rPr>
        <w:t>εννιά</w:t>
      </w:r>
      <w:r w:rsidRPr="00DF30A2">
        <w:rPr>
          <w:lang w:val="el-GR"/>
        </w:rPr>
        <w:t xml:space="preserve"> λεπτών (370.679,79 €), ήτοι συνολικά </w:t>
      </w:r>
      <w:r w:rsidR="00EA31F1">
        <w:rPr>
          <w:lang w:val="el-GR"/>
        </w:rPr>
        <w:t>ενός</w:t>
      </w:r>
      <w:r w:rsidR="00EA31F1" w:rsidRPr="00DF30A2">
        <w:rPr>
          <w:lang w:val="el-GR"/>
        </w:rPr>
        <w:t xml:space="preserve"> εκατομμυρί</w:t>
      </w:r>
      <w:r w:rsidR="00EA31F1">
        <w:rPr>
          <w:lang w:val="el-GR"/>
        </w:rPr>
        <w:t>ου</w:t>
      </w:r>
      <w:r w:rsidRPr="00DF30A2">
        <w:rPr>
          <w:lang w:val="el-GR"/>
        </w:rPr>
        <w:t xml:space="preserve"> </w:t>
      </w:r>
      <w:r w:rsidR="00EA31F1">
        <w:rPr>
          <w:lang w:val="el-GR"/>
        </w:rPr>
        <w:t>εννι</w:t>
      </w:r>
      <w:r w:rsidRPr="00DF30A2">
        <w:rPr>
          <w:lang w:val="el-GR"/>
        </w:rPr>
        <w:t xml:space="preserve">ακοσίων </w:t>
      </w:r>
      <w:r w:rsidR="00EA31F1">
        <w:rPr>
          <w:lang w:val="el-GR"/>
        </w:rPr>
        <w:t>δεκαπέντε</w:t>
      </w:r>
      <w:r w:rsidRPr="00DF30A2">
        <w:rPr>
          <w:lang w:val="el-GR"/>
        </w:rPr>
        <w:t xml:space="preserve"> χιλιάδων </w:t>
      </w:r>
      <w:r w:rsidR="00EA31F1">
        <w:rPr>
          <w:lang w:val="el-GR"/>
        </w:rPr>
        <w:t>εβδομήντα οχτώ</w:t>
      </w:r>
      <w:r w:rsidRPr="00DF30A2">
        <w:rPr>
          <w:lang w:val="el-GR"/>
        </w:rPr>
        <w:t xml:space="preserve"> ευρώ</w:t>
      </w:r>
      <w:r w:rsidR="00EA31F1">
        <w:rPr>
          <w:lang w:val="el-GR"/>
        </w:rPr>
        <w:t xml:space="preserve"> και ενενήντα λεπτών</w:t>
      </w:r>
      <w:r w:rsidRPr="00DF30A2">
        <w:rPr>
          <w:lang w:val="el-GR"/>
        </w:rPr>
        <w:t xml:space="preserve"> (1.915.178,90 €)</w:t>
      </w:r>
    </w:p>
    <w:p w14:paraId="6A0249C5" w14:textId="77777777" w:rsidR="000B4E29" w:rsidRDefault="000B4E29" w:rsidP="000B4E29">
      <w:pPr>
        <w:suppressAutoHyphens w:val="0"/>
        <w:autoSpaceDE w:val="0"/>
        <w:autoSpaceDN w:val="0"/>
        <w:adjustRightInd w:val="0"/>
        <w:spacing w:after="0"/>
        <w:rPr>
          <w:lang w:val="el-GR" w:eastAsia="el-GR"/>
        </w:rPr>
      </w:pPr>
    </w:p>
    <w:p w14:paraId="7A5799A6" w14:textId="631EFF61" w:rsidR="000B4E29" w:rsidRDefault="000B4E29" w:rsidP="000B4E29">
      <w:pPr>
        <w:suppressAutoHyphens w:val="0"/>
        <w:autoSpaceDE w:val="0"/>
        <w:autoSpaceDN w:val="0"/>
        <w:adjustRightInd w:val="0"/>
        <w:spacing w:after="0"/>
        <w:rPr>
          <w:lang w:val="el-GR" w:eastAsia="el-GR"/>
        </w:rPr>
      </w:pPr>
      <w:r w:rsidRPr="000B4E29">
        <w:rPr>
          <w:lang w:val="el-GR" w:eastAsia="el-GR"/>
        </w:rPr>
        <w:lastRenderedPageBreak/>
        <w:t xml:space="preserve">Η άσκηση των προαναφερόμενων δικαιωμάτων προαίρεσης τελούν υπό την προϋπόθεση εξασφάλισης χρηματοδότησής </w:t>
      </w:r>
      <w:r>
        <w:rPr>
          <w:lang w:val="el-GR" w:eastAsia="el-GR"/>
        </w:rPr>
        <w:t xml:space="preserve">τους. </w:t>
      </w:r>
    </w:p>
    <w:p w14:paraId="4BCCF9CA" w14:textId="77777777" w:rsidR="000B4E29" w:rsidRDefault="000B4E29" w:rsidP="000B4E29">
      <w:pPr>
        <w:suppressAutoHyphens w:val="0"/>
        <w:autoSpaceDE w:val="0"/>
        <w:autoSpaceDN w:val="0"/>
        <w:adjustRightInd w:val="0"/>
        <w:spacing w:after="0"/>
        <w:rPr>
          <w:lang w:val="el-GR" w:eastAsia="el-GR"/>
        </w:rPr>
      </w:pPr>
    </w:p>
    <w:p w14:paraId="51559BCF" w14:textId="77777777" w:rsidR="000B4E29" w:rsidRPr="00745677" w:rsidRDefault="000B4E29" w:rsidP="000B4E29">
      <w:pPr>
        <w:rPr>
          <w:lang w:val="el-GR"/>
        </w:rPr>
      </w:pPr>
      <w:r w:rsidRPr="00745677">
        <w:rPr>
          <w:lang w:val="el-GR"/>
        </w:rPr>
        <w:t xml:space="preserve">Η εκτιμώμενη αξία της σύμβασης και τα δικαιώματα προαίρεσης αναλύονται ως εξής: </w:t>
      </w:r>
    </w:p>
    <w:tbl>
      <w:tblPr>
        <w:tblStyle w:val="aff2"/>
        <w:tblW w:w="0" w:type="auto"/>
        <w:tblLook w:val="04A0" w:firstRow="1" w:lastRow="0" w:firstColumn="1" w:lastColumn="0" w:noHBand="0" w:noVBand="1"/>
      </w:tblPr>
      <w:tblGrid>
        <w:gridCol w:w="2923"/>
        <w:gridCol w:w="2317"/>
        <w:gridCol w:w="1985"/>
        <w:gridCol w:w="2395"/>
      </w:tblGrid>
      <w:tr w:rsidR="00B612FD" w:rsidRPr="001630C0" w14:paraId="66C47A87" w14:textId="77777777" w:rsidTr="00EF6ABF">
        <w:tc>
          <w:tcPr>
            <w:tcW w:w="2923" w:type="dxa"/>
            <w:shd w:val="clear" w:color="auto" w:fill="FBE4D5" w:themeFill="accent2" w:themeFillTint="33"/>
          </w:tcPr>
          <w:p w14:paraId="15FD0AA8" w14:textId="77777777" w:rsidR="000B4E29" w:rsidRPr="007A619E" w:rsidRDefault="000B4E29" w:rsidP="00EF6ABF">
            <w:pPr>
              <w:spacing w:after="0"/>
              <w:rPr>
                <w:lang w:val="el-GR"/>
              </w:rPr>
            </w:pPr>
          </w:p>
        </w:tc>
        <w:tc>
          <w:tcPr>
            <w:tcW w:w="2317" w:type="dxa"/>
            <w:shd w:val="clear" w:color="auto" w:fill="FBE4D5" w:themeFill="accent2" w:themeFillTint="33"/>
          </w:tcPr>
          <w:p w14:paraId="278E9F22" w14:textId="77777777" w:rsidR="000B4E29" w:rsidRPr="001630C0" w:rsidRDefault="000B4E29" w:rsidP="00EF6ABF">
            <w:pPr>
              <w:widowControl w:val="0"/>
              <w:suppressAutoHyphens w:val="0"/>
              <w:spacing w:after="0"/>
              <w:jc w:val="center"/>
              <w:rPr>
                <w:b/>
                <w:lang w:val="el-GR" w:eastAsia="en-US"/>
              </w:rPr>
            </w:pPr>
            <w:r>
              <w:rPr>
                <w:b/>
                <w:lang w:val="el-GR" w:eastAsia="en-US"/>
              </w:rPr>
              <w:t xml:space="preserve">Εκτιμώμενη Αξία </w:t>
            </w:r>
          </w:p>
          <w:p w14:paraId="257B957F" w14:textId="77777777" w:rsidR="000B4E29" w:rsidRPr="001630C0" w:rsidRDefault="000B4E29" w:rsidP="00EF6ABF">
            <w:pPr>
              <w:spacing w:after="0"/>
              <w:jc w:val="center"/>
              <w:rPr>
                <w:lang w:val="el-GR"/>
              </w:rPr>
            </w:pPr>
            <w:r w:rsidRPr="001630C0">
              <w:rPr>
                <w:b/>
                <w:lang w:val="el-GR"/>
              </w:rPr>
              <w:t>(χωρίς ΦΠΑ)</w:t>
            </w:r>
          </w:p>
        </w:tc>
        <w:tc>
          <w:tcPr>
            <w:tcW w:w="1985" w:type="dxa"/>
            <w:shd w:val="clear" w:color="auto" w:fill="FBE4D5" w:themeFill="accent2" w:themeFillTint="33"/>
            <w:vAlign w:val="center"/>
          </w:tcPr>
          <w:p w14:paraId="1123012E" w14:textId="77777777" w:rsidR="000B4E29" w:rsidRPr="001630C0" w:rsidRDefault="000B4E29" w:rsidP="00EF6ABF">
            <w:pPr>
              <w:spacing w:after="0"/>
              <w:jc w:val="center"/>
              <w:rPr>
                <w:lang w:val="el-GR"/>
              </w:rPr>
            </w:pPr>
            <w:r w:rsidRPr="001630C0">
              <w:rPr>
                <w:b/>
                <w:lang w:val="el-GR"/>
              </w:rPr>
              <w:t>ΦΠΑ 24%</w:t>
            </w:r>
          </w:p>
        </w:tc>
        <w:tc>
          <w:tcPr>
            <w:tcW w:w="2395" w:type="dxa"/>
            <w:shd w:val="clear" w:color="auto" w:fill="FBE4D5" w:themeFill="accent2" w:themeFillTint="33"/>
          </w:tcPr>
          <w:p w14:paraId="06F1059A" w14:textId="77777777" w:rsidR="000B4E29" w:rsidRPr="001630C0" w:rsidRDefault="000B4E29" w:rsidP="00EF6ABF">
            <w:pPr>
              <w:spacing w:after="0"/>
              <w:jc w:val="center"/>
              <w:rPr>
                <w:lang w:val="el-GR"/>
              </w:rPr>
            </w:pPr>
            <w:r>
              <w:rPr>
                <w:b/>
                <w:lang w:val="el-GR" w:eastAsia="en-US"/>
              </w:rPr>
              <w:t xml:space="preserve">Εκτιμώμενη Αξία </w:t>
            </w:r>
            <w:r w:rsidRPr="001630C0">
              <w:rPr>
                <w:b/>
                <w:lang w:val="el-GR"/>
              </w:rPr>
              <w:t>(με ΦΠΑ)</w:t>
            </w:r>
          </w:p>
        </w:tc>
      </w:tr>
      <w:tr w:rsidR="00B612FD" w:rsidRPr="001630C0" w14:paraId="203E184B" w14:textId="77777777" w:rsidTr="00F10ACE">
        <w:tc>
          <w:tcPr>
            <w:tcW w:w="2923" w:type="dxa"/>
            <w:shd w:val="clear" w:color="auto" w:fill="D9D9D9" w:themeFill="background1" w:themeFillShade="D9"/>
            <w:vAlign w:val="center"/>
          </w:tcPr>
          <w:p w14:paraId="6316159D" w14:textId="77777777" w:rsidR="000B4E29" w:rsidRPr="001630C0" w:rsidRDefault="000B4E29" w:rsidP="00EF6ABF">
            <w:pPr>
              <w:spacing w:after="0"/>
              <w:jc w:val="left"/>
              <w:rPr>
                <w:b/>
                <w:lang w:val="el-GR"/>
              </w:rPr>
            </w:pPr>
            <w:r w:rsidRPr="001630C0">
              <w:rPr>
                <w:b/>
                <w:lang w:val="el-GR"/>
              </w:rPr>
              <w:t>Παρούσα διαδικασία σύναψης σύμβασης</w:t>
            </w:r>
          </w:p>
        </w:tc>
        <w:tc>
          <w:tcPr>
            <w:tcW w:w="2317" w:type="dxa"/>
            <w:vAlign w:val="center"/>
          </w:tcPr>
          <w:p w14:paraId="614821F1" w14:textId="26A73351" w:rsidR="000B4E29" w:rsidRPr="00957557" w:rsidRDefault="000B4E29" w:rsidP="00EF6ABF">
            <w:pPr>
              <w:spacing w:after="0"/>
              <w:jc w:val="center"/>
              <w:rPr>
                <w:bCs/>
                <w:lang w:val="el-GR"/>
              </w:rPr>
            </w:pPr>
            <w:r w:rsidRPr="00DF30A2">
              <w:rPr>
                <w:iCs/>
                <w:lang w:val="el-GR"/>
              </w:rPr>
              <w:t>15.444.991,13</w:t>
            </w:r>
            <w:r>
              <w:rPr>
                <w:iCs/>
                <w:lang w:val="el-GR"/>
              </w:rPr>
              <w:t>€</w:t>
            </w:r>
          </w:p>
        </w:tc>
        <w:tc>
          <w:tcPr>
            <w:tcW w:w="1985" w:type="dxa"/>
            <w:vAlign w:val="center"/>
          </w:tcPr>
          <w:p w14:paraId="274B08B2" w14:textId="694FD3F9" w:rsidR="000B4E29" w:rsidRPr="00957557" w:rsidRDefault="000B4E29" w:rsidP="00EF6ABF">
            <w:pPr>
              <w:spacing w:after="0"/>
              <w:jc w:val="center"/>
              <w:rPr>
                <w:lang w:val="el-GR"/>
              </w:rPr>
            </w:pPr>
            <w:r w:rsidRPr="000B4E29">
              <w:rPr>
                <w:lang w:val="el-GR"/>
              </w:rPr>
              <w:t>3.706.797,87</w:t>
            </w:r>
            <w:r>
              <w:rPr>
                <w:lang w:val="el-GR"/>
              </w:rPr>
              <w:t>€</w:t>
            </w:r>
          </w:p>
        </w:tc>
        <w:tc>
          <w:tcPr>
            <w:tcW w:w="2395" w:type="dxa"/>
            <w:vAlign w:val="center"/>
          </w:tcPr>
          <w:p w14:paraId="04996EF5" w14:textId="0DD39D86" w:rsidR="000B4E29" w:rsidRPr="00957557" w:rsidRDefault="000B4E29" w:rsidP="00EF6ABF">
            <w:pPr>
              <w:spacing w:after="0"/>
              <w:jc w:val="center"/>
              <w:rPr>
                <w:lang w:val="el-GR"/>
              </w:rPr>
            </w:pPr>
            <w:r w:rsidRPr="00DF30A2">
              <w:rPr>
                <w:iCs/>
                <w:lang w:val="el-GR"/>
              </w:rPr>
              <w:t>19.151.789,00</w:t>
            </w:r>
            <w:r>
              <w:rPr>
                <w:iCs/>
                <w:lang w:val="el-GR"/>
              </w:rPr>
              <w:t>€</w:t>
            </w:r>
          </w:p>
        </w:tc>
      </w:tr>
      <w:tr w:rsidR="00B612FD" w:rsidRPr="000B4E29" w14:paraId="49749E20" w14:textId="77777777" w:rsidTr="00F10ACE">
        <w:tc>
          <w:tcPr>
            <w:tcW w:w="2923" w:type="dxa"/>
            <w:shd w:val="clear" w:color="auto" w:fill="D9D9D9" w:themeFill="background1" w:themeFillShade="D9"/>
            <w:vAlign w:val="center"/>
          </w:tcPr>
          <w:p w14:paraId="45C70881" w14:textId="77777777" w:rsidR="000B4E29" w:rsidRPr="001630C0" w:rsidRDefault="000B4E29" w:rsidP="00EF6ABF">
            <w:pPr>
              <w:spacing w:after="0"/>
              <w:jc w:val="left"/>
              <w:rPr>
                <w:b/>
                <w:lang w:val="el-GR"/>
              </w:rPr>
            </w:pPr>
            <w:r>
              <w:rPr>
                <w:b/>
                <w:lang w:val="el-GR"/>
              </w:rPr>
              <w:t xml:space="preserve">Δικαίωμα προαίρεσης αύξησης φυσικού αντικειμένου </w:t>
            </w:r>
          </w:p>
        </w:tc>
        <w:tc>
          <w:tcPr>
            <w:tcW w:w="2317" w:type="dxa"/>
            <w:vAlign w:val="center"/>
          </w:tcPr>
          <w:p w14:paraId="7F9E0D55" w14:textId="461D9771" w:rsidR="000B4E29" w:rsidRPr="00EF6ABF" w:rsidRDefault="00235C54" w:rsidP="00EF6ABF">
            <w:pPr>
              <w:spacing w:after="0"/>
              <w:jc w:val="center"/>
              <w:rPr>
                <w:b/>
                <w:bCs/>
                <w:lang w:val="el-GR"/>
              </w:rPr>
            </w:pPr>
            <w:r w:rsidRPr="00DF30A2">
              <w:rPr>
                <w:lang w:val="el-GR"/>
              </w:rPr>
              <w:t>1.544.499,11</w:t>
            </w:r>
            <w:r>
              <w:rPr>
                <w:lang w:val="el-GR"/>
              </w:rPr>
              <w:t>€</w:t>
            </w:r>
          </w:p>
        </w:tc>
        <w:tc>
          <w:tcPr>
            <w:tcW w:w="1985" w:type="dxa"/>
            <w:vAlign w:val="center"/>
          </w:tcPr>
          <w:p w14:paraId="6D72793A" w14:textId="7E3B87FD" w:rsidR="000B4E29" w:rsidRPr="00EF6ABF" w:rsidRDefault="00235C54" w:rsidP="00EF6ABF">
            <w:pPr>
              <w:spacing w:after="0"/>
              <w:jc w:val="center"/>
              <w:rPr>
                <w:b/>
                <w:bCs/>
                <w:lang w:val="el-GR"/>
              </w:rPr>
            </w:pPr>
            <w:r w:rsidRPr="00DF30A2">
              <w:rPr>
                <w:lang w:val="el-GR"/>
              </w:rPr>
              <w:t>370.679,79</w:t>
            </w:r>
            <w:r>
              <w:rPr>
                <w:lang w:val="el-GR"/>
              </w:rPr>
              <w:t>€</w:t>
            </w:r>
          </w:p>
        </w:tc>
        <w:tc>
          <w:tcPr>
            <w:tcW w:w="2395" w:type="dxa"/>
            <w:vAlign w:val="center"/>
          </w:tcPr>
          <w:p w14:paraId="5BA18FF1" w14:textId="40C8872F" w:rsidR="000B4E29" w:rsidRPr="00EF6ABF" w:rsidRDefault="00235C54" w:rsidP="00EF6ABF">
            <w:pPr>
              <w:spacing w:after="0"/>
              <w:jc w:val="center"/>
              <w:rPr>
                <w:b/>
                <w:bCs/>
                <w:lang w:val="el-GR"/>
              </w:rPr>
            </w:pPr>
            <w:r w:rsidRPr="00DF30A2">
              <w:rPr>
                <w:lang w:val="el-GR"/>
              </w:rPr>
              <w:t>1.915.178,90</w:t>
            </w:r>
            <w:r>
              <w:rPr>
                <w:lang w:val="el-GR"/>
              </w:rPr>
              <w:t>€</w:t>
            </w:r>
          </w:p>
        </w:tc>
      </w:tr>
      <w:tr w:rsidR="00B612FD" w:rsidRPr="001630C0" w14:paraId="45BA1273" w14:textId="77777777" w:rsidTr="00F10ACE">
        <w:tc>
          <w:tcPr>
            <w:tcW w:w="2923" w:type="dxa"/>
            <w:shd w:val="clear" w:color="auto" w:fill="D9D9D9" w:themeFill="background1" w:themeFillShade="D9"/>
            <w:vAlign w:val="center"/>
          </w:tcPr>
          <w:p w14:paraId="2DC7644A" w14:textId="77777777" w:rsidR="000B4E29" w:rsidRPr="001630C0" w:rsidRDefault="000B4E29" w:rsidP="00EF6ABF">
            <w:pPr>
              <w:spacing w:after="0"/>
              <w:jc w:val="left"/>
              <w:rPr>
                <w:b/>
                <w:lang w:val="el-GR"/>
              </w:rPr>
            </w:pPr>
            <w:r w:rsidRPr="001630C0">
              <w:rPr>
                <w:b/>
                <w:lang w:val="el-GR"/>
              </w:rPr>
              <w:t>Δικαίωμα προαίρεσης Συντήρησης</w:t>
            </w:r>
          </w:p>
        </w:tc>
        <w:tc>
          <w:tcPr>
            <w:tcW w:w="2317" w:type="dxa"/>
            <w:vAlign w:val="center"/>
          </w:tcPr>
          <w:p w14:paraId="555F386F" w14:textId="274FE14E" w:rsidR="000B4E29" w:rsidRPr="00065EF0" w:rsidRDefault="00235C54" w:rsidP="00EF6ABF">
            <w:pPr>
              <w:spacing w:after="0"/>
              <w:jc w:val="center"/>
              <w:rPr>
                <w:b/>
                <w:bCs/>
                <w:color w:val="000000"/>
                <w:lang w:val="el-GR"/>
              </w:rPr>
            </w:pPr>
            <w:r w:rsidRPr="00DF30A2">
              <w:rPr>
                <w:bCs/>
                <w:iCs/>
                <w:lang w:val="el-GR"/>
              </w:rPr>
              <w:t>1.853.398,94</w:t>
            </w:r>
            <w:r>
              <w:rPr>
                <w:bCs/>
                <w:iCs/>
                <w:lang w:val="el-GR"/>
              </w:rPr>
              <w:t>€</w:t>
            </w:r>
          </w:p>
        </w:tc>
        <w:tc>
          <w:tcPr>
            <w:tcW w:w="1985" w:type="dxa"/>
            <w:vAlign w:val="center"/>
          </w:tcPr>
          <w:p w14:paraId="4104D417" w14:textId="5E5CEAC7" w:rsidR="000B4E29" w:rsidRPr="00065EF0" w:rsidRDefault="00235C54" w:rsidP="00EF6ABF">
            <w:pPr>
              <w:spacing w:after="0"/>
              <w:jc w:val="center"/>
              <w:rPr>
                <w:b/>
                <w:bCs/>
                <w:color w:val="000000"/>
                <w:lang w:val="el-GR"/>
              </w:rPr>
            </w:pPr>
            <w:r w:rsidRPr="00DF30A2">
              <w:rPr>
                <w:lang w:val="el-GR"/>
              </w:rPr>
              <w:t>444.815,7</w:t>
            </w:r>
            <w:r w:rsidR="00F24E5F">
              <w:rPr>
                <w:lang w:val="el-GR"/>
              </w:rPr>
              <w:t>4</w:t>
            </w:r>
            <w:r>
              <w:rPr>
                <w:lang w:val="el-GR"/>
              </w:rPr>
              <w:t>€</w:t>
            </w:r>
          </w:p>
        </w:tc>
        <w:tc>
          <w:tcPr>
            <w:tcW w:w="2395" w:type="dxa"/>
            <w:vAlign w:val="center"/>
          </w:tcPr>
          <w:p w14:paraId="7149410E" w14:textId="1B50CF69" w:rsidR="000B4E29" w:rsidRPr="00065EF0" w:rsidRDefault="00235C54" w:rsidP="00EF6ABF">
            <w:pPr>
              <w:spacing w:after="0"/>
              <w:jc w:val="center"/>
              <w:rPr>
                <w:b/>
                <w:bCs/>
                <w:color w:val="000000"/>
                <w:lang w:val="el-GR"/>
              </w:rPr>
            </w:pPr>
            <w:r w:rsidRPr="00DF30A2">
              <w:rPr>
                <w:iCs/>
                <w:lang w:val="el-GR"/>
              </w:rPr>
              <w:t>2.298.214,6</w:t>
            </w:r>
            <w:r w:rsidR="00F24E5F">
              <w:rPr>
                <w:iCs/>
                <w:lang w:val="el-GR"/>
              </w:rPr>
              <w:t>8</w:t>
            </w:r>
            <w:r>
              <w:rPr>
                <w:iCs/>
                <w:lang w:val="el-GR"/>
              </w:rPr>
              <w:t>€</w:t>
            </w:r>
          </w:p>
        </w:tc>
      </w:tr>
      <w:tr w:rsidR="003960BA" w:rsidRPr="001630C0" w14:paraId="1FD75D4A" w14:textId="77777777" w:rsidTr="00F10ACE">
        <w:trPr>
          <w:trHeight w:val="531"/>
        </w:trPr>
        <w:tc>
          <w:tcPr>
            <w:tcW w:w="2923" w:type="dxa"/>
            <w:shd w:val="clear" w:color="auto" w:fill="D9D9D9" w:themeFill="background1" w:themeFillShade="D9"/>
            <w:vAlign w:val="center"/>
          </w:tcPr>
          <w:p w14:paraId="3457E038" w14:textId="77777777" w:rsidR="000B4E29" w:rsidRPr="001630C0" w:rsidRDefault="000B4E29" w:rsidP="00EF6ABF">
            <w:pPr>
              <w:spacing w:after="0"/>
              <w:rPr>
                <w:b/>
                <w:lang w:val="el-GR"/>
              </w:rPr>
            </w:pPr>
            <w:r w:rsidRPr="001630C0">
              <w:rPr>
                <w:b/>
                <w:lang w:val="el-GR"/>
              </w:rPr>
              <w:t xml:space="preserve">ΣΥΝΟΛΟ: </w:t>
            </w:r>
          </w:p>
        </w:tc>
        <w:tc>
          <w:tcPr>
            <w:tcW w:w="2317" w:type="dxa"/>
            <w:shd w:val="clear" w:color="auto" w:fill="D9D9D9" w:themeFill="background1" w:themeFillShade="D9"/>
            <w:vAlign w:val="center"/>
          </w:tcPr>
          <w:p w14:paraId="2A41939F" w14:textId="177BF17A" w:rsidR="000B4E29" w:rsidRPr="00F10ACE" w:rsidRDefault="00F10ACE" w:rsidP="00EF6ABF">
            <w:pPr>
              <w:spacing w:after="0"/>
              <w:jc w:val="center"/>
              <w:rPr>
                <w:b/>
                <w:bCs/>
                <w:color w:val="000000"/>
                <w:lang w:val="el-GR"/>
              </w:rPr>
            </w:pPr>
            <w:r w:rsidRPr="009E1606">
              <w:rPr>
                <w:b/>
                <w:bCs/>
                <w:lang w:val="el-GR"/>
              </w:rPr>
              <w:t>18.842.889,18€</w:t>
            </w:r>
          </w:p>
        </w:tc>
        <w:tc>
          <w:tcPr>
            <w:tcW w:w="1985" w:type="dxa"/>
            <w:shd w:val="clear" w:color="auto" w:fill="D9D9D9" w:themeFill="background1" w:themeFillShade="D9"/>
            <w:vAlign w:val="center"/>
          </w:tcPr>
          <w:p w14:paraId="30C8F4FB" w14:textId="5D05AE71" w:rsidR="000B4E29" w:rsidRPr="00F10ACE" w:rsidRDefault="00F10ACE" w:rsidP="00EF6ABF">
            <w:pPr>
              <w:spacing w:after="0"/>
              <w:jc w:val="center"/>
              <w:rPr>
                <w:b/>
                <w:bCs/>
                <w:color w:val="000000"/>
                <w:lang w:val="el-GR"/>
              </w:rPr>
            </w:pPr>
            <w:r w:rsidRPr="009E1606">
              <w:rPr>
                <w:b/>
                <w:bCs/>
                <w:lang w:val="el-GR"/>
              </w:rPr>
              <w:t>4.522.293,4</w:t>
            </w:r>
            <w:r w:rsidR="00FE0B5B">
              <w:rPr>
                <w:b/>
                <w:bCs/>
                <w:lang w:val="el-GR"/>
              </w:rPr>
              <w:t>0</w:t>
            </w:r>
            <w:r w:rsidRPr="009E1606">
              <w:rPr>
                <w:b/>
                <w:bCs/>
                <w:lang w:val="el-GR"/>
              </w:rPr>
              <w:t>€</w:t>
            </w:r>
          </w:p>
        </w:tc>
        <w:tc>
          <w:tcPr>
            <w:tcW w:w="2395" w:type="dxa"/>
            <w:shd w:val="clear" w:color="auto" w:fill="D9D9D9" w:themeFill="background1" w:themeFillShade="D9"/>
            <w:vAlign w:val="center"/>
          </w:tcPr>
          <w:p w14:paraId="286B2032" w14:textId="3731DEC0" w:rsidR="000B4E29" w:rsidRPr="009E1606" w:rsidRDefault="00F10ACE" w:rsidP="00EF6ABF">
            <w:pPr>
              <w:spacing w:after="0"/>
              <w:jc w:val="center"/>
              <w:rPr>
                <w:b/>
                <w:bCs/>
                <w:lang w:val="el-GR"/>
              </w:rPr>
            </w:pPr>
            <w:r w:rsidRPr="009E1606">
              <w:rPr>
                <w:b/>
                <w:bCs/>
                <w:lang w:val="el-GR"/>
              </w:rPr>
              <w:t>23.365.182,5</w:t>
            </w:r>
            <w:r w:rsidR="00745BE0">
              <w:rPr>
                <w:b/>
                <w:bCs/>
                <w:lang w:val="el-GR"/>
              </w:rPr>
              <w:t>8</w:t>
            </w:r>
            <w:r w:rsidRPr="009E1606">
              <w:rPr>
                <w:b/>
                <w:bCs/>
                <w:lang w:val="el-GR"/>
              </w:rPr>
              <w:t>€</w:t>
            </w:r>
          </w:p>
        </w:tc>
      </w:tr>
    </w:tbl>
    <w:p w14:paraId="5348FD87" w14:textId="77777777" w:rsidR="000B4E29" w:rsidRPr="000B4E29" w:rsidRDefault="000B4E29" w:rsidP="009E1606">
      <w:pPr>
        <w:suppressAutoHyphens w:val="0"/>
        <w:autoSpaceDE w:val="0"/>
        <w:autoSpaceDN w:val="0"/>
        <w:adjustRightInd w:val="0"/>
        <w:spacing w:after="0"/>
        <w:rPr>
          <w:lang w:val="el-GR" w:eastAsia="el-GR"/>
        </w:rPr>
      </w:pPr>
    </w:p>
    <w:p w14:paraId="3D32FD55" w14:textId="77777777" w:rsidR="000B4E29" w:rsidRDefault="000B4E29" w:rsidP="000B4E29">
      <w:pPr>
        <w:suppressAutoHyphens w:val="0"/>
        <w:autoSpaceDE w:val="0"/>
        <w:autoSpaceDN w:val="0"/>
        <w:adjustRightInd w:val="0"/>
        <w:spacing w:after="0"/>
        <w:rPr>
          <w:lang w:val="el-GR"/>
        </w:rPr>
      </w:pPr>
    </w:p>
    <w:p w14:paraId="40797A5E" w14:textId="603219F1" w:rsidR="008338F0" w:rsidRDefault="003355E7" w:rsidP="000B4E29">
      <w:pPr>
        <w:suppressAutoHyphens w:val="0"/>
        <w:autoSpaceDE w:val="0"/>
        <w:autoSpaceDN w:val="0"/>
        <w:adjustRightInd w:val="0"/>
        <w:spacing w:after="0"/>
        <w:rPr>
          <w:lang w:val="el-GR"/>
        </w:rPr>
      </w:pPr>
      <w:r w:rsidRPr="00340B77">
        <w:rPr>
          <w:lang w:val="el-GR"/>
        </w:rPr>
        <w:t>Η διάρκεια της σύμβασης ορίζεται</w:t>
      </w:r>
      <w:r w:rsidR="00E1337D" w:rsidRPr="00340B77">
        <w:rPr>
          <w:lang w:val="el-GR"/>
        </w:rPr>
        <w:t xml:space="preserve"> </w:t>
      </w:r>
      <w:r w:rsidRPr="00340B77">
        <w:rPr>
          <w:lang w:val="el-GR"/>
        </w:rPr>
        <w:t xml:space="preserve">σε </w:t>
      </w:r>
      <w:r w:rsidR="006F2265">
        <w:rPr>
          <w:lang w:val="el-GR"/>
        </w:rPr>
        <w:t>είκοσι τέσσερις</w:t>
      </w:r>
      <w:r w:rsidR="004C28EF" w:rsidRPr="00340B77">
        <w:rPr>
          <w:lang w:val="el-GR"/>
        </w:rPr>
        <w:t xml:space="preserve"> (</w:t>
      </w:r>
      <w:r w:rsidR="006F2265">
        <w:rPr>
          <w:lang w:val="el-GR"/>
        </w:rPr>
        <w:t>24</w:t>
      </w:r>
      <w:r w:rsidR="004C28EF" w:rsidRPr="00340B77">
        <w:rPr>
          <w:lang w:val="el-GR"/>
        </w:rPr>
        <w:t xml:space="preserve">) </w:t>
      </w:r>
      <w:r w:rsidRPr="00340B77">
        <w:rPr>
          <w:lang w:val="el-GR"/>
        </w:rPr>
        <w:t xml:space="preserve">μήνες </w:t>
      </w:r>
      <w:r w:rsidR="004F203B" w:rsidRPr="00340B77">
        <w:rPr>
          <w:lang w:val="el-GR"/>
        </w:rPr>
        <w:t xml:space="preserve">συμπεριλαμβανομένης της διαδικασίας </w:t>
      </w:r>
      <w:r w:rsidR="00E2271E" w:rsidRPr="00340B77">
        <w:rPr>
          <w:lang w:val="el-GR"/>
        </w:rPr>
        <w:t xml:space="preserve">ελέγχου και παραλαβής </w:t>
      </w:r>
      <w:r w:rsidR="004F203B" w:rsidRPr="00340B77">
        <w:rPr>
          <w:lang w:val="el-GR"/>
        </w:rPr>
        <w:t>παραδοτέων, όπως ορίζεται στην Παρ.</w:t>
      </w:r>
      <w:r w:rsidR="00BA2DC9" w:rsidRPr="00340B77">
        <w:rPr>
          <w:lang w:val="el-GR"/>
        </w:rPr>
        <w:t xml:space="preserve"> </w:t>
      </w:r>
      <w:r w:rsidR="00316532">
        <w:rPr>
          <w:lang w:val="el-GR"/>
        </w:rPr>
        <w:t xml:space="preserve">6.3 </w:t>
      </w:r>
      <w:r w:rsidR="002E6472" w:rsidRPr="00340B77">
        <w:rPr>
          <w:lang w:val="el-GR"/>
        </w:rPr>
        <w:t>της παρούσας.</w:t>
      </w:r>
    </w:p>
    <w:p w14:paraId="6ABCA7DC" w14:textId="77777777" w:rsidR="00A82FF2" w:rsidRPr="00340B77" w:rsidRDefault="00A82FF2" w:rsidP="009E1606">
      <w:pPr>
        <w:suppressAutoHyphens w:val="0"/>
        <w:autoSpaceDE w:val="0"/>
        <w:autoSpaceDN w:val="0"/>
        <w:adjustRightInd w:val="0"/>
        <w:spacing w:after="0"/>
        <w:rPr>
          <w:lang w:val="el-GR"/>
        </w:rPr>
      </w:pPr>
    </w:p>
    <w:p w14:paraId="0F585134" w14:textId="2D20C16B" w:rsidR="008338F0" w:rsidRPr="00340B77" w:rsidRDefault="003355E7">
      <w:pPr>
        <w:rPr>
          <w:lang w:val="el-GR"/>
        </w:rPr>
      </w:pPr>
      <w:r w:rsidRPr="00340B77">
        <w:rPr>
          <w:lang w:val="el-GR"/>
        </w:rPr>
        <w:t xml:space="preserve">Αναλυτική περιγραφή του φυσικού και οικονομικού αντικειμένου </w:t>
      </w:r>
      <w:r w:rsidR="006F2265">
        <w:rPr>
          <w:lang w:val="el-GR"/>
        </w:rPr>
        <w:t xml:space="preserve">του έργου </w:t>
      </w:r>
      <w:r w:rsidRPr="00340B77">
        <w:rPr>
          <w:lang w:val="el-GR"/>
        </w:rPr>
        <w:t xml:space="preserve">δίδεται στο </w:t>
      </w:r>
      <w:r w:rsidR="00316532">
        <w:rPr>
          <w:lang w:val="el-GR"/>
        </w:rPr>
        <w:t xml:space="preserve">ΠΑΡΑΡΤΗΜΑ Ι </w:t>
      </w:r>
      <w:r w:rsidRPr="00340B77">
        <w:rPr>
          <w:lang w:val="el-GR"/>
        </w:rPr>
        <w:t xml:space="preserve">ή σε άλλο περιγραφικό έγγραφο της παρούσας </w:t>
      </w:r>
      <w:r w:rsidR="00A82FF2">
        <w:rPr>
          <w:lang w:val="el-GR"/>
        </w:rPr>
        <w:t>Δ</w:t>
      </w:r>
      <w:r w:rsidRPr="00340B77">
        <w:rPr>
          <w:lang w:val="el-GR"/>
        </w:rPr>
        <w:t xml:space="preserve">ιακήρυξης. </w:t>
      </w:r>
    </w:p>
    <w:p w14:paraId="6E8AD13A" w14:textId="612DFC07" w:rsidR="00FD40D7" w:rsidRPr="00340B77" w:rsidRDefault="003355E7" w:rsidP="00CE4019">
      <w:pPr>
        <w:pStyle w:val="normalwithoutspacing"/>
        <w:rPr>
          <w:i/>
          <w:color w:val="5B9BD5"/>
        </w:rPr>
      </w:pPr>
      <w:r w:rsidRPr="00340B77">
        <w:t>Η σύμβαση θα ανατεθεί με το κριτήριο της πλέον συμφέρουσας από οικονομική άποψη προσφοράς, βάσει</w:t>
      </w:r>
      <w:r w:rsidR="00E1337D" w:rsidRPr="00340B77">
        <w:t xml:space="preserve"> </w:t>
      </w:r>
      <w:r w:rsidRPr="00340B77">
        <w:t>της βέλτιστης σχέση ποιότητας – τιμή</w:t>
      </w:r>
      <w:r w:rsidR="00CE4019" w:rsidRPr="00340B77">
        <w:t>.</w:t>
      </w:r>
    </w:p>
    <w:p w14:paraId="6293E662" w14:textId="5E898DDD" w:rsidR="008338F0" w:rsidRPr="00340B77" w:rsidRDefault="008338F0" w:rsidP="00FD40D7">
      <w:pPr>
        <w:rPr>
          <w:lang w:val="el-GR"/>
        </w:rPr>
      </w:pPr>
    </w:p>
    <w:p w14:paraId="5EFA290C" w14:textId="77777777" w:rsidR="008338F0" w:rsidRPr="006F2265" w:rsidRDefault="003355E7" w:rsidP="009E1606">
      <w:pPr>
        <w:pStyle w:val="23"/>
        <w:numPr>
          <w:ilvl w:val="1"/>
          <w:numId w:val="15"/>
        </w:numPr>
        <w:rPr>
          <w:rFonts w:cs="Tahoma"/>
          <w:lang w:val="el-GR"/>
        </w:rPr>
      </w:pPr>
      <w:r w:rsidRPr="00340B77">
        <w:rPr>
          <w:rFonts w:cs="Tahoma"/>
          <w:lang w:val="el-GR"/>
        </w:rPr>
        <w:tab/>
      </w:r>
      <w:bookmarkStart w:id="20" w:name="_Toc97194259"/>
      <w:bookmarkStart w:id="21" w:name="_Toc97194408"/>
      <w:bookmarkStart w:id="22" w:name="_Toc176861361"/>
      <w:r w:rsidRPr="006F2265">
        <w:rPr>
          <w:rFonts w:cs="Tahoma"/>
          <w:lang w:val="el-GR"/>
        </w:rPr>
        <w:t>Θεσμικό πλαίσιο</w:t>
      </w:r>
      <w:bookmarkEnd w:id="20"/>
      <w:bookmarkEnd w:id="21"/>
      <w:bookmarkEnd w:id="22"/>
      <w:r w:rsidRPr="006F2265">
        <w:rPr>
          <w:rFonts w:cs="Tahoma"/>
          <w:lang w:val="el-GR"/>
        </w:rPr>
        <w:t xml:space="preserve"> </w:t>
      </w:r>
    </w:p>
    <w:p w14:paraId="3E059D55" w14:textId="468CC5AB" w:rsidR="00AA6688" w:rsidRDefault="00AA6688" w:rsidP="00AA6688">
      <w:pPr>
        <w:tabs>
          <w:tab w:val="left" w:pos="284"/>
        </w:tabs>
        <w:rPr>
          <w:lang w:val="el-GR"/>
        </w:rPr>
      </w:pPr>
      <w:r w:rsidRPr="00340B77">
        <w:rPr>
          <w:lang w:val="el-GR"/>
        </w:rPr>
        <w:t xml:space="preserve">Η ανάθεση και εκτέλεση της σύμβασης </w:t>
      </w:r>
      <w:r w:rsidR="00BE4144" w:rsidRPr="009E1606">
        <w:rPr>
          <w:highlight w:val="lightGray"/>
          <w:lang w:val="el-GR"/>
        </w:rPr>
        <w:t>διέπονται</w:t>
      </w:r>
      <w:r w:rsidRPr="00340B77">
        <w:rPr>
          <w:lang w:val="el-GR"/>
        </w:rPr>
        <w:t xml:space="preserve"> από την κείμενη νομοθεσία και τις </w:t>
      </w:r>
      <w:proofErr w:type="spellStart"/>
      <w:r w:rsidRPr="00340B77">
        <w:rPr>
          <w:lang w:val="el-GR"/>
        </w:rPr>
        <w:t>κατ</w:t>
      </w:r>
      <w:proofErr w:type="spellEnd"/>
      <w:r w:rsidRPr="00340B77">
        <w:rPr>
          <w:lang w:val="el-GR"/>
        </w:rPr>
        <w:t xml:space="preserve">΄ εξουσιοδότηση αυτής </w:t>
      </w:r>
      <w:proofErr w:type="spellStart"/>
      <w:r w:rsidRPr="00340B77">
        <w:rPr>
          <w:lang w:val="el-GR"/>
        </w:rPr>
        <w:t>εκδοθείσες</w:t>
      </w:r>
      <w:proofErr w:type="spellEnd"/>
      <w:r w:rsidRPr="00340B77">
        <w:rPr>
          <w:lang w:val="el-GR"/>
        </w:rPr>
        <w:t xml:space="preserve"> κανονιστικές πράξεις, όπως ισχύουν και </w:t>
      </w:r>
      <w:r w:rsidR="00BE4144" w:rsidRPr="009E1606">
        <w:rPr>
          <w:highlight w:val="lightGray"/>
          <w:lang w:val="el-GR"/>
        </w:rPr>
        <w:t>ιδίως</w:t>
      </w:r>
      <w:r w:rsidR="00BE4144">
        <w:rPr>
          <w:rStyle w:val="aa"/>
        </w:rPr>
        <w:footnoteReference w:id="1"/>
      </w:r>
      <w:r w:rsidR="00BE4144">
        <w:rPr>
          <w:lang w:val="el-GR"/>
        </w:rPr>
        <w:t>:</w:t>
      </w:r>
    </w:p>
    <w:p w14:paraId="768DBDEA" w14:textId="77777777" w:rsidR="00142AB4" w:rsidRPr="00FD61A0" w:rsidRDefault="00142AB4" w:rsidP="00AA3322">
      <w:pPr>
        <w:pStyle w:val="aff1"/>
        <w:numPr>
          <w:ilvl w:val="0"/>
          <w:numId w:val="115"/>
        </w:numPr>
        <w:suppressAutoHyphens w:val="0"/>
        <w:spacing w:before="120" w:after="0" w:line="276" w:lineRule="auto"/>
        <w:ind w:hanging="502"/>
        <w:contextualSpacing w:val="0"/>
        <w:rPr>
          <w:rFonts w:eastAsia="Tahoma"/>
          <w:color w:val="000000"/>
        </w:rPr>
      </w:pPr>
      <w:r w:rsidRPr="00142AB4">
        <w:rPr>
          <w:rFonts w:eastAsia="Tahoma"/>
          <w:color w:val="000000"/>
          <w:lang w:val="el-GR"/>
        </w:rPr>
        <w:t xml:space="preserve">Τον Κανονισμό (ΕΕ, </w:t>
      </w:r>
      <w:proofErr w:type="spellStart"/>
      <w:r w:rsidRPr="00142AB4">
        <w:rPr>
          <w:rFonts w:eastAsia="Tahoma"/>
          <w:color w:val="000000"/>
          <w:lang w:val="el-GR"/>
        </w:rPr>
        <w:t>Ευρατόμ</w:t>
      </w:r>
      <w:proofErr w:type="spellEnd"/>
      <w:r w:rsidRPr="00142AB4">
        <w:rPr>
          <w:rFonts w:eastAsia="Tahoma"/>
          <w:color w:val="000000"/>
          <w:lang w:val="el-GR"/>
        </w:rPr>
        <w:t xml:space="preserve">)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w:t>
      </w:r>
      <w:r w:rsidRPr="00217C7B">
        <w:rPr>
          <w:rFonts w:eastAsia="Tahoma"/>
          <w:color w:val="000000"/>
          <w:lang w:val="el-GR"/>
        </w:rPr>
        <w:t xml:space="preserve">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217C7B">
        <w:rPr>
          <w:rFonts w:eastAsia="Tahoma"/>
          <w:color w:val="000000"/>
          <w:lang w:val="el-GR"/>
        </w:rPr>
        <w:t>Ευρατόμ</w:t>
      </w:r>
      <w:proofErr w:type="spellEnd"/>
      <w:r w:rsidRPr="00217C7B">
        <w:rPr>
          <w:rFonts w:eastAsia="Tahoma"/>
          <w:color w:val="000000"/>
          <w:lang w:val="el-GR"/>
        </w:rPr>
        <w:t xml:space="preserve">) αριθ. </w:t>
      </w:r>
      <w:r w:rsidRPr="00FD61A0">
        <w:rPr>
          <w:rFonts w:eastAsia="Tahoma"/>
          <w:color w:val="000000"/>
        </w:rPr>
        <w:t>966/2012 (L 193/1).</w:t>
      </w:r>
    </w:p>
    <w:p w14:paraId="36BBA6BB" w14:textId="77777777" w:rsidR="00142AB4" w:rsidRPr="00217C7B" w:rsidRDefault="00142AB4" w:rsidP="00AA3322">
      <w:pPr>
        <w:pStyle w:val="aff1"/>
        <w:numPr>
          <w:ilvl w:val="0"/>
          <w:numId w:val="115"/>
        </w:numPr>
        <w:suppressAutoHyphens w:val="0"/>
        <w:spacing w:before="120" w:after="0" w:line="276" w:lineRule="auto"/>
        <w:ind w:hanging="502"/>
        <w:contextualSpacing w:val="0"/>
        <w:rPr>
          <w:rFonts w:eastAsia="Tahoma"/>
          <w:color w:val="000000"/>
          <w:lang w:val="el-GR"/>
        </w:rPr>
      </w:pPr>
      <w:r w:rsidRPr="00217C7B">
        <w:rPr>
          <w:rFonts w:eastAsia="Tahoma"/>
          <w:color w:val="000000"/>
          <w:lang w:val="el-GR"/>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57F81CFD" w14:textId="77777777" w:rsidR="00142AB4" w:rsidRPr="00217C7B" w:rsidRDefault="00142AB4" w:rsidP="00AA3322">
      <w:pPr>
        <w:pStyle w:val="aff1"/>
        <w:numPr>
          <w:ilvl w:val="0"/>
          <w:numId w:val="115"/>
        </w:numPr>
        <w:suppressAutoHyphens w:val="0"/>
        <w:spacing w:before="120" w:after="0" w:line="276" w:lineRule="auto"/>
        <w:ind w:hanging="502"/>
        <w:contextualSpacing w:val="0"/>
        <w:rPr>
          <w:rFonts w:eastAsia="Tahoma"/>
          <w:color w:val="000000"/>
          <w:lang w:val="el-GR"/>
        </w:rPr>
      </w:pPr>
      <w:r w:rsidRPr="00217C7B">
        <w:rPr>
          <w:lang w:val="el-GR"/>
        </w:rPr>
        <w:lastRenderedPageBreak/>
        <w:t xml:space="preserve">Την Εκτελεστική Απόφαση </w:t>
      </w:r>
      <w:r w:rsidRPr="00FD61A0">
        <w:t>C</w:t>
      </w:r>
      <w:r w:rsidRPr="00217C7B">
        <w:rPr>
          <w:lang w:val="el-GR"/>
        </w:rPr>
        <w:t xml:space="preserve">(2021) 5617 </w:t>
      </w:r>
      <w:r w:rsidRPr="00FD61A0">
        <w:t>final</w:t>
      </w:r>
      <w:r w:rsidRPr="00217C7B">
        <w:rPr>
          <w:lang w:val="el-GR"/>
        </w:rPr>
        <w:t>/29.7.2021 της Ευρωπαϊκής Επιτροπής για την έγκριση της Συμφωνίας Εταιρικής Σχέσης με την Ελλάδα.</w:t>
      </w:r>
    </w:p>
    <w:p w14:paraId="647CF392" w14:textId="77777777" w:rsidR="00142AB4" w:rsidRPr="00217C7B" w:rsidRDefault="00142AB4" w:rsidP="00AA3322">
      <w:pPr>
        <w:pStyle w:val="aff1"/>
        <w:numPr>
          <w:ilvl w:val="0"/>
          <w:numId w:val="115"/>
        </w:numPr>
        <w:suppressAutoHyphens w:val="0"/>
        <w:spacing w:before="120" w:after="0" w:line="276" w:lineRule="auto"/>
        <w:ind w:hanging="502"/>
        <w:contextualSpacing w:val="0"/>
        <w:rPr>
          <w:rFonts w:eastAsia="Tahoma"/>
          <w:color w:val="000000"/>
          <w:lang w:val="el-GR"/>
        </w:rPr>
      </w:pPr>
      <w:r w:rsidRPr="00217C7B">
        <w:rPr>
          <w:lang w:val="el-GR"/>
        </w:rPr>
        <w:t xml:space="preserve">Την Απόφαση </w:t>
      </w:r>
      <w:r w:rsidRPr="00FD61A0">
        <w:t>C</w:t>
      </w:r>
      <w:r w:rsidRPr="00217C7B">
        <w:rPr>
          <w:lang w:val="el-GR"/>
        </w:rPr>
        <w:t xml:space="preserve">(2019) 3452 </w:t>
      </w:r>
      <w:r w:rsidRPr="00FD61A0">
        <w:t>final</w:t>
      </w:r>
      <w:r w:rsidRPr="00217C7B">
        <w:rPr>
          <w:lang w:val="el-GR"/>
        </w:rPr>
        <w:t>/14.5.2019 της Επιτροπής για τη θέσπιση κατευθυντηρίων γραμμών για τον καθορισμό των δημοσιονομικών διορθώσεων που πρέπει να γίνονται στις δαπάνες που χρηματοδοτούνται από την Ένωση λόγω μη συμμόρφωσης προς τους εφαρμοστέους κανόνες για τις δημόσιες συμβάσεις</w:t>
      </w:r>
    </w:p>
    <w:p w14:paraId="289903D4" w14:textId="77777777" w:rsidR="00142AB4" w:rsidRPr="00217C7B" w:rsidRDefault="00142AB4" w:rsidP="00AA3322">
      <w:pPr>
        <w:pStyle w:val="aff1"/>
        <w:numPr>
          <w:ilvl w:val="0"/>
          <w:numId w:val="115"/>
        </w:numPr>
        <w:suppressAutoHyphens w:val="0"/>
        <w:spacing w:before="120" w:after="0" w:line="276" w:lineRule="auto"/>
        <w:ind w:hanging="502"/>
        <w:contextualSpacing w:val="0"/>
        <w:rPr>
          <w:rFonts w:eastAsia="Tahoma"/>
          <w:color w:val="000000"/>
          <w:lang w:val="el-GR"/>
        </w:rPr>
      </w:pPr>
      <w:r w:rsidRPr="00217C7B">
        <w:rPr>
          <w:rFonts w:eastAsia="Tahoma"/>
          <w:color w:val="000000"/>
          <w:lang w:val="el-GR"/>
        </w:rPr>
        <w:t xml:space="preserve">Την Εκτελεστική Απόφαση της Ευρωπαϊκής Επιτροπής με αρ. </w:t>
      </w:r>
      <w:r w:rsidRPr="00FD61A0">
        <w:rPr>
          <w:rFonts w:eastAsia="Tahoma"/>
          <w:color w:val="000000"/>
        </w:rPr>
        <w:t>C</w:t>
      </w:r>
      <w:r w:rsidRPr="00217C7B">
        <w:rPr>
          <w:rFonts w:eastAsia="Tahoma"/>
          <w:color w:val="000000"/>
          <w:lang w:val="el-GR"/>
        </w:rPr>
        <w:t>(2022) 3950/16-06-2022 για την έγκριση του προγράμματος “Πολιτική Προστασία” (</w:t>
      </w:r>
      <w:r w:rsidRPr="00FD61A0">
        <w:rPr>
          <w:rFonts w:eastAsia="Tahoma"/>
          <w:color w:val="000000"/>
        </w:rPr>
        <w:t>CCI</w:t>
      </w:r>
      <w:r w:rsidRPr="00217C7B">
        <w:rPr>
          <w:rFonts w:eastAsia="Tahoma"/>
          <w:color w:val="000000"/>
          <w:lang w:val="el-GR"/>
        </w:rPr>
        <w:t xml:space="preserve"> 2021</w:t>
      </w:r>
      <w:r w:rsidRPr="00FD61A0">
        <w:rPr>
          <w:rFonts w:eastAsia="Tahoma"/>
          <w:color w:val="000000"/>
        </w:rPr>
        <w:t>EL</w:t>
      </w:r>
      <w:r w:rsidRPr="00217C7B">
        <w:rPr>
          <w:rFonts w:eastAsia="Tahoma"/>
          <w:color w:val="000000"/>
          <w:lang w:val="el-GR"/>
        </w:rPr>
        <w:t>16</w:t>
      </w:r>
      <w:r w:rsidRPr="00FD61A0">
        <w:rPr>
          <w:rFonts w:eastAsia="Tahoma"/>
          <w:color w:val="000000"/>
        </w:rPr>
        <w:t>RFPR</w:t>
      </w:r>
      <w:r w:rsidRPr="00217C7B">
        <w:rPr>
          <w:rFonts w:eastAsia="Tahoma"/>
          <w:color w:val="000000"/>
          <w:lang w:val="el-GR"/>
        </w:rPr>
        <w:t>001) για στήριξη από το Ευρωπαϊκό Ταμείο Περιφερειακής Ανάπτυξης στο πλαίσιο του στόχου “Επενδύσεις στην απασχόληση και την ανάπτυξη” για την Ελλάδα.</w:t>
      </w:r>
    </w:p>
    <w:p w14:paraId="1134A30D" w14:textId="77777777" w:rsidR="00142AB4" w:rsidRPr="00217C7B" w:rsidRDefault="00142AB4" w:rsidP="00AA3322">
      <w:pPr>
        <w:pStyle w:val="aff1"/>
        <w:numPr>
          <w:ilvl w:val="0"/>
          <w:numId w:val="115"/>
        </w:numPr>
        <w:suppressAutoHyphens w:val="0"/>
        <w:spacing w:before="120" w:after="0" w:line="276" w:lineRule="auto"/>
        <w:ind w:hanging="502"/>
        <w:contextualSpacing w:val="0"/>
        <w:rPr>
          <w:rFonts w:eastAsia="Tahoma"/>
          <w:color w:val="000000"/>
          <w:lang w:val="el-GR"/>
        </w:rPr>
      </w:pPr>
      <w:r w:rsidRPr="00217C7B">
        <w:rPr>
          <w:rFonts w:eastAsia="Tahoma"/>
          <w:color w:val="000000"/>
          <w:lang w:val="el-GR"/>
        </w:rPr>
        <w:t xml:space="preserve">Την Εκτελεστική Απόφαση της Ευρωπαϊκής Επιτροπής με αριθμό </w:t>
      </w:r>
      <w:r w:rsidRPr="00FD61A0">
        <w:rPr>
          <w:rFonts w:eastAsia="Tahoma"/>
          <w:color w:val="000000"/>
        </w:rPr>
        <w:t>C</w:t>
      </w:r>
      <w:r w:rsidRPr="00217C7B">
        <w:rPr>
          <w:rFonts w:eastAsia="Tahoma"/>
          <w:color w:val="000000"/>
          <w:lang w:val="el-GR"/>
        </w:rPr>
        <w:t xml:space="preserve">(2022)4452 </w:t>
      </w:r>
      <w:r w:rsidRPr="00FD61A0">
        <w:rPr>
          <w:rFonts w:eastAsia="Tahoma"/>
          <w:color w:val="000000"/>
        </w:rPr>
        <w:t>final</w:t>
      </w:r>
      <w:r w:rsidRPr="00217C7B">
        <w:rPr>
          <w:rFonts w:eastAsia="Tahoma"/>
          <w:color w:val="000000"/>
          <w:lang w:val="el-GR"/>
        </w:rPr>
        <w:t>/01-07-2022, για την έγκριση του προγράμματος “Ψηφιακός Μετασχηματισμός” για στήριξη από το Ευρωπαϊκό Ταμείο Περιφερειακής Ανάπτυξης και το Ευρωπαϊκό Κοινωνικό Ταμείο+ στο πλαίσιο του στόχου “Επενδύσεις στην απασχόληση και την ανάπτυξη” για την Ελλάδα [</w:t>
      </w:r>
      <w:r w:rsidRPr="00FD61A0">
        <w:rPr>
          <w:rFonts w:eastAsia="Tahoma"/>
          <w:color w:val="000000"/>
        </w:rPr>
        <w:t>CCI</w:t>
      </w:r>
      <w:r w:rsidRPr="00217C7B">
        <w:rPr>
          <w:rFonts w:eastAsia="Tahoma"/>
          <w:color w:val="000000"/>
          <w:lang w:val="el-GR"/>
        </w:rPr>
        <w:t xml:space="preserve"> 2021</w:t>
      </w:r>
      <w:r w:rsidRPr="00FD61A0">
        <w:rPr>
          <w:rFonts w:eastAsia="Tahoma"/>
          <w:color w:val="000000"/>
        </w:rPr>
        <w:t>EL</w:t>
      </w:r>
      <w:r w:rsidRPr="00217C7B">
        <w:rPr>
          <w:rFonts w:eastAsia="Tahoma"/>
          <w:color w:val="000000"/>
          <w:lang w:val="el-GR"/>
        </w:rPr>
        <w:t>16</w:t>
      </w:r>
      <w:r w:rsidRPr="00FD61A0">
        <w:rPr>
          <w:rFonts w:eastAsia="Tahoma"/>
          <w:color w:val="000000"/>
        </w:rPr>
        <w:t>FFPR</w:t>
      </w:r>
      <w:r w:rsidRPr="00217C7B">
        <w:rPr>
          <w:rFonts w:eastAsia="Tahoma"/>
          <w:color w:val="000000"/>
          <w:lang w:val="el-GR"/>
        </w:rPr>
        <w:t>002].</w:t>
      </w:r>
    </w:p>
    <w:p w14:paraId="2B5FE4B1" w14:textId="77777777" w:rsidR="00142AB4" w:rsidRPr="00217C7B" w:rsidRDefault="00142AB4" w:rsidP="00AA3322">
      <w:pPr>
        <w:pStyle w:val="aff1"/>
        <w:numPr>
          <w:ilvl w:val="0"/>
          <w:numId w:val="115"/>
        </w:numPr>
        <w:suppressAutoHyphens w:val="0"/>
        <w:spacing w:before="120" w:after="0" w:line="276" w:lineRule="auto"/>
        <w:ind w:hanging="502"/>
        <w:contextualSpacing w:val="0"/>
        <w:rPr>
          <w:rFonts w:eastAsia="Tahoma"/>
          <w:color w:val="000000"/>
          <w:lang w:val="el-GR"/>
        </w:rPr>
      </w:pPr>
      <w:r w:rsidRPr="00217C7B">
        <w:rPr>
          <w:lang w:val="el-GR"/>
        </w:rPr>
        <w:t>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18D53245" w14:textId="77777777" w:rsidR="00142AB4" w:rsidRPr="00217C7B" w:rsidRDefault="00142AB4" w:rsidP="00AA3322">
      <w:pPr>
        <w:pStyle w:val="aff1"/>
        <w:numPr>
          <w:ilvl w:val="0"/>
          <w:numId w:val="115"/>
        </w:numPr>
        <w:suppressAutoHyphens w:val="0"/>
        <w:spacing w:before="120" w:after="0" w:line="276" w:lineRule="auto"/>
        <w:ind w:hanging="502"/>
        <w:contextualSpacing w:val="0"/>
        <w:rPr>
          <w:rFonts w:eastAsia="Tahoma"/>
          <w:color w:val="000000"/>
          <w:lang w:val="el-GR"/>
        </w:rPr>
      </w:pPr>
      <w:r w:rsidRPr="00217C7B">
        <w:rPr>
          <w:lang w:val="el-GR"/>
        </w:rPr>
        <w:t>Τον Κανονισμό (ΕΕ) 1407/2013 της Επιτροπής της 18ης Δεκεμβρίου 2013 σχετικά με την εφαρμογή των άρθρων 107 και 108 της Συνθήκης για τη λειτουργία της Ευρωπαϊκής Ένωσης στις ενισχύσεις ήσσονος σημασίας.</w:t>
      </w:r>
    </w:p>
    <w:p w14:paraId="45F63DFC" w14:textId="77777777" w:rsidR="00142AB4" w:rsidRPr="00217C7B" w:rsidRDefault="00142AB4" w:rsidP="00AA3322">
      <w:pPr>
        <w:pStyle w:val="aff1"/>
        <w:numPr>
          <w:ilvl w:val="0"/>
          <w:numId w:val="115"/>
        </w:numPr>
        <w:suppressAutoHyphens w:val="0"/>
        <w:spacing w:before="120" w:after="0" w:line="276" w:lineRule="auto"/>
        <w:ind w:hanging="502"/>
        <w:contextualSpacing w:val="0"/>
        <w:rPr>
          <w:rFonts w:eastAsia="Tahoma"/>
          <w:color w:val="000000"/>
          <w:lang w:val="el-GR"/>
        </w:rPr>
      </w:pPr>
      <w:r w:rsidRPr="00217C7B">
        <w:rPr>
          <w:lang w:val="el-GR"/>
        </w:rPr>
        <w:t xml:space="preserve">Τον Κανονισμό (ΕΕ) 717/2014 </w:t>
      </w:r>
      <w:r w:rsidRPr="00217C7B">
        <w:rPr>
          <w:color w:val="333333"/>
          <w:shd w:val="clear" w:color="auto" w:fill="FFFFFF"/>
          <w:lang w:val="el-GR"/>
        </w:rPr>
        <w:t>της Επιτροπής, της 27ης Ιουλίου 2014, σχετικά με την εφαρμογή των άρθρων 107 και 108 της Συνθήκης για τη λειτουργία της Ευρωπαϊκής Ένωσης στις ενισχύσεις ήσσονος σημασίας στους τομείς της αλιείας και της υδατοκαλλιέργειας</w:t>
      </w:r>
      <w:r w:rsidRPr="00217C7B">
        <w:rPr>
          <w:lang w:val="el-GR"/>
        </w:rPr>
        <w:t>.</w:t>
      </w:r>
    </w:p>
    <w:p w14:paraId="12B4B9E0" w14:textId="77777777" w:rsidR="00142AB4" w:rsidRPr="00217C7B" w:rsidRDefault="00142AB4" w:rsidP="00AA3322">
      <w:pPr>
        <w:pStyle w:val="aff1"/>
        <w:numPr>
          <w:ilvl w:val="0"/>
          <w:numId w:val="115"/>
        </w:numPr>
        <w:suppressAutoHyphens w:val="0"/>
        <w:spacing w:before="120" w:after="0" w:line="276" w:lineRule="auto"/>
        <w:ind w:hanging="502"/>
        <w:contextualSpacing w:val="0"/>
        <w:rPr>
          <w:rFonts w:eastAsia="Tahoma"/>
          <w:color w:val="000000"/>
          <w:lang w:val="el-GR"/>
        </w:rPr>
      </w:pPr>
      <w:r w:rsidRPr="00217C7B">
        <w:rPr>
          <w:lang w:val="el-GR"/>
        </w:rPr>
        <w:t>Τον Κανονισμό (ΕΕ) 651/2014 της Επιτροπής της 17ης Ιουνίου 2014 για την κήρυξη ορισμένων κατηγοριών ενισχύσεων ως συμβατών με την εσωτερική αγορά κατ' εφαρμογή των άρθρων 107 και 108 της Συνθήκης.</w:t>
      </w:r>
    </w:p>
    <w:p w14:paraId="3A4B8B3C" w14:textId="77777777" w:rsidR="00142AB4" w:rsidRPr="00217C7B" w:rsidRDefault="00142AB4" w:rsidP="00AA3322">
      <w:pPr>
        <w:pStyle w:val="aff1"/>
        <w:numPr>
          <w:ilvl w:val="0"/>
          <w:numId w:val="115"/>
        </w:numPr>
        <w:suppressAutoHyphens w:val="0"/>
        <w:spacing w:before="120" w:after="0" w:line="276" w:lineRule="auto"/>
        <w:ind w:hanging="502"/>
        <w:contextualSpacing w:val="0"/>
        <w:rPr>
          <w:rFonts w:eastAsia="Tahoma"/>
          <w:color w:val="000000"/>
          <w:lang w:val="el-GR"/>
        </w:rPr>
      </w:pPr>
      <w:r w:rsidRPr="00217C7B">
        <w:rPr>
          <w:lang w:val="el-GR"/>
        </w:rPr>
        <w:t>Τον Κανονισμό (ΕΕ) 1388/2014 της Επιτροπής της 16ης Δεκεμβρίου 2014 για την κήρυξη ορισμένων κατηγοριών ενισχύσεων σε επιχειρήσεις που δραστηριοποιούνται στην παραγωγή, τη μεταποίηση και την εμπορία προϊόντων αλιείας και υδατοκαλλιέργειας συμβατών με την εσωτερική αγορά κατ' εφαρμογή των άρθρων 107 και 108 της Συνθήκης για τη λειτουργία της Ευρωπαϊκής Ένωσης.</w:t>
      </w:r>
    </w:p>
    <w:p w14:paraId="7F2953DC" w14:textId="77777777" w:rsidR="00142AB4" w:rsidRPr="00217C7B" w:rsidRDefault="00142AB4" w:rsidP="00AA3322">
      <w:pPr>
        <w:pStyle w:val="aff1"/>
        <w:numPr>
          <w:ilvl w:val="0"/>
          <w:numId w:val="115"/>
        </w:numPr>
        <w:suppressAutoHyphens w:val="0"/>
        <w:spacing w:before="120" w:after="0" w:line="276" w:lineRule="auto"/>
        <w:ind w:hanging="502"/>
        <w:contextualSpacing w:val="0"/>
        <w:rPr>
          <w:rFonts w:eastAsia="Tahoma"/>
          <w:color w:val="000000"/>
          <w:lang w:val="el-GR"/>
        </w:rPr>
      </w:pPr>
      <w:r w:rsidRPr="00217C7B">
        <w:rPr>
          <w:lang w:val="el-GR"/>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(ΦΕΚ 61/Α/21-03-2022).</w:t>
      </w:r>
    </w:p>
    <w:p w14:paraId="6F8321AB" w14:textId="77777777" w:rsidR="00142AB4" w:rsidRPr="00217C7B" w:rsidRDefault="00142AB4" w:rsidP="00AA3322">
      <w:pPr>
        <w:pStyle w:val="aff1"/>
        <w:numPr>
          <w:ilvl w:val="0"/>
          <w:numId w:val="115"/>
        </w:numPr>
        <w:suppressAutoHyphens w:val="0"/>
        <w:spacing w:before="120" w:after="0" w:line="276" w:lineRule="auto"/>
        <w:ind w:hanging="502"/>
        <w:contextualSpacing w:val="0"/>
        <w:rPr>
          <w:rFonts w:eastAsia="Tahoma"/>
          <w:color w:val="000000"/>
          <w:lang w:val="el-GR"/>
        </w:rPr>
      </w:pPr>
      <w:r w:rsidRPr="00217C7B">
        <w:rPr>
          <w:color w:val="262626"/>
          <w:lang w:val="el-GR"/>
        </w:rPr>
        <w:t>Την με αριθμ. 134453 Κοινή Υπουργική Απόφαση των Υπουργών Οικονομίας, Ανάπτυξης και Τουρισμού - Οικονομικών “Ρυθμίσεις για τις πληρωμές των δαπανών του Προγράμματος Δημοσίων Επενδύσεων – ΠΔΕ (Τροποποίηση και αντικατάσταση της κοινής υπουργικής απόφασης 46274/26.09.2014 (ΦΕΚ 2573/</w:t>
      </w:r>
      <w:proofErr w:type="spellStart"/>
      <w:r w:rsidRPr="00217C7B">
        <w:rPr>
          <w:color w:val="262626"/>
          <w:lang w:val="el-GR"/>
        </w:rPr>
        <w:t>τ.Β</w:t>
      </w:r>
      <w:proofErr w:type="spellEnd"/>
      <w:r w:rsidRPr="00217C7B">
        <w:rPr>
          <w:color w:val="262626"/>
          <w:lang w:val="el-GR"/>
        </w:rPr>
        <w:t>)” (ΦΕΚ 2857/Β/28-12-2015).</w:t>
      </w:r>
    </w:p>
    <w:p w14:paraId="14AF9BFA" w14:textId="77777777" w:rsidR="00142AB4" w:rsidRPr="00FD61A0" w:rsidRDefault="00142AB4" w:rsidP="00AA3322">
      <w:pPr>
        <w:pStyle w:val="aff1"/>
        <w:numPr>
          <w:ilvl w:val="0"/>
          <w:numId w:val="115"/>
        </w:numPr>
        <w:suppressAutoHyphens w:val="0"/>
        <w:spacing w:before="120" w:after="0" w:line="276" w:lineRule="auto"/>
        <w:ind w:hanging="502"/>
        <w:contextualSpacing w:val="0"/>
        <w:rPr>
          <w:rFonts w:eastAsia="Tahoma"/>
          <w:color w:val="000000"/>
        </w:rPr>
      </w:pPr>
      <w:r w:rsidRPr="00217C7B">
        <w:rPr>
          <w:lang w:val="el-GR"/>
        </w:rPr>
        <w:t xml:space="preserve">Την με αριθμ. 83714/31-08-2022 Κοινή Υπουργική Απόφαση “Επανακαθορισμός της λειτουργίας του λογαριασμού 23/200850 για τη χρηματοδότηση πράξεων/δράσεων από Ευρωπαϊκά Ταμεία και Μηχανισμούς Χρηματοδότησης.” </w:t>
      </w:r>
      <w:r w:rsidRPr="00FD61A0">
        <w:t>(ΦΕΚ 4787/Β/12-09-2022).</w:t>
      </w:r>
    </w:p>
    <w:p w14:paraId="2FFF8D3A" w14:textId="77777777" w:rsidR="00142AB4" w:rsidRPr="00217C7B" w:rsidRDefault="00142AB4" w:rsidP="00AA3322">
      <w:pPr>
        <w:pStyle w:val="aff1"/>
        <w:numPr>
          <w:ilvl w:val="0"/>
          <w:numId w:val="115"/>
        </w:numPr>
        <w:suppressAutoHyphens w:val="0"/>
        <w:spacing w:before="120" w:after="0" w:line="276" w:lineRule="auto"/>
        <w:ind w:hanging="502"/>
        <w:contextualSpacing w:val="0"/>
        <w:rPr>
          <w:rFonts w:eastAsia="Tahoma"/>
          <w:color w:val="000000"/>
          <w:lang w:val="el-GR"/>
        </w:rPr>
      </w:pPr>
      <w:r w:rsidRPr="00217C7B">
        <w:rPr>
          <w:rFonts w:eastAsia="Tahoma"/>
          <w:color w:val="000000"/>
          <w:lang w:val="el-GR"/>
        </w:rPr>
        <w:lastRenderedPageBreak/>
        <w:t>Την με αριθμ. 110565/17-11-2022 Απόφαση του Υφυπουργού Ανάπτυξης και Επενδύσεων “Διαδικασία υποβολής και αξιολόγησης ενστάσεων επί των αποτελεσμάτων αξιολόγησης προτάσεων ένταξης στα Προγράμματα ΕΣΠΑ 2021-2027 (ένσταση της παρ. 7 του άρθρου 36 του ν. 4914/2022 (Α' 61)” (ΦΕΚ 5958/Β/22-11-2022).</w:t>
      </w:r>
    </w:p>
    <w:p w14:paraId="79D9C7E1" w14:textId="77777777" w:rsidR="00142AB4" w:rsidRPr="00217C7B" w:rsidRDefault="00142AB4" w:rsidP="00AA3322">
      <w:pPr>
        <w:pStyle w:val="aff1"/>
        <w:numPr>
          <w:ilvl w:val="0"/>
          <w:numId w:val="115"/>
        </w:numPr>
        <w:suppressAutoHyphens w:val="0"/>
        <w:spacing w:before="120" w:after="0" w:line="276" w:lineRule="auto"/>
        <w:ind w:hanging="502"/>
        <w:contextualSpacing w:val="0"/>
        <w:rPr>
          <w:rFonts w:eastAsia="Tahoma"/>
          <w:color w:val="000000"/>
          <w:lang w:val="el-GR"/>
        </w:rPr>
      </w:pPr>
      <w:r w:rsidRPr="00217C7B">
        <w:rPr>
          <w:rFonts w:eastAsia="Tahoma"/>
          <w:color w:val="000000"/>
          <w:lang w:val="el-GR"/>
        </w:rPr>
        <w:t>Την με αριθμ. 114274/28-11-2022 Απόφαση του Υφυπουργού Ανάπτυξης και Επενδύσεων “Διαδικασίες ελέγχου νομιμότητας διαδικασιών ανάθεσης και εκτέλεσης δημοσίων συμβάσεων στο πλαίσιο των Τομεακών και Περιφερειακών Προγραμμάτων του ΕΣΠΑ 2021-2027 (έλεγχος δημοσίων συμβάσεων του άρθρου 38 του ν. 4914/2022 - Α' 61)” (ΦΕΚ 6131/Β/01-12-2022).</w:t>
      </w:r>
    </w:p>
    <w:p w14:paraId="32D5EC77" w14:textId="77777777" w:rsidR="00142AB4" w:rsidRPr="00FD61A0" w:rsidRDefault="00142AB4" w:rsidP="00AA3322">
      <w:pPr>
        <w:pStyle w:val="aff1"/>
        <w:numPr>
          <w:ilvl w:val="0"/>
          <w:numId w:val="115"/>
        </w:numPr>
        <w:suppressAutoHyphens w:val="0"/>
        <w:spacing w:before="120" w:after="0" w:line="276" w:lineRule="auto"/>
        <w:ind w:hanging="502"/>
        <w:contextualSpacing w:val="0"/>
        <w:rPr>
          <w:rFonts w:eastAsia="Tahoma"/>
          <w:color w:val="000000"/>
        </w:rPr>
      </w:pPr>
      <w:r w:rsidRPr="00217C7B">
        <w:rPr>
          <w:rFonts w:eastAsia="Tahoma"/>
          <w:color w:val="000000"/>
          <w:lang w:val="el-GR"/>
        </w:rPr>
        <w:t xml:space="preserve">Την με αριθμ. 114947/2022 Απόφαση του Υφυπουργού Ανάπτυξης και Επενδύσεων “Εθνικοί κανόνες επιλεξιμότητας δαπανών για τα προγράμματα του ΕΣΠΑ 2021-2027.” </w:t>
      </w:r>
      <w:r w:rsidRPr="00FD61A0">
        <w:rPr>
          <w:rFonts w:eastAsia="Tahoma"/>
          <w:color w:val="000000"/>
        </w:rPr>
        <w:t>(ΦΕΚ 6132/Β/29-11-2022).</w:t>
      </w:r>
    </w:p>
    <w:p w14:paraId="53DD5018" w14:textId="77777777" w:rsidR="00142AB4" w:rsidRPr="00217C7B" w:rsidRDefault="00142AB4" w:rsidP="00AA3322">
      <w:pPr>
        <w:pStyle w:val="aff1"/>
        <w:numPr>
          <w:ilvl w:val="0"/>
          <w:numId w:val="115"/>
        </w:numPr>
        <w:suppressAutoHyphens w:val="0"/>
        <w:spacing w:before="120" w:after="0" w:line="276" w:lineRule="auto"/>
        <w:ind w:hanging="502"/>
        <w:contextualSpacing w:val="0"/>
        <w:rPr>
          <w:rFonts w:eastAsia="Tahoma"/>
          <w:color w:val="000000"/>
          <w:lang w:val="el-GR"/>
        </w:rPr>
      </w:pPr>
      <w:r w:rsidRPr="00217C7B">
        <w:rPr>
          <w:rFonts w:eastAsia="Tahoma"/>
          <w:color w:val="000000"/>
          <w:lang w:val="el-GR"/>
        </w:rPr>
        <w:t>Την με αριθμ. 110565 Απόφαση του Υφυπουργού Ανάπτυξης και Επενδύσεων “Διαδικασία υποβολής και αξιολόγησης ενστάσεων επί των αποτελεσμάτων αξιολόγησης προτάσεων ένταξης στα Προγράμματα ΕΣΠΑ 2021-2027 (ένσταση της παρ. 7 του άρθρου 36 του ν. 4914/2022 (Α' 61)” (ΦΕΚ 5958/Β/22-11-2022).</w:t>
      </w:r>
    </w:p>
    <w:p w14:paraId="6C5691C4" w14:textId="77777777" w:rsidR="00142AB4" w:rsidRPr="00217C7B" w:rsidRDefault="00142AB4" w:rsidP="00AA3322">
      <w:pPr>
        <w:pStyle w:val="aff1"/>
        <w:numPr>
          <w:ilvl w:val="0"/>
          <w:numId w:val="115"/>
        </w:numPr>
        <w:suppressAutoHyphens w:val="0"/>
        <w:spacing w:before="120" w:after="0" w:line="276" w:lineRule="auto"/>
        <w:ind w:hanging="502"/>
        <w:contextualSpacing w:val="0"/>
        <w:rPr>
          <w:rFonts w:eastAsia="Tahoma"/>
          <w:color w:val="000000"/>
          <w:lang w:val="el-GR"/>
        </w:rPr>
      </w:pPr>
      <w:r w:rsidRPr="00217C7B">
        <w:rPr>
          <w:lang w:val="el-GR"/>
        </w:rPr>
        <w:t xml:space="preserve">Την με αριθμ. 5483 Κοινή Υπουργική Απόφαση των Υπουργών Οικονομικών – Ανάπτυξης και Επενδύσεων “Διαδικασίες δημοσιονομικών διορθώσεων και αναζήτησης </w:t>
      </w:r>
      <w:proofErr w:type="spellStart"/>
      <w:r w:rsidRPr="00217C7B">
        <w:rPr>
          <w:lang w:val="el-GR"/>
        </w:rPr>
        <w:t>αχρεωστήτως</w:t>
      </w:r>
      <w:proofErr w:type="spellEnd"/>
      <w:r w:rsidRPr="00217C7B">
        <w:rPr>
          <w:lang w:val="el-GR"/>
        </w:rPr>
        <w:t xml:space="preserve"> ή παρανόμως καταβληθέντων ποσών στα Τομεακά και Περιφερειακά Προγράμματα του ΕΣΠΑ 2021-2027” (ΦΕΚ 390/Β/30-01-2023).</w:t>
      </w:r>
    </w:p>
    <w:p w14:paraId="5022FF5E" w14:textId="77777777" w:rsidR="00142AB4" w:rsidRPr="00217C7B" w:rsidRDefault="00142AB4" w:rsidP="00AA3322">
      <w:pPr>
        <w:pStyle w:val="aff1"/>
        <w:numPr>
          <w:ilvl w:val="0"/>
          <w:numId w:val="115"/>
        </w:numPr>
        <w:suppressAutoHyphens w:val="0"/>
        <w:spacing w:before="120" w:after="0" w:line="276" w:lineRule="auto"/>
        <w:ind w:hanging="502"/>
        <w:contextualSpacing w:val="0"/>
        <w:rPr>
          <w:rFonts w:eastAsia="Tahoma"/>
          <w:color w:val="000000"/>
          <w:lang w:val="el-GR"/>
        </w:rPr>
      </w:pPr>
      <w:r w:rsidRPr="00217C7B">
        <w:rPr>
          <w:rFonts w:eastAsia="Tahoma"/>
          <w:color w:val="000000"/>
          <w:lang w:val="el-GR"/>
        </w:rPr>
        <w:t>Την υπ’ αρ. 86884/12-09-2022 Εγκύκλιο με τίτλο “Εγκύκλιος για την εξειδίκευση των Προγραμμάτων της Προγραμματικής Περιόδου 2021-2027” που εκδόθηκε από την Ειδική Υπηρεσία Στρατηγικής, Σχεδιασμού &amp; Αξιολόγησης της Εθνικής Αρχής Συντονισμού ΕΣΠΑ.</w:t>
      </w:r>
    </w:p>
    <w:p w14:paraId="69AB9A07" w14:textId="77777777" w:rsidR="00142AB4" w:rsidRPr="00217C7B" w:rsidRDefault="00142AB4" w:rsidP="00AA3322">
      <w:pPr>
        <w:pStyle w:val="aff1"/>
        <w:numPr>
          <w:ilvl w:val="0"/>
          <w:numId w:val="115"/>
        </w:numPr>
        <w:suppressAutoHyphens w:val="0"/>
        <w:spacing w:before="120" w:after="0" w:line="276" w:lineRule="auto"/>
        <w:ind w:hanging="502"/>
        <w:contextualSpacing w:val="0"/>
        <w:rPr>
          <w:rFonts w:eastAsia="Tahoma"/>
          <w:color w:val="000000"/>
          <w:lang w:val="el-GR"/>
        </w:rPr>
      </w:pPr>
      <w:r w:rsidRPr="00217C7B">
        <w:rPr>
          <w:rFonts w:eastAsia="Tahoma"/>
          <w:color w:val="000000"/>
          <w:lang w:val="el-GR"/>
        </w:rPr>
        <w:t>Το Εγχειρίδιο Διαδικασιών ΣΔΕ ΕΣΠΑ 2021 - 2027.</w:t>
      </w:r>
    </w:p>
    <w:p w14:paraId="7740F96C" w14:textId="77777777" w:rsidR="00142AB4" w:rsidRPr="00217C7B" w:rsidRDefault="00142AB4" w:rsidP="00AA3322">
      <w:pPr>
        <w:pStyle w:val="aff1"/>
        <w:numPr>
          <w:ilvl w:val="0"/>
          <w:numId w:val="115"/>
        </w:numPr>
        <w:suppressAutoHyphens w:val="0"/>
        <w:spacing w:before="120" w:after="0" w:line="276" w:lineRule="auto"/>
        <w:ind w:hanging="502"/>
        <w:contextualSpacing w:val="0"/>
        <w:rPr>
          <w:rFonts w:eastAsia="Tahoma"/>
          <w:color w:val="000000"/>
          <w:lang w:val="el-GR"/>
        </w:rPr>
      </w:pPr>
      <w:r w:rsidRPr="00217C7B">
        <w:rPr>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w:t>
      </w:r>
    </w:p>
    <w:p w14:paraId="12ADA03E" w14:textId="77777777" w:rsidR="00142AB4" w:rsidRPr="00217C7B" w:rsidRDefault="00142AB4" w:rsidP="00AA3322">
      <w:pPr>
        <w:pStyle w:val="aff1"/>
        <w:numPr>
          <w:ilvl w:val="0"/>
          <w:numId w:val="115"/>
        </w:numPr>
        <w:suppressAutoHyphens w:val="0"/>
        <w:spacing w:before="120" w:after="0" w:line="276" w:lineRule="auto"/>
        <w:ind w:hanging="502"/>
        <w:contextualSpacing w:val="0"/>
        <w:rPr>
          <w:rFonts w:eastAsia="Tahoma"/>
          <w:color w:val="000000"/>
          <w:lang w:val="el-GR"/>
        </w:rPr>
      </w:pPr>
      <w:r w:rsidRPr="00217C7B">
        <w:rPr>
          <w:lang w:val="el-GR"/>
        </w:rPr>
        <w:t>Την με Αρ. 64233/08-06-2021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29E935AE" w14:textId="77777777" w:rsidR="00142AB4" w:rsidRPr="00217C7B" w:rsidRDefault="00142AB4" w:rsidP="00AA3322">
      <w:pPr>
        <w:pStyle w:val="aff1"/>
        <w:numPr>
          <w:ilvl w:val="0"/>
          <w:numId w:val="115"/>
        </w:numPr>
        <w:suppressAutoHyphens w:val="0"/>
        <w:spacing w:before="120" w:after="0" w:line="276" w:lineRule="auto"/>
        <w:ind w:hanging="502"/>
        <w:contextualSpacing w:val="0"/>
        <w:rPr>
          <w:rFonts w:eastAsia="Tahoma"/>
          <w:color w:val="000000"/>
          <w:lang w:val="el-GR"/>
        </w:rPr>
      </w:pPr>
      <w:r w:rsidRPr="00217C7B">
        <w:rPr>
          <w:lang w:val="el-GR"/>
        </w:rPr>
        <w:t xml:space="preserve">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w:t>
      </w:r>
      <w:r w:rsidRPr="00217C7B">
        <w:rPr>
          <w:iCs/>
          <w:lang w:val="el-GR"/>
        </w:rPr>
        <w:t>(ΦΕΚ 2813/Β/30-06-2021), όπως ισχύει.</w:t>
      </w:r>
    </w:p>
    <w:p w14:paraId="72BD0ECD" w14:textId="77777777" w:rsidR="00142AB4" w:rsidRPr="00217C7B" w:rsidRDefault="00142AB4" w:rsidP="00AA3322">
      <w:pPr>
        <w:pStyle w:val="aff1"/>
        <w:numPr>
          <w:ilvl w:val="0"/>
          <w:numId w:val="115"/>
        </w:numPr>
        <w:suppressAutoHyphens w:val="0"/>
        <w:spacing w:before="120" w:after="0" w:line="276" w:lineRule="auto"/>
        <w:ind w:hanging="502"/>
        <w:contextualSpacing w:val="0"/>
        <w:rPr>
          <w:rFonts w:eastAsia="Tahoma"/>
          <w:color w:val="000000"/>
          <w:lang w:val="el-GR"/>
        </w:rPr>
      </w:pPr>
      <w:r w:rsidRPr="00217C7B">
        <w:rPr>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59EDD052" w14:textId="77777777" w:rsidR="00142AB4" w:rsidRPr="00217C7B" w:rsidRDefault="00142AB4" w:rsidP="00AA3322">
      <w:pPr>
        <w:pStyle w:val="aff1"/>
        <w:numPr>
          <w:ilvl w:val="0"/>
          <w:numId w:val="115"/>
        </w:numPr>
        <w:suppressAutoHyphens w:val="0"/>
        <w:spacing w:before="120" w:after="0" w:line="276" w:lineRule="auto"/>
        <w:ind w:hanging="502"/>
        <w:contextualSpacing w:val="0"/>
        <w:rPr>
          <w:rFonts w:eastAsia="Tahoma"/>
          <w:color w:val="000000"/>
          <w:lang w:val="el-GR"/>
        </w:rPr>
      </w:pPr>
      <w:r w:rsidRPr="00217C7B">
        <w:rPr>
          <w:lang w:val="el-GR"/>
        </w:rPr>
        <w:t xml:space="preserve">Τον </w:t>
      </w:r>
      <w:r w:rsidRPr="00FD61A0">
        <w:t>N</w:t>
      </w:r>
      <w:r w:rsidRPr="00217C7B">
        <w:rPr>
          <w:lang w:val="el-GR"/>
        </w:rPr>
        <w:t>. 4270/2014 “Αρχές δημοσιονομικής διαχείρισης και εποπτείας (ενσωμάτωση της Οδηγίας 2011/85/ΕΕ) - δημόσιο λογιστικό και άλλες διατάξεις.” (ΦΕΚ 143/</w:t>
      </w:r>
      <w:r w:rsidRPr="00FD61A0">
        <w:t>A</w:t>
      </w:r>
      <w:r w:rsidRPr="00217C7B">
        <w:rPr>
          <w:lang w:val="el-GR"/>
        </w:rPr>
        <w:t>/28-06-2014), εκτός των παρ. 1 έως 5 του Α. 132 και των Α. 133 και Α. 134, όπως τροποποιήθηκε και ισχύει.</w:t>
      </w:r>
    </w:p>
    <w:p w14:paraId="135DD1C1" w14:textId="77777777" w:rsidR="00142AB4" w:rsidRPr="00FD61A0" w:rsidRDefault="00142AB4" w:rsidP="00AA3322">
      <w:pPr>
        <w:pStyle w:val="aff1"/>
        <w:numPr>
          <w:ilvl w:val="0"/>
          <w:numId w:val="115"/>
        </w:numPr>
        <w:suppressAutoHyphens w:val="0"/>
        <w:spacing w:before="120" w:after="0" w:line="276" w:lineRule="auto"/>
        <w:ind w:hanging="502"/>
        <w:contextualSpacing w:val="0"/>
        <w:rPr>
          <w:rFonts w:eastAsia="Tahoma"/>
          <w:color w:val="000000"/>
        </w:rPr>
      </w:pPr>
      <w:r w:rsidRPr="00217C7B">
        <w:rPr>
          <w:lang w:val="el-GR"/>
        </w:rPr>
        <w:lastRenderedPageBreak/>
        <w:t>Τον Ν. 4700/2020 “</w:t>
      </w:r>
      <w:r w:rsidRPr="00217C7B">
        <w:rPr>
          <w:shd w:val="clear" w:color="auto" w:fill="FFFFFF"/>
          <w:lang w:val="el-GR"/>
        </w:rPr>
        <w:t>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w:t>
      </w:r>
      <w:r w:rsidRPr="00217C7B">
        <w:rPr>
          <w:lang w:val="el-GR"/>
        </w:rPr>
        <w:t xml:space="preserve"> </w:t>
      </w:r>
      <w:r w:rsidRPr="00FD61A0">
        <w:t>(ΦΕΚ 127/Α/29-06-2020).</w:t>
      </w:r>
    </w:p>
    <w:p w14:paraId="1144852D" w14:textId="77777777" w:rsidR="00142AB4" w:rsidRPr="00217C7B" w:rsidRDefault="00142AB4" w:rsidP="00AA3322">
      <w:pPr>
        <w:pStyle w:val="aff1"/>
        <w:numPr>
          <w:ilvl w:val="0"/>
          <w:numId w:val="115"/>
        </w:numPr>
        <w:suppressAutoHyphens w:val="0"/>
        <w:spacing w:before="120" w:after="0" w:line="276" w:lineRule="auto"/>
        <w:ind w:hanging="502"/>
        <w:contextualSpacing w:val="0"/>
        <w:rPr>
          <w:rFonts w:eastAsia="Tahoma"/>
          <w:color w:val="000000"/>
          <w:lang w:val="el-GR"/>
        </w:rPr>
      </w:pPr>
      <w:r w:rsidRPr="00217C7B">
        <w:rPr>
          <w:lang w:val="el-GR"/>
        </w:rPr>
        <w:t>Τον Ν. 4013/2011 “</w:t>
      </w:r>
      <w:r w:rsidRPr="00217C7B">
        <w:rPr>
          <w:iCs/>
          <w:lang w:val="el-GR"/>
        </w:rPr>
        <w:t xml:space="preserve">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FD61A0">
        <w:rPr>
          <w:iCs/>
        </w:rPr>
        <w:t>N</w:t>
      </w:r>
      <w:r w:rsidRPr="00217C7B">
        <w:rPr>
          <w:iCs/>
          <w:lang w:val="el-GR"/>
        </w:rPr>
        <w:t>. 3588/2007 (πτωχευτικός κώδικας) - Προπτωχευτική διαδικασία εξυγίανσης και άλλες διατάξεις.</w:t>
      </w:r>
      <w:r w:rsidRPr="00217C7B">
        <w:rPr>
          <w:lang w:val="el-GR"/>
        </w:rPr>
        <w:t>” (ΦΕΚ 204/Α/15-09-2011), εκτός της παρ. 3 του Α.2, όπως τροποποιήθηκε και ισχύει.</w:t>
      </w:r>
    </w:p>
    <w:p w14:paraId="0CB5BB56" w14:textId="77777777" w:rsidR="00142AB4" w:rsidRPr="00FD61A0" w:rsidRDefault="00142AB4" w:rsidP="00AA3322">
      <w:pPr>
        <w:pStyle w:val="aff1"/>
        <w:numPr>
          <w:ilvl w:val="0"/>
          <w:numId w:val="115"/>
        </w:numPr>
        <w:suppressAutoHyphens w:val="0"/>
        <w:spacing w:before="120" w:after="0" w:line="276" w:lineRule="auto"/>
        <w:ind w:hanging="502"/>
        <w:contextualSpacing w:val="0"/>
        <w:rPr>
          <w:rStyle w:val="a9"/>
          <w:rFonts w:eastAsia="Tahoma"/>
          <w:b w:val="0"/>
          <w:bCs w:val="0"/>
          <w:color w:val="000000"/>
        </w:rPr>
      </w:pPr>
      <w:r w:rsidRPr="00217C7B">
        <w:rPr>
          <w:color w:val="000000"/>
          <w:lang w:val="el-GR"/>
        </w:rPr>
        <w:t xml:space="preserve">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w:t>
      </w:r>
      <w:r w:rsidRPr="00FD61A0">
        <w:rPr>
          <w:color w:val="000000"/>
        </w:rPr>
        <w:t>(ΦΕΚ Α 45/28-02-2023), όπ</w:t>
      </w:r>
      <w:proofErr w:type="spellStart"/>
      <w:r w:rsidRPr="00FD61A0">
        <w:rPr>
          <w:color w:val="000000"/>
        </w:rPr>
        <w:t>ως</w:t>
      </w:r>
      <w:proofErr w:type="spellEnd"/>
      <w:r w:rsidRPr="00FD61A0">
        <w:rPr>
          <w:color w:val="000000"/>
        </w:rPr>
        <w:t xml:space="preserve"> </w:t>
      </w:r>
      <w:proofErr w:type="spellStart"/>
      <w:r w:rsidRPr="00FD61A0">
        <w:rPr>
          <w:color w:val="000000"/>
        </w:rPr>
        <w:t>ισχύει</w:t>
      </w:r>
      <w:proofErr w:type="spellEnd"/>
      <w:r w:rsidRPr="00FD61A0">
        <w:rPr>
          <w:color w:val="000000"/>
        </w:rPr>
        <w:t>.</w:t>
      </w:r>
    </w:p>
    <w:p w14:paraId="32E07742" w14:textId="77777777" w:rsidR="00142AB4" w:rsidRPr="00217C7B" w:rsidRDefault="00142AB4" w:rsidP="00AA3322">
      <w:pPr>
        <w:pStyle w:val="aff1"/>
        <w:numPr>
          <w:ilvl w:val="0"/>
          <w:numId w:val="115"/>
        </w:numPr>
        <w:suppressAutoHyphens w:val="0"/>
        <w:spacing w:before="120" w:after="0" w:line="276" w:lineRule="auto"/>
        <w:ind w:hanging="502"/>
        <w:contextualSpacing w:val="0"/>
        <w:rPr>
          <w:rFonts w:eastAsia="Tahoma"/>
          <w:color w:val="000000"/>
          <w:lang w:val="el-GR"/>
        </w:rPr>
      </w:pPr>
      <w:r w:rsidRPr="00217C7B">
        <w:rPr>
          <w:lang w:val="el-GR"/>
        </w:rPr>
        <w:t>Τον Ν. 2121/1993 “Πνευματική Ιδιοκτησία, Συγγενικά Δικαιώματα και Πολιτιστικά Θέματα”, (ΦΕΚ 25/Α/04-03-1993), όπως τροποποιήθηκε και ισχύει.</w:t>
      </w:r>
    </w:p>
    <w:p w14:paraId="684BEE79" w14:textId="77777777" w:rsidR="00142AB4" w:rsidRPr="00217C7B" w:rsidRDefault="00142AB4" w:rsidP="00AA3322">
      <w:pPr>
        <w:pStyle w:val="aff1"/>
        <w:numPr>
          <w:ilvl w:val="0"/>
          <w:numId w:val="115"/>
        </w:numPr>
        <w:suppressAutoHyphens w:val="0"/>
        <w:spacing w:before="120" w:after="0" w:line="276" w:lineRule="auto"/>
        <w:ind w:hanging="502"/>
        <w:contextualSpacing w:val="0"/>
        <w:rPr>
          <w:rFonts w:eastAsia="Tahoma"/>
          <w:color w:val="000000"/>
          <w:lang w:val="el-GR"/>
        </w:rPr>
      </w:pPr>
      <w:r w:rsidRPr="00217C7B">
        <w:rPr>
          <w:lang w:val="el-GR"/>
        </w:rPr>
        <w:t>Το Α.88 του Ν. 1892/1990 “Για τον εκσυγχρονισμό και την ανάπτυξη και άλλες διατάξεις” (ΦΕΚ 101/Α/31-07-1990), όπως ισχύει.</w:t>
      </w:r>
    </w:p>
    <w:p w14:paraId="44088D72" w14:textId="77777777" w:rsidR="00142AB4" w:rsidRPr="00217C7B" w:rsidRDefault="00142AB4" w:rsidP="00AA3322">
      <w:pPr>
        <w:pStyle w:val="aff1"/>
        <w:numPr>
          <w:ilvl w:val="0"/>
          <w:numId w:val="115"/>
        </w:numPr>
        <w:suppressAutoHyphens w:val="0"/>
        <w:spacing w:before="120" w:after="0" w:line="276" w:lineRule="auto"/>
        <w:ind w:hanging="502"/>
        <w:contextualSpacing w:val="0"/>
        <w:rPr>
          <w:rFonts w:eastAsia="Tahoma"/>
          <w:color w:val="000000"/>
          <w:lang w:val="el-GR"/>
        </w:rPr>
      </w:pPr>
      <w:r w:rsidRPr="00217C7B">
        <w:rPr>
          <w:lang w:val="el-GR"/>
        </w:rPr>
        <w:t>Το Π.Δ. 80/2016 “Ανάληψη υποχρεώσεων από τους Διατάκτες” (ΦΕΚ 145/Α/05-08-2016), όπως τροποποιήθηκε και ισχύει.</w:t>
      </w:r>
    </w:p>
    <w:p w14:paraId="17272110" w14:textId="77777777" w:rsidR="00142AB4" w:rsidRPr="00FD61A0" w:rsidRDefault="00142AB4" w:rsidP="00AA3322">
      <w:pPr>
        <w:pStyle w:val="aff1"/>
        <w:numPr>
          <w:ilvl w:val="0"/>
          <w:numId w:val="115"/>
        </w:numPr>
        <w:suppressAutoHyphens w:val="0"/>
        <w:spacing w:before="120" w:after="0" w:line="276" w:lineRule="auto"/>
        <w:ind w:hanging="502"/>
        <w:contextualSpacing w:val="0"/>
        <w:rPr>
          <w:rFonts w:eastAsia="Tahoma"/>
          <w:color w:val="000000"/>
        </w:rPr>
      </w:pPr>
      <w:r w:rsidRPr="00217C7B">
        <w:rPr>
          <w:lang w:val="el-GR" w:eastAsia="ar-SA"/>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FD61A0">
        <w:rPr>
          <w:lang w:eastAsia="ar-SA"/>
        </w:rPr>
        <w:t>(ΦΕΚ 133/Α/07-08-2019), όπ</w:t>
      </w:r>
      <w:proofErr w:type="spellStart"/>
      <w:r w:rsidRPr="00FD61A0">
        <w:rPr>
          <w:lang w:eastAsia="ar-SA"/>
        </w:rPr>
        <w:t>ως</w:t>
      </w:r>
      <w:proofErr w:type="spellEnd"/>
      <w:r w:rsidRPr="00FD61A0">
        <w:rPr>
          <w:lang w:eastAsia="ar-SA"/>
        </w:rPr>
        <w:t xml:space="preserve"> </w:t>
      </w:r>
      <w:proofErr w:type="spellStart"/>
      <w:r w:rsidRPr="00FD61A0">
        <w:rPr>
          <w:lang w:eastAsia="ar-SA"/>
        </w:rPr>
        <w:t>τρο</w:t>
      </w:r>
      <w:proofErr w:type="spellEnd"/>
      <w:r w:rsidRPr="00FD61A0">
        <w:rPr>
          <w:lang w:eastAsia="ar-SA"/>
        </w:rPr>
        <w:t xml:space="preserve">ποποιήθηκε και </w:t>
      </w:r>
      <w:proofErr w:type="spellStart"/>
      <w:r w:rsidRPr="00FD61A0">
        <w:rPr>
          <w:lang w:eastAsia="ar-SA"/>
        </w:rPr>
        <w:t>ισχύει</w:t>
      </w:r>
      <w:proofErr w:type="spellEnd"/>
      <w:r w:rsidRPr="00FD61A0">
        <w:rPr>
          <w:lang w:eastAsia="ar-SA"/>
        </w:rPr>
        <w:t>.</w:t>
      </w:r>
    </w:p>
    <w:p w14:paraId="532C23B3" w14:textId="77777777" w:rsidR="00142AB4" w:rsidRPr="00217C7B" w:rsidRDefault="00142AB4" w:rsidP="00AA3322">
      <w:pPr>
        <w:pStyle w:val="aff1"/>
        <w:numPr>
          <w:ilvl w:val="0"/>
          <w:numId w:val="115"/>
        </w:numPr>
        <w:suppressAutoHyphens w:val="0"/>
        <w:spacing w:before="120" w:after="0" w:line="276" w:lineRule="auto"/>
        <w:ind w:hanging="502"/>
        <w:contextualSpacing w:val="0"/>
        <w:rPr>
          <w:rFonts w:eastAsia="Tahoma"/>
          <w:color w:val="000000"/>
          <w:lang w:val="el-GR"/>
        </w:rPr>
      </w:pPr>
      <w:r w:rsidRPr="00217C7B">
        <w:rPr>
          <w:lang w:val="el-GR" w:eastAsia="ar-SA"/>
        </w:rPr>
        <w:t>Τον Ν. 4912/2022 Ενιαία Αρχή Δημοσίων Συμβάσεων και άλλες διατάξεις του Υπουργείου Δικαιοσύνης” (ΦΕΚ 59/</w:t>
      </w:r>
      <w:r w:rsidRPr="00FD61A0">
        <w:rPr>
          <w:lang w:eastAsia="ar-SA"/>
        </w:rPr>
        <w:t>A</w:t>
      </w:r>
      <w:r w:rsidRPr="00217C7B">
        <w:rPr>
          <w:lang w:val="el-GR" w:eastAsia="ar-SA"/>
        </w:rPr>
        <w:t>/17-03-2022), όπως ισχύει.</w:t>
      </w:r>
    </w:p>
    <w:p w14:paraId="5F626F67" w14:textId="77777777" w:rsidR="00142AB4" w:rsidRPr="00217C7B" w:rsidRDefault="00142AB4" w:rsidP="00AA3322">
      <w:pPr>
        <w:pStyle w:val="aff1"/>
        <w:numPr>
          <w:ilvl w:val="0"/>
          <w:numId w:val="115"/>
        </w:numPr>
        <w:suppressAutoHyphens w:val="0"/>
        <w:spacing w:before="120" w:after="0" w:line="276" w:lineRule="auto"/>
        <w:ind w:hanging="502"/>
        <w:contextualSpacing w:val="0"/>
        <w:rPr>
          <w:rFonts w:eastAsia="Tahoma"/>
          <w:color w:val="000000"/>
          <w:lang w:val="el-GR"/>
        </w:rPr>
      </w:pPr>
      <w:r w:rsidRPr="00217C7B">
        <w:rPr>
          <w:lang w:val="el-GR" w:eastAsia="ar-SA"/>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συμβάσεων και λοιπές διατάξεις” (ΦΕΚ 44/Α/09-03-2019), όπως τροποποιήθηκε και ισχύει.</w:t>
      </w:r>
    </w:p>
    <w:p w14:paraId="5E58B967" w14:textId="77777777" w:rsidR="00142AB4" w:rsidRPr="00217C7B" w:rsidRDefault="00142AB4" w:rsidP="00AA3322">
      <w:pPr>
        <w:pStyle w:val="aff1"/>
        <w:numPr>
          <w:ilvl w:val="0"/>
          <w:numId w:val="115"/>
        </w:numPr>
        <w:suppressAutoHyphens w:val="0"/>
        <w:spacing w:before="120" w:after="0" w:line="276" w:lineRule="auto"/>
        <w:ind w:hanging="502"/>
        <w:contextualSpacing w:val="0"/>
        <w:rPr>
          <w:rFonts w:eastAsia="Tahoma"/>
          <w:color w:val="000000"/>
          <w:lang w:val="el-GR"/>
        </w:rPr>
      </w:pPr>
      <w:r w:rsidRPr="00217C7B">
        <w:rPr>
          <w:lang w:val="el-GR" w:eastAsia="ar-SA"/>
        </w:rPr>
        <w:t>Το Π.Δ. 39/2017 “Κανονισμός εξέτασης Προδικαστικών Προσφυγών ενώπιον της Αρχής Εξέτασης Προδικαστικών Προσφυγών” (ΦΕΚ 64/Α/04-05-2017), όπως τροποποιήθηκε και ισχύει.</w:t>
      </w:r>
    </w:p>
    <w:p w14:paraId="0CCD8F58" w14:textId="77777777" w:rsidR="00142AB4" w:rsidRPr="00217C7B" w:rsidRDefault="00142AB4" w:rsidP="00AA3322">
      <w:pPr>
        <w:pStyle w:val="aff1"/>
        <w:numPr>
          <w:ilvl w:val="0"/>
          <w:numId w:val="115"/>
        </w:numPr>
        <w:suppressAutoHyphens w:val="0"/>
        <w:spacing w:before="120" w:after="0" w:line="276" w:lineRule="auto"/>
        <w:ind w:hanging="502"/>
        <w:contextualSpacing w:val="0"/>
        <w:rPr>
          <w:rFonts w:eastAsia="Tahoma"/>
          <w:color w:val="000000"/>
          <w:lang w:val="el-GR"/>
        </w:rPr>
      </w:pPr>
      <w:r w:rsidRPr="00217C7B">
        <w:rPr>
          <w:lang w:val="el-GR" w:eastAsia="ar-SA"/>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4500DE2A" w14:textId="77777777" w:rsidR="00142AB4" w:rsidRPr="00217C7B" w:rsidRDefault="00142AB4" w:rsidP="00AA3322">
      <w:pPr>
        <w:pStyle w:val="aff1"/>
        <w:numPr>
          <w:ilvl w:val="0"/>
          <w:numId w:val="115"/>
        </w:numPr>
        <w:suppressAutoHyphens w:val="0"/>
        <w:spacing w:before="120" w:after="0" w:line="276" w:lineRule="auto"/>
        <w:ind w:hanging="502"/>
        <w:contextualSpacing w:val="0"/>
        <w:rPr>
          <w:rFonts w:eastAsia="Tahoma"/>
          <w:color w:val="000000"/>
          <w:lang w:val="el-GR"/>
        </w:rPr>
      </w:pPr>
      <w:r w:rsidRPr="00217C7B">
        <w:rPr>
          <w:lang w:val="el-GR" w:eastAsia="ar-SA"/>
        </w:rPr>
        <w:t>Την αριθμ. 63446/2021 Κ.Υ.Α. “Καθορισμός Εθνικού Μορφότυπου ηλεκτρονικού τιμολογίου στο πλαίσιο των Δημοσίων Συμβάσεων” (2338/Β/02-06-2021), όπως τροποποιήθηκε και ισχύει.</w:t>
      </w:r>
    </w:p>
    <w:p w14:paraId="4D57B7C4" w14:textId="77777777" w:rsidR="00142AB4" w:rsidRPr="00217C7B" w:rsidRDefault="00142AB4" w:rsidP="00AA3322">
      <w:pPr>
        <w:pStyle w:val="aff1"/>
        <w:numPr>
          <w:ilvl w:val="0"/>
          <w:numId w:val="115"/>
        </w:numPr>
        <w:suppressAutoHyphens w:val="0"/>
        <w:spacing w:before="120" w:after="0" w:line="276" w:lineRule="auto"/>
        <w:ind w:hanging="502"/>
        <w:contextualSpacing w:val="0"/>
        <w:rPr>
          <w:rFonts w:eastAsia="Tahoma"/>
          <w:color w:val="000000"/>
          <w:lang w:val="el-GR"/>
        </w:rPr>
      </w:pPr>
      <w:r w:rsidRPr="00217C7B">
        <w:rPr>
          <w:lang w:val="el-GR" w:eastAsia="ar-SA"/>
        </w:rPr>
        <w:t xml:space="preserve">Τον Ν. 4635/2019 (ιδίως των άρθρων 85 </w:t>
      </w:r>
      <w:proofErr w:type="spellStart"/>
      <w:r w:rsidRPr="00217C7B">
        <w:rPr>
          <w:lang w:val="el-GR" w:eastAsia="ar-SA"/>
        </w:rPr>
        <w:t>επ</w:t>
      </w:r>
      <w:proofErr w:type="spellEnd"/>
      <w:r w:rsidRPr="00217C7B">
        <w:rPr>
          <w:lang w:val="el-GR" w:eastAsia="ar-SA"/>
        </w:rPr>
        <w:t>.) “Επενδύω στην Ελλάδα και άλλες διατάξεις” (ΦΕΚ 167/Α/30-10-2019), όπως τροποποιήθηκε και ισχύει.</w:t>
      </w:r>
    </w:p>
    <w:p w14:paraId="3931B11F" w14:textId="77777777" w:rsidR="00142AB4" w:rsidRPr="00217C7B" w:rsidRDefault="00142AB4" w:rsidP="00AA3322">
      <w:pPr>
        <w:pStyle w:val="aff1"/>
        <w:numPr>
          <w:ilvl w:val="0"/>
          <w:numId w:val="115"/>
        </w:numPr>
        <w:suppressAutoHyphens w:val="0"/>
        <w:spacing w:before="120" w:after="0" w:line="276" w:lineRule="auto"/>
        <w:ind w:hanging="502"/>
        <w:contextualSpacing w:val="0"/>
        <w:rPr>
          <w:rFonts w:eastAsia="Tahoma"/>
          <w:color w:val="000000"/>
          <w:lang w:val="el-GR"/>
        </w:rPr>
      </w:pPr>
      <w:r w:rsidRPr="00217C7B">
        <w:rPr>
          <w:lang w:val="el-GR" w:eastAsia="ar-SA"/>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4264C0B6" w14:textId="77777777" w:rsidR="00142AB4" w:rsidRPr="00217C7B" w:rsidRDefault="00142AB4" w:rsidP="00AA3322">
      <w:pPr>
        <w:pStyle w:val="aff1"/>
        <w:numPr>
          <w:ilvl w:val="0"/>
          <w:numId w:val="115"/>
        </w:numPr>
        <w:suppressAutoHyphens w:val="0"/>
        <w:spacing w:before="120" w:after="0" w:line="276" w:lineRule="auto"/>
        <w:ind w:hanging="502"/>
        <w:contextualSpacing w:val="0"/>
        <w:rPr>
          <w:rFonts w:eastAsia="Tahoma"/>
          <w:color w:val="000000"/>
          <w:lang w:val="el-GR"/>
        </w:rPr>
      </w:pPr>
      <w:r w:rsidRPr="00217C7B">
        <w:rPr>
          <w:lang w:val="el-GR" w:eastAsia="ar-SA"/>
        </w:rPr>
        <w:t>Τον Ν. 2859/2000 “Κύρωση Κώδικα Φόρου Προστιθέμενης Αξίας” (ΦΕΚ 248/Α/07-11-2000), όπως τροποποιήθηκε και ισχύει.</w:t>
      </w:r>
    </w:p>
    <w:p w14:paraId="2E41E6C7" w14:textId="77777777" w:rsidR="00142AB4" w:rsidRPr="00217C7B" w:rsidRDefault="00142AB4" w:rsidP="00AA3322">
      <w:pPr>
        <w:pStyle w:val="aff1"/>
        <w:numPr>
          <w:ilvl w:val="0"/>
          <w:numId w:val="115"/>
        </w:numPr>
        <w:suppressAutoHyphens w:val="0"/>
        <w:spacing w:before="120" w:after="0" w:line="276" w:lineRule="auto"/>
        <w:ind w:hanging="502"/>
        <w:contextualSpacing w:val="0"/>
        <w:rPr>
          <w:rFonts w:eastAsia="Tahoma"/>
          <w:color w:val="000000"/>
          <w:lang w:val="el-GR"/>
        </w:rPr>
      </w:pPr>
      <w:r w:rsidRPr="00217C7B">
        <w:rPr>
          <w:lang w:val="el-GR"/>
        </w:rPr>
        <w:lastRenderedPageBreak/>
        <w:t>Τον Ν. 3389/2005 “Συμπράξεις Δημόσιου και Ιδιωτικού Τομέα” (ΦΕΚ 232/Α/ 22-09-2005), όπως τροποποιήθηκε και ισχύει.</w:t>
      </w:r>
    </w:p>
    <w:p w14:paraId="313F1FE9" w14:textId="77777777" w:rsidR="00142AB4" w:rsidRPr="00217C7B" w:rsidRDefault="00142AB4" w:rsidP="00AA3322">
      <w:pPr>
        <w:pStyle w:val="aff1"/>
        <w:numPr>
          <w:ilvl w:val="0"/>
          <w:numId w:val="115"/>
        </w:numPr>
        <w:suppressAutoHyphens w:val="0"/>
        <w:autoSpaceDE w:val="0"/>
        <w:autoSpaceDN w:val="0"/>
        <w:spacing w:before="120" w:after="0"/>
        <w:ind w:hanging="502"/>
        <w:contextualSpacing w:val="0"/>
        <w:rPr>
          <w:lang w:val="el-GR"/>
        </w:rPr>
      </w:pPr>
      <w:r w:rsidRPr="00217C7B">
        <w:rPr>
          <w:lang w:val="el-GR"/>
        </w:rPr>
        <w:t>Τον Κανονισμό (ΕΕ) 2016/679 του Ευρωπαϊκού Κοινοβουλίου και του Συμβουλίου, της 27</w:t>
      </w:r>
      <w:r w:rsidRPr="00217C7B">
        <w:rPr>
          <w:vertAlign w:val="superscript"/>
          <w:lang w:val="el-GR"/>
        </w:rPr>
        <w:t>ης</w:t>
      </w:r>
      <w:r w:rsidRPr="00217C7B">
        <w:rPr>
          <w:lang w:val="el-GR"/>
        </w:rPr>
        <w:t xml:space="preserve">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FD61A0">
        <w:t>L</w:t>
      </w:r>
      <w:r w:rsidRPr="00217C7B">
        <w:rPr>
          <w:lang w:val="el-GR"/>
        </w:rPr>
        <w:t xml:space="preserve"> 119), όπως τροποποιήθηκε και ισχύει. </w:t>
      </w:r>
    </w:p>
    <w:p w14:paraId="5DB7E949" w14:textId="77777777" w:rsidR="00142AB4" w:rsidRPr="00B44483" w:rsidRDefault="00142AB4" w:rsidP="00AA3322">
      <w:pPr>
        <w:pStyle w:val="aff1"/>
        <w:numPr>
          <w:ilvl w:val="0"/>
          <w:numId w:val="115"/>
        </w:numPr>
        <w:suppressAutoHyphens w:val="0"/>
        <w:autoSpaceDE w:val="0"/>
        <w:autoSpaceDN w:val="0"/>
        <w:spacing w:before="120" w:after="0"/>
        <w:ind w:hanging="502"/>
        <w:contextualSpacing w:val="0"/>
        <w:rPr>
          <w:lang w:val="el-GR"/>
        </w:rPr>
      </w:pPr>
      <w:r w:rsidRPr="00B44483">
        <w:rPr>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737D85D6" w14:textId="77777777" w:rsidR="00142AB4" w:rsidRPr="00B44483" w:rsidRDefault="00142AB4" w:rsidP="00AA3322">
      <w:pPr>
        <w:pStyle w:val="aff1"/>
        <w:numPr>
          <w:ilvl w:val="0"/>
          <w:numId w:val="115"/>
        </w:numPr>
        <w:suppressAutoHyphens w:val="0"/>
        <w:autoSpaceDE w:val="0"/>
        <w:autoSpaceDN w:val="0"/>
        <w:spacing w:before="120" w:after="0"/>
        <w:ind w:hanging="502"/>
        <w:contextualSpacing w:val="0"/>
        <w:rPr>
          <w:lang w:val="el-GR"/>
        </w:rPr>
      </w:pPr>
      <w:r w:rsidRPr="00B44483">
        <w:rPr>
          <w:lang w:val="el-GR"/>
        </w:rPr>
        <w:t>Την ΠΝΠ “</w:t>
      </w:r>
      <w:r w:rsidRPr="00B44483">
        <w:rPr>
          <w:bCs/>
          <w:lang w:val="el-GR"/>
        </w:rPr>
        <w:t xml:space="preserve">Κατεπείγοντα μέτρα αντιμετώπισης των αρνητικών συνεπειών της εμφάνισης του κορωνοϊού </w:t>
      </w:r>
      <w:r w:rsidRPr="00FD61A0">
        <w:rPr>
          <w:bCs/>
        </w:rPr>
        <w:t>COVID</w:t>
      </w:r>
      <w:r w:rsidRPr="00B44483">
        <w:rPr>
          <w:bCs/>
          <w:lang w:val="el-GR"/>
        </w:rPr>
        <w:t>-19 και της ανάγκης περιορισμού της διάδοσής του</w:t>
      </w:r>
      <w:r w:rsidRPr="00B44483">
        <w:rPr>
          <w:lang w:val="el-GR"/>
        </w:rPr>
        <w:t xml:space="preserve">” (ΦΕΚ 55/Α/11-03-2020) που κυρώθηκε με το </w:t>
      </w:r>
      <w:r w:rsidRPr="00FD61A0">
        <w:t>A</w:t>
      </w:r>
      <w:r w:rsidRPr="00B44483">
        <w:rPr>
          <w:lang w:val="el-GR"/>
        </w:rPr>
        <w:t>.2 του Ν. 4682/2020 (ΦΕΚ 76/Α/03-04-2020), όπως ισχύει.</w:t>
      </w:r>
    </w:p>
    <w:p w14:paraId="3184474C" w14:textId="77777777" w:rsidR="00142AB4" w:rsidRPr="00B44483" w:rsidRDefault="00142AB4" w:rsidP="00AA3322">
      <w:pPr>
        <w:pStyle w:val="aff1"/>
        <w:numPr>
          <w:ilvl w:val="0"/>
          <w:numId w:val="115"/>
        </w:numPr>
        <w:suppressAutoHyphens w:val="0"/>
        <w:autoSpaceDE w:val="0"/>
        <w:autoSpaceDN w:val="0"/>
        <w:spacing w:before="120" w:after="0"/>
        <w:ind w:hanging="502"/>
        <w:contextualSpacing w:val="0"/>
        <w:rPr>
          <w:lang w:val="el-GR"/>
        </w:rPr>
      </w:pPr>
      <w:r w:rsidRPr="00B44483">
        <w:rPr>
          <w:lang w:val="el-GR"/>
        </w:rPr>
        <w:t xml:space="preserve">ΠΝΠ “Κατεπείγοντα μέτρα για την αντιμετώπιση των συνεπειών του κινδύνου διασποράς του κορωνοϊού </w:t>
      </w:r>
      <w:r w:rsidRPr="00FD61A0">
        <w:t>COVID</w:t>
      </w:r>
      <w:r w:rsidRPr="00B44483">
        <w:rPr>
          <w:lang w:val="el-GR"/>
        </w:rPr>
        <w:t xml:space="preserve">-19, τη στήριξη της κοινωνίας και της επιχειρηματικότητας και τη διασφάλιση της ομαλής λειτουργίας της αγοράς και της δημόσιας διοίκησης” (ΦΕΚ 68/Α/20-03-2020) που κυρώθηκε με το </w:t>
      </w:r>
      <w:r w:rsidRPr="00FD61A0">
        <w:t>A</w:t>
      </w:r>
      <w:r w:rsidRPr="00B44483">
        <w:rPr>
          <w:lang w:val="el-GR"/>
        </w:rPr>
        <w:t>.1 του Ν. 4683/2020 (ΦΕΚ 83/Α/10-04-2020) ως παρατάθηκε με την παρ. 1 του Α.19 του Ν. 4737/2020 (ΦΕΚ 204/Α/22-10-2020) και με το Α. 183 του Ν.4764/2020 (ΦΕΚ 256/Α/23-12-2020), όπως ισχύει.</w:t>
      </w:r>
    </w:p>
    <w:p w14:paraId="3AAFFF75" w14:textId="77777777" w:rsidR="00142AB4" w:rsidRPr="00FD61A0" w:rsidRDefault="00142AB4" w:rsidP="00AA3322">
      <w:pPr>
        <w:pStyle w:val="aff1"/>
        <w:numPr>
          <w:ilvl w:val="0"/>
          <w:numId w:val="115"/>
        </w:numPr>
        <w:suppressAutoHyphens w:val="0"/>
        <w:autoSpaceDE w:val="0"/>
        <w:autoSpaceDN w:val="0"/>
        <w:spacing w:before="120" w:after="0"/>
        <w:ind w:hanging="502"/>
        <w:contextualSpacing w:val="0"/>
      </w:pPr>
      <w:r w:rsidRPr="00B44483">
        <w:rPr>
          <w:lang w:val="el-GR"/>
        </w:rPr>
        <w:t xml:space="preserve">Τον </w:t>
      </w:r>
      <w:r w:rsidRPr="00FD61A0" w:rsidDel="006B22E5">
        <w:t>N</w:t>
      </w:r>
      <w:r w:rsidRPr="00B44483" w:rsidDel="006B22E5">
        <w:rPr>
          <w:lang w:val="el-GR"/>
        </w:rPr>
        <w:t xml:space="preserve">. 3429/2005 </w:t>
      </w:r>
      <w:r w:rsidRPr="00B44483">
        <w:rPr>
          <w:lang w:val="el-GR"/>
        </w:rPr>
        <w:t>“</w:t>
      </w:r>
      <w:r w:rsidRPr="00B44483" w:rsidDel="006B22E5">
        <w:rPr>
          <w:iCs/>
          <w:lang w:val="el-GR"/>
        </w:rPr>
        <w:t>Δημόσιες Επιχειρήσεις και Οργανισμοί (Δ.Ε.Κ.Ο.).</w:t>
      </w:r>
      <w:r w:rsidRPr="00B44483">
        <w:rPr>
          <w:iCs/>
          <w:lang w:val="el-GR"/>
        </w:rPr>
        <w:t>”</w:t>
      </w:r>
      <w:r w:rsidRPr="00B44483" w:rsidDel="006B22E5">
        <w:rPr>
          <w:iCs/>
          <w:lang w:val="el-GR"/>
        </w:rPr>
        <w:t xml:space="preserve"> </w:t>
      </w:r>
      <w:r w:rsidRPr="00FD61A0" w:rsidDel="006B22E5">
        <w:rPr>
          <w:iCs/>
        </w:rPr>
        <w:t>ΦΕΚ (314/Α/27-12-2005), όπ</w:t>
      </w:r>
      <w:proofErr w:type="spellStart"/>
      <w:r w:rsidRPr="00FD61A0" w:rsidDel="006B22E5">
        <w:rPr>
          <w:iCs/>
        </w:rPr>
        <w:t>ως</w:t>
      </w:r>
      <w:proofErr w:type="spellEnd"/>
      <w:r w:rsidRPr="00FD61A0" w:rsidDel="006B22E5">
        <w:rPr>
          <w:iCs/>
        </w:rPr>
        <w:t xml:space="preserve"> </w:t>
      </w:r>
      <w:proofErr w:type="spellStart"/>
      <w:r w:rsidRPr="00FD61A0" w:rsidDel="006B22E5">
        <w:rPr>
          <w:iCs/>
        </w:rPr>
        <w:t>τρο</w:t>
      </w:r>
      <w:proofErr w:type="spellEnd"/>
      <w:r w:rsidRPr="00FD61A0" w:rsidDel="006B22E5">
        <w:rPr>
          <w:iCs/>
        </w:rPr>
        <w:t xml:space="preserve">ποποιήθηκε </w:t>
      </w:r>
      <w:r w:rsidRPr="00FD61A0">
        <w:rPr>
          <w:iCs/>
        </w:rPr>
        <w:t xml:space="preserve">και </w:t>
      </w:r>
      <w:proofErr w:type="spellStart"/>
      <w:r w:rsidRPr="00FD61A0">
        <w:rPr>
          <w:iCs/>
        </w:rPr>
        <w:t>ισχύει</w:t>
      </w:r>
      <w:proofErr w:type="spellEnd"/>
      <w:r w:rsidRPr="00FD61A0">
        <w:rPr>
          <w:iCs/>
        </w:rPr>
        <w:t xml:space="preserve">. </w:t>
      </w:r>
    </w:p>
    <w:p w14:paraId="0CE804F9" w14:textId="77777777" w:rsidR="00142AB4" w:rsidRPr="00B44483" w:rsidRDefault="00142AB4" w:rsidP="00AA3322">
      <w:pPr>
        <w:pStyle w:val="aff1"/>
        <w:numPr>
          <w:ilvl w:val="0"/>
          <w:numId w:val="115"/>
        </w:numPr>
        <w:suppressAutoHyphens w:val="0"/>
        <w:autoSpaceDE w:val="0"/>
        <w:autoSpaceDN w:val="0"/>
        <w:spacing w:before="120" w:after="0"/>
        <w:ind w:hanging="502"/>
        <w:contextualSpacing w:val="0"/>
        <w:rPr>
          <w:lang w:val="el-GR"/>
        </w:rPr>
      </w:pPr>
      <w:r w:rsidRPr="00B44483">
        <w:rPr>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3C13734A" w14:textId="77777777" w:rsidR="00142AB4" w:rsidRPr="00FD61A0" w:rsidRDefault="00142AB4" w:rsidP="00AA3322">
      <w:pPr>
        <w:pStyle w:val="aff1"/>
        <w:numPr>
          <w:ilvl w:val="0"/>
          <w:numId w:val="115"/>
        </w:numPr>
        <w:suppressAutoHyphens w:val="0"/>
        <w:autoSpaceDE w:val="0"/>
        <w:autoSpaceDN w:val="0"/>
        <w:spacing w:before="120" w:after="0"/>
        <w:ind w:hanging="502"/>
        <w:contextualSpacing w:val="0"/>
      </w:pPr>
      <w:r w:rsidRPr="00B44483">
        <w:rPr>
          <w:lang w:val="el-GR"/>
        </w:rPr>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FD61A0">
        <w:t>(ΦΕΚ 119/Α/08-07-2019), όπ</w:t>
      </w:r>
      <w:proofErr w:type="spellStart"/>
      <w:r w:rsidRPr="00FD61A0">
        <w:t>ως</w:t>
      </w:r>
      <w:proofErr w:type="spellEnd"/>
      <w:r w:rsidRPr="00FD61A0">
        <w:t xml:space="preserve"> </w:t>
      </w:r>
      <w:proofErr w:type="spellStart"/>
      <w:r w:rsidRPr="00FD61A0">
        <w:t>ισχύει</w:t>
      </w:r>
      <w:proofErr w:type="spellEnd"/>
      <w:r w:rsidRPr="00FD61A0">
        <w:t>.</w:t>
      </w:r>
    </w:p>
    <w:p w14:paraId="513AA583" w14:textId="77777777" w:rsidR="00142AB4" w:rsidRPr="00B44483" w:rsidRDefault="00142AB4" w:rsidP="00AA3322">
      <w:pPr>
        <w:pStyle w:val="aff1"/>
        <w:numPr>
          <w:ilvl w:val="0"/>
          <w:numId w:val="115"/>
        </w:numPr>
        <w:suppressAutoHyphens w:val="0"/>
        <w:autoSpaceDE w:val="0"/>
        <w:autoSpaceDN w:val="0"/>
        <w:spacing w:before="120" w:after="0"/>
        <w:ind w:hanging="502"/>
        <w:contextualSpacing w:val="0"/>
        <w:rPr>
          <w:lang w:val="el-GR"/>
        </w:rPr>
      </w:pPr>
      <w:r w:rsidRPr="00B44483">
        <w:rPr>
          <w:iCs/>
          <w:lang w:val="el-GR"/>
        </w:rPr>
        <w:t>Το Α.39 του Ν. 4578/2018 “Μείωση ασφαλιστικών εισφορών και άλλες διατάξεις” (ΦΕΚ 200/Α/03-12-2018), όπως ισχύει.</w:t>
      </w:r>
    </w:p>
    <w:p w14:paraId="51EC854E" w14:textId="77777777" w:rsidR="00142AB4" w:rsidRPr="00B44483" w:rsidRDefault="00142AB4" w:rsidP="00AA3322">
      <w:pPr>
        <w:pStyle w:val="aff1"/>
        <w:numPr>
          <w:ilvl w:val="0"/>
          <w:numId w:val="115"/>
        </w:numPr>
        <w:suppressAutoHyphens w:val="0"/>
        <w:autoSpaceDE w:val="0"/>
        <w:autoSpaceDN w:val="0"/>
        <w:spacing w:before="120" w:after="0"/>
        <w:ind w:hanging="502"/>
        <w:contextualSpacing w:val="0"/>
        <w:rPr>
          <w:lang w:val="el-GR"/>
        </w:rPr>
      </w:pPr>
      <w:r w:rsidRPr="00B44483">
        <w:rPr>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79C2DEB2" w14:textId="77777777" w:rsidR="00142AB4" w:rsidRPr="00FD61A0" w:rsidRDefault="00142AB4" w:rsidP="00AA3322">
      <w:pPr>
        <w:pStyle w:val="aff1"/>
        <w:numPr>
          <w:ilvl w:val="0"/>
          <w:numId w:val="115"/>
        </w:numPr>
        <w:suppressAutoHyphens w:val="0"/>
        <w:autoSpaceDE w:val="0"/>
        <w:autoSpaceDN w:val="0"/>
        <w:spacing w:before="120" w:after="0"/>
        <w:ind w:hanging="502"/>
        <w:contextualSpacing w:val="0"/>
      </w:pPr>
      <w:r w:rsidRPr="00B44483">
        <w:rPr>
          <w:lang w:val="el-GR"/>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B44483">
        <w:rPr>
          <w:lang w:val="el-GR"/>
        </w:rPr>
        <w:t>οικ</w:t>
      </w:r>
      <w:proofErr w:type="spellEnd"/>
      <w:r w:rsidRPr="00B44483">
        <w:rPr>
          <w:lang w:val="el-GR"/>
        </w:rPr>
        <w:t xml:space="preserve"> 35181/11-11-2015 (Β’ 2532) κοινή υπουργική </w:t>
      </w:r>
      <w:r w:rsidRPr="00B44483">
        <w:rPr>
          <w:lang w:val="el-GR"/>
        </w:rPr>
        <w:lastRenderedPageBreak/>
        <w:t xml:space="preserve">απόφαση “Τροποποίηση άρθρων του Κανονισμού της Ανώνυμης Εταιρείας “Κοινωνία της Πληροφορίας Α.Ε.”“ </w:t>
      </w:r>
      <w:r w:rsidRPr="00FD61A0">
        <w:t>(Β’ 164)” ΦΕΚ 2060/Β’/2021))” (ΦΕΚ 5807/Β/10-12-2021).</w:t>
      </w:r>
    </w:p>
    <w:p w14:paraId="43E638F1" w14:textId="77777777" w:rsidR="00142AB4" w:rsidRDefault="00142AB4" w:rsidP="00AA3322">
      <w:pPr>
        <w:pStyle w:val="aff1"/>
        <w:numPr>
          <w:ilvl w:val="0"/>
          <w:numId w:val="115"/>
        </w:numPr>
        <w:suppressAutoHyphens w:val="0"/>
        <w:autoSpaceDE w:val="0"/>
        <w:autoSpaceDN w:val="0"/>
        <w:spacing w:before="120" w:after="0"/>
        <w:ind w:hanging="502"/>
        <w:contextualSpacing w:val="0"/>
      </w:pPr>
      <w:r w:rsidRPr="00B44483">
        <w:rPr>
          <w:lang w:val="el-GR"/>
        </w:rPr>
        <w:t xml:space="preserve">Την υπ’ αρ. </w:t>
      </w:r>
      <w:r w:rsidRPr="00B44483">
        <w:rPr>
          <w:bCs/>
          <w:lang w:val="el-GR"/>
        </w:rPr>
        <w:t xml:space="preserve">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FD61A0">
        <w:rPr>
          <w:bCs/>
        </w:rPr>
        <w:t>(ΦΕΚ 752/ΥΟΔΔ/24-08-2022)</w:t>
      </w:r>
      <w:r w:rsidRPr="00FD61A0">
        <w:t>.</w:t>
      </w:r>
    </w:p>
    <w:p w14:paraId="72234D24" w14:textId="77777777" w:rsidR="00142AB4" w:rsidRPr="00B44483" w:rsidRDefault="00142AB4" w:rsidP="00AA3322">
      <w:pPr>
        <w:pStyle w:val="aff1"/>
        <w:numPr>
          <w:ilvl w:val="0"/>
          <w:numId w:val="115"/>
        </w:numPr>
        <w:suppressAutoHyphens w:val="0"/>
        <w:autoSpaceDE w:val="0"/>
        <w:autoSpaceDN w:val="0"/>
        <w:spacing w:before="120" w:after="0"/>
        <w:ind w:hanging="502"/>
        <w:contextualSpacing w:val="0"/>
        <w:rPr>
          <w:lang w:val="el-GR"/>
        </w:rPr>
      </w:pPr>
      <w:r w:rsidRPr="00B44483">
        <w:rPr>
          <w:lang w:val="el-GR"/>
        </w:rPr>
        <w:t>Την από 22-02-2024 (ΑΠ ΚτΠ Μ.Α.Ε. 5571/07-03-2024) Προγραμματική Συμφωνία μεταξύ του Υπουργείου Κλιματικής Κρίσης &amp; Πολιτικής Προστασίας και της Κοινωνίας της Πληροφορίας Μ.Α.Ε. (ΚτΠ Μ.Α.Ε.) για τα έργα: 1. «Αναβάθμιση / Ενσωμάτωση Τεχνολογιών 112 Επόμενης γενιάς (</w:t>
      </w:r>
      <w:r w:rsidRPr="00EF6FA7">
        <w:t>NG</w:t>
      </w:r>
      <w:r w:rsidRPr="00B44483">
        <w:rPr>
          <w:lang w:val="el-GR"/>
        </w:rPr>
        <w:t>112) για την Πολιτική Προστασία» 2. «Ψηφιακές Εφαρμογές Πολιτικής Προστασίας και συνάφειας υπηρεσίες» 3. «Εθνική Βάση Δεδομένων: Ολοκληρωμένο Πληροφοριακός Σύστημα Διαχείρισης Κινδύνων και Πρόληψης» 4. «Προμήθεια εξοπλισμών συστημάτων πρόληψης, αντιμετώπισης, διαχείρισης και έγκαιρης προειδοποίησης για φυσικούς και ανθρωπογενείς κινδύνους» 5. «Αναβάθμιση δεξιοτήτων ανθρώπινου δυναμικού, Δημιουργία ηλεκτρονικής πλατφόρμας διαχείρισης μάθησης και Ευαισθητοποίηση πληθυσμού».</w:t>
      </w:r>
    </w:p>
    <w:p w14:paraId="4F5344E1" w14:textId="77777777" w:rsidR="00142AB4" w:rsidRPr="00B44483" w:rsidRDefault="00142AB4" w:rsidP="00AA3322">
      <w:pPr>
        <w:pStyle w:val="aff1"/>
        <w:numPr>
          <w:ilvl w:val="0"/>
          <w:numId w:val="115"/>
        </w:numPr>
        <w:suppressAutoHyphens w:val="0"/>
        <w:autoSpaceDE w:val="0"/>
        <w:autoSpaceDN w:val="0"/>
        <w:spacing w:before="120" w:after="0"/>
        <w:ind w:hanging="502"/>
        <w:contextualSpacing w:val="0"/>
        <w:rPr>
          <w:lang w:val="el-GR"/>
        </w:rPr>
      </w:pPr>
      <w:r w:rsidRPr="00B44483">
        <w:rPr>
          <w:lang w:val="el-GR"/>
        </w:rPr>
        <w:t xml:space="preserve">Την υπ’ αρ. πρωτ. ΚτΠ Μ.Α.Ε. 18718/07-08-2024 (ΑΠ 4441/07-08-2024 / ΑΔΑ: ΨΒΔΚΗ-0Δ0) Απόφαση Ένταξης της Πράξης «Ψηφιακή Πλατφόρμα Εκπαίδευσης προσωπικού Εθνικού Μηχανισμού Διαχείρισης Κρίσεων και Αντιμετώπισης Κινδύνων (ΕΜΔΚΑΚ) και πληθυσμού» με Κωδικό ΟΠΣ 6016210 στο Πρόγραμμα «Πολιτική Προστασία 2021-2027». </w:t>
      </w:r>
    </w:p>
    <w:p w14:paraId="48864DAB" w14:textId="77777777" w:rsidR="00142AB4" w:rsidRPr="00B44483" w:rsidRDefault="00142AB4" w:rsidP="00AA3322">
      <w:pPr>
        <w:pStyle w:val="aff1"/>
        <w:numPr>
          <w:ilvl w:val="0"/>
          <w:numId w:val="115"/>
        </w:numPr>
        <w:suppressAutoHyphens w:val="0"/>
        <w:autoSpaceDE w:val="0"/>
        <w:autoSpaceDN w:val="0"/>
        <w:spacing w:before="120" w:after="0"/>
        <w:ind w:hanging="502"/>
        <w:contextualSpacing w:val="0"/>
        <w:rPr>
          <w:lang w:val="el-GR"/>
        </w:rPr>
      </w:pPr>
      <w:r w:rsidRPr="00B44483">
        <w:rPr>
          <w:lang w:val="el-GR"/>
        </w:rPr>
        <w:t>Τα από 01-04-2024 έως 16-04-2024 Αποτελέσματα Διαβούλευσης.</w:t>
      </w:r>
    </w:p>
    <w:p w14:paraId="635E8278" w14:textId="77777777" w:rsidR="00142AB4" w:rsidRPr="00217C7B" w:rsidRDefault="00142AB4" w:rsidP="00AA3322">
      <w:pPr>
        <w:pStyle w:val="aff1"/>
        <w:numPr>
          <w:ilvl w:val="0"/>
          <w:numId w:val="115"/>
        </w:numPr>
        <w:suppressAutoHyphens w:val="0"/>
        <w:autoSpaceDE w:val="0"/>
        <w:autoSpaceDN w:val="0"/>
        <w:spacing w:before="120" w:after="0"/>
        <w:ind w:hanging="502"/>
        <w:contextualSpacing w:val="0"/>
        <w:rPr>
          <w:lang w:val="el-GR"/>
        </w:rPr>
      </w:pPr>
      <w:r w:rsidRPr="00217C7B">
        <w:rPr>
          <w:lang w:val="el-GR"/>
        </w:rPr>
        <w:t xml:space="preserve">Το υπ’ αρ. πρωτ. ΚτΠ Μ.Α.Ε. 19591/27-08-2024 (ΑΠ 121284 ΕΞ 2024) αίτημα παροχής διευκρινήσεων και συμπληρωματικών στοιχείων της Ειδικής Υπηρεσίας Διαχείρισης Προγραμμάτων «Περιβάλλον και Κλιματική Αλλαγή» και «Πολιτική Προστασία» (ΕΥΔ ΠΕΚΑ &amp; ΠΟΛΠΡΟ). </w:t>
      </w:r>
    </w:p>
    <w:p w14:paraId="3BC01E45" w14:textId="77777777" w:rsidR="00142AB4" w:rsidRPr="00217C7B" w:rsidRDefault="00142AB4" w:rsidP="00AA3322">
      <w:pPr>
        <w:pStyle w:val="aff1"/>
        <w:numPr>
          <w:ilvl w:val="0"/>
          <w:numId w:val="115"/>
        </w:numPr>
        <w:suppressAutoHyphens w:val="0"/>
        <w:autoSpaceDE w:val="0"/>
        <w:autoSpaceDN w:val="0"/>
        <w:spacing w:before="120" w:after="0"/>
        <w:ind w:hanging="502"/>
        <w:contextualSpacing w:val="0"/>
        <w:rPr>
          <w:lang w:val="el-GR"/>
        </w:rPr>
      </w:pPr>
      <w:r w:rsidRPr="00217C7B">
        <w:rPr>
          <w:lang w:val="el-GR"/>
        </w:rPr>
        <w:t>Την υπ’ αρ. πρωτ. ΚτΠ Μ.Α.Ε. 20084/03-09-2024 απαντητική επιστολή στο ως άνω αίτημα παροχής διευκρινήσεων και συμπληρωματικών στοιχείων.</w:t>
      </w:r>
    </w:p>
    <w:p w14:paraId="54560D63" w14:textId="77777777" w:rsidR="00142AB4" w:rsidRPr="00217C7B" w:rsidRDefault="00142AB4" w:rsidP="00AA3322">
      <w:pPr>
        <w:pStyle w:val="aff1"/>
        <w:numPr>
          <w:ilvl w:val="0"/>
          <w:numId w:val="115"/>
        </w:numPr>
        <w:suppressAutoHyphens w:val="0"/>
        <w:autoSpaceDE w:val="0"/>
        <w:autoSpaceDN w:val="0"/>
        <w:spacing w:before="120" w:after="0"/>
        <w:ind w:hanging="502"/>
        <w:contextualSpacing w:val="0"/>
        <w:rPr>
          <w:lang w:val="el-GR"/>
        </w:rPr>
      </w:pPr>
      <w:r w:rsidRPr="00217C7B">
        <w:rPr>
          <w:lang w:val="el-GR"/>
        </w:rPr>
        <w:t>Την υπ’ αρ. πρωτ. ΚτΠ Μ.Α.Ε. 20021/03-09-2024 (ΑΠ 124725 ΕΞ 03-09-2024) Έγκριση σχεδίου διακήρυξης για το Υποέργο 1 "Ψηφιακή Πλατφόρμα Εκπαίδευσης προσωπικού Εθνικού Μηχανισμού Διαχείρισης Κρίσεων και Αντιμετώπισης Κινδύνων (ΕΜΔΚΑΚ) και πληθυσμού" της Πράξης "Ψηφιακή Πλατφόρμα Εκπαίδευσης προσωπικού Εθνικού Μηχανισμού Διαχείρισης Κρίσεων και Αντιμετώπισης Κινδύνων (ΕΜΔΚΑΚ) και πληθυσμού", της Ειδικής Υπηρεσίας Διαχείρισης Προγραμμάτων «Περιβάλλον και Κλιματική Αλλαγή» και Πολιτική Προστασία» - Υποδιεύθυνση Προγράμματος «Πολιτική Προστασίας».</w:t>
      </w:r>
    </w:p>
    <w:p w14:paraId="044C8462" w14:textId="77777777" w:rsidR="00142AB4" w:rsidRPr="00217C7B" w:rsidRDefault="00142AB4" w:rsidP="00AA3322">
      <w:pPr>
        <w:pStyle w:val="aff1"/>
        <w:numPr>
          <w:ilvl w:val="0"/>
          <w:numId w:val="115"/>
        </w:numPr>
        <w:suppressAutoHyphens w:val="0"/>
        <w:autoSpaceDE w:val="0"/>
        <w:autoSpaceDN w:val="0"/>
        <w:spacing w:before="120" w:after="0"/>
        <w:ind w:hanging="502"/>
        <w:contextualSpacing w:val="0"/>
        <w:rPr>
          <w:lang w:val="el-GR"/>
        </w:rPr>
      </w:pPr>
      <w:r w:rsidRPr="00217C7B">
        <w:rPr>
          <w:lang w:val="el-GR"/>
        </w:rPr>
        <w:t>Την υπ’ αρ. πρωτ. ΚτΠ Μ.Α.Ε. 20178/04-09-2024 Απόφαση του Υπουργείου Κλιματικής Κρίσης &amp; Πολιτικής Προστασίας με θέμα: «Έγκριση σχεδίου τεύχους διακήρυξης του Έργου: Ψηφιακή Πλατφόρμα Εκπαίδευσης Προσωπικού Εθνικού Μηχανισμού Διαχείρισης Κρίσεων και Αντιμετώπισης Κινδύνων (ΕΜΔΚΑΚ) και Πληθυσμού».</w:t>
      </w:r>
    </w:p>
    <w:p w14:paraId="067F48EB" w14:textId="77777777" w:rsidR="00142AB4" w:rsidRPr="00217C7B" w:rsidRDefault="00142AB4" w:rsidP="00AA3322">
      <w:pPr>
        <w:pStyle w:val="aff1"/>
        <w:numPr>
          <w:ilvl w:val="0"/>
          <w:numId w:val="115"/>
        </w:numPr>
        <w:suppressAutoHyphens w:val="0"/>
        <w:autoSpaceDE w:val="0"/>
        <w:autoSpaceDN w:val="0"/>
        <w:spacing w:before="120" w:after="0"/>
        <w:ind w:hanging="502"/>
        <w:contextualSpacing w:val="0"/>
        <w:rPr>
          <w:lang w:val="el-GR"/>
        </w:rPr>
      </w:pPr>
      <w:r w:rsidRPr="00217C7B">
        <w:rPr>
          <w:lang w:val="el-GR"/>
        </w:rPr>
        <w:t>Την υπ’ αρ. πρωτ. ΚτΠ Μ.Α.Ε. 20223/05-09-2024 Απόφαση Ένταξης στο Πρόγραμμα Δημοσίων Επενδύσεων (ΠΔΕ) 2024, στη ΣΑ Ε5537 του έργου (ΑΔΑ: 9ΟΙ9Η-Γ6Σ).</w:t>
      </w:r>
    </w:p>
    <w:p w14:paraId="5C1D2461" w14:textId="77777777" w:rsidR="00142AB4" w:rsidRPr="00217C7B" w:rsidRDefault="00142AB4" w:rsidP="00AA3322">
      <w:pPr>
        <w:pStyle w:val="aff1"/>
        <w:numPr>
          <w:ilvl w:val="0"/>
          <w:numId w:val="115"/>
        </w:numPr>
        <w:suppressAutoHyphens w:val="0"/>
        <w:autoSpaceDE w:val="0"/>
        <w:autoSpaceDN w:val="0"/>
        <w:spacing w:before="120" w:after="0"/>
        <w:ind w:hanging="502"/>
        <w:contextualSpacing w:val="0"/>
        <w:rPr>
          <w:lang w:val="el-GR"/>
        </w:rPr>
      </w:pPr>
      <w:r w:rsidRPr="00217C7B">
        <w:rPr>
          <w:lang w:val="el-GR"/>
        </w:rPr>
        <w:t xml:space="preserve">Την Απόφαση του ΔΣ της ΚτΠ Μ.Α.Ε., κατά την υπ’ αρ. 1014/06-09-2024 Συνεδρίασή του (Θέμα 3.1). </w:t>
      </w:r>
    </w:p>
    <w:p w14:paraId="6509823D" w14:textId="77777777" w:rsidR="00142AB4" w:rsidRPr="00217C7B" w:rsidRDefault="00142AB4" w:rsidP="00AA3322">
      <w:pPr>
        <w:pStyle w:val="aff1"/>
        <w:numPr>
          <w:ilvl w:val="0"/>
          <w:numId w:val="115"/>
        </w:numPr>
        <w:suppressAutoHyphens w:val="0"/>
        <w:autoSpaceDE w:val="0"/>
        <w:autoSpaceDN w:val="0"/>
        <w:spacing w:before="120" w:after="0"/>
        <w:ind w:hanging="502"/>
        <w:contextualSpacing w:val="0"/>
        <w:rPr>
          <w:lang w:val="el-GR"/>
        </w:rPr>
      </w:pPr>
      <w:r w:rsidRPr="00217C7B">
        <w:rPr>
          <w:lang w:val="el-GR"/>
        </w:rPr>
        <w:t>Την Απόφαση του ΔΣ της ΚτΠ Μ.Α.Ε. κατά την υπ’ αρ. 856/25-08-2022 Συνεδρίασή του, με θέμα Εκλογή Διευθύνοντος Συμβούλου (Θέμα 1).</w:t>
      </w:r>
    </w:p>
    <w:p w14:paraId="38D658AB" w14:textId="77777777" w:rsidR="00142AB4" w:rsidRPr="00217C7B" w:rsidRDefault="00142AB4" w:rsidP="00AA3322">
      <w:pPr>
        <w:pStyle w:val="aff1"/>
        <w:numPr>
          <w:ilvl w:val="0"/>
          <w:numId w:val="115"/>
        </w:numPr>
        <w:suppressAutoHyphens w:val="0"/>
        <w:autoSpaceDE w:val="0"/>
        <w:autoSpaceDN w:val="0"/>
        <w:spacing w:before="120" w:after="0"/>
        <w:ind w:hanging="502"/>
        <w:contextualSpacing w:val="0"/>
        <w:rPr>
          <w:lang w:val="el-GR"/>
        </w:rPr>
      </w:pPr>
      <w:r w:rsidRPr="00217C7B">
        <w:rPr>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1214714A" w14:textId="77777777" w:rsidR="00142AB4" w:rsidRPr="00217C7B" w:rsidRDefault="00142AB4" w:rsidP="00AA3322">
      <w:pPr>
        <w:pStyle w:val="aff1"/>
        <w:numPr>
          <w:ilvl w:val="0"/>
          <w:numId w:val="115"/>
        </w:numPr>
        <w:suppressAutoHyphens w:val="0"/>
        <w:autoSpaceDE w:val="0"/>
        <w:autoSpaceDN w:val="0"/>
        <w:spacing w:before="120" w:after="0"/>
        <w:ind w:hanging="502"/>
        <w:contextualSpacing w:val="0"/>
        <w:rPr>
          <w:lang w:val="el-GR"/>
        </w:rPr>
      </w:pPr>
      <w:r w:rsidRPr="00217C7B">
        <w:rPr>
          <w:lang w:val="el-GR"/>
        </w:rPr>
        <w:lastRenderedPageBreak/>
        <w:t>Την Απόφαση του Διευθύνοντος Συμβούλου της ΚτΠ Μ.Α.Ε. με Αρ. Πρωτ. 22683/20-12-2022 /  ΟΕ 23-10-2023 και θέμα “Εξουσιοδότηση δικαιώματος υπογραφής σε Γενικούς Διευθυντές και Διευθυντές της ΚτΠ Μ.Α.Ε.”.</w:t>
      </w:r>
    </w:p>
    <w:p w14:paraId="4C1655F7" w14:textId="77777777" w:rsidR="00BF5E64" w:rsidRDefault="00BF5E64" w:rsidP="00AA6688">
      <w:pPr>
        <w:tabs>
          <w:tab w:val="left" w:pos="284"/>
        </w:tabs>
        <w:rPr>
          <w:lang w:val="el-GR"/>
        </w:rPr>
      </w:pPr>
    </w:p>
    <w:p w14:paraId="0D60A7E5" w14:textId="57C7FC03" w:rsidR="008338F0" w:rsidRPr="00340B77" w:rsidRDefault="003355E7" w:rsidP="009E1606">
      <w:pPr>
        <w:pStyle w:val="23"/>
        <w:numPr>
          <w:ilvl w:val="1"/>
          <w:numId w:val="15"/>
        </w:numPr>
        <w:rPr>
          <w:rFonts w:cs="Tahoma"/>
          <w:lang w:val="el-GR"/>
        </w:rPr>
      </w:pPr>
      <w:bookmarkStart w:id="23" w:name="_Toc172103121"/>
      <w:bookmarkStart w:id="24" w:name="_Toc172103281"/>
      <w:bookmarkStart w:id="25" w:name="_Toc173153865"/>
      <w:bookmarkEnd w:id="23"/>
      <w:bookmarkEnd w:id="24"/>
      <w:bookmarkEnd w:id="25"/>
      <w:r w:rsidRPr="00EC451A">
        <w:rPr>
          <w:rFonts w:cs="Tahoma"/>
          <w:lang w:val="el-GR"/>
        </w:rPr>
        <w:tab/>
      </w:r>
      <w:bookmarkStart w:id="26" w:name="_Ref40979373"/>
      <w:bookmarkStart w:id="27" w:name="_Toc97194260"/>
      <w:bookmarkStart w:id="28" w:name="_Toc97194409"/>
      <w:bookmarkStart w:id="29" w:name="_Toc176861362"/>
      <w:r w:rsidRPr="00340B77">
        <w:rPr>
          <w:rFonts w:cs="Tahoma"/>
          <w:lang w:val="el-GR"/>
        </w:rPr>
        <w:t>Προθεσμία παραλαβής προσφορών και διενέργεια διαγωνισμού</w:t>
      </w:r>
      <w:bookmarkEnd w:id="26"/>
      <w:bookmarkEnd w:id="27"/>
      <w:bookmarkEnd w:id="28"/>
      <w:bookmarkEnd w:id="29"/>
      <w:r w:rsidRPr="00340B77">
        <w:rPr>
          <w:rFonts w:cs="Tahoma"/>
          <w:lang w:val="el-GR"/>
        </w:rPr>
        <w:t xml:space="preserve"> </w:t>
      </w:r>
    </w:p>
    <w:p w14:paraId="5015ABFF" w14:textId="6D1651E4" w:rsidR="00B65D70" w:rsidRPr="00340B77" w:rsidRDefault="003355E7" w:rsidP="00B8545D">
      <w:pPr>
        <w:spacing w:before="240"/>
        <w:rPr>
          <w:color w:val="000000"/>
          <w:lang w:val="el-GR"/>
        </w:rPr>
      </w:pPr>
      <w:r w:rsidRPr="00340B77">
        <w:rPr>
          <w:lang w:val="el-GR" w:eastAsia="el-GR"/>
        </w:rPr>
        <w:t>Η καταληκτική ημερομηνία παραλαβής των προσφορών είναι η</w:t>
      </w:r>
      <w:r w:rsidR="009912FD">
        <w:rPr>
          <w:lang w:val="el-GR" w:eastAsia="el-GR"/>
        </w:rPr>
        <w:t xml:space="preserve"> </w:t>
      </w:r>
      <w:r w:rsidR="009912FD" w:rsidRPr="004E40AF">
        <w:rPr>
          <w:b/>
          <w:bCs/>
          <w:lang w:val="el-GR" w:eastAsia="el-GR"/>
        </w:rPr>
        <w:t>18-10-2024</w:t>
      </w:r>
      <w:r w:rsidR="00C32771">
        <w:rPr>
          <w:lang w:val="el-GR" w:eastAsia="el-GR"/>
        </w:rPr>
        <w:t xml:space="preserve">, ημέρα </w:t>
      </w:r>
      <w:r w:rsidR="003B5725">
        <w:rPr>
          <w:b/>
          <w:bCs/>
          <w:lang w:val="el-GR" w:eastAsia="el-GR"/>
        </w:rPr>
        <w:t xml:space="preserve">Παρασκευή </w:t>
      </w:r>
      <w:r w:rsidRPr="00340B77">
        <w:rPr>
          <w:lang w:val="el-GR" w:eastAsia="el-GR"/>
        </w:rPr>
        <w:t xml:space="preserve">και ώρα </w:t>
      </w:r>
      <w:r w:rsidR="00D26565" w:rsidRPr="005761DE">
        <w:rPr>
          <w:b/>
          <w:bCs/>
          <w:lang w:val="el-GR" w:eastAsia="el-GR"/>
        </w:rPr>
        <w:t>13:00</w:t>
      </w:r>
      <w:r w:rsidR="00D26565">
        <w:rPr>
          <w:lang w:val="el-GR" w:eastAsia="el-GR"/>
        </w:rPr>
        <w:t xml:space="preserve"> </w:t>
      </w:r>
      <w:r w:rsidR="00B65D70" w:rsidRPr="00340B77">
        <w:rPr>
          <w:lang w:val="el-GR" w:eastAsia="el-GR"/>
        </w:rPr>
        <w:t xml:space="preserve">και η </w:t>
      </w:r>
      <w:r w:rsidR="00B65D70" w:rsidRPr="00340B77">
        <w:rPr>
          <w:color w:val="000000"/>
          <w:lang w:val="el-GR"/>
        </w:rPr>
        <w:t xml:space="preserve">Ημερομηνία έναρξης υποβολής προσφορών είναι η </w:t>
      </w:r>
      <w:r w:rsidR="00B44509">
        <w:rPr>
          <w:b/>
          <w:bCs/>
          <w:lang w:val="el-GR"/>
        </w:rPr>
        <w:t>11</w:t>
      </w:r>
      <w:r w:rsidR="00B44509" w:rsidRPr="00513B66">
        <w:rPr>
          <w:b/>
          <w:bCs/>
          <w:lang w:val="el-GR"/>
        </w:rPr>
        <w:t>-09-2024</w:t>
      </w:r>
      <w:r w:rsidR="00C32771">
        <w:rPr>
          <w:b/>
          <w:bCs/>
          <w:lang w:val="el-GR"/>
        </w:rPr>
        <w:t xml:space="preserve">. </w:t>
      </w:r>
    </w:p>
    <w:p w14:paraId="6A742B21" w14:textId="64F35FC6" w:rsidR="001C673F" w:rsidRPr="00340B77" w:rsidRDefault="003355E7" w:rsidP="001C673F">
      <w:pPr>
        <w:rPr>
          <w:lang w:val="el-GR"/>
        </w:rPr>
      </w:pPr>
      <w:r w:rsidRPr="00340B77">
        <w:rPr>
          <w:lang w:val="el-GR" w:eastAsia="el-GR"/>
        </w:rPr>
        <w:t xml:space="preserve">Η διαδικασία θα διενεργηθεί με χρήση </w:t>
      </w:r>
      <w:r w:rsidR="00175142" w:rsidRPr="001560F3">
        <w:rPr>
          <w:lang w:val="el-GR" w:eastAsia="el-GR"/>
        </w:rPr>
        <w:t xml:space="preserve">του Εθνικού Συστήματος Ηλεκτρονικών Δημόσιων Συμβάσεων (ΕΣΗΔΗΣ) Προμήθειες και Υπηρεσίες του  ΟΠΣ ΕΣΗΔΗΣ (Διαδικτυακή Πύλη </w:t>
      </w:r>
      <w:hyperlink r:id="rId18" w:history="1">
        <w:r w:rsidR="00175142" w:rsidRPr="001560F3">
          <w:rPr>
            <w:rStyle w:val="-"/>
            <w:lang w:val="el-GR" w:eastAsia="el-GR"/>
          </w:rPr>
          <w:t>www.promitheus.gov.gr</w:t>
        </w:r>
      </w:hyperlink>
      <w:r w:rsidR="00175142" w:rsidRPr="001560F3">
        <w:rPr>
          <w:lang w:val="el-GR" w:eastAsia="el-GR"/>
        </w:rPr>
        <w:t xml:space="preserve">) </w:t>
      </w:r>
      <w:hyperlink r:id="rId19" w:history="1">
        <w:r w:rsidR="00175142" w:rsidRPr="001560F3">
          <w:rPr>
            <w:rStyle w:val="-"/>
            <w:lang w:val="el-GR" w:eastAsia="el-GR"/>
          </w:rPr>
          <w:t>https://portal.eprocurement.gov.gr/webcenter/portal/TestPortal</w:t>
        </w:r>
      </w:hyperlink>
      <w:r w:rsidRPr="00340B77">
        <w:rPr>
          <w:lang w:val="el-GR" w:eastAsia="el-GR"/>
        </w:rPr>
        <w:t xml:space="preserve">του ως άνω συστήματος, </w:t>
      </w:r>
      <w:r w:rsidR="001C673F" w:rsidRPr="00340B77">
        <w:rPr>
          <w:b/>
          <w:lang w:val="el-GR"/>
        </w:rPr>
        <w:t>τέσσερις (4) εργάσιμες</w:t>
      </w:r>
      <w:r w:rsidR="001C673F" w:rsidRPr="00340B77">
        <w:rPr>
          <w:lang w:val="el-GR"/>
        </w:rPr>
        <w:t xml:space="preserve"> ημέρες μετά την </w:t>
      </w:r>
      <w:r w:rsidR="001C673F" w:rsidRPr="003A136D">
        <w:rPr>
          <w:lang w:val="el-GR"/>
        </w:rPr>
        <w:t xml:space="preserve">καταληκτική ημερομηνία υποβολής των προσφορών </w:t>
      </w:r>
      <w:r w:rsidR="001C673F" w:rsidRPr="003A136D">
        <w:rPr>
          <w:b/>
          <w:lang w:val="el-GR"/>
        </w:rPr>
        <w:t xml:space="preserve">ήτοι </w:t>
      </w:r>
      <w:r w:rsidR="00566F47" w:rsidRPr="003A136D">
        <w:rPr>
          <w:b/>
          <w:lang w:val="el-GR"/>
        </w:rPr>
        <w:t>24</w:t>
      </w:r>
      <w:r w:rsidR="001C673F" w:rsidRPr="003A136D">
        <w:rPr>
          <w:b/>
          <w:lang w:val="el-GR"/>
        </w:rPr>
        <w:t>-</w:t>
      </w:r>
      <w:r w:rsidR="00566F47" w:rsidRPr="003A136D">
        <w:rPr>
          <w:b/>
          <w:lang w:val="el-GR"/>
        </w:rPr>
        <w:t>10</w:t>
      </w:r>
      <w:r w:rsidR="001C673F" w:rsidRPr="003A136D">
        <w:rPr>
          <w:b/>
          <w:lang w:val="el-GR"/>
        </w:rPr>
        <w:t>-20</w:t>
      </w:r>
      <w:r w:rsidR="00CE4019" w:rsidRPr="003A136D">
        <w:rPr>
          <w:b/>
          <w:lang w:val="el-GR"/>
        </w:rPr>
        <w:t>2</w:t>
      </w:r>
      <w:r w:rsidR="00566F47" w:rsidRPr="003A136D">
        <w:rPr>
          <w:b/>
          <w:lang w:val="el-GR"/>
        </w:rPr>
        <w:t>4</w:t>
      </w:r>
      <w:r w:rsidR="00781104">
        <w:rPr>
          <w:b/>
          <w:lang w:val="el-GR"/>
        </w:rPr>
        <w:t xml:space="preserve">, </w:t>
      </w:r>
      <w:r w:rsidR="00781104">
        <w:rPr>
          <w:bCs/>
          <w:lang w:val="el-GR"/>
        </w:rPr>
        <w:t xml:space="preserve">ημέρα </w:t>
      </w:r>
      <w:r w:rsidR="00781104" w:rsidRPr="00957E0E">
        <w:rPr>
          <w:b/>
          <w:lang w:val="el-GR"/>
        </w:rPr>
        <w:t>Πέμπτη</w:t>
      </w:r>
      <w:r w:rsidR="00781104">
        <w:rPr>
          <w:bCs/>
          <w:lang w:val="el-GR"/>
        </w:rPr>
        <w:t xml:space="preserve"> </w:t>
      </w:r>
      <w:r w:rsidR="001C673F" w:rsidRPr="00957E0E">
        <w:rPr>
          <w:bCs/>
          <w:lang w:val="el-GR"/>
        </w:rPr>
        <w:t>και ώρα</w:t>
      </w:r>
      <w:r w:rsidR="001C673F" w:rsidRPr="003A136D">
        <w:rPr>
          <w:b/>
          <w:lang w:val="el-GR"/>
        </w:rPr>
        <w:t xml:space="preserve"> </w:t>
      </w:r>
      <w:r w:rsidR="0005711D" w:rsidRPr="003A136D">
        <w:rPr>
          <w:b/>
          <w:lang w:val="el-GR"/>
        </w:rPr>
        <w:t>13</w:t>
      </w:r>
      <w:r w:rsidR="001C673F" w:rsidRPr="003A136D">
        <w:rPr>
          <w:b/>
          <w:lang w:val="el-GR"/>
        </w:rPr>
        <w:t>:</w:t>
      </w:r>
      <w:r w:rsidR="0005711D" w:rsidRPr="003A136D">
        <w:rPr>
          <w:b/>
          <w:lang w:val="el-GR"/>
        </w:rPr>
        <w:t>00</w:t>
      </w:r>
      <w:r w:rsidR="001C673F" w:rsidRPr="003A136D">
        <w:rPr>
          <w:lang w:val="el-GR"/>
        </w:rPr>
        <w:t>.</w:t>
      </w:r>
    </w:p>
    <w:p w14:paraId="05A7747F" w14:textId="77777777" w:rsidR="001C673F" w:rsidRPr="00340B77" w:rsidRDefault="001C673F">
      <w:pPr>
        <w:rPr>
          <w:lang w:val="el-GR"/>
        </w:rPr>
      </w:pPr>
      <w:r w:rsidRPr="00340B77" w:rsidDel="001C673F">
        <w:rPr>
          <w:i/>
          <w:iCs/>
          <w:color w:val="5B9BD5"/>
          <w:kern w:val="1"/>
          <w:lang w:val="el-GR"/>
        </w:rPr>
        <w:t xml:space="preserve"> </w:t>
      </w:r>
    </w:p>
    <w:p w14:paraId="042CE802" w14:textId="77777777" w:rsidR="008338F0" w:rsidRPr="00340B77" w:rsidRDefault="003355E7" w:rsidP="009E1606">
      <w:pPr>
        <w:pStyle w:val="23"/>
        <w:numPr>
          <w:ilvl w:val="1"/>
          <w:numId w:val="15"/>
        </w:numPr>
        <w:rPr>
          <w:rFonts w:cs="Tahoma"/>
          <w:lang w:val="el-GR"/>
        </w:rPr>
      </w:pPr>
      <w:r w:rsidRPr="00340B77">
        <w:rPr>
          <w:rFonts w:cs="Tahoma"/>
          <w:lang w:val="el-GR"/>
        </w:rPr>
        <w:tab/>
      </w:r>
      <w:bookmarkStart w:id="30" w:name="_Ref65241722"/>
      <w:bookmarkStart w:id="31" w:name="_Ref65241727"/>
      <w:bookmarkStart w:id="32" w:name="_Toc97194261"/>
      <w:bookmarkStart w:id="33" w:name="_Toc97194410"/>
      <w:bookmarkStart w:id="34" w:name="_Toc176861363"/>
      <w:r w:rsidRPr="00340B77">
        <w:rPr>
          <w:rFonts w:cs="Tahoma"/>
          <w:lang w:val="el-GR"/>
        </w:rPr>
        <w:t>Δημοσιότητα</w:t>
      </w:r>
      <w:bookmarkEnd w:id="30"/>
      <w:bookmarkEnd w:id="31"/>
      <w:bookmarkEnd w:id="32"/>
      <w:bookmarkEnd w:id="33"/>
      <w:bookmarkEnd w:id="34"/>
    </w:p>
    <w:p w14:paraId="49CD4D39" w14:textId="77777777" w:rsidR="008338F0" w:rsidRPr="00340B77" w:rsidRDefault="003355E7" w:rsidP="00B8545D">
      <w:pPr>
        <w:spacing w:before="240"/>
        <w:rPr>
          <w:lang w:val="el-GR"/>
        </w:rPr>
      </w:pPr>
      <w:r w:rsidRPr="00340B77">
        <w:rPr>
          <w:b/>
          <w:lang w:val="el-GR"/>
        </w:rPr>
        <w:t>Α.</w:t>
      </w:r>
      <w:r w:rsidRPr="00340B77">
        <w:rPr>
          <w:b/>
          <w:lang w:val="el-GR"/>
        </w:rPr>
        <w:tab/>
        <w:t xml:space="preserve">Δημοσίευση στην Επίσημη Εφημερίδα της Ευρωπαϊκής Ένωσης </w:t>
      </w:r>
    </w:p>
    <w:p w14:paraId="64185BE5" w14:textId="438D6EBE" w:rsidR="008338F0" w:rsidRPr="00340B77" w:rsidRDefault="003355E7">
      <w:pPr>
        <w:rPr>
          <w:lang w:val="el-GR"/>
        </w:rPr>
      </w:pPr>
      <w:r w:rsidRPr="00340B77">
        <w:rPr>
          <w:lang w:val="el-GR"/>
        </w:rPr>
        <w:t xml:space="preserve">Προκήρυξη της παρούσας σύμβασης απεστάλη με ηλεκτρονικά μέσα για δημοσίευση </w:t>
      </w:r>
      <w:r w:rsidR="009C764D">
        <w:rPr>
          <w:lang w:val="el-GR"/>
        </w:rPr>
        <w:t xml:space="preserve">στις </w:t>
      </w:r>
      <w:r w:rsidR="009C764D" w:rsidRPr="006B2B89">
        <w:rPr>
          <w:b/>
          <w:bCs/>
          <w:lang w:val="el-GR"/>
        </w:rPr>
        <w:t>09-09-2024</w:t>
      </w:r>
      <w:r w:rsidRPr="00340B77">
        <w:rPr>
          <w:lang w:val="el-GR"/>
        </w:rPr>
        <w:t xml:space="preserve"> στην Υπηρεσία Εκδόσεων της Ευρωπαϊκής Ένωσης</w:t>
      </w:r>
      <w:r w:rsidR="00827B1B">
        <w:rPr>
          <w:lang w:val="el-GR"/>
        </w:rPr>
        <w:t xml:space="preserve"> και δημοσιεύτηκε </w:t>
      </w:r>
      <w:r w:rsidR="00F260F2">
        <w:rPr>
          <w:lang w:val="el-GR"/>
        </w:rPr>
        <w:t xml:space="preserve">στις </w:t>
      </w:r>
      <w:r w:rsidR="00F260F2" w:rsidRPr="006B2B89">
        <w:rPr>
          <w:b/>
          <w:bCs/>
          <w:lang w:val="el-GR"/>
        </w:rPr>
        <w:t>10-09-2024.</w:t>
      </w:r>
    </w:p>
    <w:p w14:paraId="776D4233" w14:textId="77777777" w:rsidR="008338F0" w:rsidRPr="00340B77" w:rsidRDefault="003355E7">
      <w:pPr>
        <w:rPr>
          <w:lang w:val="el-GR"/>
        </w:rPr>
      </w:pPr>
      <w:r w:rsidRPr="00340B77">
        <w:rPr>
          <w:b/>
          <w:lang w:val="el-GR"/>
        </w:rPr>
        <w:t>Β.</w:t>
      </w:r>
      <w:r w:rsidRPr="00340B77">
        <w:rPr>
          <w:b/>
          <w:lang w:val="el-GR"/>
        </w:rPr>
        <w:tab/>
        <w:t xml:space="preserve">Δημοσίευση σε εθνικό επίπεδο </w:t>
      </w:r>
    </w:p>
    <w:p w14:paraId="35918AE0" w14:textId="06D1C6A1" w:rsidR="008338F0" w:rsidRPr="00340B77" w:rsidRDefault="001452C0">
      <w:pPr>
        <w:rPr>
          <w:lang w:val="el-GR"/>
        </w:rPr>
      </w:pPr>
      <w:r w:rsidRPr="00340B77">
        <w:rPr>
          <w:lang w:val="el-GR"/>
        </w:rPr>
        <w:t>Η προκήρυξη και το</w:t>
      </w:r>
      <w:r w:rsidR="003355E7" w:rsidRPr="00340B77">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340B77">
        <w:rPr>
          <w:lang w:val="el-GR"/>
        </w:rPr>
        <w:t xml:space="preserve">στις </w:t>
      </w:r>
      <w:r w:rsidR="005457A3">
        <w:rPr>
          <w:b/>
          <w:bCs/>
          <w:lang w:val="el-GR"/>
        </w:rPr>
        <w:t>11</w:t>
      </w:r>
      <w:r w:rsidR="005457A3" w:rsidRPr="00513B66">
        <w:rPr>
          <w:b/>
          <w:bCs/>
          <w:lang w:val="el-GR"/>
        </w:rPr>
        <w:t>-09-2024</w:t>
      </w:r>
      <w:r w:rsidR="00AA13C1">
        <w:rPr>
          <w:b/>
          <w:bCs/>
          <w:lang w:val="el-GR"/>
        </w:rPr>
        <w:t xml:space="preserve">. </w:t>
      </w:r>
    </w:p>
    <w:p w14:paraId="2B898007" w14:textId="6E43A768" w:rsidR="00821852" w:rsidRPr="00340B77" w:rsidRDefault="00821852" w:rsidP="00821852">
      <w:pPr>
        <w:rPr>
          <w:lang w:val="el-GR"/>
        </w:rPr>
      </w:pPr>
      <w:r w:rsidRPr="00340B77">
        <w:rPr>
          <w:lang w:val="el-GR"/>
        </w:rPr>
        <w:t xml:space="preserve">Τα έγγραφα της σύμβασης </w:t>
      </w:r>
      <w:bookmarkStart w:id="35" w:name="_Hlk75874003"/>
      <w:r w:rsidRPr="00340B77">
        <w:rPr>
          <w:lang w:val="el-GR"/>
        </w:rPr>
        <w:t xml:space="preserve">της παρούσας Διακήρυξης καταχωρήθηκαν </w:t>
      </w:r>
      <w:bookmarkEnd w:id="35"/>
      <w:r w:rsidRPr="00340B77">
        <w:rPr>
          <w:lang w:val="el-GR"/>
        </w:rPr>
        <w:t xml:space="preserve">στη σχετική ηλεκτρονική διαδικασία σύναψης δημόσιας σύμβασης στο ΕΣΗΔΗΣ στις </w:t>
      </w:r>
      <w:r w:rsidR="00AA13C1">
        <w:rPr>
          <w:b/>
          <w:bCs/>
          <w:lang w:val="el-GR"/>
        </w:rPr>
        <w:t>11</w:t>
      </w:r>
      <w:r w:rsidR="00AA13C1" w:rsidRPr="00513B66">
        <w:rPr>
          <w:b/>
          <w:bCs/>
          <w:lang w:val="el-GR"/>
        </w:rPr>
        <w:t>-09-2024</w:t>
      </w:r>
      <w:r w:rsidR="00AA13C1">
        <w:rPr>
          <w:b/>
          <w:bCs/>
          <w:lang w:val="el-GR"/>
        </w:rPr>
        <w:t>,</w:t>
      </w:r>
      <w:r w:rsidRPr="00340B77">
        <w:rPr>
          <w:lang w:val="el-GR"/>
        </w:rPr>
        <w:t xml:space="preserve"> η οποία έλαβε Συστημικό Αύξοντα Αριθμό</w:t>
      </w:r>
      <w:bookmarkStart w:id="36" w:name="_Hlk75874030"/>
      <w:r w:rsidRPr="00340B77">
        <w:rPr>
          <w:lang w:val="el-GR"/>
        </w:rPr>
        <w:t>:</w:t>
      </w:r>
      <w:r w:rsidR="00DF776D" w:rsidRPr="00340B77">
        <w:rPr>
          <w:lang w:val="el-GR"/>
        </w:rPr>
        <w:t xml:space="preserve"> </w:t>
      </w:r>
      <w:bookmarkEnd w:id="36"/>
      <w:r w:rsidR="00830C48" w:rsidRPr="00746C12">
        <w:rPr>
          <w:b/>
          <w:bCs/>
          <w:lang w:val="el-GR"/>
        </w:rPr>
        <w:t>357594</w:t>
      </w:r>
      <w:r w:rsidR="00830C48" w:rsidRPr="00830C48">
        <w:rPr>
          <w:lang w:val="el-GR"/>
        </w:rPr>
        <w:t xml:space="preserve"> </w:t>
      </w:r>
      <w:r w:rsidRPr="00340B77">
        <w:rPr>
          <w:lang w:val="el-GR"/>
        </w:rPr>
        <w:t>και αναρτήθηκαν στη Διαδικτυακή Πύλη (</w:t>
      </w:r>
      <w:hyperlink r:id="rId20" w:history="1">
        <w:r w:rsidRPr="00340B77">
          <w:rPr>
            <w:rStyle w:val="-"/>
            <w:lang w:val="el-GR"/>
          </w:rPr>
          <w:t>www.promitheus.gov.gr</w:t>
        </w:r>
      </w:hyperlink>
      <w:r w:rsidRPr="00340B77">
        <w:rPr>
          <w:lang w:val="el-GR"/>
        </w:rPr>
        <w:t>) του ΟΠΣ ΕΣΗΔΗΣ</w:t>
      </w:r>
      <w:r w:rsidR="000A4C9B">
        <w:rPr>
          <w:lang w:val="el-GR"/>
        </w:rPr>
        <w:t xml:space="preserve">, </w:t>
      </w:r>
      <w:r w:rsidR="000A4C9B" w:rsidRPr="000A4C9B">
        <w:rPr>
          <w:lang w:val="el-GR"/>
        </w:rPr>
        <w:t xml:space="preserve"> </w:t>
      </w:r>
      <w:r w:rsidR="000A4C9B" w:rsidRPr="00E03FA9">
        <w:rPr>
          <w:lang w:val="el-GR"/>
        </w:rPr>
        <w:t>στη διεύθυνση (</w:t>
      </w:r>
      <w:r w:rsidR="000A4C9B" w:rsidRPr="00E03FA9">
        <w:t>URL</w:t>
      </w:r>
      <w:r w:rsidR="000A4C9B" w:rsidRPr="00E03FA9">
        <w:rPr>
          <w:lang w:val="el-GR"/>
        </w:rPr>
        <w:t xml:space="preserve">) </w:t>
      </w:r>
      <w:hyperlink r:id="rId21" w:history="1">
        <w:r w:rsidR="00A02801" w:rsidRPr="00E018E6">
          <w:rPr>
            <w:rStyle w:val="-"/>
          </w:rPr>
          <w:t>https</w:t>
        </w:r>
        <w:r w:rsidR="00A02801" w:rsidRPr="00E018E6">
          <w:rPr>
            <w:rStyle w:val="-"/>
            <w:lang w:val="el-GR"/>
          </w:rPr>
          <w:t>://</w:t>
        </w:r>
        <w:proofErr w:type="spellStart"/>
        <w:r w:rsidR="00A02801" w:rsidRPr="00E018E6">
          <w:rPr>
            <w:rStyle w:val="-"/>
          </w:rPr>
          <w:t>nepps</w:t>
        </w:r>
        <w:proofErr w:type="spellEnd"/>
        <w:r w:rsidR="00A02801" w:rsidRPr="00E018E6">
          <w:rPr>
            <w:rStyle w:val="-"/>
            <w:lang w:val="el-GR"/>
          </w:rPr>
          <w:t>-</w:t>
        </w:r>
        <w:r w:rsidR="00A02801" w:rsidRPr="00E018E6">
          <w:rPr>
            <w:rStyle w:val="-"/>
          </w:rPr>
          <w:t>search</w:t>
        </w:r>
        <w:r w:rsidR="00A02801" w:rsidRPr="00E018E6">
          <w:rPr>
            <w:rStyle w:val="-"/>
            <w:lang w:val="el-GR"/>
          </w:rPr>
          <w:t>.</w:t>
        </w:r>
        <w:proofErr w:type="spellStart"/>
        <w:r w:rsidR="00A02801" w:rsidRPr="00E018E6">
          <w:rPr>
            <w:rStyle w:val="-"/>
          </w:rPr>
          <w:t>eprocurement</w:t>
        </w:r>
        <w:proofErr w:type="spellEnd"/>
        <w:r w:rsidR="00A02801" w:rsidRPr="00E018E6">
          <w:rPr>
            <w:rStyle w:val="-"/>
            <w:lang w:val="el-GR"/>
          </w:rPr>
          <w:t>.</w:t>
        </w:r>
        <w:r w:rsidR="00A02801" w:rsidRPr="00E018E6">
          <w:rPr>
            <w:rStyle w:val="-"/>
          </w:rPr>
          <w:t>gov</w:t>
        </w:r>
        <w:r w:rsidR="00A02801" w:rsidRPr="00E018E6">
          <w:rPr>
            <w:rStyle w:val="-"/>
            <w:lang w:val="el-GR"/>
          </w:rPr>
          <w:t>.</w:t>
        </w:r>
        <w:r w:rsidR="00A02801" w:rsidRPr="00E018E6">
          <w:rPr>
            <w:rStyle w:val="-"/>
          </w:rPr>
          <w:t>gr</w:t>
        </w:r>
        <w:r w:rsidR="00A02801" w:rsidRPr="00E018E6">
          <w:rPr>
            <w:rStyle w:val="-"/>
            <w:lang w:val="el-GR"/>
          </w:rPr>
          <w:t>/</w:t>
        </w:r>
        <w:proofErr w:type="spellStart"/>
        <w:r w:rsidR="00A02801" w:rsidRPr="00E018E6">
          <w:rPr>
            <w:rStyle w:val="-"/>
          </w:rPr>
          <w:t>actSearch</w:t>
        </w:r>
        <w:proofErr w:type="spellEnd"/>
        <w:r w:rsidR="00A02801" w:rsidRPr="00E018E6">
          <w:rPr>
            <w:rStyle w:val="-"/>
            <w:lang w:val="el-GR"/>
          </w:rPr>
          <w:t>/</w:t>
        </w:r>
        <w:r w:rsidR="00A02801" w:rsidRPr="00E018E6">
          <w:rPr>
            <w:rStyle w:val="-"/>
          </w:rPr>
          <w:t>resources</w:t>
        </w:r>
        <w:r w:rsidR="00A02801" w:rsidRPr="00E018E6">
          <w:rPr>
            <w:rStyle w:val="-"/>
            <w:lang w:val="el-GR"/>
          </w:rPr>
          <w:t>/</w:t>
        </w:r>
        <w:r w:rsidR="00A02801" w:rsidRPr="00E018E6">
          <w:rPr>
            <w:rStyle w:val="-"/>
          </w:rPr>
          <w:t>search</w:t>
        </w:r>
        <w:r w:rsidR="00A02801" w:rsidRPr="00E018E6">
          <w:rPr>
            <w:rStyle w:val="-"/>
            <w:lang w:val="el-GR"/>
          </w:rPr>
          <w:t>/357594</w:t>
        </w:r>
      </w:hyperlink>
      <w:r w:rsidRPr="00340B77">
        <w:rPr>
          <w:lang w:val="el-GR"/>
        </w:rPr>
        <w:t>.</w:t>
      </w:r>
    </w:p>
    <w:p w14:paraId="30B63B4D" w14:textId="489BF42E" w:rsidR="008338F0" w:rsidRPr="00340B77" w:rsidRDefault="00821852" w:rsidP="00CE4019">
      <w:pPr>
        <w:rPr>
          <w:lang w:val="el-GR"/>
        </w:rPr>
      </w:pPr>
      <w:r w:rsidRPr="00340B77">
        <w:rPr>
          <w:lang w:val="el-GR"/>
        </w:rPr>
        <w:t>Π</w:t>
      </w:r>
      <w:r w:rsidR="00181C40" w:rsidRPr="00340B77">
        <w:rPr>
          <w:lang w:val="el-GR"/>
        </w:rPr>
        <w:t xml:space="preserve">ερίληψη της παρούσας Διακήρυξης όπως προβλέπεται στην περίπτωση </w:t>
      </w:r>
      <w:bookmarkStart w:id="37" w:name="_Hlk75874098"/>
      <w:r w:rsidR="00181C40" w:rsidRPr="00340B77">
        <w:rPr>
          <w:lang w:val="el-GR"/>
        </w:rPr>
        <w:t>(</w:t>
      </w:r>
      <w:proofErr w:type="spellStart"/>
      <w:r w:rsidR="00181C40" w:rsidRPr="00340B77">
        <w:rPr>
          <w:lang w:val="el-GR"/>
        </w:rPr>
        <w:t>ιστ</w:t>
      </w:r>
      <w:proofErr w:type="spellEnd"/>
      <w:r w:rsidR="00181C40" w:rsidRPr="00340B77">
        <w:rPr>
          <w:lang w:val="el-GR"/>
        </w:rPr>
        <w:t xml:space="preserve">) </w:t>
      </w:r>
      <w:bookmarkEnd w:id="37"/>
      <w:r w:rsidR="00181C40" w:rsidRPr="00340B77">
        <w:rPr>
          <w:lang w:val="el-GR"/>
        </w:rPr>
        <w:t xml:space="preserve">της παραγράφου 3 του άρθρου 76 του Ν.4727/23-09-2020 (ΦΕΚ/Α/184/23.09.2020), αναρτήθηκε στο διαδίκτυο, στον </w:t>
      </w:r>
      <w:proofErr w:type="spellStart"/>
      <w:r w:rsidR="00181C40" w:rsidRPr="00340B77">
        <w:rPr>
          <w:lang w:val="el-GR"/>
        </w:rPr>
        <w:t>ιστότοπο</w:t>
      </w:r>
      <w:proofErr w:type="spellEnd"/>
      <w:r w:rsidR="00181C40" w:rsidRPr="00340B77">
        <w:rPr>
          <w:lang w:val="el-GR"/>
        </w:rPr>
        <w:t xml:space="preserve"> http://et.diavgeia.gov.gr/ (ΠΡΟΓΡΑΜΜΑ ΔΙΑΥΓΕΙΑ) </w:t>
      </w:r>
      <w:r w:rsidR="00181C40" w:rsidRPr="00340B77">
        <w:rPr>
          <w:lang w:val="el-GR" w:eastAsia="el-GR"/>
        </w:rPr>
        <w:t xml:space="preserve">στις </w:t>
      </w:r>
      <w:r w:rsidR="006414CC">
        <w:rPr>
          <w:b/>
          <w:bCs/>
          <w:lang w:val="el-GR"/>
        </w:rPr>
        <w:t>11</w:t>
      </w:r>
      <w:r w:rsidR="006414CC" w:rsidRPr="00513B66">
        <w:rPr>
          <w:b/>
          <w:bCs/>
          <w:lang w:val="el-GR"/>
        </w:rPr>
        <w:t>-09-2024</w:t>
      </w:r>
      <w:r w:rsidR="006414CC">
        <w:rPr>
          <w:b/>
          <w:bCs/>
          <w:lang w:val="el-GR"/>
        </w:rPr>
        <w:t>.</w:t>
      </w:r>
    </w:p>
    <w:p w14:paraId="5F3DA8A8" w14:textId="6FEE591D" w:rsidR="00441D66" w:rsidRPr="00C67E53" w:rsidRDefault="003355E7" w:rsidP="00CE4019">
      <w:pPr>
        <w:pStyle w:val="normalwithoutspacing"/>
        <w:snapToGrid w:val="0"/>
        <w:rPr>
          <w:color w:val="5B9BD5"/>
          <w:kern w:val="1"/>
        </w:rPr>
      </w:pPr>
      <w:r w:rsidRPr="00340B77">
        <w:t xml:space="preserve">Η Διακήρυξη </w:t>
      </w:r>
      <w:r w:rsidR="00C6622B" w:rsidRPr="00340B77">
        <w:t xml:space="preserve">θα αναρτηθεί </w:t>
      </w:r>
      <w:r w:rsidRPr="00340B77">
        <w:t>στο διαδίκτυο, στην ιστοσελίδα της αναθέτουσας αρχής, στη διεύθυνση (URL) :</w:t>
      </w:r>
      <w:r w:rsidR="00DF776D" w:rsidRPr="00340B77">
        <w:t xml:space="preserve"> </w:t>
      </w:r>
      <w:hyperlink r:id="rId22" w:history="1">
        <w:r w:rsidR="00DF6A64" w:rsidRPr="00340B77">
          <w:rPr>
            <w:rStyle w:val="-"/>
          </w:rPr>
          <w:t>http://www.ktpae.gr</w:t>
        </w:r>
      </w:hyperlink>
      <w:r w:rsidR="00DF776D" w:rsidRPr="00340B77">
        <w:t xml:space="preserve"> </w:t>
      </w:r>
      <w:r w:rsidRPr="00340B77">
        <w:t>στη</w:t>
      </w:r>
      <w:r w:rsidR="00290B29" w:rsidRPr="00340B77">
        <w:t xml:space="preserve"> θέση Διαγωνισμοί</w:t>
      </w:r>
      <w:r w:rsidR="00E1337D" w:rsidRPr="00340B77">
        <w:t xml:space="preserve"> </w:t>
      </w:r>
      <w:r w:rsidR="00E75F7D">
        <w:t xml:space="preserve">στις </w:t>
      </w:r>
      <w:r w:rsidR="00557C6F">
        <w:rPr>
          <w:b/>
          <w:bCs/>
        </w:rPr>
        <w:t>11</w:t>
      </w:r>
      <w:r w:rsidR="00557C6F" w:rsidRPr="00513B66">
        <w:rPr>
          <w:b/>
          <w:bCs/>
        </w:rPr>
        <w:t>-09-2024</w:t>
      </w:r>
      <w:r w:rsidR="007A2C13" w:rsidRPr="007A2C13">
        <w:rPr>
          <w:b/>
          <w:bCs/>
        </w:rPr>
        <w:t xml:space="preserve">, </w:t>
      </w:r>
      <w:r w:rsidR="0058416D">
        <w:rPr>
          <w:i/>
          <w:iCs/>
          <w:color w:val="5B9BD5"/>
          <w:kern w:val="1"/>
        </w:rPr>
        <w:t xml:space="preserve">καθώς και στη ιστοσελίδα του Κυρίου του Έργου – Φορέα Λειτουργίας και Συντήρησης Υπουργείο Κλιματικής Κρίσης και Πολιτικής Προστασίας </w:t>
      </w:r>
      <w:r w:rsidR="00272ED5" w:rsidRPr="00A56A3C">
        <w:rPr>
          <w:color w:val="5B9BD5"/>
          <w:kern w:val="1"/>
        </w:rPr>
        <w:t xml:space="preserve">στη διεύθυνση (URL) : </w:t>
      </w:r>
      <w:hyperlink r:id="rId23" w:history="1">
        <w:r w:rsidR="00C67E53" w:rsidRPr="00E018E6">
          <w:rPr>
            <w:rStyle w:val="-"/>
            <w:kern w:val="1"/>
          </w:rPr>
          <w:t>https://civilprotection.gov.gr/</w:t>
        </w:r>
      </w:hyperlink>
      <w:r w:rsidR="00272ED5" w:rsidRPr="00A56A3C">
        <w:rPr>
          <w:color w:val="5B9BD5"/>
          <w:kern w:val="1"/>
        </w:rPr>
        <w:t>.</w:t>
      </w:r>
      <w:r w:rsidR="00C67E53" w:rsidRPr="00C67E53">
        <w:rPr>
          <w:color w:val="5B9BD5"/>
          <w:kern w:val="1"/>
        </w:rPr>
        <w:t xml:space="preserve"> </w:t>
      </w:r>
    </w:p>
    <w:p w14:paraId="5B7C1563" w14:textId="77777777" w:rsidR="00B1259E" w:rsidRPr="00340B77" w:rsidRDefault="00B1259E" w:rsidP="002F2BED">
      <w:pPr>
        <w:rPr>
          <w:lang w:val="el-GR"/>
        </w:rPr>
      </w:pPr>
    </w:p>
    <w:p w14:paraId="424D676F" w14:textId="77777777" w:rsidR="008338F0" w:rsidRPr="00340B77" w:rsidRDefault="003355E7" w:rsidP="009E1606">
      <w:pPr>
        <w:pStyle w:val="23"/>
        <w:numPr>
          <w:ilvl w:val="1"/>
          <w:numId w:val="15"/>
        </w:numPr>
        <w:rPr>
          <w:rFonts w:cs="Tahoma"/>
          <w:lang w:val="el-GR"/>
        </w:rPr>
      </w:pPr>
      <w:r w:rsidRPr="00340B77">
        <w:rPr>
          <w:rFonts w:cs="Tahoma"/>
          <w:lang w:val="el-GR"/>
        </w:rPr>
        <w:tab/>
      </w:r>
      <w:bookmarkStart w:id="38" w:name="_Toc97194262"/>
      <w:bookmarkStart w:id="39" w:name="_Toc97194411"/>
      <w:bookmarkStart w:id="40" w:name="_Toc176861364"/>
      <w:r w:rsidRPr="00340B77">
        <w:rPr>
          <w:rFonts w:cs="Tahoma"/>
          <w:lang w:val="el-GR"/>
        </w:rPr>
        <w:t>Αρχές εφαρμοζόμενες στη διαδικασία σύναψης</w:t>
      </w:r>
      <w:bookmarkEnd w:id="38"/>
      <w:bookmarkEnd w:id="39"/>
      <w:bookmarkEnd w:id="40"/>
      <w:r w:rsidRPr="00340B77">
        <w:rPr>
          <w:rFonts w:cs="Tahoma"/>
          <w:lang w:val="el-GR"/>
        </w:rPr>
        <w:t xml:space="preserve"> </w:t>
      </w:r>
    </w:p>
    <w:p w14:paraId="2E85D974" w14:textId="77777777" w:rsidR="008338F0" w:rsidRPr="00340B77" w:rsidRDefault="003355E7" w:rsidP="00B8545D">
      <w:pPr>
        <w:spacing w:before="240"/>
        <w:rPr>
          <w:lang w:val="el-GR"/>
        </w:rPr>
      </w:pPr>
      <w:r w:rsidRPr="00340B77">
        <w:rPr>
          <w:lang w:val="el-GR"/>
        </w:rPr>
        <w:t>Οι οικονομικοί φορείς δεσμεύονται ότι:</w:t>
      </w:r>
    </w:p>
    <w:p w14:paraId="5FF3FF98" w14:textId="77777777" w:rsidR="008338F0" w:rsidRPr="00340B77" w:rsidRDefault="003355E7">
      <w:pPr>
        <w:rPr>
          <w:lang w:val="el-GR"/>
        </w:rPr>
      </w:pPr>
      <w:r w:rsidRPr="00340B77">
        <w:rPr>
          <w:lang w:val="el-GR"/>
        </w:rPr>
        <w:t>α) τηρούν και θα εξακολουθήσουν να τηρούν κατά την εκτέλεση της σύμβασης, εφόσον επιλεγούν,</w:t>
      </w:r>
      <w:r w:rsidR="00E1337D" w:rsidRPr="00340B77">
        <w:rPr>
          <w:lang w:val="el-GR"/>
        </w:rPr>
        <w:t xml:space="preserve"> </w:t>
      </w:r>
      <w:r w:rsidRPr="00340B77">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w:t>
      </w:r>
      <w:r w:rsidRPr="00340B77">
        <w:rPr>
          <w:lang w:val="el-GR"/>
        </w:rPr>
        <w:lastRenderedPageBreak/>
        <w:t xml:space="preserve">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340B77" w:rsidRDefault="003355E7">
      <w:pPr>
        <w:rPr>
          <w:lang w:val="el-GR"/>
        </w:rPr>
      </w:pPr>
      <w:r w:rsidRPr="00340B77">
        <w:rPr>
          <w:lang w:val="el-GR"/>
        </w:rPr>
        <w:t xml:space="preserve">β) δεν θα ενεργήσουν αθέμιτα, παράνομα ή καταχρηστικά </w:t>
      </w:r>
      <w:proofErr w:type="spellStart"/>
      <w:r w:rsidRPr="00340B77">
        <w:rPr>
          <w:lang w:val="el-GR"/>
        </w:rPr>
        <w:t>καθ΄όλη</w:t>
      </w:r>
      <w:proofErr w:type="spellEnd"/>
      <w:r w:rsidRPr="00340B77">
        <w:rPr>
          <w:lang w:val="el-GR"/>
        </w:rPr>
        <w:t xml:space="preserve"> τη διάρκεια της διαδικασίας ανάθεσης, αλλά και κατά το στάδιο εκτέλεσης της σύμβασης, εφόσον επιλεγούν</w:t>
      </w:r>
    </w:p>
    <w:p w14:paraId="7F743A50" w14:textId="77777777" w:rsidR="008338F0" w:rsidRPr="00340B77" w:rsidRDefault="003355E7">
      <w:pPr>
        <w:rPr>
          <w:lang w:val="el-GR"/>
        </w:rPr>
      </w:pPr>
      <w:r w:rsidRPr="00340B77">
        <w:rPr>
          <w:lang w:val="el-GR"/>
        </w:rPr>
        <w:t>γ) λαμβάνουν τα κατάλληλα μέτρα για να διαφυλάξουν την εμπιστευτικότητα των πληροφοριών που έχουν χαρακτηρισθεί ως τέτοιες.</w:t>
      </w:r>
    </w:p>
    <w:p w14:paraId="28EDF976" w14:textId="77777777" w:rsidR="00D52D6B" w:rsidRPr="00340B77" w:rsidRDefault="00D52D6B">
      <w:pPr>
        <w:rPr>
          <w:lang w:val="el-GR"/>
        </w:rPr>
      </w:pPr>
    </w:p>
    <w:p w14:paraId="4C87FB02" w14:textId="77777777" w:rsidR="00D52D6B" w:rsidRPr="00340B77" w:rsidRDefault="00D52D6B">
      <w:pPr>
        <w:rPr>
          <w:lang w:val="el-GR"/>
        </w:rPr>
      </w:pPr>
    </w:p>
    <w:p w14:paraId="521F4016" w14:textId="77777777" w:rsidR="00F04F16" w:rsidRPr="009E1606" w:rsidRDefault="00F04F16" w:rsidP="00AA3322">
      <w:pPr>
        <w:pStyle w:val="aff1"/>
        <w:keepNext/>
        <w:pageBreakBefore/>
        <w:numPr>
          <w:ilvl w:val="0"/>
          <w:numId w:val="69"/>
        </w:numPr>
        <w:pBdr>
          <w:top w:val="none" w:sz="0" w:space="0" w:color="000000"/>
          <w:left w:val="none" w:sz="0" w:space="0" w:color="000000"/>
          <w:bottom w:val="single" w:sz="18" w:space="1" w:color="000080"/>
          <w:right w:val="none" w:sz="0" w:space="0" w:color="000000"/>
        </w:pBdr>
        <w:spacing w:before="320" w:after="160"/>
        <w:contextualSpacing w:val="0"/>
        <w:outlineLvl w:val="0"/>
        <w:rPr>
          <w:b/>
          <w:bCs/>
          <w:vanish/>
          <w:color w:val="333399"/>
          <w:lang w:val="el-GR"/>
        </w:rPr>
      </w:pPr>
      <w:bookmarkStart w:id="41" w:name="_Toc172103125"/>
      <w:bookmarkStart w:id="42" w:name="_Toc172103285"/>
      <w:bookmarkStart w:id="43" w:name="_Toc172213321"/>
      <w:bookmarkStart w:id="44" w:name="_Toc172619643"/>
      <w:bookmarkStart w:id="45" w:name="_Toc173142354"/>
      <w:bookmarkStart w:id="46" w:name="_Toc173153869"/>
      <w:bookmarkStart w:id="47" w:name="_Toc175913406"/>
      <w:bookmarkStart w:id="48" w:name="_Toc176794783"/>
      <w:bookmarkStart w:id="49" w:name="_Toc176861365"/>
      <w:bookmarkEnd w:id="41"/>
      <w:bookmarkEnd w:id="42"/>
      <w:bookmarkEnd w:id="43"/>
      <w:bookmarkEnd w:id="44"/>
      <w:bookmarkEnd w:id="45"/>
      <w:bookmarkEnd w:id="46"/>
      <w:bookmarkEnd w:id="47"/>
      <w:bookmarkEnd w:id="48"/>
      <w:bookmarkEnd w:id="49"/>
    </w:p>
    <w:p w14:paraId="22BE3EF6" w14:textId="77777777" w:rsidR="0070047A" w:rsidRPr="009E1606" w:rsidRDefault="0070047A" w:rsidP="009E1606">
      <w:pPr>
        <w:rPr>
          <w:lang w:val="el-GR"/>
        </w:rPr>
      </w:pPr>
    </w:p>
    <w:p w14:paraId="17B55F16" w14:textId="1806A61C" w:rsidR="00092ADB" w:rsidRPr="00340B77" w:rsidRDefault="00092ADB" w:rsidP="006726E4">
      <w:pPr>
        <w:pStyle w:val="10"/>
        <w:rPr>
          <w:rFonts w:cs="Tahoma"/>
          <w:sz w:val="22"/>
          <w:szCs w:val="22"/>
        </w:rPr>
      </w:pPr>
      <w:r w:rsidRPr="00340B77">
        <w:rPr>
          <w:rFonts w:cs="Tahoma"/>
          <w:sz w:val="22"/>
          <w:szCs w:val="22"/>
          <w:lang w:val="el-GR"/>
        </w:rPr>
        <w:lastRenderedPageBreak/>
        <w:tab/>
      </w:r>
      <w:bookmarkStart w:id="50" w:name="_Toc97194412"/>
      <w:bookmarkStart w:id="51" w:name="_Toc176861366"/>
      <w:r w:rsidRPr="00340B77">
        <w:rPr>
          <w:rFonts w:cs="Tahoma"/>
          <w:sz w:val="22"/>
          <w:szCs w:val="22"/>
        </w:rPr>
        <w:t>ΓΕΝΙΚΟΙ ΚΑΙ ΕΙΔΙΚΟΙ ΟΡΟΙ ΣΥΜΜΕΤΟΧΗΣ</w:t>
      </w:r>
      <w:bookmarkEnd w:id="50"/>
      <w:bookmarkEnd w:id="51"/>
    </w:p>
    <w:p w14:paraId="240D7CED" w14:textId="77777777" w:rsidR="00092ADB" w:rsidRPr="00340B77" w:rsidRDefault="00092ADB" w:rsidP="003A109E">
      <w:pPr>
        <w:pStyle w:val="23"/>
        <w:rPr>
          <w:rFonts w:cs="Tahoma"/>
          <w:lang w:val="el-GR"/>
        </w:rPr>
      </w:pPr>
      <w:bookmarkStart w:id="52" w:name="__RefHeading___Toc491949729"/>
      <w:bookmarkStart w:id="53" w:name="__RefHeading___Toc491949730"/>
      <w:bookmarkStart w:id="54" w:name="_Hlk494445205"/>
      <w:bookmarkEnd w:id="52"/>
      <w:bookmarkEnd w:id="53"/>
      <w:r w:rsidRPr="00340B77">
        <w:rPr>
          <w:rFonts w:cs="Tahoma"/>
          <w:lang w:val="el-GR"/>
        </w:rPr>
        <w:tab/>
      </w:r>
      <w:bookmarkStart w:id="55" w:name="_Toc97194263"/>
      <w:bookmarkStart w:id="56" w:name="_Toc97194413"/>
      <w:bookmarkStart w:id="57" w:name="_Toc176861367"/>
      <w:r w:rsidRPr="00340B77">
        <w:rPr>
          <w:rFonts w:cs="Tahoma"/>
          <w:lang w:val="el-GR"/>
        </w:rPr>
        <w:t>Γενικές Πληροφορίες</w:t>
      </w:r>
      <w:bookmarkEnd w:id="55"/>
      <w:bookmarkEnd w:id="56"/>
      <w:bookmarkEnd w:id="57"/>
    </w:p>
    <w:p w14:paraId="347E50D6" w14:textId="77777777" w:rsidR="008338F0" w:rsidRPr="00340B77" w:rsidRDefault="003355E7" w:rsidP="00EE268F">
      <w:pPr>
        <w:pStyle w:val="31"/>
        <w:rPr>
          <w:lang w:val="el-GR"/>
        </w:rPr>
      </w:pPr>
      <w:bookmarkStart w:id="58" w:name="_Toc97194264"/>
      <w:bookmarkStart w:id="59" w:name="_Toc97194414"/>
      <w:bookmarkStart w:id="60" w:name="_Toc176861368"/>
      <w:bookmarkEnd w:id="54"/>
      <w:r w:rsidRPr="00340B77">
        <w:rPr>
          <w:lang w:val="el-GR"/>
        </w:rPr>
        <w:t>Έγγραφα της σύμβασης</w:t>
      </w:r>
      <w:bookmarkEnd w:id="58"/>
      <w:bookmarkEnd w:id="59"/>
      <w:bookmarkEnd w:id="60"/>
    </w:p>
    <w:p w14:paraId="6CEFF92E" w14:textId="77777777" w:rsidR="008338F0" w:rsidRPr="00340B77" w:rsidRDefault="003355E7">
      <w:pPr>
        <w:rPr>
          <w:lang w:val="el-GR"/>
        </w:rPr>
      </w:pPr>
      <w:r w:rsidRPr="00340B77">
        <w:rPr>
          <w:lang w:val="el-GR"/>
        </w:rPr>
        <w:t>Τα έγγραφα της παρούσας διαδικασίας σύναψης είναι τα ακόλουθα:</w:t>
      </w:r>
    </w:p>
    <w:p w14:paraId="5F5BD982" w14:textId="250939E3" w:rsidR="008338F0" w:rsidRPr="00340B77" w:rsidRDefault="00767047">
      <w:pPr>
        <w:numPr>
          <w:ilvl w:val="0"/>
          <w:numId w:val="3"/>
        </w:numPr>
        <w:spacing w:after="40"/>
        <w:ind w:left="567" w:hanging="567"/>
        <w:rPr>
          <w:lang w:val="el-GR"/>
        </w:rPr>
      </w:pPr>
      <w:r w:rsidRPr="00340B77">
        <w:rPr>
          <w:lang w:val="el-GR"/>
        </w:rPr>
        <w:t>η Προκήρυξη της Σύμβαση</w:t>
      </w:r>
      <w:r w:rsidR="008A1613">
        <w:rPr>
          <w:lang w:val="en-US"/>
        </w:rPr>
        <w:t>w</w:t>
      </w:r>
      <w:r w:rsidR="008A1613" w:rsidRPr="008A1613">
        <w:rPr>
          <w:lang w:val="el-GR"/>
        </w:rPr>
        <w:t xml:space="preserve">, </w:t>
      </w:r>
      <w:r w:rsidRPr="00340B77">
        <w:rPr>
          <w:lang w:val="el-GR"/>
        </w:rPr>
        <w:t xml:space="preserve">όπως αυτή έχει σταλεί για </w:t>
      </w:r>
      <w:r w:rsidR="009567C7" w:rsidRPr="00340B77">
        <w:rPr>
          <w:lang w:val="el-GR"/>
        </w:rPr>
        <w:t>δημοσίευση</w:t>
      </w:r>
      <w:r w:rsidRPr="00340B77">
        <w:rPr>
          <w:lang w:val="el-GR"/>
        </w:rPr>
        <w:t xml:space="preserve"> στην Επίσημη Εφημερίδα της Ευρωπαϊκής Ένωσης</w:t>
      </w:r>
    </w:p>
    <w:p w14:paraId="61B446C3" w14:textId="61DE3E07" w:rsidR="008338F0" w:rsidRPr="00340B77" w:rsidRDefault="003355E7">
      <w:pPr>
        <w:numPr>
          <w:ilvl w:val="0"/>
          <w:numId w:val="3"/>
        </w:numPr>
        <w:spacing w:after="40"/>
        <w:ind w:left="567" w:hanging="567"/>
        <w:rPr>
          <w:rFonts w:eastAsia="Calibri"/>
          <w:lang w:val="el-GR"/>
        </w:rPr>
      </w:pPr>
      <w:r w:rsidRPr="00340B77">
        <w:rPr>
          <w:lang w:val="el-GR"/>
        </w:rPr>
        <w:t>η παρούσα Διακήρυξη</w:t>
      </w:r>
      <w:r w:rsidR="006B6AD9" w:rsidRPr="00340B77">
        <w:rPr>
          <w:lang w:val="el-GR"/>
        </w:rPr>
        <w:t xml:space="preserve"> </w:t>
      </w:r>
      <w:r w:rsidRPr="00340B77">
        <w:rPr>
          <w:lang w:val="el-GR"/>
        </w:rPr>
        <w:t>με τα Παραρτήματα που αποτελούν αναπόσπαστο μέρος αυτής</w:t>
      </w:r>
    </w:p>
    <w:p w14:paraId="5C0B8E50" w14:textId="4AC7386E" w:rsidR="008338F0" w:rsidRPr="00340B77" w:rsidRDefault="003355E7">
      <w:pPr>
        <w:numPr>
          <w:ilvl w:val="0"/>
          <w:numId w:val="3"/>
        </w:numPr>
        <w:spacing w:after="40"/>
        <w:ind w:left="567" w:hanging="567"/>
        <w:rPr>
          <w:lang w:val="el-GR"/>
        </w:rPr>
      </w:pPr>
      <w:r w:rsidRPr="00340B77">
        <w:rPr>
          <w:lang w:val="el-GR"/>
        </w:rPr>
        <w:t>το</w:t>
      </w:r>
      <w:r w:rsidR="00E1337D" w:rsidRPr="00340B77">
        <w:rPr>
          <w:lang w:val="el-GR"/>
        </w:rPr>
        <w:t xml:space="preserve"> </w:t>
      </w:r>
      <w:r w:rsidRPr="00340B77">
        <w:rPr>
          <w:lang w:val="el-GR"/>
        </w:rPr>
        <w:t>Ευρωπαϊκό Ενιαίο Έγγραφο Σύμβασης [ΕΕΕΣ]</w:t>
      </w:r>
    </w:p>
    <w:p w14:paraId="425F8D58" w14:textId="77777777" w:rsidR="008338F0" w:rsidRDefault="003355E7">
      <w:pPr>
        <w:numPr>
          <w:ilvl w:val="0"/>
          <w:numId w:val="3"/>
        </w:numPr>
        <w:spacing w:after="40"/>
        <w:ind w:left="567" w:hanging="567"/>
        <w:rPr>
          <w:lang w:val="el-GR"/>
        </w:rPr>
      </w:pPr>
      <w:r w:rsidRPr="00340B77">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51F7E601" w14:textId="0336DF53" w:rsidR="00490DD9" w:rsidRPr="00340B77" w:rsidRDefault="00490DD9">
      <w:pPr>
        <w:numPr>
          <w:ilvl w:val="0"/>
          <w:numId w:val="3"/>
        </w:numPr>
        <w:spacing w:after="40"/>
        <w:ind w:left="567" w:hanging="567"/>
        <w:rPr>
          <w:lang w:val="el-GR"/>
        </w:rPr>
      </w:pPr>
      <w:r w:rsidRPr="00490DD9">
        <w:rPr>
          <w:lang w:val="el-GR"/>
        </w:rPr>
        <w:t>το σχέδιο της σύμβασης με τα Παραρτήματά της</w:t>
      </w:r>
    </w:p>
    <w:p w14:paraId="5F534ECE" w14:textId="77777777" w:rsidR="000631F7" w:rsidRPr="00340B77" w:rsidRDefault="000631F7" w:rsidP="000631F7">
      <w:pPr>
        <w:spacing w:after="40"/>
        <w:rPr>
          <w:lang w:val="el-GR"/>
        </w:rPr>
      </w:pPr>
    </w:p>
    <w:p w14:paraId="2E99B3E7" w14:textId="77777777" w:rsidR="008338F0" w:rsidRPr="00340B77" w:rsidRDefault="003355E7" w:rsidP="00EE268F">
      <w:pPr>
        <w:pStyle w:val="31"/>
        <w:rPr>
          <w:lang w:val="el-GR"/>
        </w:rPr>
      </w:pPr>
      <w:bookmarkStart w:id="61" w:name="_Toc97194265"/>
      <w:bookmarkStart w:id="62" w:name="_Toc97194415"/>
      <w:bookmarkStart w:id="63" w:name="_Toc176861369"/>
      <w:r w:rsidRPr="00340B77">
        <w:rPr>
          <w:lang w:val="el-GR"/>
        </w:rPr>
        <w:t xml:space="preserve">Επικοινωνία </w:t>
      </w:r>
      <w:r w:rsidR="003A5AAC" w:rsidRPr="00340B77">
        <w:rPr>
          <w:lang w:val="el-GR"/>
        </w:rPr>
        <w:t>–</w:t>
      </w:r>
      <w:r w:rsidRPr="00340B77">
        <w:rPr>
          <w:lang w:val="el-GR"/>
        </w:rPr>
        <w:t xml:space="preserve"> Πρόσβαση στα έγγραφα της Σύμβασης</w:t>
      </w:r>
      <w:bookmarkEnd w:id="61"/>
      <w:bookmarkEnd w:id="62"/>
      <w:bookmarkEnd w:id="63"/>
    </w:p>
    <w:p w14:paraId="59977BE9" w14:textId="7E0F35EB" w:rsidR="008338F0" w:rsidRPr="00340B77" w:rsidRDefault="00716C59" w:rsidP="004C145A">
      <w:pPr>
        <w:rPr>
          <w:lang w:val="el-GR"/>
        </w:rPr>
      </w:pPr>
      <w:r w:rsidRPr="00340B77">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340B77">
        <w:rPr>
          <w:lang w:val="el-GR"/>
        </w:rPr>
        <w:t>προσβάσιμη</w:t>
      </w:r>
      <w:proofErr w:type="spellEnd"/>
      <w:r w:rsidRPr="00340B77">
        <w:rPr>
          <w:lang w:val="el-GR"/>
        </w:rPr>
        <w:t xml:space="preserve"> μέσω της Διαδικτυακής πύλης (</w:t>
      </w:r>
      <w:hyperlink r:id="rId24" w:history="1">
        <w:r w:rsidR="004C145A" w:rsidRPr="00340B77">
          <w:rPr>
            <w:rStyle w:val="-"/>
            <w:lang w:val="el-GR"/>
          </w:rPr>
          <w:t>www.promitheus.gov.gr</w:t>
        </w:r>
      </w:hyperlink>
      <w:r w:rsidRPr="00340B77">
        <w:rPr>
          <w:lang w:val="el-GR"/>
        </w:rPr>
        <w:t>)</w:t>
      </w:r>
      <w:r w:rsidR="003355E7" w:rsidRPr="00340B77">
        <w:rPr>
          <w:lang w:val="el-GR"/>
        </w:rPr>
        <w:t>.</w:t>
      </w:r>
    </w:p>
    <w:p w14:paraId="10BB517D" w14:textId="77777777" w:rsidR="000631F7" w:rsidRPr="00340B77" w:rsidRDefault="000631F7" w:rsidP="004C145A">
      <w:pPr>
        <w:rPr>
          <w:lang w:val="el-GR"/>
        </w:rPr>
      </w:pPr>
    </w:p>
    <w:p w14:paraId="23796F11" w14:textId="77777777" w:rsidR="008338F0" w:rsidRPr="00340B77" w:rsidRDefault="003355E7" w:rsidP="00EE268F">
      <w:pPr>
        <w:pStyle w:val="31"/>
        <w:rPr>
          <w:lang w:val="el-GR"/>
        </w:rPr>
      </w:pPr>
      <w:bookmarkStart w:id="64" w:name="_Ref75870613"/>
      <w:bookmarkStart w:id="65" w:name="_Toc97194266"/>
      <w:bookmarkStart w:id="66" w:name="_Toc97194416"/>
      <w:bookmarkStart w:id="67" w:name="_Toc176861370"/>
      <w:r w:rsidRPr="00340B77">
        <w:rPr>
          <w:lang w:val="el-GR"/>
        </w:rPr>
        <w:t>Παροχή Διευκρινίσεων</w:t>
      </w:r>
      <w:bookmarkEnd w:id="64"/>
      <w:bookmarkEnd w:id="65"/>
      <w:bookmarkEnd w:id="66"/>
      <w:bookmarkEnd w:id="67"/>
    </w:p>
    <w:p w14:paraId="04A6955A" w14:textId="6C14D6CA" w:rsidR="008A3546" w:rsidRPr="00340B77" w:rsidRDefault="008A3546" w:rsidP="008A3546">
      <w:pPr>
        <w:rPr>
          <w:b/>
          <w:bCs/>
          <w:i/>
          <w:iCs/>
          <w:color w:val="5B9BD5"/>
          <w:lang w:val="el-GR"/>
        </w:rPr>
      </w:pPr>
      <w:r w:rsidRPr="00340B77">
        <w:rPr>
          <w:lang w:val="el-GR"/>
        </w:rPr>
        <w:t>Τα σχετικά αιτήματα παροχής διευκρινίσεων υποβάλλονται ηλεκτρονικά,</w:t>
      </w:r>
      <w:r w:rsidR="005A402F" w:rsidRPr="00340B77">
        <w:rPr>
          <w:lang w:val="el-GR"/>
        </w:rPr>
        <w:t xml:space="preserve"> το αργότερο</w:t>
      </w:r>
      <w:r w:rsidR="00E1337D" w:rsidRPr="00340B77">
        <w:rPr>
          <w:lang w:val="el-GR"/>
        </w:rPr>
        <w:t xml:space="preserve"> </w:t>
      </w:r>
      <w:r w:rsidR="00F37A74" w:rsidRPr="00340B77">
        <w:rPr>
          <w:lang w:val="el-GR"/>
        </w:rPr>
        <w:t xml:space="preserve">έως </w:t>
      </w:r>
      <w:r w:rsidR="00F108FD" w:rsidRPr="00F108FD">
        <w:rPr>
          <w:b/>
          <w:bCs/>
          <w:lang w:val="el-GR"/>
        </w:rPr>
        <w:t xml:space="preserve">27-09-2024 </w:t>
      </w:r>
      <w:r w:rsidRPr="00340B77">
        <w:rPr>
          <w:lang w:val="el-GR"/>
        </w:rPr>
        <w:t xml:space="preserve">και απαντώνται αντίστοιχα </w:t>
      </w:r>
      <w:r w:rsidR="004C145A" w:rsidRPr="00340B77">
        <w:rPr>
          <w:lang w:val="el-GR" w:eastAsia="ar-SA"/>
        </w:rPr>
        <w:t>στο πλαίσιο της παρούσας,</w:t>
      </w:r>
      <w:r w:rsidR="004C145A" w:rsidRPr="00340B77">
        <w:rPr>
          <w:lang w:val="el-GR"/>
        </w:rPr>
        <w:t xml:space="preserve"> </w:t>
      </w:r>
      <w:r w:rsidR="004C145A" w:rsidRPr="00340B77">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4C145A" w:rsidRPr="00340B77">
        <w:rPr>
          <w:lang w:val="el-GR" w:eastAsia="ar-SA"/>
        </w:rPr>
        <w:t>προσβάσιμη</w:t>
      </w:r>
      <w:proofErr w:type="spellEnd"/>
      <w:r w:rsidR="004C145A" w:rsidRPr="00340B77">
        <w:rPr>
          <w:lang w:val="el-GR" w:eastAsia="ar-SA"/>
        </w:rPr>
        <w:t xml:space="preserve"> </w:t>
      </w:r>
      <w:r w:rsidR="004C145A" w:rsidRPr="00340B77">
        <w:rPr>
          <w:lang w:val="el-GR"/>
        </w:rPr>
        <w:t xml:space="preserve">μέσω της Διαδικτυακής πύλης </w:t>
      </w:r>
      <w:hyperlink r:id="rId25" w:history="1">
        <w:r w:rsidRPr="00340B77">
          <w:rPr>
            <w:rStyle w:val="-"/>
            <w:lang w:val="el-GR"/>
          </w:rPr>
          <w:t>www.promitheus.gov.gr</w:t>
        </w:r>
      </w:hyperlink>
      <w:r w:rsidRPr="00340B77">
        <w:rPr>
          <w:lang w:val="el-GR"/>
        </w:rPr>
        <w:t>. Αιτήματα παροχής</w:t>
      </w:r>
      <w:r w:rsidR="003355E7" w:rsidRPr="00340B77">
        <w:rPr>
          <w:lang w:val="el-GR"/>
        </w:rPr>
        <w:t xml:space="preserve"> </w:t>
      </w:r>
      <w:r w:rsidRPr="00340B77">
        <w:rPr>
          <w:lang w:val="el-GR"/>
        </w:rPr>
        <w:t>συμπληρωματικών πληροφοριών – διευκρινίσεων</w:t>
      </w:r>
      <w:r w:rsidR="00E1337D" w:rsidRPr="00340B77">
        <w:rPr>
          <w:lang w:val="el-GR"/>
        </w:rPr>
        <w:t xml:space="preserve"> </w:t>
      </w:r>
      <w:r w:rsidRPr="00340B77">
        <w:rPr>
          <w:lang w:val="el-GR"/>
        </w:rPr>
        <w:t xml:space="preserve">υποβάλλονται </w:t>
      </w:r>
      <w:r w:rsidR="00037B97" w:rsidRPr="00340B77">
        <w:rPr>
          <w:lang w:val="el-GR"/>
        </w:rPr>
        <w:t>α</w:t>
      </w:r>
      <w:r w:rsidRPr="00340B77">
        <w:rPr>
          <w:lang w:val="el-GR"/>
        </w:rPr>
        <w:t>πό εγγεγραμμένους</w:t>
      </w:r>
      <w:r w:rsidR="00E1337D" w:rsidRPr="00340B77">
        <w:rPr>
          <w:lang w:val="el-GR"/>
        </w:rPr>
        <w:t xml:space="preserve"> </w:t>
      </w:r>
      <w:r w:rsidRPr="00340B77">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sidRPr="00340B77">
        <w:rPr>
          <w:lang w:val="el-GR"/>
        </w:rPr>
        <w:t xml:space="preserve">ός </w:t>
      </w:r>
      <w:r w:rsidRPr="00340B77">
        <w:rPr>
          <w:lang w:val="el-GR"/>
        </w:rPr>
        <w:t xml:space="preserve">πρόσβασης) και απαραίτητα το ηλεκτρονικό αρχείο με το κείμενο των ερωτημάτων είναι ηλεκτρονικά υπογεγραμμένο. Αιτήματα παροχής </w:t>
      </w:r>
      <w:r w:rsidR="0070047A" w:rsidRPr="00340B77">
        <w:rPr>
          <w:lang w:val="el-GR"/>
        </w:rPr>
        <w:t>διευκριν</w:t>
      </w:r>
      <w:r w:rsidR="0070047A">
        <w:rPr>
          <w:lang w:val="el-GR"/>
        </w:rPr>
        <w:t>ί</w:t>
      </w:r>
      <w:r w:rsidR="0070047A" w:rsidRPr="00340B77">
        <w:rPr>
          <w:lang w:val="el-GR"/>
        </w:rPr>
        <w:t xml:space="preserve">σεων </w:t>
      </w:r>
      <w:r w:rsidRPr="00340B77">
        <w:rPr>
          <w:lang w:val="el-GR"/>
        </w:rPr>
        <w:t xml:space="preserve">που υποβάλλονται είτε με άλλο τρόπο είτε το ηλεκτρονικό αρχείο που τα συνοδεύει δεν είναι ηλεκτρονικά υπογεγραμμένο, δεν εξετάζονται. </w:t>
      </w:r>
    </w:p>
    <w:p w14:paraId="2662E110" w14:textId="609EEC94" w:rsidR="008A3546" w:rsidRPr="00340B77" w:rsidRDefault="008A3546" w:rsidP="008A3546">
      <w:pPr>
        <w:rPr>
          <w:lang w:val="el-GR"/>
        </w:rPr>
      </w:pPr>
      <w:r w:rsidRPr="00340B77">
        <w:rPr>
          <w:lang w:val="el-GR"/>
        </w:rPr>
        <w:t xml:space="preserve">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w:t>
      </w:r>
      <w:r w:rsidR="0070047A" w:rsidRPr="00603221">
        <w:rPr>
          <w:lang w:val="el-GR"/>
        </w:rPr>
        <w:t>περιπτώσεις</w:t>
      </w:r>
      <w:r w:rsidR="0070047A" w:rsidRPr="00282DC8">
        <w:rPr>
          <w:vertAlign w:val="superscript"/>
          <w:lang w:val="el-GR"/>
        </w:rPr>
        <w:footnoteReference w:id="2"/>
      </w:r>
      <w:r w:rsidR="0070047A" w:rsidRPr="00603221">
        <w:rPr>
          <w:lang w:val="el-GR"/>
        </w:rPr>
        <w:t>:</w:t>
      </w:r>
    </w:p>
    <w:p w14:paraId="30518353" w14:textId="2C6B5EF5" w:rsidR="00C277E3" w:rsidRPr="00340B77" w:rsidRDefault="008A3546" w:rsidP="00035E2B">
      <w:pPr>
        <w:rPr>
          <w:i/>
          <w:iCs/>
          <w:color w:val="5B9BD5"/>
          <w:lang w:val="el-GR"/>
        </w:rPr>
      </w:pPr>
      <w:r w:rsidRPr="00340B77">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340B77">
        <w:rPr>
          <w:b/>
          <w:lang w:val="el-GR"/>
        </w:rPr>
        <w:t>έξι (6) ημέρες</w:t>
      </w:r>
      <w:r w:rsidRPr="00340B77">
        <w:rPr>
          <w:lang w:val="el-GR"/>
        </w:rPr>
        <w:t xml:space="preserve"> πριν από την προθεσμία που ορίζεται για την παραλαβή των προσφορών, </w:t>
      </w:r>
    </w:p>
    <w:p w14:paraId="4227C63E" w14:textId="77777777" w:rsidR="008A3546" w:rsidRPr="00340B77" w:rsidRDefault="008A3546" w:rsidP="008A3546">
      <w:pPr>
        <w:rPr>
          <w:lang w:val="el-GR"/>
        </w:rPr>
      </w:pPr>
      <w:r w:rsidRPr="00340B77">
        <w:rPr>
          <w:lang w:val="el-GR"/>
        </w:rPr>
        <w:t>β) όταν τα έγγραφα της σύμβασης υφίστανται σημαντικές αλλαγές.</w:t>
      </w:r>
    </w:p>
    <w:p w14:paraId="0AED101E" w14:textId="77777777" w:rsidR="00784CFD" w:rsidRPr="00340B77" w:rsidRDefault="00784CFD" w:rsidP="00784CFD">
      <w:pPr>
        <w:rPr>
          <w:lang w:val="el-GR"/>
        </w:rPr>
      </w:pPr>
      <w:r w:rsidRPr="00340B77">
        <w:rPr>
          <w:lang w:val="el-GR"/>
        </w:rPr>
        <w:t>Η διάρκεια της παράτασης θα είναι ανάλογη με τη σπουδαιότητα των πληροφοριών που ζητήθηκαν ή των αλλαγών.</w:t>
      </w:r>
    </w:p>
    <w:p w14:paraId="43900F56" w14:textId="77777777" w:rsidR="00C277E3" w:rsidRPr="00340B77" w:rsidRDefault="00C277E3" w:rsidP="00C277E3">
      <w:pPr>
        <w:rPr>
          <w:lang w:val="el-GR"/>
        </w:rPr>
      </w:pPr>
      <w:r w:rsidRPr="00340B77">
        <w:rPr>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4DB82AB4" w14:textId="61143020" w:rsidR="00BB6963" w:rsidRPr="00340B77" w:rsidRDefault="00BB6963" w:rsidP="00BB6963">
      <w:pPr>
        <w:rPr>
          <w:lang w:val="el-GR"/>
        </w:rPr>
      </w:pPr>
      <w:bookmarkStart w:id="68" w:name="_Hlk151136821"/>
      <w:r w:rsidRPr="00340B77">
        <w:rPr>
          <w:lang w:val="el-GR"/>
        </w:rPr>
        <w:lastRenderedPageBreak/>
        <w:t>Η αναθέτουσα αρχή, με ειδικά αιτιολογημένη απόφασή της,</w:t>
      </w:r>
      <w:r w:rsidRPr="00340B77">
        <w:rPr>
          <w:color w:val="5B9BD5"/>
          <w:lang w:val="el-GR"/>
        </w:rPr>
        <w:t xml:space="preserve"> </w:t>
      </w:r>
      <w:r w:rsidRPr="00340B77">
        <w:rPr>
          <w:lang w:val="el-GR"/>
        </w:rPr>
        <w:t>δύναται να παρατείνει την προθεσμία παραλαβής των προσφορών,</w:t>
      </w:r>
      <w:r w:rsidR="00DF776D" w:rsidRPr="00340B77">
        <w:rPr>
          <w:lang w:val="el-GR"/>
        </w:rPr>
        <w:t xml:space="preserve"> </w:t>
      </w:r>
      <w:r w:rsidRPr="00340B77">
        <w:rPr>
          <w:lang w:val="el-GR"/>
        </w:rPr>
        <w:t>τηρουμένων σε κάθε περίπτωση των αρχών της ίσης μεταχείρισης και της διαφάνειας.</w:t>
      </w:r>
    </w:p>
    <w:bookmarkEnd w:id="68"/>
    <w:p w14:paraId="1BCD7F1E" w14:textId="2E269F3E" w:rsidR="008A3546" w:rsidRPr="00340B77" w:rsidRDefault="00C277E3" w:rsidP="00035E2B">
      <w:pPr>
        <w:rPr>
          <w:lang w:val="el-GR"/>
        </w:rPr>
      </w:pPr>
      <w:r w:rsidRPr="00340B77">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359253A7" w14:textId="77777777" w:rsidR="008338F0" w:rsidRPr="00340B77" w:rsidRDefault="003355E7" w:rsidP="00EE268F">
      <w:pPr>
        <w:pStyle w:val="31"/>
        <w:rPr>
          <w:lang w:val="el-GR"/>
        </w:rPr>
      </w:pPr>
      <w:bookmarkStart w:id="69" w:name="_Ref75870681"/>
      <w:bookmarkStart w:id="70" w:name="_Toc97194267"/>
      <w:bookmarkStart w:id="71" w:name="_Toc97194417"/>
      <w:bookmarkStart w:id="72" w:name="_Toc176861371"/>
      <w:r w:rsidRPr="00340B77">
        <w:rPr>
          <w:lang w:val="el-GR"/>
        </w:rPr>
        <w:t>Γλώσσα</w:t>
      </w:r>
      <w:bookmarkEnd w:id="69"/>
      <w:bookmarkEnd w:id="70"/>
      <w:bookmarkEnd w:id="71"/>
      <w:bookmarkEnd w:id="72"/>
    </w:p>
    <w:p w14:paraId="499FF885" w14:textId="7C19CF81" w:rsidR="00C931A2" w:rsidRPr="00340B77" w:rsidRDefault="003355E7" w:rsidP="005A6D30">
      <w:pPr>
        <w:rPr>
          <w:lang w:val="el-GR"/>
        </w:rPr>
      </w:pPr>
      <w:r w:rsidRPr="00340B77">
        <w:rPr>
          <w:lang w:val="el-GR"/>
        </w:rPr>
        <w:t>Τα έγγραφα της σύμβασης έχουν συνταχθεί στην ελληνική γλώσσα</w:t>
      </w:r>
      <w:r w:rsidR="006F63EC" w:rsidRPr="00340B77">
        <w:rPr>
          <w:lang w:val="el-GR"/>
        </w:rPr>
        <w:t>.</w:t>
      </w:r>
    </w:p>
    <w:p w14:paraId="190DF1C4" w14:textId="77777777" w:rsidR="008338F0" w:rsidRPr="00340B77" w:rsidRDefault="003355E7">
      <w:pPr>
        <w:rPr>
          <w:lang w:val="el-GR"/>
        </w:rPr>
      </w:pPr>
      <w:r w:rsidRPr="00340B77">
        <w:rPr>
          <w:lang w:val="el-GR"/>
        </w:rPr>
        <w:t>Τυχόν προδικαστικές προσφυγές υποβάλλονται στην ελληνική γλώσσα.</w:t>
      </w:r>
      <w:r w:rsidR="00B97398" w:rsidRPr="00340B77">
        <w:rPr>
          <w:lang w:val="el-GR"/>
        </w:rPr>
        <w:t xml:space="preserve"> </w:t>
      </w:r>
    </w:p>
    <w:p w14:paraId="4700B1D0" w14:textId="0470ECCE" w:rsidR="005A6D30" w:rsidRPr="00340B77" w:rsidRDefault="005A6D30" w:rsidP="005A6D30">
      <w:pPr>
        <w:rPr>
          <w:color w:val="000000"/>
          <w:lang w:val="el-GR"/>
        </w:rPr>
      </w:pPr>
      <w:r w:rsidRPr="00340B77">
        <w:rPr>
          <w:color w:val="000000"/>
          <w:lang w:val="el-GR"/>
        </w:rPr>
        <w:t xml:space="preserve">Οι </w:t>
      </w:r>
      <w:r w:rsidRPr="00340B77">
        <w:rPr>
          <w:bCs/>
          <w:color w:val="000000"/>
          <w:lang w:val="el-GR"/>
        </w:rPr>
        <w:t>προσφορές,</w:t>
      </w:r>
      <w:r w:rsidRPr="00340B77">
        <w:rPr>
          <w:color w:val="000000"/>
          <w:lang w:val="el-GR"/>
        </w:rPr>
        <w:t xml:space="preserve"> τα</w:t>
      </w:r>
      <w:r w:rsidR="00DF776D" w:rsidRPr="00340B77">
        <w:rPr>
          <w:color w:val="000000"/>
          <w:lang w:val="el-GR"/>
        </w:rPr>
        <w:t xml:space="preserve"> </w:t>
      </w:r>
      <w:r w:rsidRPr="00340B77">
        <w:rPr>
          <w:color w:val="000000"/>
          <w:lang w:val="el-GR"/>
        </w:rPr>
        <w:t>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Pr="00340B77">
        <w:rPr>
          <w:rStyle w:val="0"/>
          <w:color w:val="000000"/>
          <w:lang w:val="el-GR"/>
        </w:rPr>
        <w:footnoteReference w:id="3"/>
      </w:r>
      <w:r w:rsidRPr="00340B77">
        <w:rPr>
          <w:color w:val="000000"/>
          <w:lang w:val="el-GR"/>
        </w:rPr>
        <w:t xml:space="preserve"> συντάσσονται στην ελληνική γλώσσα ή συνοδεύονται από επίσημη μετάφρασή τους στην ελληνική γλώσσα.</w:t>
      </w:r>
    </w:p>
    <w:p w14:paraId="52977C08" w14:textId="053A8AEB" w:rsidR="005A6D30" w:rsidRPr="00340B77" w:rsidRDefault="005A6D30" w:rsidP="006F63EC">
      <w:pPr>
        <w:rPr>
          <w:lang w:val="el-GR"/>
        </w:rPr>
      </w:pPr>
      <w:r w:rsidRPr="00340B77">
        <w:rPr>
          <w:color w:val="000000"/>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sidRPr="00340B77">
        <w:rPr>
          <w:rStyle w:val="FootnoteReference2"/>
          <w:color w:val="000000"/>
          <w:lang w:val="el-GR"/>
        </w:rPr>
        <w:t xml:space="preserve">. </w:t>
      </w:r>
    </w:p>
    <w:p w14:paraId="38E15084" w14:textId="47C13B98" w:rsidR="008338F0" w:rsidRPr="00340B77" w:rsidRDefault="003355E7">
      <w:pPr>
        <w:rPr>
          <w:color w:val="000000"/>
          <w:lang w:val="el-GR"/>
        </w:rPr>
      </w:pPr>
      <w:r w:rsidRPr="00340B77">
        <w:rPr>
          <w:color w:val="000000"/>
          <w:lang w:val="el-GR"/>
        </w:rPr>
        <w:t xml:space="preserve">Ενημερωτικά και τεχνικά φυλλάδια και άλλα έντυπα -εταιρικά ή μη- με ειδικό τεχνικό περιεχόμενο </w:t>
      </w:r>
      <w:r w:rsidR="002373DD" w:rsidRPr="008A03CE">
        <w:rPr>
          <w:color w:val="000000"/>
          <w:lang w:val="el-GR"/>
        </w:rPr>
        <w:t>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w:t>
      </w:r>
      <w:r w:rsidR="002373DD" w:rsidRPr="003459FB">
        <w:rPr>
          <w:color w:val="000000"/>
          <w:lang w:val="el-GR"/>
        </w:rPr>
        <w:t xml:space="preserve"> </w:t>
      </w:r>
      <w:r w:rsidRPr="00340B77">
        <w:rPr>
          <w:color w:val="000000"/>
          <w:lang w:val="el-GR"/>
        </w:rPr>
        <w:t xml:space="preserve">μπορούν να υποβάλλονται </w:t>
      </w:r>
      <w:r w:rsidR="002373DD">
        <w:rPr>
          <w:color w:val="000000"/>
          <w:lang w:val="el-GR"/>
        </w:rPr>
        <w:t xml:space="preserve"> σε άλλη</w:t>
      </w:r>
      <w:r w:rsidR="00601749" w:rsidRPr="00340B77" w:rsidDel="00601749">
        <w:rPr>
          <w:color w:val="000000"/>
          <w:lang w:val="el-GR"/>
        </w:rPr>
        <w:t xml:space="preserve"> </w:t>
      </w:r>
      <w:r w:rsidRPr="00340B77">
        <w:rPr>
          <w:color w:val="000000"/>
          <w:lang w:val="el-GR"/>
        </w:rPr>
        <w:t>γλώσσα, χωρίς να συνοδεύονται από μετάφραση στην ελληνική.</w:t>
      </w:r>
    </w:p>
    <w:p w14:paraId="36DA9CAA" w14:textId="6E1B8332" w:rsidR="008338F0" w:rsidRPr="00340B77" w:rsidRDefault="003355E7">
      <w:pPr>
        <w:rPr>
          <w:color w:val="000000"/>
          <w:lang w:val="el-GR"/>
        </w:rPr>
      </w:pPr>
      <w:r w:rsidRPr="00340B77">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340B77" w:rsidRDefault="000631F7">
      <w:pPr>
        <w:rPr>
          <w:lang w:val="el-GR"/>
        </w:rPr>
      </w:pPr>
    </w:p>
    <w:p w14:paraId="7BB8EEE2" w14:textId="77777777" w:rsidR="003A5AAC" w:rsidRPr="00340B77" w:rsidRDefault="003A5AAC" w:rsidP="00EE268F">
      <w:pPr>
        <w:pStyle w:val="31"/>
        <w:rPr>
          <w:lang w:val="el-GR"/>
        </w:rPr>
      </w:pPr>
      <w:bookmarkStart w:id="73" w:name="_Ref496624630"/>
      <w:bookmarkStart w:id="74" w:name="_Ref496624815"/>
      <w:bookmarkStart w:id="75" w:name="_Ref496625091"/>
      <w:bookmarkStart w:id="76" w:name="_Toc97194268"/>
      <w:bookmarkStart w:id="77" w:name="_Toc97194418"/>
      <w:bookmarkStart w:id="78" w:name="_Toc176861372"/>
      <w:r w:rsidRPr="00340B77">
        <w:rPr>
          <w:lang w:val="el-GR"/>
        </w:rPr>
        <w:t>Εγγυήσεις</w:t>
      </w:r>
      <w:bookmarkEnd w:id="73"/>
      <w:bookmarkEnd w:id="74"/>
      <w:bookmarkEnd w:id="75"/>
      <w:bookmarkEnd w:id="76"/>
      <w:bookmarkEnd w:id="77"/>
      <w:bookmarkEnd w:id="78"/>
    </w:p>
    <w:p w14:paraId="00B15F19" w14:textId="5FE5CB96" w:rsidR="008338F0" w:rsidRPr="00340B77" w:rsidRDefault="006771AF" w:rsidP="0054025C">
      <w:pPr>
        <w:rPr>
          <w:color w:val="000000"/>
          <w:lang w:val="el-GR"/>
        </w:rPr>
      </w:pPr>
      <w:bookmarkStart w:id="79" w:name="_Hlk499302719"/>
      <w:r w:rsidRPr="00340B77">
        <w:rPr>
          <w:color w:val="000000"/>
          <w:lang w:val="el-GR"/>
        </w:rPr>
        <w:t xml:space="preserve">Οι εγγυήσεις </w:t>
      </w:r>
      <w:r w:rsidR="005A6D30" w:rsidRPr="00340B77">
        <w:rPr>
          <w:color w:val="000000"/>
          <w:lang w:val="el-GR"/>
        </w:rPr>
        <w:t xml:space="preserve">(παρ. 2.2.2 &amp; 4.1) </w:t>
      </w:r>
      <w:r w:rsidRPr="00340B77">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w:t>
      </w:r>
      <w:r w:rsidR="00DF776D" w:rsidRPr="00340B77">
        <w:rPr>
          <w:color w:val="000000"/>
          <w:lang w:val="el-GR"/>
        </w:rPr>
        <w:t xml:space="preserve"> </w:t>
      </w:r>
      <w:r w:rsidRPr="00340B77">
        <w:rPr>
          <w:color w:val="000000"/>
          <w:lang w:val="el-GR"/>
        </w:rPr>
        <w:t>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sidRPr="00340B77">
        <w:rPr>
          <w:color w:val="000000"/>
          <w:lang w:val="el-GR"/>
        </w:rPr>
        <w:t xml:space="preserve"> </w:t>
      </w:r>
    </w:p>
    <w:p w14:paraId="2F99F376" w14:textId="77777777" w:rsidR="003B04C4" w:rsidRPr="00340B77" w:rsidRDefault="003B04C4" w:rsidP="00603221">
      <w:pPr>
        <w:rPr>
          <w:color w:val="000000"/>
          <w:lang w:val="el-GR"/>
        </w:rPr>
      </w:pPr>
      <w:bookmarkStart w:id="80" w:name="_Hlk60666106"/>
      <w:r w:rsidRPr="00340B77">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80"/>
    </w:p>
    <w:p w14:paraId="401DC43E" w14:textId="77777777" w:rsidR="008338F0" w:rsidRPr="00340B77" w:rsidRDefault="003355E7">
      <w:pPr>
        <w:rPr>
          <w:color w:val="000000"/>
          <w:lang w:val="el-GR"/>
        </w:rPr>
      </w:pPr>
      <w:r w:rsidRPr="00340B77">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340B77">
        <w:rPr>
          <w:color w:val="000000"/>
          <w:lang w:val="el-GR"/>
        </w:rPr>
        <w:t>στ</w:t>
      </w:r>
      <w:proofErr w:type="spellEnd"/>
      <w:r w:rsidRPr="00340B77">
        <w:rPr>
          <w:color w:val="000000"/>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340B77">
        <w:rPr>
          <w:color w:val="000000"/>
          <w:lang w:val="el-GR"/>
        </w:rPr>
        <w:t xml:space="preserve"> </w:t>
      </w:r>
      <w:r w:rsidRPr="00340B77">
        <w:rPr>
          <w:color w:val="000000"/>
          <w:lang w:val="el-GR"/>
        </w:rPr>
        <w:t xml:space="preserve">ζ) τους όρους ότι: </w:t>
      </w:r>
      <w:proofErr w:type="spellStart"/>
      <w:r w:rsidRPr="00340B77">
        <w:rPr>
          <w:color w:val="000000"/>
          <w:lang w:val="el-GR"/>
        </w:rPr>
        <w:t>αα</w:t>
      </w:r>
      <w:proofErr w:type="spellEnd"/>
      <w:r w:rsidRPr="00340B77">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340B77">
        <w:rPr>
          <w:color w:val="000000"/>
          <w:lang w:val="el-GR"/>
        </w:rPr>
        <w:t>διζήσεως</w:t>
      </w:r>
      <w:proofErr w:type="spellEnd"/>
      <w:r w:rsidRPr="00340B77">
        <w:rPr>
          <w:color w:val="000000"/>
          <w:lang w:val="el-GR"/>
        </w:rPr>
        <w:t xml:space="preserve">, και </w:t>
      </w:r>
      <w:proofErr w:type="spellStart"/>
      <w:r w:rsidRPr="00340B77">
        <w:rPr>
          <w:color w:val="000000"/>
          <w:lang w:val="el-GR"/>
        </w:rPr>
        <w:t>ββ</w:t>
      </w:r>
      <w:proofErr w:type="spellEnd"/>
      <w:r w:rsidRPr="00340B77">
        <w:rPr>
          <w:color w:val="000000"/>
          <w:lang w:val="el-GR"/>
        </w:rPr>
        <w:t xml:space="preserve">) ότι σε περίπτωση κατάπτωσης αυτής, το ποσό της κατάπτωσης υπόκειται </w:t>
      </w:r>
      <w:r w:rsidRPr="00340B77">
        <w:rPr>
          <w:color w:val="000000"/>
          <w:lang w:val="el-GR"/>
        </w:rPr>
        <w:lastRenderedPageBreak/>
        <w:t>στο εκάστοτε ισχύον τέλος χαρτοσήμου, η) τα στοιχεία της σχετικής διακήρυξης και την</w:t>
      </w:r>
      <w:r w:rsidR="002F15FA" w:rsidRPr="00340B77">
        <w:rPr>
          <w:color w:val="000000"/>
          <w:lang w:val="el-GR"/>
        </w:rPr>
        <w:t xml:space="preserve"> καταληκτική</w:t>
      </w:r>
      <w:r w:rsidR="00E1337D" w:rsidRPr="00340B77">
        <w:rPr>
          <w:color w:val="000000"/>
          <w:lang w:val="el-GR"/>
        </w:rPr>
        <w:t xml:space="preserve"> </w:t>
      </w:r>
      <w:r w:rsidRPr="00340B77">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340B77">
        <w:rPr>
          <w:color w:val="000000"/>
          <w:lang w:val="el-GR"/>
        </w:rPr>
        <w:t>ια</w:t>
      </w:r>
      <w:proofErr w:type="spellEnd"/>
      <w:r w:rsidRPr="00340B77">
        <w:rPr>
          <w:color w:val="000000"/>
          <w:lang w:val="el-GR"/>
        </w:rPr>
        <w:t xml:space="preserve">) στην περίπτωση των εγγυήσεων καλής εκτέλεσης και προκαταβολής, τον αριθμό και τον τίτλο της σχετικής σύμβασης. </w:t>
      </w:r>
    </w:p>
    <w:p w14:paraId="50FE63B7" w14:textId="77777777" w:rsidR="0054025C" w:rsidRPr="00340B77" w:rsidRDefault="0054025C" w:rsidP="0054025C">
      <w:pPr>
        <w:rPr>
          <w:lang w:val="el-GR"/>
        </w:rPr>
      </w:pPr>
      <w:r w:rsidRPr="00340B77">
        <w:rPr>
          <w:color w:val="000000"/>
          <w:lang w:val="el-GR"/>
        </w:rPr>
        <w:t xml:space="preserve">Η περ. </w:t>
      </w:r>
      <w:proofErr w:type="spellStart"/>
      <w:r w:rsidRPr="00340B77">
        <w:rPr>
          <w:color w:val="000000"/>
          <w:lang w:val="el-GR"/>
        </w:rPr>
        <w:t>αα</w:t>
      </w:r>
      <w:proofErr w:type="spellEnd"/>
      <w:r w:rsidRPr="00340B77">
        <w:rPr>
          <w:color w:val="000000"/>
          <w:lang w:val="el-GR"/>
        </w:rPr>
        <w:t>’ του προηγούμενου εδαφίου ζ΄ δεν εφαρμόζεται για τις εγγυήσεις που παρέχονται με γραμμάτιο του Ταμείου Παρακαταθηκών και Δανείων.</w:t>
      </w:r>
    </w:p>
    <w:p w14:paraId="4A4435E7" w14:textId="4C1B8082" w:rsidR="00401C3F" w:rsidRPr="00340B77" w:rsidRDefault="00401C3F">
      <w:pPr>
        <w:rPr>
          <w:color w:val="000000"/>
          <w:lang w:val="el-GR"/>
        </w:rPr>
      </w:pPr>
      <w:r w:rsidRPr="00340B77">
        <w:rPr>
          <w:color w:val="000000"/>
          <w:lang w:val="el-GR"/>
        </w:rPr>
        <w:t>Οι εγγυητικές επιστολές συντάσσονται σύμφωνα με τα υποδείγματα του Παραρτήματος</w:t>
      </w:r>
      <w:r w:rsidR="00C11CAF">
        <w:rPr>
          <w:color w:val="000000"/>
          <w:lang w:val="el-GR"/>
        </w:rPr>
        <w:t xml:space="preserve"> </w:t>
      </w:r>
      <w:r w:rsidR="00C11CAF">
        <w:rPr>
          <w:color w:val="000000"/>
          <w:lang w:val="en-US"/>
        </w:rPr>
        <w:t>VIII</w:t>
      </w:r>
      <w:r w:rsidRPr="00340B77">
        <w:rPr>
          <w:color w:val="000000"/>
          <w:lang w:val="el-GR"/>
        </w:rPr>
        <w:t xml:space="preserve"> της παρούσας.</w:t>
      </w:r>
    </w:p>
    <w:p w14:paraId="35D4B144" w14:textId="77777777" w:rsidR="00F97C41" w:rsidRPr="00340B77" w:rsidRDefault="00F97C41">
      <w:pPr>
        <w:rPr>
          <w:color w:val="000000"/>
          <w:lang w:val="el-GR"/>
        </w:rPr>
      </w:pPr>
      <w:r w:rsidRPr="00340B77">
        <w:rPr>
          <w:color w:val="000000"/>
          <w:lang w:val="el-GR"/>
        </w:rPr>
        <w:t>Επισημαίνεται ότι εγγυήσεις που εκδίδονται από το Τ</w:t>
      </w:r>
      <w:r w:rsidR="00624353" w:rsidRPr="00340B77">
        <w:rPr>
          <w:color w:val="000000"/>
          <w:lang w:val="el-GR"/>
        </w:rPr>
        <w:t>.</w:t>
      </w:r>
      <w:r w:rsidRPr="00340B77">
        <w:rPr>
          <w:color w:val="000000"/>
          <w:lang w:val="el-GR"/>
        </w:rPr>
        <w:t>Μ</w:t>
      </w:r>
      <w:r w:rsidR="00624353" w:rsidRPr="00340B77">
        <w:rPr>
          <w:color w:val="000000"/>
          <w:lang w:val="el-GR"/>
        </w:rPr>
        <w:t>.</w:t>
      </w:r>
      <w:r w:rsidRPr="00340B77">
        <w:rPr>
          <w:color w:val="000000"/>
          <w:lang w:val="el-GR"/>
        </w:rPr>
        <w:t>Ε</w:t>
      </w:r>
      <w:r w:rsidR="00624353" w:rsidRPr="00340B77">
        <w:rPr>
          <w:color w:val="000000"/>
          <w:lang w:val="el-GR"/>
        </w:rPr>
        <w:t>.</w:t>
      </w:r>
      <w:r w:rsidRPr="00340B77">
        <w:rPr>
          <w:color w:val="000000"/>
          <w:lang w:val="el-GR"/>
        </w:rPr>
        <w:t>Δ</w:t>
      </w:r>
      <w:r w:rsidR="00624353" w:rsidRPr="00340B77">
        <w:rPr>
          <w:color w:val="000000"/>
          <w:lang w:val="el-GR"/>
        </w:rPr>
        <w:t>.</w:t>
      </w:r>
      <w:r w:rsidRPr="00340B77">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Pr="00340B77" w:rsidRDefault="003355E7">
      <w:pPr>
        <w:rPr>
          <w:color w:val="000000"/>
          <w:lang w:val="el-GR"/>
        </w:rPr>
      </w:pPr>
      <w:r w:rsidRPr="00340B77">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Pr="00340B77" w:rsidRDefault="000A60A0">
      <w:pPr>
        <w:rPr>
          <w:color w:val="000000"/>
          <w:lang w:val="el-GR"/>
        </w:rPr>
      </w:pPr>
    </w:p>
    <w:p w14:paraId="29C3131D" w14:textId="77777777" w:rsidR="000A60A0" w:rsidRPr="00340B77" w:rsidRDefault="000A60A0" w:rsidP="00EE268F">
      <w:pPr>
        <w:pStyle w:val="31"/>
        <w:rPr>
          <w:lang w:val="el-GR"/>
        </w:rPr>
      </w:pPr>
      <w:bookmarkStart w:id="81" w:name="_Toc97194269"/>
      <w:bookmarkStart w:id="82" w:name="_Toc97194419"/>
      <w:bookmarkStart w:id="83" w:name="_Toc176861373"/>
      <w:r w:rsidRPr="00340B77">
        <w:rPr>
          <w:lang w:val="el-GR"/>
        </w:rPr>
        <w:t>Προστασία Προσωπικών Δεδομένων</w:t>
      </w:r>
      <w:bookmarkEnd w:id="81"/>
      <w:bookmarkEnd w:id="82"/>
      <w:bookmarkEnd w:id="83"/>
      <w:r w:rsidRPr="00340B77">
        <w:rPr>
          <w:lang w:val="el-GR"/>
        </w:rPr>
        <w:t xml:space="preserve"> </w:t>
      </w:r>
    </w:p>
    <w:p w14:paraId="3BC1122F" w14:textId="7845EFC5" w:rsidR="000A60A0" w:rsidRPr="00340B77" w:rsidRDefault="000A60A0" w:rsidP="000A60A0">
      <w:pPr>
        <w:rPr>
          <w:lang w:val="el-GR"/>
        </w:rPr>
      </w:pPr>
      <w:r w:rsidRPr="00340B77">
        <w:rPr>
          <w:lang w:val="el-GR"/>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sidRPr="00340B77">
        <w:rPr>
          <w:lang w:val="el-GR"/>
        </w:rPr>
        <w:t xml:space="preserve">στο παράρτημα </w:t>
      </w:r>
      <w:r w:rsidR="0096190B" w:rsidRPr="00340B77">
        <w:rPr>
          <w:lang w:val="en-US"/>
        </w:rPr>
        <w:t>I</w:t>
      </w:r>
      <w:r w:rsidR="00BF12F4" w:rsidRPr="00340B77">
        <w:rPr>
          <w:lang w:val="el-GR"/>
        </w:rPr>
        <w:t>Χ</w:t>
      </w:r>
      <w:r w:rsidR="0096190B" w:rsidRPr="00340B77">
        <w:rPr>
          <w:lang w:val="el-GR"/>
        </w:rPr>
        <w:t xml:space="preserve"> </w:t>
      </w:r>
      <w:r w:rsidRPr="00340B77">
        <w:rPr>
          <w:lang w:val="el-GR"/>
        </w:rPr>
        <w:t>στην παρούσα.</w:t>
      </w:r>
    </w:p>
    <w:p w14:paraId="78E355F5" w14:textId="77777777" w:rsidR="0054025C" w:rsidRPr="00340B77" w:rsidRDefault="0054025C">
      <w:pPr>
        <w:suppressAutoHyphens w:val="0"/>
        <w:spacing w:after="0"/>
        <w:jc w:val="left"/>
        <w:rPr>
          <w:color w:val="000000"/>
          <w:lang w:val="el-GR"/>
        </w:rPr>
      </w:pPr>
      <w:r w:rsidRPr="00340B77">
        <w:rPr>
          <w:color w:val="000000"/>
          <w:lang w:val="el-GR"/>
        </w:rPr>
        <w:br w:type="page"/>
      </w:r>
    </w:p>
    <w:p w14:paraId="0A47A717" w14:textId="77777777" w:rsidR="008338F0" w:rsidRPr="00340B77" w:rsidRDefault="003355E7" w:rsidP="003A109E">
      <w:pPr>
        <w:pStyle w:val="23"/>
        <w:rPr>
          <w:rFonts w:cs="Tahoma"/>
          <w:lang w:val="el-GR"/>
        </w:rPr>
      </w:pPr>
      <w:bookmarkStart w:id="84" w:name="_Toc173153878"/>
      <w:bookmarkEnd w:id="79"/>
      <w:bookmarkEnd w:id="84"/>
      <w:r w:rsidRPr="00340B77">
        <w:rPr>
          <w:rFonts w:cs="Tahoma"/>
          <w:lang w:val="el-GR"/>
        </w:rPr>
        <w:lastRenderedPageBreak/>
        <w:tab/>
      </w:r>
      <w:bookmarkStart w:id="85" w:name="_Toc97194270"/>
      <w:bookmarkStart w:id="86" w:name="_Toc97194420"/>
      <w:bookmarkStart w:id="87" w:name="_Toc176861374"/>
      <w:r w:rsidRPr="00340B77">
        <w:rPr>
          <w:rFonts w:cs="Tahoma"/>
          <w:lang w:val="el-GR"/>
        </w:rPr>
        <w:t>Δικαίωμα Συμμετοχής - Κριτήρια Ποιοτικής Επιλογής</w:t>
      </w:r>
      <w:bookmarkEnd w:id="85"/>
      <w:bookmarkEnd w:id="86"/>
      <w:bookmarkEnd w:id="87"/>
    </w:p>
    <w:p w14:paraId="79E1C284" w14:textId="77777777" w:rsidR="008338F0" w:rsidRPr="00340B77" w:rsidRDefault="003355E7" w:rsidP="00EE268F">
      <w:pPr>
        <w:pStyle w:val="31"/>
        <w:rPr>
          <w:lang w:val="el-GR"/>
        </w:rPr>
      </w:pPr>
      <w:bookmarkStart w:id="88" w:name="_Ref496541397"/>
      <w:bookmarkStart w:id="89" w:name="_Toc97194271"/>
      <w:bookmarkStart w:id="90" w:name="_Toc97194421"/>
      <w:bookmarkStart w:id="91" w:name="_Toc176861375"/>
      <w:r w:rsidRPr="00340B77">
        <w:rPr>
          <w:lang w:val="el-GR"/>
        </w:rPr>
        <w:t>Δικαιούμενοι συμμετοχής</w:t>
      </w:r>
      <w:bookmarkEnd w:id="88"/>
      <w:bookmarkEnd w:id="89"/>
      <w:bookmarkEnd w:id="90"/>
      <w:bookmarkEnd w:id="91"/>
      <w:r w:rsidRPr="00340B77">
        <w:rPr>
          <w:lang w:val="el-GR"/>
        </w:rPr>
        <w:t xml:space="preserve"> </w:t>
      </w:r>
    </w:p>
    <w:p w14:paraId="64F045C0" w14:textId="77777777" w:rsidR="008338F0" w:rsidRPr="00340B77" w:rsidRDefault="003355E7" w:rsidP="00B8545D">
      <w:pPr>
        <w:spacing w:before="240"/>
        <w:rPr>
          <w:lang w:val="el-GR"/>
        </w:rPr>
      </w:pPr>
      <w:r w:rsidRPr="00340B77">
        <w:rPr>
          <w:b/>
          <w:bCs/>
          <w:lang w:val="el-GR"/>
        </w:rPr>
        <w:t>1.</w:t>
      </w:r>
      <w:r w:rsidRPr="00340B77">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340B77" w:rsidRDefault="003355E7">
      <w:pPr>
        <w:rPr>
          <w:lang w:val="el-GR"/>
        </w:rPr>
      </w:pPr>
      <w:r w:rsidRPr="00340B77">
        <w:rPr>
          <w:lang w:val="el-GR"/>
        </w:rPr>
        <w:t>α) κράτος-μέλος της Ένωσης,</w:t>
      </w:r>
    </w:p>
    <w:p w14:paraId="485EC0E7" w14:textId="77777777" w:rsidR="008338F0" w:rsidRPr="00340B77" w:rsidRDefault="003355E7">
      <w:pPr>
        <w:rPr>
          <w:lang w:val="el-GR"/>
        </w:rPr>
      </w:pPr>
      <w:r w:rsidRPr="00340B77">
        <w:rPr>
          <w:lang w:val="el-GR"/>
        </w:rPr>
        <w:t>β) κράτος-μέλος του Ευρωπαϊκού Οικονομικού Χώρου (Ε.Ο.Χ.),</w:t>
      </w:r>
    </w:p>
    <w:p w14:paraId="761B3A27" w14:textId="09C4DF5F" w:rsidR="008338F0" w:rsidRPr="00340B77" w:rsidRDefault="003355E7">
      <w:pPr>
        <w:rPr>
          <w:lang w:val="el-GR"/>
        </w:rPr>
      </w:pPr>
      <w:r w:rsidRPr="00340B77">
        <w:rPr>
          <w:lang w:val="el-GR"/>
        </w:rPr>
        <w:t>γ) τρίτες χώρες που έχουν υπογράψει και κυρώσει τη ΣΔΣ, στο</w:t>
      </w:r>
      <w:r w:rsidR="009B01DF">
        <w:rPr>
          <w:lang w:val="el-GR"/>
        </w:rPr>
        <w:t>ν</w:t>
      </w:r>
      <w:r w:rsidRPr="00340B77">
        <w:rPr>
          <w:lang w:val="el-GR"/>
        </w:rPr>
        <w:t xml:space="preserve"> βαθμό που η υπό ανάθεση δημόσια σύμβαση καλύπτεται από τα Παραρτήματα 1, 2, 4 </w:t>
      </w:r>
      <w:r w:rsidR="00CD3B0E" w:rsidRPr="00340B77">
        <w:rPr>
          <w:lang w:val="el-GR"/>
        </w:rPr>
        <w:t>,</w:t>
      </w:r>
      <w:r w:rsidRPr="00340B77">
        <w:rPr>
          <w:lang w:val="el-GR"/>
        </w:rPr>
        <w:t>5</w:t>
      </w:r>
      <w:r w:rsidR="00CD3B0E" w:rsidRPr="00340B77">
        <w:rPr>
          <w:lang w:val="el-GR"/>
        </w:rPr>
        <w:t>, 6</w:t>
      </w:r>
      <w:r w:rsidRPr="00340B77">
        <w:rPr>
          <w:lang w:val="el-GR"/>
        </w:rPr>
        <w:t xml:space="preserve"> και</w:t>
      </w:r>
      <w:r w:rsidR="00CD3B0E" w:rsidRPr="00340B77">
        <w:rPr>
          <w:lang w:val="el-GR"/>
        </w:rPr>
        <w:t xml:space="preserve"> 7 και</w:t>
      </w:r>
      <w:r w:rsidRPr="00340B77">
        <w:rPr>
          <w:lang w:val="el-GR"/>
        </w:rPr>
        <w:t xml:space="preserve"> τις γενικές σημειώσεις του σχετικού με την Ένωση Προσαρτήματος </w:t>
      </w:r>
      <w:r w:rsidRPr="00340B77">
        <w:t>I</w:t>
      </w:r>
      <w:r w:rsidRPr="00340B77">
        <w:rPr>
          <w:lang w:val="el-GR"/>
        </w:rPr>
        <w:t xml:space="preserve"> της ως άνω Συμφωνίας, καθώς και </w:t>
      </w:r>
    </w:p>
    <w:p w14:paraId="0D92DB03" w14:textId="77777777" w:rsidR="008338F0" w:rsidRPr="00340B77" w:rsidRDefault="003355E7">
      <w:pPr>
        <w:rPr>
          <w:lang w:val="el-GR"/>
        </w:rPr>
      </w:pPr>
      <w:r w:rsidRPr="00340B77">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01FDAEA5" w:rsidR="00CD3B0E" w:rsidRPr="00340B77" w:rsidRDefault="00CD3B0E">
      <w:pPr>
        <w:rPr>
          <w:lang w:val="el-GR"/>
        </w:rPr>
      </w:pPr>
      <w:r w:rsidRPr="00340B77">
        <w:rPr>
          <w:lang w:val="el-GR"/>
        </w:rPr>
        <w:t>Στο</w:t>
      </w:r>
      <w:r w:rsidR="002373DD">
        <w:rPr>
          <w:lang w:val="el-GR"/>
        </w:rPr>
        <w:t>ν</w:t>
      </w:r>
      <w:r w:rsidRPr="00340B77">
        <w:rPr>
          <w:lang w:val="el-GR"/>
        </w:rPr>
        <w:t xml:space="preserve">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Pr="00340B77">
        <w:rPr>
          <w:rStyle w:val="0"/>
          <w:lang w:val="el-GR"/>
        </w:rPr>
        <w:footnoteReference w:id="4"/>
      </w:r>
    </w:p>
    <w:p w14:paraId="2A29223E" w14:textId="77777777" w:rsidR="008207F2" w:rsidRPr="00340B77" w:rsidRDefault="008207F2" w:rsidP="008207F2">
      <w:pPr>
        <w:spacing w:before="120"/>
        <w:rPr>
          <w:lang w:val="el-GR"/>
        </w:rPr>
      </w:pPr>
      <w:bookmarkStart w:id="92" w:name="_Hlk118712403"/>
      <w:r w:rsidRPr="00340B77">
        <w:rPr>
          <w:b/>
          <w:lang w:val="el-GR"/>
        </w:rPr>
        <w:t>2.</w:t>
      </w:r>
      <w:r w:rsidRPr="00340B77">
        <w:rPr>
          <w:lang w:val="el-GR"/>
        </w:rPr>
        <w:t xml:space="preserve"> Απαγορεύεται η συμμετοχή 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Pr="00340B77">
        <w:rPr>
          <w:lang w:val="en-US"/>
        </w:rPr>
        <w:t>L</w:t>
      </w:r>
      <w:r w:rsidRPr="00340B77">
        <w:rPr>
          <w:lang w:val="el-GR"/>
        </w:rPr>
        <w:t xml:space="preserve"> 111/1) και συγκεκριμένα αν ο οικονομικός φορέας είναι :</w:t>
      </w:r>
    </w:p>
    <w:p w14:paraId="07137C91" w14:textId="77777777" w:rsidR="008207F2" w:rsidRPr="00340B77" w:rsidRDefault="008207F2" w:rsidP="008207F2">
      <w:pPr>
        <w:spacing w:before="120"/>
        <w:rPr>
          <w:lang w:val="el-GR"/>
        </w:rPr>
      </w:pPr>
      <w:r w:rsidRPr="00340B77">
        <w:rPr>
          <w:lang w:val="el-GR"/>
        </w:rPr>
        <w:t>α) Ρώσος υπήκοος ή φυσικό ή νομικό πρόσωπο, οντότητα ή φορέα που έχει την έδρα του στη Ρωσία,</w:t>
      </w:r>
    </w:p>
    <w:p w14:paraId="119E8A90" w14:textId="77777777" w:rsidR="008207F2" w:rsidRPr="00340B77" w:rsidRDefault="008207F2" w:rsidP="008207F2">
      <w:pPr>
        <w:spacing w:before="120"/>
        <w:rPr>
          <w:lang w:val="el-GR"/>
        </w:rPr>
      </w:pPr>
      <w:r w:rsidRPr="00340B77">
        <w:rPr>
          <w:lang w:val="el-GR"/>
        </w:rPr>
        <w:t>β) νομικό πρόσωπο, οντότητα ή φορέας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0A367F85" w14:textId="77777777" w:rsidR="008207F2" w:rsidRPr="00340B77" w:rsidRDefault="008207F2" w:rsidP="008207F2">
      <w:pPr>
        <w:spacing w:before="120"/>
        <w:rPr>
          <w:lang w:val="el-GR"/>
        </w:rPr>
      </w:pPr>
      <w:r w:rsidRPr="00340B77">
        <w:rPr>
          <w:lang w:val="el-GR"/>
        </w:rPr>
        <w:t>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2014/24 και του ν. 4412/2016.</w:t>
      </w:r>
    </w:p>
    <w:p w14:paraId="7FDABAFF" w14:textId="14C349D3" w:rsidR="009F688B" w:rsidRPr="00340B77" w:rsidRDefault="009F688B" w:rsidP="008207F2">
      <w:pPr>
        <w:rPr>
          <w:lang w:val="el-GR"/>
        </w:rPr>
      </w:pPr>
      <w:r w:rsidRPr="00340B77">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340B77">
        <w:rPr>
          <w:lang w:val="el-GR"/>
        </w:rPr>
        <w:t>υποπαρ</w:t>
      </w:r>
      <w:proofErr w:type="spellEnd"/>
      <w:r w:rsidRPr="00340B77">
        <w:rPr>
          <w:lang w:val="el-GR"/>
        </w:rPr>
        <w:t xml:space="preserve">. </w:t>
      </w:r>
      <w:r w:rsidR="006A7352" w:rsidRPr="006A7352">
        <w:rPr>
          <w:lang w:val="el-GR"/>
        </w:rPr>
        <w:t>2.4.3.1</w:t>
      </w:r>
      <w:r w:rsidR="00CE6FA0">
        <w:rPr>
          <w:lang w:val="el-GR"/>
        </w:rPr>
        <w:t xml:space="preserve"> </w:t>
      </w:r>
      <w:r w:rsidRPr="00340B77">
        <w:rPr>
          <w:lang w:val="el-GR"/>
        </w:rPr>
        <w:t xml:space="preserve">και το </w:t>
      </w:r>
      <w:r w:rsidR="003F2AE3">
        <w:rPr>
          <w:lang w:val="el-GR"/>
        </w:rPr>
        <w:t xml:space="preserve">ΠΑΡΑΡΤΗΜΑ </w:t>
      </w:r>
      <w:r w:rsidR="003F2AE3">
        <w:rPr>
          <w:lang w:val="en-US"/>
        </w:rPr>
        <w:t>VII</w:t>
      </w:r>
      <w:r w:rsidRPr="00340B77">
        <w:rPr>
          <w:lang w:val="el-GR"/>
        </w:rPr>
        <w:t xml:space="preserve"> της παρούσας». </w:t>
      </w:r>
    </w:p>
    <w:bookmarkEnd w:id="92"/>
    <w:p w14:paraId="5EBAA89E" w14:textId="20A0884A" w:rsidR="008338F0" w:rsidRPr="00340B77" w:rsidRDefault="00E97E4D">
      <w:pPr>
        <w:rPr>
          <w:i/>
          <w:iCs/>
          <w:color w:val="5B9BD5"/>
          <w:lang w:val="el-GR"/>
        </w:rPr>
      </w:pPr>
      <w:r w:rsidRPr="00340B77">
        <w:rPr>
          <w:b/>
          <w:bCs/>
          <w:lang w:val="el-GR"/>
        </w:rPr>
        <w:t>3</w:t>
      </w:r>
      <w:r w:rsidR="003355E7" w:rsidRPr="00340B77">
        <w:rPr>
          <w:b/>
          <w:bCs/>
          <w:lang w:val="el-GR"/>
        </w:rPr>
        <w:t>.</w:t>
      </w:r>
      <w:r w:rsidR="003355E7" w:rsidRPr="00340B77">
        <w:rPr>
          <w:lang w:val="el-GR"/>
        </w:rPr>
        <w:t xml:space="preserve"> </w:t>
      </w:r>
      <w:r w:rsidR="00CD3B0E" w:rsidRPr="00340B77">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w:t>
      </w:r>
      <w:r w:rsidR="00DF776D" w:rsidRPr="00340B77">
        <w:rPr>
          <w:lang w:val="el-GR"/>
        </w:rPr>
        <w:t xml:space="preserve"> </w:t>
      </w:r>
      <w:r w:rsidR="00CD3B0E" w:rsidRPr="00340B77">
        <w:rPr>
          <w:lang w:val="el-GR"/>
        </w:rPr>
        <w:t>μπορεί να απαιτήσει από τις ενώσεις οικονομικών φορέων να περιβληθούν συγκεκριμένη νομική μορφή, εφόσον τους ανατεθεί η σύμβαση.</w:t>
      </w:r>
    </w:p>
    <w:p w14:paraId="7695FA92" w14:textId="5E1849D6" w:rsidR="002F2BED" w:rsidRPr="00340B77" w:rsidRDefault="00E97E4D" w:rsidP="006F63EC">
      <w:pPr>
        <w:rPr>
          <w:vertAlign w:val="superscript"/>
          <w:lang w:val="el-GR"/>
        </w:rPr>
      </w:pPr>
      <w:r w:rsidRPr="00340B77">
        <w:rPr>
          <w:b/>
          <w:bCs/>
          <w:lang w:val="el-GR"/>
        </w:rPr>
        <w:lastRenderedPageBreak/>
        <w:t>4</w:t>
      </w:r>
      <w:r w:rsidR="003355E7" w:rsidRPr="00340B77">
        <w:rPr>
          <w:b/>
          <w:bCs/>
          <w:lang w:val="el-GR"/>
        </w:rPr>
        <w:t>.</w:t>
      </w:r>
      <w:r w:rsidR="003355E7" w:rsidRPr="00340B77">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3355E7" w:rsidRPr="00340B77">
        <w:rPr>
          <w:lang w:val="el-GR"/>
        </w:rPr>
        <w:t>ολόκληρον</w:t>
      </w:r>
      <w:proofErr w:type="spellEnd"/>
      <w:r w:rsidR="003355E7" w:rsidRPr="00340B77">
        <w:rPr>
          <w:lang w:val="el-GR"/>
        </w:rPr>
        <w:t>.</w:t>
      </w:r>
      <w:r w:rsidR="00E1337D" w:rsidRPr="00340B77">
        <w:rPr>
          <w:rStyle w:val="FootnoteReference2"/>
          <w:lang w:val="el-GR"/>
        </w:rPr>
        <w:t xml:space="preserve"> </w:t>
      </w:r>
    </w:p>
    <w:p w14:paraId="6B39115A" w14:textId="77777777" w:rsidR="008338F0" w:rsidRPr="00340B77" w:rsidRDefault="003355E7" w:rsidP="00EE268F">
      <w:pPr>
        <w:pStyle w:val="31"/>
        <w:rPr>
          <w:lang w:val="el-GR"/>
        </w:rPr>
      </w:pPr>
      <w:bookmarkStart w:id="93" w:name="_Ref496542081"/>
      <w:bookmarkStart w:id="94" w:name="_Toc97194272"/>
      <w:bookmarkStart w:id="95" w:name="_Toc97194422"/>
      <w:bookmarkStart w:id="96" w:name="_Toc176861376"/>
      <w:r w:rsidRPr="00340B77">
        <w:rPr>
          <w:lang w:val="el-GR"/>
        </w:rPr>
        <w:t>Εγγύηση συμμετοχής</w:t>
      </w:r>
      <w:bookmarkEnd w:id="93"/>
      <w:bookmarkEnd w:id="94"/>
      <w:bookmarkEnd w:id="95"/>
      <w:bookmarkEnd w:id="96"/>
    </w:p>
    <w:p w14:paraId="29F1BA91" w14:textId="2FBF49C8" w:rsidR="008338F0" w:rsidRPr="00340B77" w:rsidRDefault="003355E7" w:rsidP="002373DD">
      <w:pPr>
        <w:pStyle w:val="af0"/>
        <w:rPr>
          <w:bCs/>
          <w:lang w:val="el-GR"/>
        </w:rPr>
      </w:pPr>
      <w:r w:rsidRPr="00340B77">
        <w:rPr>
          <w:rStyle w:val="Heading4Char"/>
          <w:rFonts w:ascii="Tahoma" w:hAnsi="Tahoma" w:cs="Tahoma"/>
          <w:sz w:val="22"/>
          <w:szCs w:val="22"/>
          <w:lang w:val="el-GR"/>
        </w:rPr>
        <w:t>2.2.2.1.</w:t>
      </w:r>
      <w:r w:rsidRPr="00340B77">
        <w:rPr>
          <w:b/>
          <w:bCs/>
          <w:lang w:val="el-GR"/>
        </w:rPr>
        <w:t xml:space="preserve"> </w:t>
      </w:r>
      <w:r w:rsidR="00680E80" w:rsidRPr="00680E80">
        <w:rPr>
          <w:lang w:val="el-GR"/>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w:t>
      </w:r>
      <w:r w:rsidR="00680E80" w:rsidRPr="00680E80">
        <w:rPr>
          <w:b/>
          <w:lang w:val="el-GR"/>
        </w:rPr>
        <w:t xml:space="preserve">ποσού </w:t>
      </w:r>
      <w:r w:rsidR="00834F5A">
        <w:rPr>
          <w:b/>
          <w:lang w:val="el-GR"/>
        </w:rPr>
        <w:t>τριακοσίων οχτώ χιλιάδων οχτακοσίων ενενήντα εννιά</w:t>
      </w:r>
      <w:r w:rsidR="00680E80" w:rsidRPr="00680E80">
        <w:rPr>
          <w:b/>
          <w:lang w:val="el-GR"/>
        </w:rPr>
        <w:t xml:space="preserve"> ευρώ</w:t>
      </w:r>
      <w:r w:rsidR="00834F5A">
        <w:rPr>
          <w:b/>
          <w:lang w:val="el-GR"/>
        </w:rPr>
        <w:t xml:space="preserve"> και ογδόντα δύο λεπτών</w:t>
      </w:r>
      <w:r w:rsidR="00680E80" w:rsidRPr="00680E80">
        <w:rPr>
          <w:b/>
          <w:lang w:val="el-GR"/>
        </w:rPr>
        <w:t xml:space="preserve"> (</w:t>
      </w:r>
      <w:r w:rsidR="00834F5A" w:rsidRPr="00834F5A">
        <w:rPr>
          <w:b/>
          <w:lang w:val="el-GR"/>
        </w:rPr>
        <w:t>308.899,82 €</w:t>
      </w:r>
      <w:r w:rsidR="00680E80" w:rsidRPr="00680E80">
        <w:rPr>
          <w:b/>
          <w:lang w:val="el-GR"/>
        </w:rPr>
        <w:t>)</w:t>
      </w:r>
      <w:r w:rsidR="00680E80" w:rsidRPr="00680E80">
        <w:rPr>
          <w:lang w:val="el-GR"/>
        </w:rPr>
        <w:t>, ποσό που αντιστοιχεί στο 2% του προϋπολογισμού του Έργου, μη συμπεριλαμβανομένου ΦΠΑ και μη συμπεριλαμβανομένου του δικαιώματος προαίρεσης, σύμφωνα με το αντίστοιχο υπόδειγμα στο</w:t>
      </w:r>
      <w:r w:rsidR="003F2AE3" w:rsidRPr="003F2AE3">
        <w:rPr>
          <w:lang w:val="el-GR"/>
        </w:rPr>
        <w:t xml:space="preserve"> </w:t>
      </w:r>
      <w:r w:rsidR="003F2AE3">
        <w:rPr>
          <w:lang w:val="el-GR"/>
        </w:rPr>
        <w:t xml:space="preserve">ΠΑΡΑΡΤΗΜΑ </w:t>
      </w:r>
      <w:r w:rsidR="003F2AE3">
        <w:rPr>
          <w:lang w:val="en-US"/>
        </w:rPr>
        <w:t>VIII</w:t>
      </w:r>
      <w:r w:rsidR="003F2AE3" w:rsidRPr="003F2AE3">
        <w:rPr>
          <w:lang w:val="el-GR"/>
        </w:rPr>
        <w:t xml:space="preserve">. </w:t>
      </w:r>
      <w:r w:rsidRPr="00340B77">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7B8F259B" w:rsidR="008338F0" w:rsidRPr="00340B77" w:rsidRDefault="003355E7">
      <w:pPr>
        <w:rPr>
          <w:bCs/>
          <w:lang w:val="el-GR"/>
        </w:rPr>
      </w:pPr>
      <w:r w:rsidRPr="00340B77">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340B77">
        <w:rPr>
          <w:bCs/>
          <w:lang w:val="el-GR"/>
        </w:rPr>
        <w:t xml:space="preserve">της παρ. </w:t>
      </w:r>
      <w:r w:rsidR="00061ADD" w:rsidRPr="00340B77">
        <w:rPr>
          <w:bCs/>
          <w:lang w:val="el-GR"/>
        </w:rPr>
        <w:fldChar w:fldCharType="begin"/>
      </w:r>
      <w:r w:rsidR="00061ADD" w:rsidRPr="00340B77">
        <w:rPr>
          <w:bCs/>
          <w:lang w:val="el-GR"/>
        </w:rPr>
        <w:instrText xml:space="preserve"> REF _Ref496542431 \r \h </w:instrText>
      </w:r>
      <w:r w:rsidR="00DF02B0" w:rsidRPr="00340B77">
        <w:rPr>
          <w:bCs/>
          <w:lang w:val="el-GR"/>
        </w:rPr>
        <w:instrText xml:space="preserve"> \* MERGEFORMAT </w:instrText>
      </w:r>
      <w:r w:rsidR="00061ADD" w:rsidRPr="00340B77">
        <w:rPr>
          <w:bCs/>
          <w:lang w:val="el-GR"/>
        </w:rPr>
      </w:r>
      <w:r w:rsidR="00061ADD" w:rsidRPr="00340B77">
        <w:rPr>
          <w:bCs/>
          <w:lang w:val="el-GR"/>
        </w:rPr>
        <w:fldChar w:fldCharType="separate"/>
      </w:r>
      <w:r w:rsidR="007E727E">
        <w:rPr>
          <w:bCs/>
          <w:lang w:val="el-GR"/>
        </w:rPr>
        <w:t>2.4.5</w:t>
      </w:r>
      <w:r w:rsidR="00061ADD" w:rsidRPr="00340B77">
        <w:rPr>
          <w:bCs/>
          <w:lang w:val="el-GR"/>
        </w:rPr>
        <w:fldChar w:fldCharType="end"/>
      </w:r>
      <w:r w:rsidRPr="00340B77">
        <w:rPr>
          <w:bCs/>
          <w:lang w:val="el-GR"/>
        </w:rPr>
        <w:t xml:space="preserve"> </w:t>
      </w:r>
      <w:r w:rsidR="00C960CF" w:rsidRPr="00340B77">
        <w:rPr>
          <w:bCs/>
          <w:lang w:val="el-GR"/>
        </w:rPr>
        <w:t xml:space="preserve">«Χρόνος Ισχύος των Προσφορών» </w:t>
      </w:r>
      <w:r w:rsidRPr="00340B77">
        <w:rPr>
          <w:bCs/>
          <w:lang w:val="el-GR"/>
        </w:rPr>
        <w:t>της παρούσας, άλλως η προσφορά απορρίπτεται. Η αναθέτουσα αρχή μπορεί, πριν τη λήξη της προσφοράς, να ζητά από τ</w:t>
      </w:r>
      <w:r w:rsidR="00730200" w:rsidRPr="00340B77">
        <w:rPr>
          <w:bCs/>
          <w:lang w:val="el-GR"/>
        </w:rPr>
        <w:t>ους</w:t>
      </w:r>
      <w:r w:rsidRPr="00340B77">
        <w:rPr>
          <w:bCs/>
          <w:lang w:val="el-GR"/>
        </w:rPr>
        <w:t xml:space="preserve"> προσφέροντ</w:t>
      </w:r>
      <w:r w:rsidR="00730200" w:rsidRPr="00340B77">
        <w:rPr>
          <w:bCs/>
          <w:lang w:val="el-GR"/>
        </w:rPr>
        <w:t>ες</w:t>
      </w:r>
      <w:r w:rsidRPr="00340B77">
        <w:rPr>
          <w:bCs/>
          <w:lang w:val="el-GR"/>
        </w:rPr>
        <w:t xml:space="preserve"> να παρατείν</w:t>
      </w:r>
      <w:r w:rsidR="00730200" w:rsidRPr="00340B77">
        <w:rPr>
          <w:bCs/>
          <w:lang w:val="el-GR"/>
        </w:rPr>
        <w:t>ουν</w:t>
      </w:r>
      <w:r w:rsidRPr="00340B77">
        <w:rPr>
          <w:bCs/>
          <w:lang w:val="el-GR"/>
        </w:rPr>
        <w:t>, πριν τη λήξη τους, τη διάρκεια ισχύος της προσφοράς και της εγγύησης συμμετοχής.</w:t>
      </w:r>
    </w:p>
    <w:p w14:paraId="3C5200D8" w14:textId="268BDBE4" w:rsidR="00CD3B0E" w:rsidRPr="00747DE6" w:rsidRDefault="00CD3B0E">
      <w:pPr>
        <w:rPr>
          <w:lang w:val="el-GR"/>
        </w:rPr>
      </w:pPr>
      <w:r w:rsidRPr="00340B77">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Pr="00340B77">
        <w:rPr>
          <w:bCs/>
          <w:lang w:val="el-GR"/>
        </w:rPr>
        <w:fldChar w:fldCharType="begin"/>
      </w:r>
      <w:r w:rsidRPr="00340B77">
        <w:rPr>
          <w:bCs/>
          <w:lang w:val="el-GR"/>
        </w:rPr>
        <w:instrText xml:space="preserve"> REF _Ref496542534 \r \h </w:instrText>
      </w:r>
      <w:r w:rsidR="00CD22DC" w:rsidRPr="00340B77">
        <w:rPr>
          <w:bCs/>
          <w:lang w:val="el-GR"/>
        </w:rPr>
        <w:instrText xml:space="preserve"> \* MERGEFORMAT </w:instrText>
      </w:r>
      <w:r w:rsidRPr="00340B77">
        <w:rPr>
          <w:bCs/>
          <w:lang w:val="el-GR"/>
        </w:rPr>
      </w:r>
      <w:r w:rsidRPr="00340B77">
        <w:rPr>
          <w:bCs/>
          <w:lang w:val="el-GR"/>
        </w:rPr>
        <w:fldChar w:fldCharType="separate"/>
      </w:r>
      <w:r w:rsidR="007E727E">
        <w:rPr>
          <w:bCs/>
          <w:lang w:val="el-GR"/>
        </w:rPr>
        <w:t>3.1</w:t>
      </w:r>
      <w:r w:rsidRPr="00340B77">
        <w:rPr>
          <w:bCs/>
          <w:lang w:val="el-GR"/>
        </w:rPr>
        <w:fldChar w:fldCharType="end"/>
      </w:r>
      <w:r w:rsidRPr="00340B77">
        <w:rPr>
          <w:bCs/>
          <w:lang w:val="el-GR"/>
        </w:rPr>
        <w:t xml:space="preserve"> της παρούσας, άλλως η προσφορά απορρίπτεται ως απαράδεκτη, μετά από γνώμη της Επιτροπής Διαγωνισμού.</w:t>
      </w:r>
    </w:p>
    <w:p w14:paraId="30F72B92" w14:textId="77777777" w:rsidR="008338F0" w:rsidRPr="00340B77" w:rsidRDefault="003355E7" w:rsidP="00221291">
      <w:pPr>
        <w:pStyle w:val="aff1"/>
        <w:tabs>
          <w:tab w:val="left" w:pos="0"/>
          <w:tab w:val="left" w:pos="1134"/>
        </w:tabs>
        <w:spacing w:before="240"/>
        <w:ind w:left="0"/>
        <w:rPr>
          <w:lang w:val="el-GR"/>
        </w:rPr>
      </w:pPr>
      <w:r w:rsidRPr="00340B77">
        <w:rPr>
          <w:rStyle w:val="Heading4Char"/>
          <w:rFonts w:ascii="Tahoma" w:hAnsi="Tahoma" w:cs="Tahoma"/>
          <w:sz w:val="22"/>
          <w:szCs w:val="22"/>
          <w:lang w:val="el-GR"/>
        </w:rPr>
        <w:t>2.2.2.2.</w:t>
      </w:r>
      <w:r w:rsidRPr="00340B77">
        <w:rPr>
          <w:b/>
          <w:lang w:val="el-GR"/>
        </w:rPr>
        <w:t xml:space="preserve"> </w:t>
      </w:r>
      <w:r w:rsidRPr="00340B77">
        <w:rPr>
          <w:lang w:val="el-GR"/>
        </w:rPr>
        <w:t xml:space="preserve">Η εγγύηση συμμετοχής επιστρέφεται στον ανάδοχο με την προσκόμιση της εγγύησης καλής εκτέλεσης. </w:t>
      </w:r>
    </w:p>
    <w:p w14:paraId="154F565C" w14:textId="77777777" w:rsidR="008338F0" w:rsidRPr="00340B77" w:rsidRDefault="003355E7">
      <w:pPr>
        <w:rPr>
          <w:lang w:val="el-GR"/>
        </w:rPr>
      </w:pPr>
      <w:r w:rsidRPr="00340B77">
        <w:rPr>
          <w:lang w:val="el-GR"/>
        </w:rPr>
        <w:t>Η εγγύηση συμμετοχής επιστρέφεται στους λοιπούς προσφέροντες</w:t>
      </w:r>
      <w:r w:rsidR="00E87EA9" w:rsidRPr="00340B77">
        <w:rPr>
          <w:lang w:val="el-GR"/>
        </w:rPr>
        <w:t xml:space="preserve"> σύμφωνα με τα ειδικότερα οριζόμενα </w:t>
      </w:r>
      <w:r w:rsidR="00CD3B0E" w:rsidRPr="00340B77">
        <w:rPr>
          <w:bCs/>
          <w:lang w:val="el-GR"/>
        </w:rPr>
        <w:t>στην παρ. 3 του ά</w:t>
      </w:r>
      <w:r w:rsidR="00E87EA9" w:rsidRPr="00340B77">
        <w:rPr>
          <w:bCs/>
          <w:lang w:val="el-GR"/>
        </w:rPr>
        <w:t>ρθρο</w:t>
      </w:r>
      <w:r w:rsidR="00CD3B0E" w:rsidRPr="00340B77">
        <w:rPr>
          <w:bCs/>
          <w:lang w:val="el-GR"/>
        </w:rPr>
        <w:t>υ</w:t>
      </w:r>
      <w:r w:rsidR="00E87EA9" w:rsidRPr="00340B77">
        <w:rPr>
          <w:bCs/>
          <w:lang w:val="el-GR"/>
        </w:rPr>
        <w:t xml:space="preserve"> 72 του ν. 4412/2016</w:t>
      </w:r>
      <w:r w:rsidR="00E87EA9" w:rsidRPr="00340B77">
        <w:rPr>
          <w:lang w:val="el-GR"/>
        </w:rPr>
        <w:t>.</w:t>
      </w:r>
      <w:r w:rsidR="00E87EA9" w:rsidRPr="00340B77">
        <w:rPr>
          <w:rStyle w:val="WW-FootnoteReference17"/>
          <w:lang w:val="el-GR"/>
        </w:rPr>
        <w:t xml:space="preserve"> </w:t>
      </w:r>
      <w:r w:rsidR="00E87EA9" w:rsidRPr="00340B77">
        <w:rPr>
          <w:rStyle w:val="WW-FootnoteReference17"/>
        </w:rPr>
        <w:footnoteReference w:id="5"/>
      </w:r>
      <w:r w:rsidR="00E87EA9" w:rsidRPr="00340B77">
        <w:rPr>
          <w:lang w:val="el-GR"/>
        </w:rPr>
        <w:t xml:space="preserve"> </w:t>
      </w:r>
    </w:p>
    <w:p w14:paraId="1FB0C47E" w14:textId="77777777" w:rsidR="00E975FD" w:rsidRPr="00340B77" w:rsidRDefault="00FA4CDD">
      <w:pPr>
        <w:rPr>
          <w:lang w:val="el-GR"/>
        </w:rPr>
      </w:pPr>
      <w:r w:rsidRPr="00340B77">
        <w:rPr>
          <w:lang w:val="el-GR"/>
        </w:rPr>
        <w:t>μ</w:t>
      </w:r>
      <w:r w:rsidR="00FC1B9E" w:rsidRPr="00340B77">
        <w:rPr>
          <w:lang w:val="el-GR"/>
        </w:rPr>
        <w:t>ετά από :</w:t>
      </w:r>
    </w:p>
    <w:p w14:paraId="5B6ECAAC" w14:textId="77777777" w:rsidR="00FC1B9E" w:rsidRPr="00340B77" w:rsidRDefault="00FC1B9E" w:rsidP="00821852">
      <w:pPr>
        <w:rPr>
          <w:lang w:val="el-GR"/>
        </w:rPr>
      </w:pPr>
      <w:proofErr w:type="spellStart"/>
      <w:r w:rsidRPr="00340B77">
        <w:rPr>
          <w:lang w:val="el-GR"/>
        </w:rPr>
        <w:t>αα</w:t>
      </w:r>
      <w:proofErr w:type="spellEnd"/>
      <w:r w:rsidRPr="00340B77">
        <w:rPr>
          <w:lang w:val="el-GR"/>
        </w:rPr>
        <w:t xml:space="preserve">) την άπρακτη πάροδο της προθεσμίας άσκησης </w:t>
      </w:r>
      <w:proofErr w:type="spellStart"/>
      <w:r w:rsidRPr="00340B77">
        <w:rPr>
          <w:lang w:val="el-GR"/>
        </w:rPr>
        <w:t>ενδικοφανούς</w:t>
      </w:r>
      <w:proofErr w:type="spellEnd"/>
      <w:r w:rsidRPr="00340B77">
        <w:rPr>
          <w:lang w:val="el-GR"/>
        </w:rPr>
        <w:t xml:space="preserve"> προσφυγής ή την έκδοση απόφασης επί </w:t>
      </w:r>
      <w:proofErr w:type="spellStart"/>
      <w:r w:rsidRPr="00340B77">
        <w:rPr>
          <w:lang w:val="el-GR"/>
        </w:rPr>
        <w:t>ασκηθείσας</w:t>
      </w:r>
      <w:proofErr w:type="spellEnd"/>
      <w:r w:rsidRPr="00340B77">
        <w:rPr>
          <w:lang w:val="el-GR"/>
        </w:rPr>
        <w:t xml:space="preserve"> προσφυγής κατά της απόφασης κατακύρωσης,</w:t>
      </w:r>
    </w:p>
    <w:p w14:paraId="44620B77" w14:textId="77777777" w:rsidR="00FC1B9E" w:rsidRPr="00340B77" w:rsidRDefault="00FC1B9E" w:rsidP="00821852">
      <w:pPr>
        <w:rPr>
          <w:lang w:val="el-GR"/>
        </w:rPr>
      </w:pPr>
      <w:proofErr w:type="spellStart"/>
      <w:r w:rsidRPr="00340B77">
        <w:rPr>
          <w:lang w:val="el-GR"/>
        </w:rPr>
        <w:t>ββ</w:t>
      </w:r>
      <w:proofErr w:type="spellEnd"/>
      <w:r w:rsidRPr="00340B77">
        <w:rPr>
          <w:lang w:val="el-GR"/>
        </w:rPr>
        <w:t>) την άπρακτη πάροδο της προθεσμίας άσκησης ενδίκων βοηθημάτων προσωρινής δικαστικής προστασίας ή την έκδοση απόφασης επ’ αυτών,</w:t>
      </w:r>
    </w:p>
    <w:p w14:paraId="005EAC0D" w14:textId="77777777" w:rsidR="00FC1B9E" w:rsidRPr="00340B77" w:rsidRDefault="00FC1B9E" w:rsidP="00821852">
      <w:pPr>
        <w:rPr>
          <w:lang w:val="el-GR"/>
        </w:rPr>
      </w:pPr>
      <w:proofErr w:type="spellStart"/>
      <w:r w:rsidRPr="00340B77">
        <w:rPr>
          <w:lang w:val="el-GR"/>
        </w:rPr>
        <w:t>γγ</w:t>
      </w:r>
      <w:proofErr w:type="spellEnd"/>
      <w:r w:rsidRPr="00340B77">
        <w:rPr>
          <w:lang w:val="el-GR"/>
        </w:rPr>
        <w:t>) την ολοκλήρωση του προσυμβατικού ελέγχου από το Ελεγκτικό Συνέδριο, σύμφωνα με τα άρθρα 324 έως 327 του ν. 4700/2020 (Α’ 127), εφόσον απαιτείται.</w:t>
      </w:r>
    </w:p>
    <w:p w14:paraId="4AFB1DB4" w14:textId="77777777" w:rsidR="00FC1B9E" w:rsidRPr="00340B77" w:rsidRDefault="00FC1B9E" w:rsidP="00821852">
      <w:pPr>
        <w:rPr>
          <w:lang w:val="el-GR"/>
        </w:rPr>
      </w:pPr>
      <w:r w:rsidRPr="00340B77">
        <w:rPr>
          <w:lang w:val="el-GR"/>
        </w:rPr>
        <w:t>Για τα προηγούμενα στάδια της κατακύρωσης η εγγύηση συμμετοχής επιστρέφεται στους συμμετέχοντες σε περίπτωση:</w:t>
      </w:r>
    </w:p>
    <w:p w14:paraId="1EAF57F6" w14:textId="77777777" w:rsidR="00FC1B9E" w:rsidRPr="00340B77" w:rsidRDefault="00FC1B9E" w:rsidP="00821852">
      <w:pPr>
        <w:rPr>
          <w:lang w:val="el-GR"/>
        </w:rPr>
      </w:pPr>
      <w:r w:rsidRPr="00340B77">
        <w:rPr>
          <w:lang w:val="el-GR"/>
        </w:rPr>
        <w:t>α) λήξης του χρόνου ισχύος της προσφοράς και μη ανανέωσης αυτής και</w:t>
      </w:r>
    </w:p>
    <w:p w14:paraId="47CE4ADD" w14:textId="10EFDE7D" w:rsidR="00FC1B9E" w:rsidRPr="00340B77" w:rsidRDefault="00FC1B9E" w:rsidP="00821852">
      <w:pPr>
        <w:rPr>
          <w:lang w:val="el-GR"/>
        </w:rPr>
      </w:pPr>
      <w:r w:rsidRPr="00340B77">
        <w:rPr>
          <w:lang w:val="el-GR"/>
        </w:rPr>
        <w:t xml:space="preserve">β) απόρριψης της προσφοράς τους και εφόσον δεν έχει ασκηθεί </w:t>
      </w:r>
      <w:proofErr w:type="spellStart"/>
      <w:r w:rsidRPr="00340B77">
        <w:rPr>
          <w:lang w:val="el-GR"/>
        </w:rPr>
        <w:t>ενδικοφανής</w:t>
      </w:r>
      <w:proofErr w:type="spellEnd"/>
      <w:r w:rsidRPr="00340B77">
        <w:rPr>
          <w:lang w:val="el-GR"/>
        </w:rPr>
        <w:t xml:space="preserve"> προσφυγή ή ένδικο βοήθημα ή έχει εκπνεύσει άπρακτη η προθεσμία άσκησης </w:t>
      </w:r>
      <w:proofErr w:type="spellStart"/>
      <w:r w:rsidRPr="00340B77">
        <w:rPr>
          <w:lang w:val="el-GR"/>
        </w:rPr>
        <w:t>ενδικοφανούς</w:t>
      </w:r>
      <w:proofErr w:type="spellEnd"/>
      <w:r w:rsidRPr="00340B77">
        <w:rPr>
          <w:lang w:val="el-GR"/>
        </w:rPr>
        <w:t xml:space="preserve"> προσφυγής ή ενδίκων βοηθημάτων ή έχει λάβει χώρα παραίτηση από το δικαίωμα άσκησης αυτών ή αυτά έχουν απορριφθεί αμετακλήτως.</w:t>
      </w:r>
    </w:p>
    <w:p w14:paraId="5D371855" w14:textId="77777777" w:rsidR="00DB2BAF" w:rsidRPr="00340B77" w:rsidRDefault="00DB2BAF" w:rsidP="00821852">
      <w:pPr>
        <w:rPr>
          <w:lang w:val="el-GR"/>
        </w:rPr>
      </w:pPr>
    </w:p>
    <w:p w14:paraId="311AB034" w14:textId="51920A4C" w:rsidR="00C32872" w:rsidRPr="00340B77" w:rsidRDefault="003355E7" w:rsidP="006F63EC">
      <w:pPr>
        <w:rPr>
          <w:lang w:val="el-GR"/>
        </w:rPr>
      </w:pPr>
      <w:r w:rsidRPr="00340B77">
        <w:rPr>
          <w:rStyle w:val="Heading4Char"/>
          <w:rFonts w:ascii="Tahoma" w:hAnsi="Tahoma" w:cs="Tahoma"/>
          <w:sz w:val="22"/>
          <w:szCs w:val="22"/>
          <w:lang w:val="el-GR"/>
        </w:rPr>
        <w:t>2.2.2.3.</w:t>
      </w:r>
      <w:r w:rsidRPr="00340B77">
        <w:rPr>
          <w:lang w:val="el-GR"/>
        </w:rPr>
        <w:t xml:space="preserve"> Η εγγύηση συμμετοχής καταπίπτει, </w:t>
      </w:r>
      <w:r w:rsidR="00C32872" w:rsidRPr="00340B77">
        <w:rPr>
          <w:lang w:val="el-GR"/>
        </w:rPr>
        <w:t>εά</w:t>
      </w:r>
      <w:r w:rsidRPr="00340B77">
        <w:rPr>
          <w:lang w:val="el-GR"/>
        </w:rPr>
        <w:t xml:space="preserve">ν ο προσφέρων </w:t>
      </w:r>
      <w:r w:rsidR="00C32872" w:rsidRPr="00340B77">
        <w:rPr>
          <w:lang w:val="el-GR"/>
        </w:rPr>
        <w:t xml:space="preserve">α) </w:t>
      </w:r>
      <w:r w:rsidRPr="00340B77">
        <w:rPr>
          <w:lang w:val="el-GR"/>
        </w:rPr>
        <w:t xml:space="preserve">αποσύρει την προσφορά του κατά τη διάρκεια ισχύος αυτής, </w:t>
      </w:r>
      <w:r w:rsidR="00C32872" w:rsidRPr="00340B77">
        <w:rPr>
          <w:lang w:val="el-GR"/>
        </w:rPr>
        <w:t xml:space="preserve">β) παρέχει, εν γνώσει του, ψευδή στοιχεία ή πληροφορίες που </w:t>
      </w:r>
      <w:r w:rsidR="00C32872" w:rsidRPr="00340B77">
        <w:rPr>
          <w:lang w:val="el-GR"/>
        </w:rPr>
        <w:lastRenderedPageBreak/>
        <w:t>αναφέρονται στις παραγράφους</w:t>
      </w:r>
      <w:r w:rsidR="00C32872" w:rsidRPr="00340B77" w:rsidDel="00C32872">
        <w:rPr>
          <w:lang w:val="el-GR"/>
        </w:rPr>
        <w:t xml:space="preserve"> </w:t>
      </w:r>
      <w:r w:rsidR="006607CE" w:rsidRPr="00340B77">
        <w:rPr>
          <w:lang w:val="el-GR"/>
        </w:rPr>
        <w:fldChar w:fldCharType="begin"/>
      </w:r>
      <w:r w:rsidR="006607CE" w:rsidRPr="00340B77">
        <w:rPr>
          <w:lang w:val="el-GR"/>
        </w:rPr>
        <w:instrText xml:space="preserve"> REF _Ref496541742 \r \h </w:instrText>
      </w:r>
      <w:r w:rsidR="00DF02B0" w:rsidRPr="00340B77">
        <w:rPr>
          <w:lang w:val="el-GR"/>
        </w:rPr>
        <w:instrText xml:space="preserve"> \* MERGEFORMAT </w:instrText>
      </w:r>
      <w:r w:rsidR="006607CE" w:rsidRPr="00340B77">
        <w:rPr>
          <w:lang w:val="el-GR"/>
        </w:rPr>
      </w:r>
      <w:r w:rsidR="006607CE" w:rsidRPr="00340B77">
        <w:rPr>
          <w:lang w:val="el-GR"/>
        </w:rPr>
        <w:fldChar w:fldCharType="separate"/>
      </w:r>
      <w:r w:rsidR="007E727E">
        <w:rPr>
          <w:lang w:val="el-GR"/>
        </w:rPr>
        <w:t>2.2.3</w:t>
      </w:r>
      <w:r w:rsidR="006607CE" w:rsidRPr="00340B77">
        <w:rPr>
          <w:lang w:val="el-GR"/>
        </w:rPr>
        <w:fldChar w:fldCharType="end"/>
      </w:r>
      <w:r w:rsidRPr="00340B77">
        <w:rPr>
          <w:lang w:val="el-GR"/>
        </w:rPr>
        <w:t xml:space="preserve"> έως </w:t>
      </w:r>
      <w:r w:rsidR="006607CE" w:rsidRPr="00340B77">
        <w:rPr>
          <w:lang w:val="el-GR"/>
        </w:rPr>
        <w:fldChar w:fldCharType="begin"/>
      </w:r>
      <w:r w:rsidR="006607CE" w:rsidRPr="00340B77">
        <w:rPr>
          <w:lang w:val="el-GR"/>
        </w:rPr>
        <w:instrText xml:space="preserve"> REF _Ref496541700 \r \h </w:instrText>
      </w:r>
      <w:r w:rsidR="00DF02B0" w:rsidRPr="00340B77">
        <w:rPr>
          <w:lang w:val="el-GR"/>
        </w:rPr>
        <w:instrText xml:space="preserve"> \* MERGEFORMAT </w:instrText>
      </w:r>
      <w:r w:rsidR="006607CE" w:rsidRPr="00340B77">
        <w:rPr>
          <w:lang w:val="el-GR"/>
        </w:rPr>
      </w:r>
      <w:r w:rsidR="006607CE" w:rsidRPr="00340B77">
        <w:rPr>
          <w:lang w:val="el-GR"/>
        </w:rPr>
        <w:fldChar w:fldCharType="separate"/>
      </w:r>
      <w:r w:rsidR="007E727E">
        <w:rPr>
          <w:lang w:val="el-GR"/>
        </w:rPr>
        <w:t>2.2.8</w:t>
      </w:r>
      <w:r w:rsidR="006607CE" w:rsidRPr="00340B77">
        <w:rPr>
          <w:lang w:val="el-GR"/>
        </w:rPr>
        <w:fldChar w:fldCharType="end"/>
      </w:r>
      <w:r w:rsidR="00E1337D" w:rsidRPr="00340B77">
        <w:rPr>
          <w:lang w:val="el-GR"/>
        </w:rPr>
        <w:t xml:space="preserve"> </w:t>
      </w:r>
      <w:r w:rsidR="00673490" w:rsidRPr="00340B77">
        <w:rPr>
          <w:lang w:val="el-GR"/>
        </w:rPr>
        <w:t>της παρούσας</w:t>
      </w:r>
      <w:r w:rsidRPr="00340B77">
        <w:rPr>
          <w:lang w:val="el-GR"/>
        </w:rPr>
        <w:t xml:space="preserve">, </w:t>
      </w:r>
      <w:r w:rsidR="00C32872" w:rsidRPr="00340B77">
        <w:rPr>
          <w:lang w:val="el-GR"/>
        </w:rPr>
        <w:t xml:space="preserve">γ) </w:t>
      </w:r>
      <w:r w:rsidRPr="00340B77">
        <w:rPr>
          <w:lang w:val="el-GR"/>
        </w:rPr>
        <w:t>δεν προσκομίσει εγκαίρως τα προβλεπόμενα από την παρούσα δικαιολογητικά</w:t>
      </w:r>
      <w:r w:rsidR="00C32872" w:rsidRPr="00340B77">
        <w:rPr>
          <w:lang w:val="el-GR"/>
        </w:rPr>
        <w:t xml:space="preserve"> (παρ. </w:t>
      </w:r>
      <w:r w:rsidR="00C32872" w:rsidRPr="00340B77">
        <w:rPr>
          <w:lang w:val="el-GR"/>
        </w:rPr>
        <w:fldChar w:fldCharType="begin"/>
      </w:r>
      <w:r w:rsidR="00C32872" w:rsidRPr="00340B77">
        <w:rPr>
          <w:lang w:val="el-GR"/>
        </w:rPr>
        <w:instrText xml:space="preserve"> REF _Ref40957856 \r \h </w:instrText>
      </w:r>
      <w:r w:rsidR="00CD22DC" w:rsidRPr="00340B77">
        <w:rPr>
          <w:lang w:val="el-GR"/>
        </w:rPr>
        <w:instrText xml:space="preserve"> \* MERGEFORMAT </w:instrText>
      </w:r>
      <w:r w:rsidR="00C32872" w:rsidRPr="00340B77">
        <w:rPr>
          <w:lang w:val="el-GR"/>
        </w:rPr>
      </w:r>
      <w:r w:rsidR="00C32872" w:rsidRPr="00340B77">
        <w:rPr>
          <w:lang w:val="el-GR"/>
        </w:rPr>
        <w:fldChar w:fldCharType="separate"/>
      </w:r>
      <w:r w:rsidR="007E727E">
        <w:rPr>
          <w:lang w:val="el-GR"/>
        </w:rPr>
        <w:t>2.2.9.2</w:t>
      </w:r>
      <w:r w:rsidR="00C32872" w:rsidRPr="00340B77">
        <w:rPr>
          <w:lang w:val="el-GR"/>
        </w:rPr>
        <w:fldChar w:fldCharType="end"/>
      </w:r>
      <w:r w:rsidR="00C32872" w:rsidRPr="00340B77">
        <w:rPr>
          <w:lang w:val="el-GR"/>
        </w:rPr>
        <w:t xml:space="preserve"> &amp; </w:t>
      </w:r>
      <w:r w:rsidR="00C32872" w:rsidRPr="00340B77">
        <w:rPr>
          <w:lang w:val="el-GR"/>
        </w:rPr>
        <w:fldChar w:fldCharType="begin"/>
      </w:r>
      <w:r w:rsidR="00C32872" w:rsidRPr="00340B77">
        <w:rPr>
          <w:lang w:val="el-GR"/>
        </w:rPr>
        <w:instrText xml:space="preserve"> REF _Ref67613215 \r \h </w:instrText>
      </w:r>
      <w:r w:rsidR="00CD22DC" w:rsidRPr="00340B77">
        <w:rPr>
          <w:lang w:val="el-GR"/>
        </w:rPr>
        <w:instrText xml:space="preserve"> \* MERGEFORMAT </w:instrText>
      </w:r>
      <w:r w:rsidR="00C32872" w:rsidRPr="00340B77">
        <w:rPr>
          <w:lang w:val="el-GR"/>
        </w:rPr>
      </w:r>
      <w:r w:rsidR="00C32872" w:rsidRPr="00340B77">
        <w:rPr>
          <w:lang w:val="el-GR"/>
        </w:rPr>
        <w:fldChar w:fldCharType="separate"/>
      </w:r>
      <w:r w:rsidR="007E727E">
        <w:rPr>
          <w:lang w:val="el-GR"/>
        </w:rPr>
        <w:t>3.2</w:t>
      </w:r>
      <w:r w:rsidR="00C32872" w:rsidRPr="00340B77">
        <w:rPr>
          <w:lang w:val="el-GR"/>
        </w:rPr>
        <w:fldChar w:fldCharType="end"/>
      </w:r>
      <w:r w:rsidR="00C32872" w:rsidRPr="00340B77">
        <w:rPr>
          <w:lang w:val="el-GR"/>
        </w:rPr>
        <w:t>)</w:t>
      </w:r>
      <w:r w:rsidR="00DF776D" w:rsidRPr="00340B77">
        <w:rPr>
          <w:lang w:val="el-GR"/>
        </w:rPr>
        <w:t xml:space="preserve"> </w:t>
      </w:r>
      <w:r w:rsidRPr="00340B77">
        <w:rPr>
          <w:lang w:val="el-GR"/>
        </w:rPr>
        <w:t xml:space="preserve">ή </w:t>
      </w:r>
      <w:r w:rsidR="00C32872" w:rsidRPr="00340B77">
        <w:rPr>
          <w:lang w:val="el-GR"/>
        </w:rPr>
        <w:t xml:space="preserve">δ) </w:t>
      </w:r>
      <w:r w:rsidRPr="00340B77">
        <w:rPr>
          <w:lang w:val="el-GR"/>
        </w:rPr>
        <w:t>δεν προσέλθει εγκαίρως για υπογραφή της σύμβαση</w:t>
      </w:r>
      <w:r w:rsidR="00C32872" w:rsidRPr="00340B77">
        <w:rPr>
          <w:lang w:val="el-GR"/>
        </w:rPr>
        <w:t>ς,</w:t>
      </w:r>
      <w:r w:rsidR="00DF776D" w:rsidRPr="00340B77">
        <w:rPr>
          <w:lang w:val="el-GR"/>
        </w:rPr>
        <w:t xml:space="preserve"> </w:t>
      </w:r>
      <w:r w:rsidR="00C32872" w:rsidRPr="00340B77">
        <w:rPr>
          <w:lang w:val="el-GR"/>
        </w:rPr>
        <w:t xml:space="preserve">ε) υποβάλει μη κατάλληλη προσφορά, </w:t>
      </w:r>
      <w:r w:rsidR="002373DD">
        <w:rPr>
          <w:lang w:val="el-GR"/>
        </w:rPr>
        <w:t>κατά</w:t>
      </w:r>
      <w:r w:rsidR="002373DD" w:rsidRPr="00340B77">
        <w:rPr>
          <w:lang w:val="el-GR"/>
        </w:rPr>
        <w:t xml:space="preserve"> </w:t>
      </w:r>
      <w:r w:rsidR="00C32872" w:rsidRPr="00340B77">
        <w:rPr>
          <w:lang w:val="el-GR"/>
        </w:rPr>
        <w:t xml:space="preserve">την έννοια της περ. 46 της παρ. 1 του άρθρου 2 του ν. 4412/2016, </w:t>
      </w:r>
      <w:proofErr w:type="spellStart"/>
      <w:r w:rsidR="00C32872" w:rsidRPr="00340B77">
        <w:rPr>
          <w:lang w:val="el-GR"/>
        </w:rPr>
        <w:t>στ</w:t>
      </w:r>
      <w:proofErr w:type="spellEnd"/>
      <w:r w:rsidR="00C32872" w:rsidRPr="00340B77">
        <w:rPr>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C32872" w:rsidRPr="00340B77">
        <w:rPr>
          <w:lang w:val="el-GR"/>
        </w:rPr>
        <w:t>τεθείσας</w:t>
      </w:r>
      <w:proofErr w:type="spellEnd"/>
      <w:r w:rsidR="00C32872" w:rsidRPr="00340B77">
        <w:rPr>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sidRPr="00340B77">
        <w:rPr>
          <w:lang w:val="el-GR"/>
        </w:rPr>
        <w:fldChar w:fldCharType="begin"/>
      </w:r>
      <w:r w:rsidR="00C32872" w:rsidRPr="00340B77">
        <w:rPr>
          <w:lang w:val="el-GR"/>
        </w:rPr>
        <w:instrText xml:space="preserve"> REF _Ref67613215 \r \h </w:instrText>
      </w:r>
      <w:r w:rsidR="00CD22DC" w:rsidRPr="00340B77">
        <w:rPr>
          <w:lang w:val="el-GR"/>
        </w:rPr>
        <w:instrText xml:space="preserve"> \* MERGEFORMAT </w:instrText>
      </w:r>
      <w:r w:rsidR="00C32872" w:rsidRPr="00340B77">
        <w:rPr>
          <w:lang w:val="el-GR"/>
        </w:rPr>
      </w:r>
      <w:r w:rsidR="00C32872" w:rsidRPr="00340B77">
        <w:rPr>
          <w:lang w:val="el-GR"/>
        </w:rPr>
        <w:fldChar w:fldCharType="separate"/>
      </w:r>
      <w:r w:rsidR="007E727E">
        <w:rPr>
          <w:lang w:val="el-GR"/>
        </w:rPr>
        <w:t>3.2</w:t>
      </w:r>
      <w:r w:rsidR="00C32872" w:rsidRPr="00340B77">
        <w:rPr>
          <w:lang w:val="el-GR"/>
        </w:rPr>
        <w:fldChar w:fldCharType="end"/>
      </w:r>
      <w:r w:rsidR="00C32872" w:rsidRPr="00340B77">
        <w:rPr>
          <w:lang w:val="el-GR"/>
        </w:rPr>
        <w:t xml:space="preserve">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sidRPr="00340B77">
        <w:rPr>
          <w:lang w:val="el-GR"/>
        </w:rPr>
        <w:fldChar w:fldCharType="begin"/>
      </w:r>
      <w:r w:rsidR="00C32872" w:rsidRPr="00340B77">
        <w:rPr>
          <w:lang w:val="el-GR"/>
        </w:rPr>
        <w:instrText xml:space="preserve"> REF _Ref496541356 \r \h </w:instrText>
      </w:r>
      <w:r w:rsidR="00CD22DC" w:rsidRPr="00340B77">
        <w:rPr>
          <w:lang w:val="el-GR"/>
        </w:rPr>
        <w:instrText xml:space="preserve"> \* MERGEFORMAT </w:instrText>
      </w:r>
      <w:r w:rsidR="00C32872" w:rsidRPr="00340B77">
        <w:rPr>
          <w:lang w:val="el-GR"/>
        </w:rPr>
      </w:r>
      <w:r w:rsidR="00C32872" w:rsidRPr="00340B77">
        <w:rPr>
          <w:lang w:val="el-GR"/>
        </w:rPr>
        <w:fldChar w:fldCharType="separate"/>
      </w:r>
      <w:r w:rsidR="007E727E">
        <w:rPr>
          <w:lang w:val="el-GR"/>
        </w:rPr>
        <w:t>2.2.3</w:t>
      </w:r>
      <w:r w:rsidR="00C32872" w:rsidRPr="00340B77">
        <w:rPr>
          <w:lang w:val="el-GR"/>
        </w:rPr>
        <w:fldChar w:fldCharType="end"/>
      </w:r>
      <w:r w:rsidR="00C32872" w:rsidRPr="00340B77">
        <w:rPr>
          <w:lang w:val="el-GR"/>
        </w:rPr>
        <w:t xml:space="preserve"> ή η πλήρωση μιας ή περισσότερων από τις απαιτήσεις των κριτηρίων ποιοτικής επιλογής.</w:t>
      </w:r>
    </w:p>
    <w:p w14:paraId="67E68AC3" w14:textId="77777777" w:rsidR="008338F0" w:rsidRPr="00340B77" w:rsidRDefault="003355E7" w:rsidP="00EE268F">
      <w:pPr>
        <w:pStyle w:val="31"/>
        <w:rPr>
          <w:lang w:val="el-GR"/>
        </w:rPr>
      </w:pPr>
      <w:bookmarkStart w:id="97" w:name="_Ref496541356"/>
      <w:bookmarkStart w:id="98" w:name="_Ref496541742"/>
      <w:bookmarkStart w:id="99" w:name="_Ref496541775"/>
      <w:bookmarkStart w:id="100" w:name="_Ref496541863"/>
      <w:bookmarkStart w:id="101" w:name="_Toc97194273"/>
      <w:bookmarkStart w:id="102" w:name="_Toc97194423"/>
      <w:bookmarkStart w:id="103" w:name="_Toc176861377"/>
      <w:r w:rsidRPr="00340B77">
        <w:rPr>
          <w:lang w:val="el-GR"/>
        </w:rPr>
        <w:t>Λόγοι αποκλεισμού</w:t>
      </w:r>
      <w:bookmarkEnd w:id="97"/>
      <w:bookmarkEnd w:id="98"/>
      <w:bookmarkEnd w:id="99"/>
      <w:bookmarkEnd w:id="100"/>
      <w:bookmarkEnd w:id="101"/>
      <w:bookmarkEnd w:id="102"/>
      <w:bookmarkEnd w:id="103"/>
      <w:r w:rsidRPr="00340B77">
        <w:rPr>
          <w:lang w:val="el-GR"/>
        </w:rPr>
        <w:t xml:space="preserve"> </w:t>
      </w:r>
    </w:p>
    <w:p w14:paraId="12664CCF" w14:textId="283FB78D" w:rsidR="008338F0" w:rsidRPr="00340B77" w:rsidRDefault="003355E7" w:rsidP="00B8545D">
      <w:pPr>
        <w:spacing w:before="240"/>
        <w:rPr>
          <w:lang w:val="el-GR"/>
        </w:rPr>
      </w:pPr>
      <w:r w:rsidRPr="00340B77">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340B77" w:rsidRDefault="00E1337D">
      <w:pPr>
        <w:pStyle w:val="aff1"/>
        <w:numPr>
          <w:ilvl w:val="3"/>
          <w:numId w:val="10"/>
        </w:numPr>
        <w:spacing w:before="240"/>
        <w:ind w:left="0" w:firstLine="0"/>
        <w:rPr>
          <w:lang w:val="el-GR"/>
        </w:rPr>
      </w:pPr>
      <w:bookmarkStart w:id="104" w:name="_Ref496540567"/>
      <w:r w:rsidRPr="00340B77">
        <w:rPr>
          <w:lang w:val="el-GR"/>
        </w:rPr>
        <w:t xml:space="preserve"> </w:t>
      </w:r>
      <w:bookmarkStart w:id="105" w:name="_Ref74507429"/>
      <w:r w:rsidR="003355E7" w:rsidRPr="00340B77">
        <w:rPr>
          <w:lang w:val="el-GR"/>
        </w:rPr>
        <w:t xml:space="preserve">Όταν υπάρχει σε βάρος του </w:t>
      </w:r>
      <w:r w:rsidR="00DE31C0" w:rsidRPr="00340B77">
        <w:rPr>
          <w:lang w:val="el-GR"/>
        </w:rPr>
        <w:t xml:space="preserve">αμετάκλητη </w:t>
      </w:r>
      <w:r w:rsidR="003355E7" w:rsidRPr="00340B77">
        <w:rPr>
          <w:lang w:val="el-GR"/>
        </w:rPr>
        <w:t xml:space="preserve">καταδικαστική απόφαση για ένα από </w:t>
      </w:r>
      <w:r w:rsidR="00730200" w:rsidRPr="00340B77">
        <w:rPr>
          <w:lang w:val="el-GR"/>
        </w:rPr>
        <w:t>τα ακόλουθα εγκλήματα</w:t>
      </w:r>
      <w:r w:rsidR="003355E7" w:rsidRPr="00340B77">
        <w:rPr>
          <w:lang w:val="el-GR"/>
        </w:rPr>
        <w:t>:</w:t>
      </w:r>
      <w:bookmarkEnd w:id="104"/>
      <w:bookmarkEnd w:id="105"/>
      <w:r w:rsidR="003355E7" w:rsidRPr="00340B77">
        <w:rPr>
          <w:lang w:val="el-GR"/>
        </w:rPr>
        <w:t xml:space="preserve"> </w:t>
      </w:r>
    </w:p>
    <w:p w14:paraId="255B9049" w14:textId="77777777" w:rsidR="00C908BD" w:rsidRPr="00340B77" w:rsidRDefault="003355E7" w:rsidP="00C908BD">
      <w:pPr>
        <w:rPr>
          <w:lang w:val="el-GR"/>
        </w:rPr>
      </w:pPr>
      <w:r w:rsidRPr="00340B77">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340B77">
        <w:t>L</w:t>
      </w:r>
      <w:r w:rsidRPr="00340B77">
        <w:rPr>
          <w:lang w:val="el-GR"/>
        </w:rPr>
        <w:t xml:space="preserve"> 300 της 11.11.2008 σ.42</w:t>
      </w:r>
      <w:r w:rsidR="00C908BD" w:rsidRPr="00340B77">
        <w:rPr>
          <w:lang w:val="el-GR"/>
        </w:rPr>
        <w:t xml:space="preserve"> και τα εγκλήματα του άρθρου 187 του Ποινικού Κώδικα (εγκληματική οργάνωση),</w:t>
      </w:r>
    </w:p>
    <w:p w14:paraId="44BB145D" w14:textId="77777777" w:rsidR="00105242" w:rsidRPr="00340B77" w:rsidRDefault="003355E7" w:rsidP="00105242">
      <w:pPr>
        <w:rPr>
          <w:lang w:val="el-GR"/>
        </w:rPr>
      </w:pPr>
      <w:r w:rsidRPr="00340B77">
        <w:rPr>
          <w:lang w:val="el-GR"/>
        </w:rPr>
        <w:t xml:space="preserve">β) </w:t>
      </w:r>
      <w:r w:rsidR="00105242" w:rsidRPr="00340B77">
        <w:rPr>
          <w:lang w:val="el-GR"/>
        </w:rPr>
        <w:t xml:space="preserve">ενεργητική </w:t>
      </w:r>
      <w:r w:rsidRPr="00340B77">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340B77">
        <w:t>C</w:t>
      </w:r>
      <w:r w:rsidRPr="00340B77">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340B77">
        <w:t>L</w:t>
      </w:r>
      <w:r w:rsidRPr="00340B77">
        <w:rPr>
          <w:lang w:val="el-GR"/>
        </w:rPr>
        <w:t xml:space="preserve"> 192 της 31.7.2003, σ. 54), καθώς και όπως ορίζεται στο εθνικό δίκαιο του οικονομικού φορέα, </w:t>
      </w:r>
      <w:r w:rsidR="00105242" w:rsidRPr="00340B77">
        <w:rPr>
          <w:lang w:val="el-GR"/>
        </w:rPr>
        <w:t>και τα εγκλήματα των άρθρων 159</w:t>
      </w:r>
      <w:r w:rsidR="00105242" w:rsidRPr="00340B77">
        <w:rPr>
          <w:vertAlign w:val="superscript"/>
          <w:lang w:val="el-GR"/>
        </w:rPr>
        <w:t>Α</w:t>
      </w:r>
      <w:r w:rsidR="00105242" w:rsidRPr="00340B77">
        <w:rPr>
          <w:lang w:val="el-GR"/>
        </w:rPr>
        <w:t xml:space="preserve"> (δωροδοκία πολιτικών προσώπων), 236 (δωροδοκία υπαλλήλου), 237 παρ.2-4 (δωροδοκία δικαστικών λειτουργών), 237</w:t>
      </w:r>
      <w:r w:rsidR="00105242" w:rsidRPr="00340B77">
        <w:rPr>
          <w:vertAlign w:val="superscript"/>
          <w:lang w:val="el-GR"/>
        </w:rPr>
        <w:t>Α</w:t>
      </w:r>
      <w:r w:rsidR="00105242" w:rsidRPr="00340B77">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340B77" w:rsidRDefault="003355E7" w:rsidP="00105242">
      <w:pPr>
        <w:rPr>
          <w:lang w:val="el-GR"/>
        </w:rPr>
      </w:pPr>
      <w:r w:rsidRPr="00340B77">
        <w:rPr>
          <w:lang w:val="el-GR"/>
        </w:rPr>
        <w:t xml:space="preserve">γ) </w:t>
      </w:r>
      <w:r w:rsidR="00105242" w:rsidRPr="00340B77">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340B77">
        <w:t>L</w:t>
      </w:r>
      <w:r w:rsidR="00105242" w:rsidRPr="00340B77">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340B77">
        <w:t> </w:t>
      </w:r>
      <w:r w:rsidR="00105242" w:rsidRPr="00340B77">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340B77">
        <w:rPr>
          <w:lang w:val="el-GR"/>
        </w:rPr>
        <w:t>επ</w:t>
      </w:r>
      <w:proofErr w:type="spellEnd"/>
      <w:r w:rsidR="00105242" w:rsidRPr="00340B77">
        <w:rPr>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340B77">
        <w:t> </w:t>
      </w:r>
      <w:r w:rsidR="00105242" w:rsidRPr="00340B77">
        <w:rPr>
          <w:lang w:val="el-GR"/>
        </w:rPr>
        <w:t>4689/2020 (Α’</w:t>
      </w:r>
      <w:r w:rsidR="00105242" w:rsidRPr="00340B77">
        <w:t> </w:t>
      </w:r>
      <w:r w:rsidR="00105242" w:rsidRPr="00340B77">
        <w:rPr>
          <w:lang w:val="el-GR"/>
        </w:rPr>
        <w:t>103),</w:t>
      </w:r>
    </w:p>
    <w:p w14:paraId="6FD513DA" w14:textId="77777777" w:rsidR="008338F0" w:rsidRPr="00340B77" w:rsidRDefault="008338F0">
      <w:pPr>
        <w:rPr>
          <w:lang w:val="el-GR"/>
        </w:rPr>
      </w:pPr>
    </w:p>
    <w:p w14:paraId="5C678F2D" w14:textId="68643D4B" w:rsidR="00105242" w:rsidRPr="00340B77" w:rsidRDefault="003355E7" w:rsidP="00105242">
      <w:pPr>
        <w:rPr>
          <w:lang w:val="el-GR"/>
        </w:rPr>
      </w:pPr>
      <w:r w:rsidRPr="00340B77">
        <w:rPr>
          <w:lang w:val="el-GR"/>
        </w:rPr>
        <w:lastRenderedPageBreak/>
        <w:t xml:space="preserve">δ) </w:t>
      </w:r>
      <w:r w:rsidR="00105242" w:rsidRPr="00340B77">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340B77">
        <w:t> </w:t>
      </w:r>
      <w:r w:rsidR="00105242" w:rsidRPr="00340B77">
        <w:rPr>
          <w:lang w:val="el-GR"/>
        </w:rPr>
        <w:t xml:space="preserve">- </w:t>
      </w:r>
      <w:r w:rsidR="004029B7">
        <w:rPr>
          <w:lang w:val="el-GR"/>
        </w:rPr>
        <w:t>πλαίσιο</w:t>
      </w:r>
      <w:r w:rsidR="004029B7" w:rsidRPr="00340B77">
        <w:rPr>
          <w:lang w:val="el-GR"/>
        </w:rPr>
        <w:t xml:space="preserve"> </w:t>
      </w:r>
      <w:r w:rsidR="00105242" w:rsidRPr="00340B77">
        <w:rPr>
          <w:lang w:val="el-GR"/>
        </w:rPr>
        <w:t>2002/475/ΔΕΥ του Συμβουλίου και για την τροποποίηση της απόφασης 2005/671/ΔΕΥ του Συμβουλίου (</w:t>
      </w:r>
      <w:r w:rsidR="00105242" w:rsidRPr="00340B77">
        <w:t>EE</w:t>
      </w:r>
      <w:r w:rsidR="00105242" w:rsidRPr="00340B77">
        <w:rPr>
          <w:lang w:val="el-GR"/>
        </w:rPr>
        <w:t xml:space="preserve"> </w:t>
      </w:r>
      <w:r w:rsidR="00105242" w:rsidRPr="00340B77">
        <w:t>L</w:t>
      </w:r>
      <w:r w:rsidR="00105242" w:rsidRPr="00340B77">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340B77">
        <w:t> </w:t>
      </w:r>
      <w:r w:rsidR="00105242" w:rsidRPr="00340B77">
        <w:rPr>
          <w:lang w:val="el-GR"/>
        </w:rPr>
        <w:t>4689/2020 (Α’</w:t>
      </w:r>
      <w:r w:rsidR="00105242" w:rsidRPr="00340B77">
        <w:t> </w:t>
      </w:r>
      <w:r w:rsidR="00105242" w:rsidRPr="00340B77">
        <w:rPr>
          <w:lang w:val="el-GR"/>
        </w:rPr>
        <w:t>103),</w:t>
      </w:r>
    </w:p>
    <w:p w14:paraId="0BEC8A4B" w14:textId="77777777" w:rsidR="008338F0" w:rsidRPr="00340B77" w:rsidRDefault="008338F0">
      <w:pPr>
        <w:rPr>
          <w:lang w:val="el-GR"/>
        </w:rPr>
      </w:pPr>
    </w:p>
    <w:p w14:paraId="0C8203AA" w14:textId="77777777" w:rsidR="008338F0" w:rsidRPr="00340B77" w:rsidRDefault="003355E7">
      <w:pPr>
        <w:rPr>
          <w:lang w:val="el-GR"/>
        </w:rPr>
      </w:pPr>
      <w:r w:rsidRPr="00340B77">
        <w:rPr>
          <w:lang w:val="el-GR"/>
        </w:rPr>
        <w:t xml:space="preserve">ε) </w:t>
      </w:r>
      <w:r w:rsidR="00105242" w:rsidRPr="00340B77">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340B77">
        <w:t>EE</w:t>
      </w:r>
      <w:r w:rsidR="00105242" w:rsidRPr="00340B77">
        <w:rPr>
          <w:lang w:val="el-GR"/>
        </w:rPr>
        <w:t xml:space="preserve"> </w:t>
      </w:r>
      <w:r w:rsidR="00105242" w:rsidRPr="00340B77">
        <w:t>L</w:t>
      </w:r>
      <w:r w:rsidR="00105242" w:rsidRPr="00340B77">
        <w:rPr>
          <w:lang w:val="el-GR"/>
        </w:rPr>
        <w:t xml:space="preserve"> 141/05.06.2015) και τα εγκλήματα των άρθρων 2 και 39 του ν.</w:t>
      </w:r>
      <w:r w:rsidR="00105242" w:rsidRPr="00340B77">
        <w:t> </w:t>
      </w:r>
      <w:r w:rsidR="00105242" w:rsidRPr="00340B77">
        <w:rPr>
          <w:lang w:val="el-GR"/>
        </w:rPr>
        <w:t>4557/2018 (Α’</w:t>
      </w:r>
      <w:r w:rsidR="00105242" w:rsidRPr="00340B77">
        <w:t> </w:t>
      </w:r>
      <w:r w:rsidR="00105242" w:rsidRPr="00340B77">
        <w:rPr>
          <w:lang w:val="el-GR"/>
        </w:rPr>
        <w:t>139),</w:t>
      </w:r>
    </w:p>
    <w:p w14:paraId="72D34EDF" w14:textId="77777777" w:rsidR="009A3D76" w:rsidRPr="00340B77" w:rsidRDefault="009A3D76">
      <w:pPr>
        <w:rPr>
          <w:lang w:val="el-GR"/>
        </w:rPr>
      </w:pPr>
    </w:p>
    <w:p w14:paraId="2F85B11B" w14:textId="77777777" w:rsidR="008338F0" w:rsidRPr="00340B77" w:rsidRDefault="003355E7">
      <w:pPr>
        <w:rPr>
          <w:lang w:val="el-GR"/>
        </w:rPr>
      </w:pPr>
      <w:proofErr w:type="spellStart"/>
      <w:r w:rsidRPr="00340B77">
        <w:rPr>
          <w:lang w:val="el-GR"/>
        </w:rPr>
        <w:t>στ</w:t>
      </w:r>
      <w:proofErr w:type="spellEnd"/>
      <w:r w:rsidRPr="00340B77">
        <w:rPr>
          <w:lang w:val="el-GR"/>
        </w:rPr>
        <w:t xml:space="preserve">) </w:t>
      </w:r>
      <w:r w:rsidR="00105242" w:rsidRPr="00340B77">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340B77">
        <w:t> </w:t>
      </w:r>
      <w:r w:rsidR="00105242" w:rsidRPr="00340B77">
        <w:rPr>
          <w:lang w:val="el-GR"/>
        </w:rPr>
        <w:t xml:space="preserve">- πλαίσιο 2002/629/ΔΕΥ του Συμβουλίου (ΕΕ </w:t>
      </w:r>
      <w:r w:rsidR="00105242" w:rsidRPr="00340B77">
        <w:t>L</w:t>
      </w:r>
      <w:r w:rsidR="00105242" w:rsidRPr="00340B77">
        <w:rPr>
          <w:lang w:val="el-GR"/>
        </w:rPr>
        <w:t xml:space="preserve"> 101 της 15.4.2011, σ. 1) και τα εγκλήματα του άρθρου 323Α του Ποινικού κώδικα (εμπορία ανθρώπων).</w:t>
      </w:r>
    </w:p>
    <w:p w14:paraId="36E82875" w14:textId="77777777" w:rsidR="008338F0" w:rsidRPr="00340B77" w:rsidRDefault="003355E7">
      <w:pPr>
        <w:rPr>
          <w:lang w:val="el-GR"/>
        </w:rPr>
      </w:pPr>
      <w:r w:rsidRPr="00340B77">
        <w:rPr>
          <w:lang w:val="el-GR"/>
        </w:rPr>
        <w:t xml:space="preserve">Ο οικονομικός φορέας αποκλείεται, επίσης, όταν το πρόσωπο εις βάρος του οποίου εκδόθηκε </w:t>
      </w:r>
      <w:r w:rsidR="00E87EA9" w:rsidRPr="00340B77">
        <w:rPr>
          <w:lang w:val="el-GR"/>
        </w:rPr>
        <w:t xml:space="preserve">τελεσίδικη </w:t>
      </w:r>
      <w:r w:rsidR="00400357" w:rsidRPr="00340B77">
        <w:rPr>
          <w:lang w:val="el-GR"/>
        </w:rPr>
        <w:t xml:space="preserve">αμετάκλητη </w:t>
      </w:r>
      <w:r w:rsidRPr="00340B77">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340B77" w:rsidRDefault="009A3D76" w:rsidP="009A3D76">
      <w:pPr>
        <w:rPr>
          <w:lang w:val="el-GR"/>
        </w:rPr>
      </w:pPr>
      <w:r w:rsidRPr="00340B77">
        <w:rPr>
          <w:lang w:val="el-GR"/>
        </w:rPr>
        <w:t xml:space="preserve">Η υποχρέωση του προηγούμενου εδαφίου αφορά: </w:t>
      </w:r>
    </w:p>
    <w:p w14:paraId="51FA9E14" w14:textId="78FE16DA" w:rsidR="009A3D76" w:rsidRPr="00340B77" w:rsidRDefault="009A3D76" w:rsidP="009A3D76">
      <w:pPr>
        <w:rPr>
          <w:lang w:val="el-GR"/>
        </w:rPr>
      </w:pPr>
      <w:r w:rsidRPr="00340B77">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6200B2CD" w:rsidR="009A3D76" w:rsidRPr="00340B77" w:rsidRDefault="009A3D76" w:rsidP="009A3D76">
      <w:pPr>
        <w:rPr>
          <w:lang w:val="el-GR"/>
        </w:rPr>
      </w:pPr>
      <w:r w:rsidRPr="00340B77">
        <w:rPr>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8C0DD5" w:rsidRPr="00340B77">
        <w:rPr>
          <w:lang w:val="el-GR"/>
        </w:rPr>
        <w:t>,</w:t>
      </w:r>
    </w:p>
    <w:p w14:paraId="1294080A" w14:textId="77777777" w:rsidR="009A3D76" w:rsidRPr="00340B77" w:rsidRDefault="009A3D76" w:rsidP="009A3D76">
      <w:pPr>
        <w:rPr>
          <w:lang w:val="el-GR"/>
        </w:rPr>
      </w:pPr>
      <w:r w:rsidRPr="00340B77">
        <w:rPr>
          <w:lang w:val="el-GR"/>
        </w:rPr>
        <w:t>- στις περιπτώσεις Συνεταιρισμών, τα μέλη του Διοικητικού Συμβουλίου.</w:t>
      </w:r>
    </w:p>
    <w:p w14:paraId="54053568" w14:textId="68905357" w:rsidR="009A3D76" w:rsidRPr="00340B77" w:rsidRDefault="009A3D76" w:rsidP="009A3D76">
      <w:pPr>
        <w:rPr>
          <w:lang w:val="el-GR"/>
        </w:rPr>
      </w:pPr>
      <w:r w:rsidRPr="00340B77">
        <w:rPr>
          <w:lang w:val="el-GR"/>
        </w:rPr>
        <w:t xml:space="preserve">- σε όλες τις </w:t>
      </w:r>
      <w:r w:rsidR="004029B7">
        <w:rPr>
          <w:lang w:val="el-GR"/>
        </w:rPr>
        <w:t>λοιπές</w:t>
      </w:r>
      <w:r w:rsidR="004029B7" w:rsidRPr="00340B77">
        <w:rPr>
          <w:lang w:val="el-GR"/>
        </w:rPr>
        <w:t xml:space="preserve"> </w:t>
      </w:r>
      <w:r w:rsidRPr="00340B77">
        <w:rPr>
          <w:lang w:val="el-GR"/>
        </w:rPr>
        <w:t>περιπτώσεις νομικών προσώπων, τον κατά περίπτωση νόμιμο εκπρόσωπο.</w:t>
      </w:r>
    </w:p>
    <w:p w14:paraId="66DEC573" w14:textId="77777777" w:rsidR="009A3D76" w:rsidRPr="00340B77" w:rsidRDefault="009A3D76" w:rsidP="009A3D76">
      <w:pPr>
        <w:rPr>
          <w:b/>
          <w:bCs/>
          <w:lang w:val="el-GR"/>
        </w:rPr>
      </w:pPr>
      <w:r w:rsidRPr="00340B77">
        <w:rPr>
          <w:b/>
          <w:bCs/>
          <w:lang w:val="el-GR"/>
        </w:rPr>
        <w:t>Εάν στις ως άνω περιπτώσεις (α) έως (</w:t>
      </w:r>
      <w:proofErr w:type="spellStart"/>
      <w:r w:rsidRPr="00340B77">
        <w:rPr>
          <w:b/>
          <w:bCs/>
          <w:lang w:val="el-GR"/>
        </w:rPr>
        <w:t>στ</w:t>
      </w:r>
      <w:proofErr w:type="spellEnd"/>
      <w:r w:rsidRPr="00340B77">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Pr="00340B77" w:rsidRDefault="000326F6">
      <w:pPr>
        <w:pStyle w:val="aff1"/>
        <w:numPr>
          <w:ilvl w:val="3"/>
          <w:numId w:val="10"/>
        </w:numPr>
        <w:tabs>
          <w:tab w:val="left" w:pos="0"/>
          <w:tab w:val="left" w:pos="709"/>
          <w:tab w:val="left" w:pos="1134"/>
        </w:tabs>
        <w:spacing w:before="240"/>
        <w:ind w:left="0" w:firstLine="0"/>
        <w:rPr>
          <w:lang w:val="el-GR"/>
        </w:rPr>
      </w:pPr>
      <w:bookmarkStart w:id="106" w:name="_Ref503518036"/>
      <w:r w:rsidRPr="00340B77">
        <w:rPr>
          <w:lang w:val="el-GR"/>
        </w:rPr>
        <w:t>Σ</w:t>
      </w:r>
      <w:r w:rsidR="005A0ACC" w:rsidRPr="00340B77">
        <w:rPr>
          <w:lang w:val="el-GR"/>
        </w:rPr>
        <w:t>τις ακόλουθες περιπτώσεις</w:t>
      </w:r>
      <w:bookmarkEnd w:id="106"/>
      <w:r w:rsidR="005A0ACC" w:rsidRPr="00340B77">
        <w:rPr>
          <w:lang w:val="el-GR"/>
        </w:rPr>
        <w:t xml:space="preserve"> </w:t>
      </w:r>
    </w:p>
    <w:p w14:paraId="252A9A52" w14:textId="61816A0C" w:rsidR="009A3D76" w:rsidRPr="00340B77" w:rsidRDefault="009A3D76" w:rsidP="00821852">
      <w:pPr>
        <w:spacing w:before="120"/>
        <w:rPr>
          <w:lang w:val="el-GR"/>
        </w:rPr>
      </w:pPr>
      <w:r w:rsidRPr="00340B77">
        <w:rPr>
          <w:lang w:val="el-GR"/>
        </w:rPr>
        <w:t xml:space="preserve">α) όταν ο οικονομικός φορέας έχει αθετήσει τις υποχρεώσεις του </w:t>
      </w:r>
      <w:r w:rsidR="004029B7">
        <w:rPr>
          <w:lang w:val="el-GR"/>
        </w:rPr>
        <w:t>σχετικά με την</w:t>
      </w:r>
      <w:r w:rsidRPr="00340B77">
        <w:rPr>
          <w:lang w:val="el-GR"/>
        </w:rPr>
        <w:t xml:space="preserve"> καταβολή φόρων ή εισφορών κοινωνικής ασφάλισης και αυτό έχει διαπιστωθεί </w:t>
      </w:r>
      <w:r w:rsidR="004029B7">
        <w:rPr>
          <w:lang w:val="el-GR"/>
        </w:rPr>
        <w:t>με</w:t>
      </w:r>
      <w:r w:rsidR="004029B7" w:rsidRPr="00340B77">
        <w:rPr>
          <w:lang w:val="el-GR"/>
        </w:rPr>
        <w:t xml:space="preserve"> </w:t>
      </w:r>
      <w:r w:rsidRPr="00340B77">
        <w:rPr>
          <w:lang w:val="el-GR"/>
        </w:rPr>
        <w:t>δικαστική ή διοικητική απόφαση με τελεσίδικη και δεσμευτική ισχύ, σύμφωνα με διατάξεις της χώρας όπου είναι εγκατεστημένος</w:t>
      </w:r>
      <w:r w:rsidR="00DF776D" w:rsidRPr="00340B77">
        <w:rPr>
          <w:lang w:val="el-GR"/>
        </w:rPr>
        <w:t xml:space="preserve"> </w:t>
      </w:r>
      <w:r w:rsidRPr="00340B77">
        <w:rPr>
          <w:lang w:val="el-GR"/>
        </w:rPr>
        <w:t xml:space="preserve">ή την εθνική νομοθεσία ή </w:t>
      </w:r>
    </w:p>
    <w:p w14:paraId="6E6EFF12" w14:textId="77777777" w:rsidR="009A3D76" w:rsidRPr="00340B77" w:rsidRDefault="009A3D76" w:rsidP="009A3D76">
      <w:pPr>
        <w:rPr>
          <w:lang w:val="el-GR"/>
        </w:rPr>
      </w:pPr>
      <w:r w:rsidRPr="00340B77">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Pr="00340B77" w:rsidRDefault="009A3D76" w:rsidP="009A3D76">
      <w:pPr>
        <w:rPr>
          <w:lang w:val="el-GR"/>
        </w:rPr>
      </w:pPr>
      <w:r w:rsidRPr="00340B77">
        <w:rPr>
          <w:lang w:val="el-GR"/>
        </w:rPr>
        <w:lastRenderedPageBreak/>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027E4AAF" w:rsidR="009A3D76" w:rsidRPr="00340B77" w:rsidRDefault="009A3D76" w:rsidP="009A3D76">
      <w:pPr>
        <w:rPr>
          <w:lang w:val="el-GR"/>
        </w:rPr>
      </w:pPr>
      <w:r w:rsidRPr="00340B77">
        <w:rPr>
          <w:lang w:val="el-GR" w:eastAsia="el-GR"/>
        </w:rPr>
        <w:t>Οι υποχρεώσεις των περ. α’ και β’ της παρ. 2.2.3.2</w:t>
      </w:r>
      <w:r w:rsidR="00DF776D" w:rsidRPr="00340B77">
        <w:rPr>
          <w:lang w:val="el-GR" w:eastAsia="el-GR"/>
        </w:rPr>
        <w:t xml:space="preserve"> </w:t>
      </w:r>
      <w:r w:rsidRPr="00340B77">
        <w:rPr>
          <w:lang w:val="el-GR" w:eastAsia="el-GR"/>
        </w:rPr>
        <w:t>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3CCE3024" w:rsidR="009A3D76" w:rsidRPr="00340B77" w:rsidRDefault="009A3D76" w:rsidP="009A3D76">
      <w:pPr>
        <w:rPr>
          <w:lang w:val="el-GR"/>
        </w:rPr>
      </w:pPr>
      <w:r w:rsidRPr="00340B77">
        <w:rPr>
          <w:lang w:val="el-GR"/>
        </w:rPr>
        <w:t xml:space="preserve">Δεν αποκλείεται ο οικονομικός φορέας, όταν έχει εκπληρώσει τις υποχρεώσεις του είτε </w:t>
      </w:r>
      <w:proofErr w:type="spellStart"/>
      <w:r w:rsidRPr="00340B77">
        <w:rPr>
          <w:lang w:val="el-GR"/>
        </w:rPr>
        <w:t>καταβάλοντας</w:t>
      </w:r>
      <w:proofErr w:type="spellEnd"/>
      <w:r w:rsidRPr="00340B77">
        <w:rPr>
          <w:lang w:val="el-GR"/>
        </w:rPr>
        <w:t xml:space="preserve">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3A81EDF6" w14:textId="77777777" w:rsidR="004B29C9" w:rsidRPr="00340B77" w:rsidRDefault="004B29C9" w:rsidP="003329FF">
      <w:pPr>
        <w:rPr>
          <w:lang w:val="el-GR"/>
        </w:rPr>
      </w:pPr>
    </w:p>
    <w:p w14:paraId="2592DC6C" w14:textId="77777777" w:rsidR="00B04AF3" w:rsidRPr="00340B77" w:rsidRDefault="003355E7">
      <w:pPr>
        <w:pStyle w:val="aff1"/>
        <w:numPr>
          <w:ilvl w:val="3"/>
          <w:numId w:val="10"/>
        </w:numPr>
        <w:tabs>
          <w:tab w:val="left" w:pos="0"/>
          <w:tab w:val="left" w:pos="709"/>
          <w:tab w:val="left" w:pos="1134"/>
        </w:tabs>
        <w:spacing w:before="240"/>
        <w:ind w:left="0" w:firstLine="0"/>
        <w:rPr>
          <w:i/>
          <w:color w:val="5B9BD5"/>
          <w:lang w:val="el-GR"/>
        </w:rPr>
      </w:pPr>
      <w:bookmarkStart w:id="107" w:name="_Ref496540586"/>
      <w:r w:rsidRPr="00340B77">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340B77">
        <w:rPr>
          <w:lang w:val="el-GR"/>
        </w:rPr>
        <w:t xml:space="preserve"> </w:t>
      </w:r>
      <w:r w:rsidRPr="00340B77">
        <w:rPr>
          <w:lang w:val="el-GR"/>
        </w:rPr>
        <w:t>:</w:t>
      </w:r>
      <w:bookmarkEnd w:id="107"/>
      <w:r w:rsidRPr="00340B77">
        <w:rPr>
          <w:lang w:val="el-GR"/>
        </w:rPr>
        <w:t xml:space="preserve"> </w:t>
      </w:r>
    </w:p>
    <w:p w14:paraId="0E1EDDD9" w14:textId="77777777" w:rsidR="008338F0" w:rsidRPr="00340B77" w:rsidRDefault="003355E7">
      <w:pPr>
        <w:rPr>
          <w:lang w:val="el-GR"/>
        </w:rPr>
      </w:pPr>
      <w:r w:rsidRPr="00340B77">
        <w:rPr>
          <w:lang w:val="el-GR"/>
        </w:rPr>
        <w:t xml:space="preserve">(α) εάν έχει αθετήσει τις υποχρεώσεις που προβλέπονται στην παρ. 2 του άρθρου 18 του ν. 4412/2016, </w:t>
      </w:r>
      <w:r w:rsidR="00B802EF" w:rsidRPr="00340B77">
        <w:rPr>
          <w:lang w:val="el-GR"/>
        </w:rPr>
        <w:t>περί αρχών που εφαρμόζονται στις διαδικασίες σύναψης δημοσίων συμβάσεων</w:t>
      </w:r>
    </w:p>
    <w:p w14:paraId="513193AA" w14:textId="77777777" w:rsidR="00A23EAB" w:rsidRPr="00340B77" w:rsidRDefault="003355E7" w:rsidP="00A23EAB">
      <w:pPr>
        <w:rPr>
          <w:lang w:val="el-GR"/>
        </w:rPr>
      </w:pPr>
      <w:r w:rsidRPr="00340B77">
        <w:rPr>
          <w:lang w:val="el-GR"/>
        </w:rPr>
        <w:t xml:space="preserve">(β) </w:t>
      </w:r>
      <w:r w:rsidR="00A23EAB" w:rsidRPr="00340B77">
        <w:rPr>
          <w:lang w:val="el-GR"/>
        </w:rPr>
        <w:t>εάν τελεί υπό πτώχευση</w:t>
      </w:r>
      <w:r w:rsidR="00A23EAB" w:rsidRPr="00340B77">
        <w:rPr>
          <w:b/>
          <w:lang w:val="el-GR"/>
        </w:rPr>
        <w:t xml:space="preserve"> </w:t>
      </w:r>
      <w:r w:rsidR="00A23EAB" w:rsidRPr="00340B77">
        <w:rPr>
          <w:lang w:val="el-GR"/>
        </w:rPr>
        <w:t>ή έχει υπαχθεί σε διαδικασία ειδικής εκκαθάρισης</w:t>
      </w:r>
      <w:r w:rsidR="00A23EAB" w:rsidRPr="00340B77">
        <w:rPr>
          <w:b/>
          <w:lang w:val="el-GR"/>
        </w:rPr>
        <w:t xml:space="preserve"> </w:t>
      </w:r>
      <w:r w:rsidR="00A23EAB" w:rsidRPr="00340B77">
        <w:rPr>
          <w:lang w:val="el-GR"/>
        </w:rPr>
        <w:t>ή τελεί υπό αναγκαστική διαχείριση</w:t>
      </w:r>
      <w:r w:rsidR="00A23EAB" w:rsidRPr="00340B77">
        <w:rPr>
          <w:b/>
          <w:lang w:val="el-GR"/>
        </w:rPr>
        <w:t xml:space="preserve"> </w:t>
      </w:r>
      <w:r w:rsidR="00A23EAB" w:rsidRPr="00340B77">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sidRPr="00340B77">
        <w:rPr>
          <w:lang w:val="el-GR"/>
        </w:rPr>
        <w:t>προκύπτουσα</w:t>
      </w:r>
      <w:proofErr w:type="spellEnd"/>
      <w:r w:rsidR="00A23EAB" w:rsidRPr="00340B77">
        <w:rPr>
          <w:lang w:val="el-GR"/>
        </w:rPr>
        <w:t xml:space="preserve"> από παρόμοια διαδικασία, προβλεπόμενη σε εθνικές διατάξεις νόμου. </w:t>
      </w:r>
    </w:p>
    <w:p w14:paraId="75FAC5AF" w14:textId="4FD840E2" w:rsidR="00A23EAB" w:rsidRPr="00340B77" w:rsidRDefault="003355E7" w:rsidP="00A23EAB">
      <w:pPr>
        <w:rPr>
          <w:lang w:val="el-GR"/>
        </w:rPr>
      </w:pPr>
      <w:r w:rsidRPr="00340B77">
        <w:rPr>
          <w:lang w:val="el-GR"/>
        </w:rPr>
        <w:t xml:space="preserve">(γ) </w:t>
      </w:r>
      <w:r w:rsidR="00A23EAB" w:rsidRPr="00340B77">
        <w:rPr>
          <w:lang w:val="el-GR"/>
        </w:rPr>
        <w:t xml:space="preserve">εάν, με την επιφύλαξη της παραγράφου </w:t>
      </w:r>
      <w:r w:rsidR="00BB6963" w:rsidRPr="00340B77">
        <w:rPr>
          <w:lang w:val="el-GR"/>
        </w:rPr>
        <w:t xml:space="preserve">3Γ </w:t>
      </w:r>
      <w:r w:rsidR="00A23EAB" w:rsidRPr="00340B77">
        <w:rPr>
          <w:lang w:val="el-GR"/>
        </w:rPr>
        <w:t xml:space="preserve">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Pr="00340B77" w:rsidRDefault="003355E7">
      <w:pPr>
        <w:rPr>
          <w:lang w:val="el-GR"/>
        </w:rPr>
      </w:pPr>
      <w:r w:rsidRPr="00340B77">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1D90AAFC" w:rsidR="008338F0" w:rsidRPr="00340B77" w:rsidRDefault="003355E7">
      <w:pPr>
        <w:rPr>
          <w:lang w:val="el-GR"/>
        </w:rPr>
      </w:pPr>
      <w:r w:rsidRPr="00340B77">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340B77">
        <w:rPr>
          <w:lang w:val="el-GR"/>
        </w:rPr>
        <w:t xml:space="preserve"> όπως ισχύει</w:t>
      </w:r>
      <w:r w:rsidRPr="00340B77">
        <w:rPr>
          <w:lang w:val="el-GR"/>
        </w:rPr>
        <w:t xml:space="preserve">, δεν μπορεί να θεραπευθεί με άλλα, λιγότερο παρεμβατικά, μέσα, </w:t>
      </w:r>
    </w:p>
    <w:p w14:paraId="66198656" w14:textId="345F405E" w:rsidR="008338F0" w:rsidRPr="00340B77" w:rsidRDefault="003355E7">
      <w:pPr>
        <w:rPr>
          <w:lang w:val="el-GR"/>
        </w:rPr>
      </w:pPr>
      <w:r w:rsidRPr="00340B77">
        <w:rPr>
          <w:lang w:val="el-GR"/>
        </w:rPr>
        <w:t>(</w:t>
      </w:r>
      <w:proofErr w:type="spellStart"/>
      <w:r w:rsidRPr="00340B77">
        <w:rPr>
          <w:lang w:val="el-GR"/>
        </w:rPr>
        <w:t>στ</w:t>
      </w:r>
      <w:proofErr w:type="spellEnd"/>
      <w:r w:rsidRPr="00340B77">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w:t>
      </w:r>
      <w:r w:rsidR="008F3F1B" w:rsidRPr="00340B77">
        <w:rPr>
          <w:lang w:val="el-GR"/>
        </w:rPr>
        <w:t>που είχε ως συνέπεια την έκπτωσή του από τη σύμβαση και την επιβολή σε αυτόν συνακόλουθων κυρώσεων,</w:t>
      </w:r>
      <w:r w:rsidRPr="00340B77">
        <w:rPr>
          <w:lang w:val="el-GR"/>
        </w:rPr>
        <w:t xml:space="preserve"> </w:t>
      </w:r>
    </w:p>
    <w:p w14:paraId="46385F35" w14:textId="1EB172BF" w:rsidR="008338F0" w:rsidRPr="00340B77" w:rsidRDefault="003355E7">
      <w:pPr>
        <w:rPr>
          <w:lang w:val="el-GR"/>
        </w:rPr>
      </w:pPr>
      <w:r w:rsidRPr="00340B77">
        <w:rPr>
          <w:lang w:val="el-GR"/>
        </w:rPr>
        <w:t xml:space="preserve">(ζ) </w:t>
      </w:r>
      <w:r w:rsidR="00A23EAB" w:rsidRPr="00340B77">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bookmarkStart w:id="108" w:name="_Hlk126489824"/>
      <w:r w:rsidR="00A23EAB" w:rsidRPr="00340B77">
        <w:rPr>
          <w:lang w:val="el-GR"/>
        </w:rPr>
        <w:t xml:space="preserve">της παραγράφου </w:t>
      </w:r>
      <w:r w:rsidR="00C8339C" w:rsidRPr="00340B77">
        <w:rPr>
          <w:lang w:val="el-GR"/>
        </w:rPr>
        <w:fldChar w:fldCharType="begin"/>
      </w:r>
      <w:r w:rsidR="00C8339C" w:rsidRPr="00340B77">
        <w:rPr>
          <w:lang w:val="el-GR"/>
        </w:rPr>
        <w:instrText xml:space="preserve"> REF _Ref40957856 \r \h </w:instrText>
      </w:r>
      <w:r w:rsidR="00CD22DC" w:rsidRPr="00340B77">
        <w:rPr>
          <w:lang w:val="el-GR"/>
        </w:rPr>
        <w:instrText xml:space="preserve"> \* MERGEFORMAT </w:instrText>
      </w:r>
      <w:r w:rsidR="00C8339C" w:rsidRPr="00340B77">
        <w:rPr>
          <w:lang w:val="el-GR"/>
        </w:rPr>
      </w:r>
      <w:r w:rsidR="00C8339C" w:rsidRPr="00340B77">
        <w:rPr>
          <w:lang w:val="el-GR"/>
        </w:rPr>
        <w:fldChar w:fldCharType="separate"/>
      </w:r>
      <w:r w:rsidR="007E727E">
        <w:rPr>
          <w:lang w:val="el-GR"/>
        </w:rPr>
        <w:t>2.2.9.2</w:t>
      </w:r>
      <w:r w:rsidR="00C8339C" w:rsidRPr="00340B77">
        <w:rPr>
          <w:lang w:val="el-GR"/>
        </w:rPr>
        <w:fldChar w:fldCharType="end"/>
      </w:r>
      <w:r w:rsidR="00E403E0" w:rsidRPr="00340B77">
        <w:rPr>
          <w:lang w:val="el-GR"/>
        </w:rPr>
        <w:t xml:space="preserve"> </w:t>
      </w:r>
      <w:r w:rsidR="00E403E0" w:rsidRPr="00340B77">
        <w:rPr>
          <w:lang w:val="el-GR"/>
        </w:rPr>
        <w:fldChar w:fldCharType="begin"/>
      </w:r>
      <w:r w:rsidR="00E403E0" w:rsidRPr="00340B77">
        <w:rPr>
          <w:lang w:val="el-GR"/>
        </w:rPr>
        <w:instrText xml:space="preserve"> REF _Ref40957856 \h </w:instrText>
      </w:r>
      <w:r w:rsidR="00CD22DC" w:rsidRPr="00340B77">
        <w:rPr>
          <w:lang w:val="el-GR"/>
        </w:rPr>
        <w:instrText xml:space="preserve"> \* MERGEFORMAT </w:instrText>
      </w:r>
      <w:r w:rsidR="00E403E0" w:rsidRPr="00340B77">
        <w:rPr>
          <w:lang w:val="el-GR"/>
        </w:rPr>
      </w:r>
      <w:r w:rsidR="00E403E0" w:rsidRPr="00340B77">
        <w:rPr>
          <w:lang w:val="el-GR"/>
        </w:rPr>
        <w:fldChar w:fldCharType="separate"/>
      </w:r>
      <w:r w:rsidR="007E727E" w:rsidRPr="00340B77">
        <w:rPr>
          <w:lang w:val="el-GR"/>
        </w:rPr>
        <w:t>Αποδεικτικά μέσα - Δικαιολογητικά προσωρινού αναδόχου</w:t>
      </w:r>
      <w:r w:rsidR="00E403E0" w:rsidRPr="00340B77">
        <w:rPr>
          <w:lang w:val="el-GR"/>
        </w:rPr>
        <w:fldChar w:fldCharType="end"/>
      </w:r>
      <w:r w:rsidR="00A9669D" w:rsidRPr="00340B77">
        <w:rPr>
          <w:lang w:val="el-GR"/>
        </w:rPr>
        <w:t xml:space="preserve"> </w:t>
      </w:r>
      <w:r w:rsidR="00B941FC" w:rsidRPr="00340B77">
        <w:rPr>
          <w:lang w:val="el-GR"/>
        </w:rPr>
        <w:t xml:space="preserve">της παρούσας. </w:t>
      </w:r>
    </w:p>
    <w:bookmarkEnd w:id="108"/>
    <w:p w14:paraId="2A733164" w14:textId="5AD24BF3" w:rsidR="008338F0" w:rsidRPr="00340B77" w:rsidRDefault="003355E7">
      <w:pPr>
        <w:rPr>
          <w:lang w:val="el-GR"/>
        </w:rPr>
      </w:pPr>
      <w:r w:rsidRPr="00340B77">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sidRPr="00340B77">
        <w:rPr>
          <w:lang w:val="el-GR"/>
        </w:rPr>
        <w:t>με απατηλό τρόπο</w:t>
      </w:r>
      <w:r w:rsidRPr="00340B77">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3E5592BF" w:rsidR="005A1E91" w:rsidRPr="00340B77" w:rsidRDefault="003355E7" w:rsidP="005D47EF">
      <w:pPr>
        <w:rPr>
          <w:lang w:val="el-GR"/>
        </w:rPr>
      </w:pPr>
      <w:r w:rsidRPr="00340B77">
        <w:rPr>
          <w:lang w:val="el-GR"/>
        </w:rPr>
        <w:t xml:space="preserve">(θ) </w:t>
      </w:r>
      <w:r w:rsidR="00953E50" w:rsidRPr="00340B77">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sidRPr="00340B77">
        <w:rPr>
          <w:lang w:val="el-GR"/>
        </w:rPr>
        <w:t>.</w:t>
      </w:r>
    </w:p>
    <w:p w14:paraId="01E09956" w14:textId="0227092F" w:rsidR="008338F0" w:rsidRPr="00340B77" w:rsidRDefault="00067067">
      <w:pPr>
        <w:rPr>
          <w:b/>
          <w:bCs/>
          <w:lang w:val="el-GR"/>
        </w:rPr>
      </w:pPr>
      <w:r w:rsidRPr="00340B77">
        <w:rPr>
          <w:b/>
          <w:bCs/>
          <w:lang w:val="el-GR"/>
        </w:rPr>
        <w:lastRenderedPageBreak/>
        <w:t>Εάν στις ως άνω περιπτώσεις (α) έως (θ)</w:t>
      </w:r>
      <w:r w:rsidR="00DF776D" w:rsidRPr="00340B77">
        <w:rPr>
          <w:b/>
          <w:bCs/>
          <w:lang w:val="el-GR"/>
        </w:rPr>
        <w:t xml:space="preserve"> </w:t>
      </w:r>
      <w:r w:rsidRPr="00340B77">
        <w:rPr>
          <w:b/>
          <w:bCs/>
          <w:lang w:val="el-GR"/>
        </w:rPr>
        <w:t>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w:t>
      </w:r>
      <w:r w:rsidR="00DF776D" w:rsidRPr="00340B77">
        <w:rPr>
          <w:b/>
          <w:bCs/>
          <w:lang w:val="el-GR"/>
        </w:rPr>
        <w:t xml:space="preserve"> </w:t>
      </w:r>
    </w:p>
    <w:p w14:paraId="2FB1D2C8" w14:textId="77777777" w:rsidR="008C3823" w:rsidRPr="00340B77" w:rsidRDefault="008C3823" w:rsidP="00603221">
      <w:pPr>
        <w:pStyle w:val="aff1"/>
        <w:tabs>
          <w:tab w:val="left" w:pos="0"/>
          <w:tab w:val="left" w:pos="709"/>
          <w:tab w:val="left" w:pos="1134"/>
        </w:tabs>
        <w:spacing w:before="240"/>
        <w:ind w:left="0"/>
        <w:rPr>
          <w:i/>
          <w:color w:val="5B9BD5"/>
          <w:lang w:val="el-GR"/>
        </w:rPr>
      </w:pPr>
    </w:p>
    <w:p w14:paraId="53F0003F" w14:textId="1748FB5C" w:rsidR="001D0C1B" w:rsidRPr="00340B77" w:rsidRDefault="001D0C1B">
      <w:pPr>
        <w:pStyle w:val="aff1"/>
        <w:numPr>
          <w:ilvl w:val="3"/>
          <w:numId w:val="10"/>
        </w:numPr>
        <w:tabs>
          <w:tab w:val="left" w:pos="0"/>
          <w:tab w:val="left" w:pos="709"/>
          <w:tab w:val="left" w:pos="1134"/>
        </w:tabs>
        <w:spacing w:before="240"/>
        <w:ind w:left="0" w:firstLine="0"/>
        <w:rPr>
          <w:lang w:val="el-GR"/>
        </w:rPr>
      </w:pPr>
      <w:bookmarkStart w:id="109" w:name="_Ref74508082"/>
      <w:r w:rsidRPr="00340B77">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w:t>
      </w:r>
      <w:r w:rsidR="00DF776D" w:rsidRPr="00340B77">
        <w:rPr>
          <w:lang w:val="el-GR"/>
        </w:rPr>
        <w:t xml:space="preserve"> </w:t>
      </w:r>
      <w:r w:rsidRPr="00340B77">
        <w:rPr>
          <w:lang w:val="el-GR"/>
        </w:rPr>
        <w:t>που αντιστοιχούν σε ανώνυμη εταιρεία.</w:t>
      </w:r>
      <w:bookmarkEnd w:id="109"/>
      <w:r w:rsidR="003355E7" w:rsidRPr="00340B77">
        <w:rPr>
          <w:b/>
          <w:bCs/>
          <w:lang w:val="el-GR"/>
        </w:rPr>
        <w:t xml:space="preserve"> </w:t>
      </w:r>
    </w:p>
    <w:p w14:paraId="39465691" w14:textId="77777777" w:rsidR="008338F0" w:rsidRPr="00340B77" w:rsidRDefault="001D0C1B" w:rsidP="00821852">
      <w:pPr>
        <w:pStyle w:val="aff1"/>
        <w:tabs>
          <w:tab w:val="left" w:pos="0"/>
          <w:tab w:val="left" w:pos="709"/>
          <w:tab w:val="left" w:pos="1134"/>
        </w:tabs>
        <w:spacing w:before="240"/>
        <w:ind w:left="0"/>
        <w:rPr>
          <w:lang w:val="el-GR"/>
        </w:rPr>
      </w:pPr>
      <w:r w:rsidRPr="00340B77">
        <w:rPr>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w:t>
      </w:r>
      <w:proofErr w:type="spellStart"/>
      <w:r w:rsidRPr="00340B77">
        <w:rPr>
          <w:lang w:val="el-GR"/>
        </w:rPr>
        <w:t>investment</w:t>
      </w:r>
      <w:proofErr w:type="spellEnd"/>
      <w:r w:rsidRPr="00340B77">
        <w:rPr>
          <w:lang w:val="el-GR"/>
        </w:rPr>
        <w:t xml:space="preserve"> </w:t>
      </w:r>
      <w:proofErr w:type="spellStart"/>
      <w:r w:rsidRPr="00340B77">
        <w:rPr>
          <w:lang w:val="el-GR"/>
        </w:rPr>
        <w:t>firms</w:t>
      </w:r>
      <w:proofErr w:type="spellEnd"/>
      <w:r w:rsidRPr="00340B77">
        <w:rPr>
          <w:lang w:val="el-GR"/>
        </w:rPr>
        <w:t>), εταιρείες διαχείρισης κεφαλαίων/ενεργητικού (</w:t>
      </w:r>
      <w:proofErr w:type="spellStart"/>
      <w:r w:rsidRPr="00340B77">
        <w:rPr>
          <w:lang w:val="el-GR"/>
        </w:rPr>
        <w:t>asset</w:t>
      </w:r>
      <w:proofErr w:type="spellEnd"/>
      <w:r w:rsidRPr="00340B77">
        <w:rPr>
          <w:lang w:val="el-GR"/>
        </w:rPr>
        <w:t>/</w:t>
      </w:r>
      <w:proofErr w:type="spellStart"/>
      <w:r w:rsidRPr="00340B77">
        <w:rPr>
          <w:lang w:val="el-GR"/>
        </w:rPr>
        <w:t>fund</w:t>
      </w:r>
      <w:proofErr w:type="spellEnd"/>
      <w:r w:rsidRPr="00340B77">
        <w:rPr>
          <w:lang w:val="el-GR"/>
        </w:rPr>
        <w:t xml:space="preserve"> </w:t>
      </w:r>
      <w:proofErr w:type="spellStart"/>
      <w:r w:rsidRPr="00340B77">
        <w:rPr>
          <w:lang w:val="el-GR"/>
        </w:rPr>
        <w:t>managers</w:t>
      </w:r>
      <w:proofErr w:type="spellEnd"/>
      <w:r w:rsidRPr="00340B77">
        <w:rPr>
          <w:lang w:val="el-GR"/>
        </w:rPr>
        <w:t>) ή εταιρείες διαχείρισης κεφαλαίων επιχειρηματικών συμμετοχών (</w:t>
      </w:r>
      <w:proofErr w:type="spellStart"/>
      <w:r w:rsidRPr="00340B77">
        <w:rPr>
          <w:lang w:val="el-GR"/>
        </w:rPr>
        <w:t>private</w:t>
      </w:r>
      <w:proofErr w:type="spellEnd"/>
      <w:r w:rsidRPr="00340B77">
        <w:rPr>
          <w:lang w:val="el-GR"/>
        </w:rPr>
        <w:t xml:space="preserve"> </w:t>
      </w:r>
      <w:proofErr w:type="spellStart"/>
      <w:r w:rsidRPr="00340B77">
        <w:rPr>
          <w:lang w:val="el-GR"/>
        </w:rPr>
        <w:t>equity</w:t>
      </w:r>
      <w:proofErr w:type="spellEnd"/>
      <w:r w:rsidRPr="00340B77">
        <w:rPr>
          <w:lang w:val="el-GR"/>
        </w:rPr>
        <w:t xml:space="preserve"> </w:t>
      </w:r>
      <w:proofErr w:type="spellStart"/>
      <w:r w:rsidRPr="00340B77">
        <w:rPr>
          <w:lang w:val="el-GR"/>
        </w:rPr>
        <w:t>firms</w:t>
      </w:r>
      <w:proofErr w:type="spellEnd"/>
      <w:r w:rsidRPr="00340B77">
        <w:rPr>
          <w:lang w:val="el-GR"/>
        </w:rPr>
        <w:t xml:space="preserve">),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5A73BECF" w14:textId="77777777" w:rsidR="00C535AC" w:rsidRPr="00340B77" w:rsidRDefault="00C535AC" w:rsidP="00C535AC">
      <w:pPr>
        <w:pStyle w:val="aff1"/>
        <w:tabs>
          <w:tab w:val="left" w:pos="0"/>
        </w:tabs>
        <w:spacing w:before="240"/>
        <w:ind w:left="0"/>
        <w:rPr>
          <w:b/>
          <w:bCs/>
          <w:lang w:val="el-GR"/>
        </w:rPr>
      </w:pPr>
    </w:p>
    <w:p w14:paraId="256BE5A4" w14:textId="77777777" w:rsidR="002A7C7B" w:rsidRPr="00340B77" w:rsidRDefault="002A7C7B">
      <w:pPr>
        <w:pStyle w:val="aff1"/>
        <w:numPr>
          <w:ilvl w:val="3"/>
          <w:numId w:val="10"/>
        </w:numPr>
        <w:tabs>
          <w:tab w:val="left" w:pos="0"/>
          <w:tab w:val="left" w:pos="709"/>
          <w:tab w:val="left" w:pos="1134"/>
        </w:tabs>
        <w:spacing w:before="240"/>
        <w:ind w:left="0" w:firstLine="0"/>
        <w:rPr>
          <w:lang w:val="el-GR"/>
        </w:rPr>
      </w:pPr>
      <w:bookmarkStart w:id="110" w:name="_Ref151369083"/>
      <w:r w:rsidRPr="00340B77">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bookmarkEnd w:id="110"/>
    </w:p>
    <w:p w14:paraId="30461056" w14:textId="5156A247" w:rsidR="002A631D" w:rsidRPr="00340B77" w:rsidRDefault="002A631D" w:rsidP="00835B35">
      <w:pPr>
        <w:suppressAutoHyphens w:val="0"/>
        <w:spacing w:after="160" w:line="252" w:lineRule="auto"/>
        <w:rPr>
          <w:lang w:val="el-GR"/>
        </w:rPr>
      </w:pPr>
      <w:r w:rsidRPr="00340B77">
        <w:rPr>
          <w:b/>
          <w:bCs/>
          <w:lang w:val="el-GR"/>
        </w:rPr>
        <w:t>2.2.3.5.α</w:t>
      </w:r>
      <w:r w:rsidR="00DF776D" w:rsidRPr="00340B77">
        <w:rPr>
          <w:lang w:val="el-GR"/>
        </w:rPr>
        <w:t xml:space="preserve"> </w:t>
      </w:r>
      <w:r w:rsidRPr="00340B77">
        <w:rPr>
          <w:lang w:val="el-GR"/>
        </w:rPr>
        <w:t>Απαγορεύεται η ανάθεση της παρούσας σύμβασης, σε:</w:t>
      </w:r>
    </w:p>
    <w:p w14:paraId="0AED7E06" w14:textId="201FB06C" w:rsidR="002A631D" w:rsidRPr="00340B77" w:rsidRDefault="002A631D" w:rsidP="00835B35">
      <w:pPr>
        <w:suppressAutoHyphens w:val="0"/>
        <w:spacing w:after="160" w:line="252" w:lineRule="auto"/>
        <w:rPr>
          <w:lang w:val="el-GR"/>
        </w:rPr>
      </w:pPr>
      <w:r w:rsidRPr="00340B77">
        <w:rPr>
          <w:lang w:val="el-GR"/>
        </w:rPr>
        <w:t>α) Ρώσο υπήκοο ή φυσικό ή νομικό πρόσωπο, οντότητα ή φορέα που έχει την έδρα του στη Ρωσία</w:t>
      </w:r>
      <w:r w:rsidR="00DF776D" w:rsidRPr="00340B77">
        <w:rPr>
          <w:lang w:val="el-GR"/>
        </w:rPr>
        <w:t xml:space="preserve"> </w:t>
      </w:r>
    </w:p>
    <w:p w14:paraId="54086A4B" w14:textId="167D34C4" w:rsidR="002A631D" w:rsidRPr="00340B77" w:rsidRDefault="002A631D" w:rsidP="00835B35">
      <w:pPr>
        <w:suppressAutoHyphens w:val="0"/>
        <w:spacing w:after="160" w:line="252" w:lineRule="auto"/>
        <w:rPr>
          <w:lang w:val="el-GR"/>
        </w:rPr>
      </w:pPr>
      <w:r w:rsidRPr="00340B77">
        <w:rPr>
          <w:lang w:val="el-GR"/>
        </w:rPr>
        <w:t xml:space="preserve">β) νομικό πρόσωπο, οντότητα ή φορέα του οποίου τα δικαιώματα ιδιοκτησίας κατέχει άμεσα ή έμμεσα σε ποσοστό άνω του 50 % οντότητα αναφερόμενη στο στοιχείο α) της παρούσας παραγράφου ή </w:t>
      </w:r>
    </w:p>
    <w:p w14:paraId="37558145" w14:textId="793E1216" w:rsidR="002A7C7B" w:rsidRPr="00340B77" w:rsidRDefault="002A631D" w:rsidP="009E1606">
      <w:pPr>
        <w:suppressAutoHyphens w:val="0"/>
        <w:spacing w:after="160" w:line="252" w:lineRule="auto"/>
        <w:rPr>
          <w:lang w:val="el-GR"/>
        </w:rPr>
      </w:pPr>
      <w:r w:rsidRPr="00340B77">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w:t>
      </w:r>
      <w:r w:rsidR="00DF776D" w:rsidRPr="00340B77">
        <w:rPr>
          <w:lang w:val="el-GR"/>
        </w:rPr>
        <w:t xml:space="preserve"> </w:t>
      </w:r>
    </w:p>
    <w:p w14:paraId="4D45A31D" w14:textId="77777777" w:rsidR="004029B7" w:rsidRDefault="003355E7" w:rsidP="004029B7">
      <w:pPr>
        <w:pStyle w:val="aff1"/>
        <w:numPr>
          <w:ilvl w:val="3"/>
          <w:numId w:val="10"/>
        </w:numPr>
        <w:tabs>
          <w:tab w:val="left" w:pos="0"/>
          <w:tab w:val="left" w:pos="709"/>
          <w:tab w:val="left" w:pos="1134"/>
        </w:tabs>
        <w:spacing w:before="240"/>
        <w:ind w:left="0" w:firstLine="0"/>
        <w:rPr>
          <w:highlight w:val="lightGray"/>
          <w:lang w:val="el-GR"/>
        </w:rPr>
      </w:pPr>
      <w:r w:rsidRPr="00340B77">
        <w:rPr>
          <w:lang w:val="el-GR"/>
        </w:rPr>
        <w:t xml:space="preserve"> </w:t>
      </w:r>
      <w:r w:rsidR="004029B7" w:rsidRPr="009E1606">
        <w:rPr>
          <w:highlight w:val="lightGray"/>
          <w:lang w:val="el-GR"/>
        </w:rPr>
        <w:t xml:space="preserve">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21AB9ADF" w14:textId="77777777" w:rsidR="00982DD1" w:rsidRPr="009E1606" w:rsidRDefault="00982DD1" w:rsidP="009E1606">
      <w:pPr>
        <w:pStyle w:val="aff1"/>
        <w:tabs>
          <w:tab w:val="left" w:pos="0"/>
          <w:tab w:val="left" w:pos="709"/>
          <w:tab w:val="left" w:pos="1134"/>
        </w:tabs>
        <w:spacing w:before="240"/>
        <w:ind w:left="0"/>
        <w:rPr>
          <w:highlight w:val="lightGray"/>
          <w:lang w:val="el-GR"/>
        </w:rPr>
      </w:pPr>
    </w:p>
    <w:p w14:paraId="1F65CED2" w14:textId="4C3FAF88" w:rsidR="002A7C7B" w:rsidRPr="00340B77" w:rsidRDefault="00363799">
      <w:pPr>
        <w:pStyle w:val="aff1"/>
        <w:numPr>
          <w:ilvl w:val="3"/>
          <w:numId w:val="10"/>
        </w:numPr>
        <w:tabs>
          <w:tab w:val="left" w:pos="0"/>
          <w:tab w:val="left" w:pos="709"/>
          <w:tab w:val="left" w:pos="1134"/>
        </w:tabs>
        <w:spacing w:before="240"/>
        <w:ind w:left="0" w:firstLine="0"/>
        <w:rPr>
          <w:b/>
          <w:bCs/>
          <w:lang w:val="el-GR"/>
        </w:rPr>
      </w:pPr>
      <w:r w:rsidRPr="00340B77">
        <w:rPr>
          <w:lang w:val="el-GR"/>
        </w:rPr>
        <w:t xml:space="preserve">Ο </w:t>
      </w:r>
      <w:r w:rsidR="003355E7" w:rsidRPr="00340B77">
        <w:rPr>
          <w:lang w:val="el-GR"/>
        </w:rPr>
        <w:t xml:space="preserve">οικονομικός φορέας που εμπίπτει σε μια από τις καταστάσεις που αναφέρονται στις παραγράφους </w:t>
      </w:r>
      <w:r w:rsidR="00153F0B" w:rsidRPr="00340B77">
        <w:rPr>
          <w:lang w:val="el-GR"/>
        </w:rPr>
        <w:fldChar w:fldCharType="begin"/>
      </w:r>
      <w:r w:rsidR="00153F0B" w:rsidRPr="00340B77">
        <w:rPr>
          <w:lang w:val="el-GR"/>
        </w:rPr>
        <w:instrText xml:space="preserve"> REF _Ref496540567 \r \h </w:instrText>
      </w:r>
      <w:r w:rsidR="00DF02B0" w:rsidRPr="00340B77">
        <w:rPr>
          <w:lang w:val="el-GR"/>
        </w:rPr>
        <w:instrText xml:space="preserve"> \* MERGEFORMAT </w:instrText>
      </w:r>
      <w:r w:rsidR="00153F0B" w:rsidRPr="00340B77">
        <w:rPr>
          <w:lang w:val="el-GR"/>
        </w:rPr>
      </w:r>
      <w:r w:rsidR="00153F0B" w:rsidRPr="00340B77">
        <w:rPr>
          <w:lang w:val="el-GR"/>
        </w:rPr>
        <w:fldChar w:fldCharType="separate"/>
      </w:r>
      <w:r w:rsidR="007E727E">
        <w:rPr>
          <w:lang w:val="el-GR"/>
        </w:rPr>
        <w:t>2.2.3.1</w:t>
      </w:r>
      <w:r w:rsidR="00153F0B" w:rsidRPr="00340B77">
        <w:rPr>
          <w:lang w:val="el-GR"/>
        </w:rPr>
        <w:fldChar w:fldCharType="end"/>
      </w:r>
      <w:r w:rsidR="003355E7" w:rsidRPr="00340B77">
        <w:rPr>
          <w:lang w:val="el-GR"/>
        </w:rPr>
        <w:t xml:space="preserve"> και </w:t>
      </w:r>
      <w:r w:rsidR="007E61C0" w:rsidRPr="00340B77">
        <w:rPr>
          <w:lang w:val="el-GR"/>
        </w:rPr>
        <w:fldChar w:fldCharType="begin"/>
      </w:r>
      <w:r w:rsidR="007E61C0" w:rsidRPr="00340B77">
        <w:rPr>
          <w:lang w:val="el-GR"/>
        </w:rPr>
        <w:instrText xml:space="preserve"> REF _Ref496540586 \r \h </w:instrText>
      </w:r>
      <w:r w:rsidR="00CD22DC" w:rsidRPr="00340B77">
        <w:rPr>
          <w:lang w:val="el-GR"/>
        </w:rPr>
        <w:instrText xml:space="preserve"> \* MERGEFORMAT </w:instrText>
      </w:r>
      <w:r w:rsidR="007E61C0" w:rsidRPr="00340B77">
        <w:rPr>
          <w:lang w:val="el-GR"/>
        </w:rPr>
      </w:r>
      <w:r w:rsidR="007E61C0" w:rsidRPr="00340B77">
        <w:rPr>
          <w:lang w:val="el-GR"/>
        </w:rPr>
        <w:fldChar w:fldCharType="separate"/>
      </w:r>
      <w:r w:rsidR="007E727E">
        <w:rPr>
          <w:lang w:val="el-GR"/>
        </w:rPr>
        <w:t>2.2.3.3</w:t>
      </w:r>
      <w:r w:rsidR="007E61C0" w:rsidRPr="00340B77">
        <w:rPr>
          <w:lang w:val="el-GR"/>
        </w:rPr>
        <w:fldChar w:fldCharType="end"/>
      </w:r>
      <w:r w:rsidR="007E61C0" w:rsidRPr="00340B77">
        <w:rPr>
          <w:lang w:val="el-GR"/>
        </w:rPr>
        <w:t xml:space="preserve"> </w:t>
      </w:r>
      <w:r w:rsidR="002A7C7B" w:rsidRPr="00340B77">
        <w:rPr>
          <w:lang w:val="el-GR"/>
        </w:rPr>
        <w:t xml:space="preserve">εκτός από την περ. β αυτής, </w:t>
      </w:r>
      <w:r w:rsidR="003355E7" w:rsidRPr="00340B77">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003355E7" w:rsidRPr="00340B77">
        <w:rPr>
          <w:lang w:val="el-GR"/>
        </w:rPr>
        <w:t>αυτ</w:t>
      </w:r>
      <w:proofErr w:type="spellEnd"/>
      <w:r w:rsidR="003355E7" w:rsidRPr="00340B77">
        <w:t>o</w:t>
      </w:r>
      <w:r w:rsidR="003355E7" w:rsidRPr="00340B77">
        <w:rPr>
          <w:lang w:val="el-GR"/>
        </w:rPr>
        <w:t xml:space="preserve">κάθαρση). </w:t>
      </w:r>
      <w:r w:rsidR="002A7C7B" w:rsidRPr="00340B77">
        <w:rPr>
          <w:lang w:val="el-GR"/>
        </w:rPr>
        <w:t xml:space="preserve">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w:t>
      </w:r>
      <w:r w:rsidR="002A7C7B" w:rsidRPr="00340B77">
        <w:rPr>
          <w:lang w:val="el-GR"/>
        </w:rPr>
        <w:lastRenderedPageBreak/>
        <w:t>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340B77" w:rsidRDefault="002A7C7B" w:rsidP="00821852">
      <w:pPr>
        <w:pStyle w:val="aff1"/>
        <w:tabs>
          <w:tab w:val="left" w:pos="0"/>
          <w:tab w:val="left" w:pos="709"/>
          <w:tab w:val="left" w:pos="1134"/>
        </w:tabs>
        <w:spacing w:before="240"/>
        <w:ind w:left="0"/>
        <w:rPr>
          <w:b/>
          <w:bCs/>
          <w:lang w:val="el-GR"/>
        </w:rPr>
      </w:pPr>
    </w:p>
    <w:p w14:paraId="3C01A3A8" w14:textId="012653BD" w:rsidR="008338F0" w:rsidRPr="00340B77" w:rsidRDefault="003355E7">
      <w:pPr>
        <w:pStyle w:val="aff1"/>
        <w:numPr>
          <w:ilvl w:val="3"/>
          <w:numId w:val="10"/>
        </w:numPr>
        <w:tabs>
          <w:tab w:val="left" w:pos="0"/>
          <w:tab w:val="left" w:pos="709"/>
          <w:tab w:val="left" w:pos="1134"/>
        </w:tabs>
        <w:spacing w:before="240"/>
        <w:ind w:left="0" w:firstLine="0"/>
        <w:rPr>
          <w:b/>
          <w:bCs/>
          <w:color w:val="000000"/>
          <w:lang w:val="el-GR"/>
        </w:rPr>
      </w:pPr>
      <w:bookmarkStart w:id="111" w:name="_Ref151369188"/>
      <w:r w:rsidRPr="00340B77">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00E97543" w:rsidRPr="00340B77">
        <w:rPr>
          <w:lang w:val="el-GR"/>
        </w:rPr>
        <w:t xml:space="preserve">, καθώς και στην υπ’ αριθμ. 102080/24-10-2022 (Β΄5623/02.11.2022) απόφαση του Υπουργού Ανάπτυξης και Επενδύσεων με θέμα: </w:t>
      </w:r>
      <w:r w:rsidR="00E97543" w:rsidRPr="00340B77">
        <w:rPr>
          <w:i/>
          <w:lang w:val="el-GR"/>
        </w:rPr>
        <w:t>«Ρύθμιση θεμάτων σχετικά με την εξέταση επανορθωτικών μέτρων από την Επιτροπή της παρ.</w:t>
      </w:r>
      <w:r w:rsidR="00DF776D" w:rsidRPr="00340B77">
        <w:rPr>
          <w:i/>
          <w:lang w:val="el-GR"/>
        </w:rPr>
        <w:t xml:space="preserve"> </w:t>
      </w:r>
      <w:r w:rsidR="00E97543" w:rsidRPr="00340B77">
        <w:rPr>
          <w:i/>
          <w:lang w:val="el-GR"/>
        </w:rPr>
        <w:t>9 του άρθρου 73 του ν. 4412/2016».</w:t>
      </w:r>
      <w:bookmarkEnd w:id="111"/>
    </w:p>
    <w:p w14:paraId="0DC909D7" w14:textId="13E11C72" w:rsidR="00E97543" w:rsidRPr="00340B77" w:rsidRDefault="00E97543" w:rsidP="00E97543">
      <w:pPr>
        <w:suppressAutoHyphens w:val="0"/>
        <w:autoSpaceDE w:val="0"/>
        <w:autoSpaceDN w:val="0"/>
        <w:adjustRightInd w:val="0"/>
        <w:spacing w:after="0"/>
        <w:rPr>
          <w:lang w:val="el-GR"/>
        </w:rPr>
      </w:pPr>
      <w:r w:rsidRPr="00340B77">
        <w:rPr>
          <w:lang w:val="el-GR"/>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w:t>
      </w:r>
      <w:proofErr w:type="spellStart"/>
      <w:r w:rsidRPr="00340B77">
        <w:rPr>
          <w:lang w:val="el-GR"/>
        </w:rPr>
        <w:t>ληφθέντων</w:t>
      </w:r>
      <w:proofErr w:type="spellEnd"/>
      <w:r w:rsidRPr="00340B77">
        <w:rPr>
          <w:lang w:val="el-GR"/>
        </w:rPr>
        <w:t xml:space="preserve">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26" w:history="1">
        <w:r w:rsidRPr="00340B77">
          <w:t>epanorthotika</w:t>
        </w:r>
        <w:r w:rsidRPr="00340B77">
          <w:rPr>
            <w:lang w:val="el-GR"/>
          </w:rPr>
          <w:t>@</w:t>
        </w:r>
        <w:r w:rsidRPr="00340B77">
          <w:t>eaadhsy</w:t>
        </w:r>
        <w:r w:rsidRPr="00340B77">
          <w:rPr>
            <w:lang w:val="el-GR"/>
          </w:rPr>
          <w:t>.</w:t>
        </w:r>
        <w:r w:rsidRPr="00340B77">
          <w:t>gr</w:t>
        </w:r>
      </w:hyperlink>
      <w:r w:rsidR="00DF776D" w:rsidRPr="00340B77">
        <w:rPr>
          <w:lang w:val="el-GR"/>
        </w:rPr>
        <w:t xml:space="preserve"> </w:t>
      </w:r>
    </w:p>
    <w:p w14:paraId="748B48A1" w14:textId="77777777" w:rsidR="00E97543" w:rsidRPr="00340B77" w:rsidRDefault="00E97543" w:rsidP="00E97543">
      <w:pPr>
        <w:suppressAutoHyphens w:val="0"/>
        <w:autoSpaceDE w:val="0"/>
        <w:autoSpaceDN w:val="0"/>
        <w:adjustRightInd w:val="0"/>
        <w:spacing w:after="0"/>
        <w:rPr>
          <w:lang w:val="el-GR"/>
        </w:rPr>
      </w:pPr>
    </w:p>
    <w:p w14:paraId="1E6E4C4A" w14:textId="77777777" w:rsidR="00E97543" w:rsidRPr="00340B77" w:rsidRDefault="00E97543" w:rsidP="00E97543">
      <w:pPr>
        <w:suppressAutoHyphens w:val="0"/>
        <w:autoSpaceDE w:val="0"/>
        <w:autoSpaceDN w:val="0"/>
        <w:adjustRightInd w:val="0"/>
        <w:spacing w:after="0"/>
        <w:rPr>
          <w:lang w:val="el-GR"/>
        </w:rPr>
      </w:pPr>
      <w:r w:rsidRPr="00340B77">
        <w:rPr>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w:t>
      </w:r>
      <w:proofErr w:type="spellStart"/>
      <w:r w:rsidRPr="00340B77">
        <w:rPr>
          <w:lang w:val="el-GR"/>
        </w:rPr>
        <w:t>εκδοθείσες</w:t>
      </w:r>
      <w:proofErr w:type="spellEnd"/>
      <w:r w:rsidRPr="00340B77">
        <w:rPr>
          <w:lang w:val="el-GR"/>
        </w:rPr>
        <w:t xml:space="preserve">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087179D8" w14:textId="77777777" w:rsidR="00E97543" w:rsidRPr="00340B77" w:rsidRDefault="00E97543" w:rsidP="00E97543">
      <w:pPr>
        <w:suppressAutoHyphens w:val="0"/>
        <w:autoSpaceDE w:val="0"/>
        <w:autoSpaceDN w:val="0"/>
        <w:adjustRightInd w:val="0"/>
        <w:spacing w:after="0"/>
        <w:rPr>
          <w:lang w:val="el-GR"/>
        </w:rPr>
      </w:pPr>
    </w:p>
    <w:p w14:paraId="045C0779" w14:textId="77777777" w:rsidR="00E97543" w:rsidRPr="00340B77" w:rsidRDefault="00E97543" w:rsidP="00E97543">
      <w:pPr>
        <w:suppressAutoHyphens w:val="0"/>
        <w:autoSpaceDE w:val="0"/>
        <w:autoSpaceDN w:val="0"/>
        <w:adjustRightInd w:val="0"/>
        <w:spacing w:after="0"/>
        <w:rPr>
          <w:lang w:val="el-GR"/>
        </w:rPr>
      </w:pPr>
      <w:r w:rsidRPr="00340B77">
        <w:rPr>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599762AE" w14:textId="77777777" w:rsidR="00E97543" w:rsidRPr="00340B77" w:rsidRDefault="00E97543" w:rsidP="00E97543">
      <w:pPr>
        <w:suppressAutoHyphens w:val="0"/>
        <w:autoSpaceDE w:val="0"/>
        <w:autoSpaceDN w:val="0"/>
        <w:adjustRightInd w:val="0"/>
        <w:spacing w:after="0"/>
        <w:rPr>
          <w:lang w:val="el-GR"/>
        </w:rPr>
      </w:pPr>
    </w:p>
    <w:p w14:paraId="1FB1901E" w14:textId="77777777" w:rsidR="00E97543" w:rsidRPr="00340B77" w:rsidRDefault="00E97543" w:rsidP="00E97543">
      <w:pPr>
        <w:suppressAutoHyphens w:val="0"/>
        <w:autoSpaceDE w:val="0"/>
        <w:autoSpaceDN w:val="0"/>
        <w:adjustRightInd w:val="0"/>
        <w:spacing w:after="0"/>
        <w:rPr>
          <w:lang w:val="el-GR"/>
        </w:rPr>
      </w:pPr>
      <w:r w:rsidRPr="00340B77">
        <w:rPr>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79F29FBE" w14:textId="77777777" w:rsidR="00E97543" w:rsidRPr="00340B77" w:rsidRDefault="00E97543" w:rsidP="00E97543">
      <w:pPr>
        <w:suppressAutoHyphens w:val="0"/>
        <w:autoSpaceDE w:val="0"/>
        <w:autoSpaceDN w:val="0"/>
        <w:adjustRightInd w:val="0"/>
        <w:spacing w:after="0"/>
        <w:rPr>
          <w:lang w:val="el-GR"/>
        </w:rPr>
      </w:pPr>
    </w:p>
    <w:p w14:paraId="20EFEF8A" w14:textId="7644A93F" w:rsidR="00E97543" w:rsidRPr="009E1606" w:rsidRDefault="00E97543" w:rsidP="004029B7">
      <w:pPr>
        <w:suppressAutoHyphens w:val="0"/>
        <w:autoSpaceDE w:val="0"/>
        <w:autoSpaceDN w:val="0"/>
        <w:adjustRightInd w:val="0"/>
        <w:spacing w:after="0"/>
        <w:rPr>
          <w:lang w:val="el-GR"/>
        </w:rPr>
      </w:pPr>
      <w:r w:rsidRPr="00340B77">
        <w:rPr>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w:t>
      </w:r>
      <w:r w:rsidRPr="00340B77">
        <w:rPr>
          <w:b/>
          <w:lang w:val="el-GR"/>
        </w:rPr>
        <w:t>μετά</w:t>
      </w:r>
      <w:r w:rsidRPr="00340B77">
        <w:rPr>
          <w:lang w:val="el-GR"/>
        </w:rPr>
        <w:t xml:space="preserve">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2FC556C7" w14:textId="77777777" w:rsidR="00E97543" w:rsidRPr="00340B77" w:rsidRDefault="00E97543" w:rsidP="00E97543">
      <w:pPr>
        <w:suppressAutoHyphens w:val="0"/>
        <w:autoSpaceDE w:val="0"/>
        <w:autoSpaceDN w:val="0"/>
        <w:adjustRightInd w:val="0"/>
        <w:spacing w:before="240" w:after="0"/>
        <w:rPr>
          <w:lang w:val="el-GR"/>
        </w:rPr>
      </w:pPr>
      <w:r w:rsidRPr="00340B77">
        <w:rPr>
          <w:lang w:val="el-GR"/>
        </w:rPr>
        <w:t>Στην περίπτωση που, κατά την υποβολή του ΕΕΕΣ, από τον οικονομικό φορέα, δεν συνέτρεχε στο πρόσωπο του κάποιος από τους λόγους αποκλεισμού της παρ.</w:t>
      </w:r>
      <w:r w:rsidRPr="00340B77">
        <w:t> </w:t>
      </w:r>
      <w:r w:rsidRPr="00340B77">
        <w:rPr>
          <w:lang w:val="el-GR"/>
        </w:rPr>
        <w:t>1 και της παρ.</w:t>
      </w:r>
      <w:r w:rsidRPr="00340B77">
        <w:t> </w:t>
      </w:r>
      <w:r w:rsidRPr="00340B77">
        <w:rPr>
          <w:lang w:val="el-GR"/>
        </w:rPr>
        <w:t>4, εκτός από την περ.</w:t>
      </w:r>
      <w:r w:rsidRPr="00340B77">
        <w:t> </w:t>
      </w:r>
      <w:r w:rsidRPr="00340B77">
        <w:rPr>
          <w:lang w:val="el-GR"/>
        </w:rPr>
        <w:t>β’ αυτής, του άρθρου</w:t>
      </w:r>
      <w:r w:rsidRPr="00340B77">
        <w:t> </w:t>
      </w:r>
      <w:r w:rsidRPr="00340B77">
        <w:rPr>
          <w:lang w:val="el-GR"/>
        </w:rPr>
        <w:t>73 του ν.</w:t>
      </w:r>
      <w:r w:rsidRPr="00340B77">
        <w:t> </w:t>
      </w:r>
      <w:r w:rsidRPr="00340B77">
        <w:rPr>
          <w:lang w:val="el-GR"/>
        </w:rPr>
        <w:t>4412/2016, αλλά η συνδρομή του προέκυψε, κατά τη διάρκεια της παρούσας διαδικασίας (</w:t>
      </w:r>
      <w:proofErr w:type="spellStart"/>
      <w:r w:rsidRPr="00340B77">
        <w:rPr>
          <w:lang w:val="el-GR"/>
        </w:rPr>
        <w:t>οψιγενής</w:t>
      </w:r>
      <w:proofErr w:type="spellEnd"/>
      <w:r w:rsidRPr="00340B77">
        <w:rPr>
          <w:lang w:val="el-GR"/>
        </w:rPr>
        <w:t xml:space="preserve">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409EDB5F" w14:textId="77777777" w:rsidR="00E97543" w:rsidRPr="00340B77" w:rsidRDefault="00E97543" w:rsidP="00E97543">
      <w:pPr>
        <w:rPr>
          <w:lang w:val="el-GR"/>
        </w:rPr>
      </w:pPr>
      <w:r w:rsidRPr="00340B77">
        <w:rPr>
          <w:lang w:val="el-GR"/>
        </w:rPr>
        <w:lastRenderedPageBreak/>
        <w:t>Οι διαδικαστικές λεπτομέρειες εξέτασης και επανεξέτασης των επανορθωτικών μέτρων ρυθμίζονται αναλυτικά στην ως άνω υπουργική απόφαση.</w:t>
      </w:r>
    </w:p>
    <w:p w14:paraId="25F03DA6" w14:textId="77777777" w:rsidR="00C535AC" w:rsidRPr="00340B77" w:rsidRDefault="00C535AC" w:rsidP="007E61C0">
      <w:pPr>
        <w:rPr>
          <w:b/>
          <w:bCs/>
          <w:color w:val="000000"/>
          <w:lang w:val="el-GR"/>
        </w:rPr>
      </w:pPr>
    </w:p>
    <w:p w14:paraId="0C79C613" w14:textId="431DDABC" w:rsidR="008338F0" w:rsidRPr="00340B77" w:rsidRDefault="003355E7">
      <w:pPr>
        <w:pStyle w:val="aff1"/>
        <w:numPr>
          <w:ilvl w:val="3"/>
          <w:numId w:val="10"/>
        </w:numPr>
        <w:tabs>
          <w:tab w:val="left" w:pos="0"/>
          <w:tab w:val="left" w:pos="709"/>
          <w:tab w:val="left" w:pos="1134"/>
        </w:tabs>
        <w:spacing w:before="240"/>
        <w:ind w:left="0" w:firstLine="0"/>
        <w:rPr>
          <w:lang w:val="el-GR"/>
        </w:rPr>
      </w:pPr>
      <w:r w:rsidRPr="00340B77">
        <w:rPr>
          <w:lang w:val="el-GR"/>
        </w:rPr>
        <w:t xml:space="preserve"> </w:t>
      </w:r>
      <w:bookmarkStart w:id="112" w:name="_Ref496540821"/>
      <w:r w:rsidR="001E5DE0" w:rsidRPr="00340B77">
        <w:rPr>
          <w:lang w:val="el-GR"/>
        </w:rPr>
        <w:t xml:space="preserve">Οικονομικός φορέας, </w:t>
      </w:r>
      <w:r w:rsidR="00982DD1">
        <w:rPr>
          <w:lang w:val="el-GR"/>
        </w:rPr>
        <w:t>εις</w:t>
      </w:r>
      <w:r w:rsidR="00982DD1" w:rsidRPr="00340B77">
        <w:rPr>
          <w:lang w:val="el-GR"/>
        </w:rPr>
        <w:t xml:space="preserve"> </w:t>
      </w:r>
      <w:r w:rsidR="001E5DE0" w:rsidRPr="00340B77">
        <w:rPr>
          <w:lang w:val="el-GR"/>
        </w:rPr>
        <w:t>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340B77">
        <w:rPr>
          <w:lang w:val="el-GR"/>
        </w:rPr>
        <w:t>.</w:t>
      </w:r>
      <w:bookmarkEnd w:id="112"/>
    </w:p>
    <w:p w14:paraId="36B0864B" w14:textId="77777777" w:rsidR="00D93C0C" w:rsidRPr="00340B77" w:rsidRDefault="00D93C0C" w:rsidP="00603221">
      <w:pPr>
        <w:pStyle w:val="aff1"/>
        <w:rPr>
          <w:color w:val="000000"/>
          <w:lang w:val="el-GR"/>
        </w:rPr>
      </w:pPr>
    </w:p>
    <w:p w14:paraId="34F1DB97" w14:textId="3DC3162F" w:rsidR="00EA086C" w:rsidRPr="00340B77" w:rsidRDefault="003355E7" w:rsidP="00EE268F">
      <w:pPr>
        <w:pStyle w:val="31"/>
        <w:numPr>
          <w:ilvl w:val="0"/>
          <w:numId w:val="0"/>
        </w:numPr>
        <w:ind w:left="720"/>
        <w:rPr>
          <w:lang w:val="el-GR"/>
        </w:rPr>
      </w:pPr>
      <w:bookmarkStart w:id="113" w:name="_Toc97194274"/>
      <w:bookmarkStart w:id="114" w:name="_Toc97194424"/>
      <w:bookmarkStart w:id="115" w:name="_Toc176861378"/>
      <w:r w:rsidRPr="00340B77">
        <w:rPr>
          <w:lang w:val="el-GR"/>
        </w:rPr>
        <w:t xml:space="preserve">Κριτήρια </w:t>
      </w:r>
      <w:r w:rsidR="00F11417" w:rsidRPr="00340B77">
        <w:rPr>
          <w:lang w:val="el-GR"/>
        </w:rPr>
        <w:t xml:space="preserve">Ποιοτικής </w:t>
      </w:r>
      <w:r w:rsidRPr="00340B77">
        <w:rPr>
          <w:lang w:val="el-GR"/>
        </w:rPr>
        <w:t xml:space="preserve">Επιλογής </w:t>
      </w:r>
      <w:r w:rsidR="00F11417" w:rsidRPr="00340B77">
        <w:rPr>
          <w:lang w:val="el-GR"/>
        </w:rPr>
        <w:t>&amp; αποδεικτά στοιχεία</w:t>
      </w:r>
      <w:bookmarkEnd w:id="113"/>
      <w:bookmarkEnd w:id="114"/>
      <w:bookmarkEnd w:id="115"/>
      <w:r w:rsidR="00F11417" w:rsidRPr="00340B77">
        <w:rPr>
          <w:lang w:val="el-GR"/>
        </w:rPr>
        <w:t xml:space="preserve"> </w:t>
      </w:r>
    </w:p>
    <w:p w14:paraId="3D9437BC" w14:textId="77777777" w:rsidR="008338F0" w:rsidRPr="00340B77" w:rsidDel="00893E05" w:rsidRDefault="003355E7" w:rsidP="00EE268F">
      <w:pPr>
        <w:pStyle w:val="31"/>
        <w:rPr>
          <w:lang w:val="el-GR"/>
        </w:rPr>
      </w:pPr>
      <w:bookmarkStart w:id="116" w:name="_Ref74510337"/>
      <w:bookmarkStart w:id="117" w:name="_Toc97194275"/>
      <w:bookmarkStart w:id="118" w:name="_Toc97194425"/>
      <w:bookmarkStart w:id="119" w:name="_Toc176861379"/>
      <w:r w:rsidRPr="00340B77" w:rsidDel="00893E05">
        <w:rPr>
          <w:lang w:val="el-GR"/>
        </w:rPr>
        <w:t>Καταλληλόλητα άσκησης επαγγελματικής δραστηριότητας</w:t>
      </w:r>
      <w:bookmarkEnd w:id="116"/>
      <w:bookmarkEnd w:id="117"/>
      <w:bookmarkEnd w:id="118"/>
      <w:bookmarkEnd w:id="119"/>
      <w:r w:rsidRPr="00340B77" w:rsidDel="00893E05">
        <w:rPr>
          <w:lang w:val="el-GR"/>
        </w:rPr>
        <w:t xml:space="preserve"> </w:t>
      </w:r>
    </w:p>
    <w:p w14:paraId="7A2B028E" w14:textId="74029C05" w:rsidR="002F2E92" w:rsidRPr="00340B77" w:rsidDel="00893E05" w:rsidRDefault="00F86B7A" w:rsidP="00086782">
      <w:pPr>
        <w:rPr>
          <w:i/>
          <w:iCs/>
          <w:color w:val="5B9BD5"/>
          <w:lang w:val="el-GR" w:eastAsia="en-US"/>
        </w:rPr>
      </w:pPr>
      <w:bookmarkStart w:id="120" w:name="_Toc97194276"/>
      <w:r w:rsidRPr="00340B77"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bookmarkEnd w:id="120"/>
      <w:r w:rsidR="00BF12F4" w:rsidRPr="00340B77">
        <w:rPr>
          <w:b/>
          <w:bCs/>
          <w:lang w:val="el-GR"/>
        </w:rPr>
        <w:t>.</w:t>
      </w:r>
    </w:p>
    <w:p w14:paraId="5F0E0AEE" w14:textId="77777777" w:rsidR="007E243D" w:rsidRPr="00340B77" w:rsidDel="00893E05" w:rsidRDefault="007E243D" w:rsidP="00BE6F4C">
      <w:pPr>
        <w:pStyle w:val="aff1"/>
        <w:rPr>
          <w:lang w:val="el-GR"/>
        </w:rPr>
      </w:pPr>
    </w:p>
    <w:p w14:paraId="38C6245A" w14:textId="628AE97C" w:rsidR="007E243D" w:rsidRPr="00340B77" w:rsidRDefault="007E243D" w:rsidP="00086782">
      <w:pPr>
        <w:pStyle w:val="aff1"/>
        <w:ind w:left="0"/>
        <w:rPr>
          <w:lang w:val="el-GR"/>
        </w:rPr>
      </w:pPr>
      <w:r w:rsidRPr="00340B77"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sidRPr="00340B77">
        <w:rPr>
          <w:lang w:val="el-GR"/>
        </w:rPr>
        <w:t xml:space="preserve">ή εμπορικά </w:t>
      </w:r>
      <w:r w:rsidRPr="00340B77" w:rsidDel="00893E05">
        <w:rPr>
          <w:lang w:val="el-GR"/>
        </w:rPr>
        <w:t xml:space="preserve">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246D6D02" w14:textId="21DCAD20" w:rsidR="00BE6F4C" w:rsidRPr="00340B77" w:rsidDel="00893E05" w:rsidRDefault="00BE6F4C" w:rsidP="00086782">
      <w:pPr>
        <w:pStyle w:val="aff1"/>
        <w:ind w:left="0"/>
        <w:rPr>
          <w:lang w:val="el-GR"/>
        </w:rPr>
      </w:pPr>
      <w:r w:rsidRPr="00340B77"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AD23FD" w:rsidRPr="00340B77">
        <w:rPr>
          <w:lang w:val="el-GR"/>
        </w:rPr>
        <w:t xml:space="preserve">έχουν </w:t>
      </w:r>
      <w:r w:rsidRPr="00340B77"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340B77" w:rsidDel="00893E05" w:rsidRDefault="00BE6F4C" w:rsidP="00086782">
      <w:pPr>
        <w:pStyle w:val="aff1"/>
        <w:ind w:left="0"/>
        <w:rPr>
          <w:lang w:val="el-GR"/>
        </w:rPr>
      </w:pPr>
    </w:p>
    <w:p w14:paraId="17AEFDD6" w14:textId="3A872DEC" w:rsidR="00722D14" w:rsidRPr="00340B77" w:rsidRDefault="00BE6F4C" w:rsidP="00086782">
      <w:pPr>
        <w:pStyle w:val="aff1"/>
        <w:ind w:left="0"/>
        <w:rPr>
          <w:lang w:val="el-GR"/>
        </w:rPr>
      </w:pPr>
      <w:r w:rsidRPr="00340B77" w:rsidDel="00893E05">
        <w:rPr>
          <w:lang w:val="el-GR"/>
        </w:rPr>
        <w:t>Οι εγκατεστημένοι στην Ελλάδα οικονομικοί φορείς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sidRPr="00340B77">
        <w:rPr>
          <w:lang w:val="el-GR"/>
        </w:rPr>
        <w:t>.</w:t>
      </w:r>
    </w:p>
    <w:p w14:paraId="2F4CAEF8" w14:textId="77777777" w:rsidR="00FA4CDD" w:rsidRPr="00340B77" w:rsidRDefault="00FA4CDD" w:rsidP="00086782">
      <w:pPr>
        <w:pStyle w:val="aff1"/>
        <w:ind w:left="0"/>
        <w:rPr>
          <w:lang w:val="el-GR"/>
        </w:rPr>
      </w:pPr>
    </w:p>
    <w:p w14:paraId="2BE12AB9" w14:textId="49EC4D6A" w:rsidR="00BE6F4C" w:rsidRPr="00340B77" w:rsidDel="00893E05" w:rsidRDefault="00722D14" w:rsidP="00086782">
      <w:pPr>
        <w:pStyle w:val="aff1"/>
        <w:ind w:left="0"/>
        <w:rPr>
          <w:lang w:val="el-GR"/>
        </w:rPr>
      </w:pPr>
      <w:r w:rsidRPr="00340B77">
        <w:rPr>
          <w:lang w:val="el-GR"/>
        </w:rPr>
        <w:t>Στην περίπτωση ένωσης οικονομικών φορέων</w:t>
      </w:r>
      <w:r w:rsidR="00BE6F4C" w:rsidRPr="00340B77" w:rsidDel="00893E05">
        <w:rPr>
          <w:lang w:val="el-GR"/>
        </w:rPr>
        <w:t xml:space="preserve"> </w:t>
      </w:r>
      <w:r w:rsidRPr="00340B77">
        <w:rPr>
          <w:lang w:val="el-GR"/>
        </w:rPr>
        <w:t xml:space="preserve">η </w:t>
      </w:r>
      <w:proofErr w:type="spellStart"/>
      <w:r w:rsidRPr="00340B77">
        <w:rPr>
          <w:lang w:val="el-GR"/>
        </w:rPr>
        <w:t>καταλληλότητα</w:t>
      </w:r>
      <w:proofErr w:type="spellEnd"/>
      <w:r w:rsidRPr="00340B77">
        <w:rPr>
          <w:lang w:val="el-GR"/>
        </w:rPr>
        <w:t xml:space="preserve"> άσκησης επαγγελματικής δραστηριότητας απαιτείται να καλύπτεται από </w:t>
      </w:r>
      <w:r w:rsidR="00B00DE1" w:rsidRPr="00340B77">
        <w:rPr>
          <w:lang w:val="el-GR"/>
        </w:rPr>
        <w:t xml:space="preserve">τουλάχιστον ένα μέλος </w:t>
      </w:r>
      <w:r w:rsidRPr="00340B77">
        <w:rPr>
          <w:lang w:val="el-GR"/>
        </w:rPr>
        <w:t>της ένωσης.</w:t>
      </w:r>
    </w:p>
    <w:p w14:paraId="7830D1BF" w14:textId="77777777" w:rsidR="008338F0" w:rsidRPr="00340B77" w:rsidRDefault="003355E7" w:rsidP="00EE268F">
      <w:pPr>
        <w:pStyle w:val="31"/>
        <w:rPr>
          <w:lang w:val="el-GR"/>
        </w:rPr>
      </w:pPr>
      <w:bookmarkStart w:id="121" w:name="_Toc74566826"/>
      <w:bookmarkStart w:id="122" w:name="_Ref496541309"/>
      <w:bookmarkStart w:id="123" w:name="_Ref496541508"/>
      <w:bookmarkStart w:id="124" w:name="_Toc97194277"/>
      <w:bookmarkStart w:id="125" w:name="_Toc97194426"/>
      <w:bookmarkStart w:id="126" w:name="_Toc176861380"/>
      <w:bookmarkEnd w:id="121"/>
      <w:r w:rsidRPr="00340B77">
        <w:rPr>
          <w:lang w:val="el-GR"/>
        </w:rPr>
        <w:t>Οικονομική και χρηματοοικονομική επάρκεια</w:t>
      </w:r>
      <w:bookmarkEnd w:id="122"/>
      <w:bookmarkEnd w:id="123"/>
      <w:bookmarkEnd w:id="124"/>
      <w:bookmarkEnd w:id="125"/>
      <w:bookmarkEnd w:id="126"/>
    </w:p>
    <w:p w14:paraId="3FD84392" w14:textId="04B18737" w:rsidR="00FC205F" w:rsidRPr="009E1606" w:rsidRDefault="00FC205F" w:rsidP="00FC205F">
      <w:pPr>
        <w:rPr>
          <w:b/>
          <w:bCs/>
          <w:lang w:val="el-GR"/>
        </w:rPr>
      </w:pPr>
      <w:r w:rsidRPr="009E1606">
        <w:rPr>
          <w:b/>
          <w:bCs/>
          <w:lang w:val="el-GR"/>
        </w:rPr>
        <w:t xml:space="preserve">Οι οικονομικοί φορείς που συμμετέχουν στη διαδικασία σύναψης της παρούσας σύμβασης απαιτείται να έχουν μέσο γενικό ετήσιο κύκλο εργασιών για τις τρεις (3) τελευταίες οικονομικές χρήσεις ή, τις οικονομικές χρήσεις κατά τις οποίες ο οικονομικός φορέας δραστηριοποιείται, αν είναι λιγότερες από τρεις </w:t>
      </w:r>
      <w:r w:rsidR="00982DD1" w:rsidRPr="00982DD1">
        <w:rPr>
          <w:b/>
          <w:bCs/>
          <w:lang w:val="el-GR"/>
        </w:rPr>
        <w:t xml:space="preserve">(2021-2022-2023) </w:t>
      </w:r>
      <w:r w:rsidRPr="00982DD1">
        <w:rPr>
          <w:b/>
          <w:bCs/>
          <w:lang w:val="el-GR"/>
        </w:rPr>
        <w:t xml:space="preserve">κατ’ ελάχιστον ίσο με το </w:t>
      </w:r>
      <w:r w:rsidR="00C11CAF" w:rsidRPr="00A56A3C">
        <w:rPr>
          <w:b/>
          <w:bCs/>
          <w:lang w:val="el-GR"/>
        </w:rPr>
        <w:t>100</w:t>
      </w:r>
      <w:r w:rsidRPr="00A56A3C">
        <w:rPr>
          <w:b/>
          <w:bCs/>
          <w:lang w:val="el-GR"/>
        </w:rPr>
        <w:t>%</w:t>
      </w:r>
      <w:r w:rsidRPr="009E1606">
        <w:rPr>
          <w:b/>
          <w:bCs/>
          <w:lang w:val="el-GR"/>
        </w:rPr>
        <w:t xml:space="preserve"> </w:t>
      </w:r>
      <w:r w:rsidR="00632FC9">
        <w:rPr>
          <w:b/>
          <w:bCs/>
          <w:lang w:val="el-GR"/>
        </w:rPr>
        <w:t xml:space="preserve">της εκτιμώμενης αξίας της </w:t>
      </w:r>
      <w:r w:rsidR="00AE4E37" w:rsidRPr="00E37FF0">
        <w:rPr>
          <w:b/>
          <w:bCs/>
          <w:lang w:val="el-GR"/>
        </w:rPr>
        <w:t xml:space="preserve">υπό ανάθεση </w:t>
      </w:r>
      <w:r w:rsidR="00632FC9">
        <w:rPr>
          <w:b/>
          <w:bCs/>
          <w:lang w:val="el-GR"/>
        </w:rPr>
        <w:t>σύμβασης μη περιλαμβανομένου του ΦΠΑ και των δικαιωμάτων προαίρεσης</w:t>
      </w:r>
      <w:r w:rsidRPr="009E1606">
        <w:rPr>
          <w:b/>
          <w:bCs/>
          <w:lang w:val="el-GR"/>
        </w:rPr>
        <w:t xml:space="preserve">. </w:t>
      </w:r>
    </w:p>
    <w:p w14:paraId="7D4F7C41" w14:textId="4F67EC2B" w:rsidR="00722D14" w:rsidRPr="00340B77" w:rsidRDefault="00722D14" w:rsidP="00722D14">
      <w:pPr>
        <w:rPr>
          <w:lang w:val="el-GR" w:eastAsia="en-US"/>
        </w:rPr>
      </w:pPr>
      <w:r w:rsidRPr="00340B77">
        <w:rPr>
          <w:lang w:val="el-GR"/>
        </w:rPr>
        <w:t>Σε περίπτωση ένωσης οικονομικών φορέων, οι παραπάνω απαιτήσεις καλύπτονται αθροιστικά από τα μέλη της ένωσης</w:t>
      </w:r>
      <w:r w:rsidR="00307790" w:rsidRPr="00340B77">
        <w:rPr>
          <w:lang w:val="el-GR"/>
        </w:rPr>
        <w:t>.</w:t>
      </w:r>
    </w:p>
    <w:p w14:paraId="6D5EBBA7" w14:textId="77777777" w:rsidR="00722D14" w:rsidRPr="00340B77" w:rsidRDefault="00722D14" w:rsidP="00821852">
      <w:pPr>
        <w:rPr>
          <w:lang w:val="el-GR" w:eastAsia="en-US"/>
        </w:rPr>
      </w:pPr>
    </w:p>
    <w:p w14:paraId="6651E130" w14:textId="77777777" w:rsidR="008338F0" w:rsidRPr="00340B77" w:rsidRDefault="003355E7" w:rsidP="00EE268F">
      <w:pPr>
        <w:pStyle w:val="31"/>
        <w:rPr>
          <w:lang w:val="el-GR"/>
        </w:rPr>
      </w:pPr>
      <w:bookmarkStart w:id="127" w:name="_Ref496541329"/>
      <w:bookmarkStart w:id="128" w:name="_Ref496541556"/>
      <w:bookmarkStart w:id="129" w:name="_Toc97194279"/>
      <w:bookmarkStart w:id="130" w:name="_Toc97194427"/>
      <w:bookmarkStart w:id="131" w:name="_Toc176861381"/>
      <w:r w:rsidRPr="00340B77">
        <w:rPr>
          <w:lang w:val="el-GR"/>
        </w:rPr>
        <w:lastRenderedPageBreak/>
        <w:t>Τεχνική και επαγγελματική ικανότητα</w:t>
      </w:r>
      <w:bookmarkEnd w:id="127"/>
      <w:bookmarkEnd w:id="128"/>
      <w:bookmarkEnd w:id="129"/>
      <w:bookmarkEnd w:id="130"/>
      <w:bookmarkEnd w:id="131"/>
      <w:r w:rsidR="0071303E" w:rsidRPr="00340B77">
        <w:rPr>
          <w:lang w:val="el-GR"/>
        </w:rPr>
        <w:t xml:space="preserve"> </w:t>
      </w:r>
    </w:p>
    <w:p w14:paraId="172DF204" w14:textId="393A575E" w:rsidR="0071303E" w:rsidRPr="00340B77" w:rsidRDefault="0071303E" w:rsidP="006F63EC">
      <w:pPr>
        <w:rPr>
          <w:b/>
          <w:bCs/>
          <w:i/>
          <w:iCs/>
          <w:color w:val="5B9BD5"/>
          <w:lang w:val="el-GR" w:eastAsia="en-US"/>
        </w:rPr>
      </w:pPr>
    </w:p>
    <w:p w14:paraId="58AA3308" w14:textId="77777777" w:rsidR="0069435C" w:rsidRPr="00340B77" w:rsidRDefault="0069435C" w:rsidP="0069435C">
      <w:pPr>
        <w:pStyle w:val="41"/>
        <w:rPr>
          <w:rFonts w:cs="Tahoma"/>
          <w:lang w:val="el-GR" w:eastAsia="en-US"/>
        </w:rPr>
      </w:pPr>
      <w:bookmarkStart w:id="132" w:name="_Ref61980826"/>
      <w:bookmarkStart w:id="133" w:name="_Toc97194280"/>
      <w:bookmarkStart w:id="134" w:name="_Toc176861382"/>
      <w:bookmarkStart w:id="135" w:name="_Ref40965350"/>
      <w:r w:rsidRPr="00340B77">
        <w:rPr>
          <w:rFonts w:cs="Tahoma"/>
          <w:lang w:val="el-GR" w:eastAsia="en-US"/>
        </w:rPr>
        <w:t>Τεχνική Ικανότητα</w:t>
      </w:r>
      <w:bookmarkEnd w:id="132"/>
      <w:bookmarkEnd w:id="133"/>
      <w:bookmarkEnd w:id="134"/>
    </w:p>
    <w:p w14:paraId="48713FA4" w14:textId="77777777" w:rsidR="00DC1F39" w:rsidRDefault="00DC1F39" w:rsidP="00A16B5E">
      <w:pPr>
        <w:rPr>
          <w:lang w:val="el-GR"/>
        </w:rPr>
      </w:pPr>
      <w:bookmarkStart w:id="136" w:name="_Hlk55900233"/>
    </w:p>
    <w:p w14:paraId="2CB24258" w14:textId="77777777" w:rsidR="00BC68D3" w:rsidRPr="009E1606" w:rsidRDefault="00BC68D3" w:rsidP="00BC68D3">
      <w:pPr>
        <w:rPr>
          <w:bCs/>
          <w:highlight w:val="lightGray"/>
          <w:lang w:val="el-GR"/>
        </w:rPr>
      </w:pPr>
      <w:r w:rsidRPr="009E1606">
        <w:rPr>
          <w:bCs/>
          <w:highlight w:val="lightGray"/>
          <w:lang w:val="el-GR"/>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4CEF9C3C" w14:textId="7CD341D7" w:rsidR="00BC68D3" w:rsidRPr="00692498" w:rsidRDefault="00BC68D3" w:rsidP="00BC68D3">
      <w:pPr>
        <w:rPr>
          <w:lang w:val="el-GR"/>
        </w:rPr>
      </w:pPr>
      <w:r w:rsidRPr="009E1606">
        <w:rPr>
          <w:bCs/>
          <w:highlight w:val="lightGray"/>
          <w:lang w:val="el-GR"/>
        </w:rPr>
        <w:t xml:space="preserve">Συγκεκριμένα απαιτείται </w:t>
      </w:r>
      <w:r w:rsidRPr="009E1606">
        <w:rPr>
          <w:highlight w:val="lightGray"/>
          <w:lang w:val="el-GR"/>
        </w:rPr>
        <w:t xml:space="preserve">κατά τα τελευταία </w:t>
      </w:r>
      <w:r w:rsidRPr="009E1606">
        <w:rPr>
          <w:b/>
          <w:highlight w:val="lightGray"/>
          <w:lang w:val="el-GR"/>
        </w:rPr>
        <w:t>τρία (3) έτη</w:t>
      </w:r>
      <w:r w:rsidRPr="009E1606">
        <w:rPr>
          <w:highlight w:val="lightGray"/>
          <w:lang w:val="el-GR"/>
        </w:rPr>
        <w:t xml:space="preserve"> να έχουν</w:t>
      </w:r>
      <w:r w:rsidRPr="009E1606">
        <w:rPr>
          <w:bCs/>
          <w:highlight w:val="lightGray"/>
          <w:lang w:val="el-GR"/>
        </w:rPr>
        <w:t xml:space="preserve"> ολοκληρώσει επιτυχώς </w:t>
      </w:r>
      <w:r w:rsidRPr="009E1606">
        <w:rPr>
          <w:highlight w:val="lightGray"/>
          <w:lang w:val="el-GR"/>
        </w:rPr>
        <w:t xml:space="preserve">ή να έχουν συμμετάσχει με ποσοστό μεγαλύτερο του </w:t>
      </w:r>
      <w:r w:rsidRPr="009E1606">
        <w:rPr>
          <w:b/>
          <w:highlight w:val="lightGray"/>
          <w:lang w:val="el-GR"/>
        </w:rPr>
        <w:t>50%</w:t>
      </w:r>
      <w:r w:rsidRPr="009E1606">
        <w:rPr>
          <w:highlight w:val="lightGray"/>
          <w:lang w:val="el-GR"/>
        </w:rPr>
        <w:t xml:space="preserve"> σε ολοκληρωμένα έργα, </w:t>
      </w:r>
      <w:bookmarkStart w:id="137" w:name="_Hlk164678337"/>
      <w:r w:rsidRPr="009E1606">
        <w:rPr>
          <w:highlight w:val="lightGray"/>
          <w:lang w:val="el-GR"/>
        </w:rPr>
        <w:t>τα οποία μεμονωμένα ή και συνδυαστικά να καλύπτουν όλα τα ακόλουθα πεδία</w:t>
      </w:r>
      <w:bookmarkEnd w:id="137"/>
      <w:r w:rsidRPr="009E1606">
        <w:rPr>
          <w:highlight w:val="lightGray"/>
          <w:lang w:val="el-GR"/>
        </w:rPr>
        <w:t>:</w:t>
      </w:r>
      <w:r>
        <w:rPr>
          <w:lang w:val="el-GR"/>
        </w:rPr>
        <w:t xml:space="preserve"> </w:t>
      </w:r>
    </w:p>
    <w:p w14:paraId="7B81B81B" w14:textId="77777777" w:rsidR="00BC68D3" w:rsidRDefault="00BC68D3" w:rsidP="00A16B5E">
      <w:pPr>
        <w:rPr>
          <w:lang w:val="el-GR"/>
        </w:rPr>
      </w:pPr>
    </w:p>
    <w:p w14:paraId="71700CFD" w14:textId="10B10AFA" w:rsidR="00A16B5E" w:rsidRPr="00EC4EFE" w:rsidRDefault="00A16B5E" w:rsidP="003E1B69">
      <w:pPr>
        <w:ind w:left="720"/>
        <w:rPr>
          <w:lang w:val="el-GR"/>
        </w:rPr>
      </w:pPr>
      <w:r w:rsidRPr="00BF17FC">
        <w:rPr>
          <w:lang w:val="el-GR"/>
        </w:rPr>
        <w:t>A.</w:t>
      </w:r>
      <w:r w:rsidRPr="00BF17FC">
        <w:rPr>
          <w:lang w:val="el-GR"/>
        </w:rPr>
        <w:tab/>
      </w:r>
      <w:r w:rsidRPr="00EC4EFE">
        <w:rPr>
          <w:lang w:val="el-GR"/>
        </w:rPr>
        <w:t xml:space="preserve">Τουλάχιστον </w:t>
      </w:r>
      <w:r w:rsidR="00C11CAF">
        <w:rPr>
          <w:lang w:val="el-GR"/>
        </w:rPr>
        <w:t>τρία</w:t>
      </w:r>
      <w:r w:rsidR="00C11CAF" w:rsidRPr="00EC4EFE">
        <w:rPr>
          <w:lang w:val="el-GR"/>
        </w:rPr>
        <w:t xml:space="preserve"> </w:t>
      </w:r>
      <w:r w:rsidRPr="00EC4EFE">
        <w:rPr>
          <w:lang w:val="el-GR"/>
        </w:rPr>
        <w:t>(</w:t>
      </w:r>
      <w:r w:rsidR="00C11CAF">
        <w:rPr>
          <w:lang w:val="el-GR"/>
        </w:rPr>
        <w:t>3</w:t>
      </w:r>
      <w:r w:rsidRPr="00EC4EFE">
        <w:rPr>
          <w:lang w:val="el-GR"/>
        </w:rPr>
        <w:t>) έργα με αντικείμενο την παροχή υπηρεσιών σύγχρονης ή/και ασύγχρονης τηλεκπαίδευσης ή/και άλλων μορφών ψηφιακής εξ απ</w:t>
      </w:r>
      <w:r w:rsidR="003A3D2B" w:rsidRPr="00EC4EFE">
        <w:rPr>
          <w:lang w:val="el-GR"/>
        </w:rPr>
        <w:t>ο</w:t>
      </w:r>
      <w:r w:rsidRPr="00EC4EFE">
        <w:rPr>
          <w:lang w:val="el-GR"/>
        </w:rPr>
        <w:t>στ</w:t>
      </w:r>
      <w:r w:rsidR="003A3D2B" w:rsidRPr="00EC4EFE">
        <w:rPr>
          <w:lang w:val="el-GR"/>
        </w:rPr>
        <w:t>ά</w:t>
      </w:r>
      <w:r w:rsidRPr="00EC4EFE">
        <w:rPr>
          <w:lang w:val="el-GR"/>
        </w:rPr>
        <w:t>σεως εκπαίδευσης, με χρήση της προτεινόμενης πλατφόρμας</w:t>
      </w:r>
      <w:r w:rsidR="00C864D5" w:rsidRPr="00EC4EFE">
        <w:rPr>
          <w:lang w:val="el-GR"/>
        </w:rPr>
        <w:t xml:space="preserve">, υποστηρίζοντας τουλάχιστον </w:t>
      </w:r>
      <w:r w:rsidR="00C11CAF">
        <w:rPr>
          <w:lang w:val="el-GR"/>
        </w:rPr>
        <w:t>5</w:t>
      </w:r>
      <w:r w:rsidR="00C864D5" w:rsidRPr="00EC4EFE">
        <w:rPr>
          <w:lang w:val="el-GR"/>
        </w:rPr>
        <w:t>.000 εκπαιδευόμενους αθροιστικά.</w:t>
      </w:r>
    </w:p>
    <w:p w14:paraId="72AF3254" w14:textId="72FEC34D" w:rsidR="00A16B5E" w:rsidRPr="00EC4EFE" w:rsidRDefault="00A16B5E" w:rsidP="003E1B69">
      <w:pPr>
        <w:ind w:left="720"/>
        <w:rPr>
          <w:lang w:val="el-GR"/>
        </w:rPr>
      </w:pPr>
      <w:r w:rsidRPr="00EC4EFE">
        <w:rPr>
          <w:lang w:val="el-GR"/>
        </w:rPr>
        <w:t>Β.</w:t>
      </w:r>
      <w:r w:rsidRPr="00EC4EFE">
        <w:rPr>
          <w:lang w:val="el-GR"/>
        </w:rPr>
        <w:tab/>
      </w:r>
      <w:r w:rsidR="00C864D5" w:rsidRPr="00EC4EFE">
        <w:rPr>
          <w:lang w:val="el-GR"/>
        </w:rPr>
        <w:t xml:space="preserve">Τουλάχιστον ένα </w:t>
      </w:r>
      <w:r w:rsidR="00272ED5">
        <w:rPr>
          <w:lang w:val="el-GR"/>
        </w:rPr>
        <w:t xml:space="preserve">(1) </w:t>
      </w:r>
      <w:r w:rsidR="00C864D5" w:rsidRPr="00EC4EFE">
        <w:rPr>
          <w:lang w:val="el-GR"/>
        </w:rPr>
        <w:t xml:space="preserve">έργο </w:t>
      </w:r>
      <w:r w:rsidR="00551143" w:rsidRPr="00EC4EFE">
        <w:rPr>
          <w:lang w:val="el-GR"/>
        </w:rPr>
        <w:t>το οποίο να περιλαμβάνει εγκατάσταση / παραμετροποίηση πλατφόρμας e-</w:t>
      </w:r>
      <w:proofErr w:type="spellStart"/>
      <w:r w:rsidR="00551143" w:rsidRPr="00EC4EFE">
        <w:rPr>
          <w:lang w:val="el-GR"/>
        </w:rPr>
        <w:t>learnin</w:t>
      </w:r>
      <w:proofErr w:type="spellEnd"/>
      <w:r w:rsidR="006C108D" w:rsidRPr="00EC4EFE">
        <w:rPr>
          <w:lang w:val="en-US"/>
        </w:rPr>
        <w:t>g</w:t>
      </w:r>
      <w:r w:rsidR="006C108D" w:rsidRPr="00EC4EFE">
        <w:rPr>
          <w:lang w:val="el-GR"/>
        </w:rPr>
        <w:t xml:space="preserve"> και ψηφιακού αποθετηρίου</w:t>
      </w:r>
      <w:r w:rsidR="00D5010C">
        <w:rPr>
          <w:lang w:val="el-GR"/>
        </w:rPr>
        <w:t>,</w:t>
      </w:r>
      <w:r w:rsidR="006C108D" w:rsidRPr="00EC4EFE">
        <w:rPr>
          <w:lang w:val="el-GR"/>
        </w:rPr>
        <w:t xml:space="preserve"> καθώς και τη δημιουργία ψηφιακού εκπαιδευτικού υλικού</w:t>
      </w:r>
      <w:r w:rsidR="00C864D5" w:rsidRPr="00EC4EFE">
        <w:rPr>
          <w:lang w:val="el-GR"/>
        </w:rPr>
        <w:t xml:space="preserve"> προϋπολογισμού τουλάχιστον 1.</w:t>
      </w:r>
      <w:r w:rsidR="0093280A">
        <w:rPr>
          <w:lang w:val="el-GR"/>
        </w:rPr>
        <w:t>0</w:t>
      </w:r>
      <w:r w:rsidR="00C864D5" w:rsidRPr="00EC4EFE">
        <w:rPr>
          <w:lang w:val="el-GR"/>
        </w:rPr>
        <w:t xml:space="preserve">00.000,00 €, μη περιλαμβανομένου </w:t>
      </w:r>
      <w:r w:rsidR="00D5010C">
        <w:rPr>
          <w:lang w:val="el-GR"/>
        </w:rPr>
        <w:t xml:space="preserve">του </w:t>
      </w:r>
      <w:r w:rsidR="00C864D5" w:rsidRPr="00EC4EFE">
        <w:rPr>
          <w:lang w:val="el-GR"/>
        </w:rPr>
        <w:t xml:space="preserve">ΦΠΑ και </w:t>
      </w:r>
      <w:r w:rsidR="00D5010C">
        <w:rPr>
          <w:lang w:val="el-GR"/>
        </w:rPr>
        <w:t xml:space="preserve">των δικαιωμάτων </w:t>
      </w:r>
      <w:r w:rsidR="00C864D5" w:rsidRPr="00EC4EFE">
        <w:rPr>
          <w:lang w:val="el-GR"/>
        </w:rPr>
        <w:t>προαίρεσης</w:t>
      </w:r>
      <w:r w:rsidR="00D5010C">
        <w:rPr>
          <w:lang w:val="el-GR"/>
        </w:rPr>
        <w:t>.</w:t>
      </w:r>
    </w:p>
    <w:p w14:paraId="6CE2F1E8" w14:textId="17338C66" w:rsidR="00464631" w:rsidRPr="00EC4EFE" w:rsidRDefault="00464631" w:rsidP="003E1B69">
      <w:pPr>
        <w:ind w:left="720"/>
        <w:rPr>
          <w:lang w:val="el-GR"/>
        </w:rPr>
      </w:pPr>
      <w:r w:rsidRPr="00EC4EFE">
        <w:rPr>
          <w:lang w:val="el-GR"/>
        </w:rPr>
        <w:t xml:space="preserve">Γ. Τουλάχιστον </w:t>
      </w:r>
      <w:r w:rsidR="0093280A">
        <w:rPr>
          <w:lang w:val="el-GR"/>
        </w:rPr>
        <w:t>δύο</w:t>
      </w:r>
      <w:r w:rsidR="0093280A" w:rsidRPr="00EC4EFE">
        <w:rPr>
          <w:lang w:val="el-GR"/>
        </w:rPr>
        <w:t xml:space="preserve"> </w:t>
      </w:r>
      <w:r w:rsidRPr="00EC4EFE">
        <w:rPr>
          <w:lang w:val="el-GR"/>
        </w:rPr>
        <w:t>(</w:t>
      </w:r>
      <w:r w:rsidR="0093280A">
        <w:rPr>
          <w:lang w:val="el-GR"/>
        </w:rPr>
        <w:t>2</w:t>
      </w:r>
      <w:r w:rsidRPr="00EC4EFE">
        <w:rPr>
          <w:lang w:val="el-GR"/>
        </w:rPr>
        <w:t xml:space="preserve">) έργα </w:t>
      </w:r>
      <w:r w:rsidR="00F75A26" w:rsidRPr="00EC4EFE">
        <w:rPr>
          <w:lang w:val="el-GR"/>
        </w:rPr>
        <w:t xml:space="preserve">που να περιλαμβάνουν της ανάπτυξη ψηφιακού περιεχομένου με χρήση τεχνολογιών </w:t>
      </w:r>
      <w:r w:rsidR="00F75A26" w:rsidRPr="00EC4EFE">
        <w:t>Augmented</w:t>
      </w:r>
      <w:r w:rsidR="00F75A26" w:rsidRPr="00EC4EFE">
        <w:rPr>
          <w:lang w:val="el-GR"/>
        </w:rPr>
        <w:t>/</w:t>
      </w:r>
      <w:r w:rsidR="00F75A26" w:rsidRPr="00EC4EFE">
        <w:t>Virtual</w:t>
      </w:r>
      <w:r w:rsidR="00F75A26" w:rsidRPr="00EC4EFE">
        <w:rPr>
          <w:lang w:val="el-GR"/>
        </w:rPr>
        <w:t xml:space="preserve"> </w:t>
      </w:r>
      <w:r w:rsidR="00F75A26" w:rsidRPr="00EC4EFE">
        <w:t>Reality</w:t>
      </w:r>
      <w:r w:rsidR="00341485" w:rsidRPr="00EC4EFE">
        <w:rPr>
          <w:lang w:val="el-GR"/>
        </w:rPr>
        <w:t xml:space="preserve"> αθροιστικού προϋπολογισμού τουλάχιστον 500.000,00 €, </w:t>
      </w:r>
      <w:r w:rsidR="00D5010C" w:rsidRPr="00EC4EFE">
        <w:rPr>
          <w:lang w:val="el-GR"/>
        </w:rPr>
        <w:t xml:space="preserve">μη περιλαμβανομένου </w:t>
      </w:r>
      <w:r w:rsidR="00D5010C">
        <w:rPr>
          <w:lang w:val="el-GR"/>
        </w:rPr>
        <w:t xml:space="preserve">του </w:t>
      </w:r>
      <w:r w:rsidR="00D5010C" w:rsidRPr="00EC4EFE">
        <w:rPr>
          <w:lang w:val="el-GR"/>
        </w:rPr>
        <w:t xml:space="preserve">ΦΠΑ και </w:t>
      </w:r>
      <w:r w:rsidR="00D5010C">
        <w:rPr>
          <w:lang w:val="el-GR"/>
        </w:rPr>
        <w:t xml:space="preserve">των δικαιωμάτων </w:t>
      </w:r>
      <w:r w:rsidR="00D5010C" w:rsidRPr="00EC4EFE">
        <w:rPr>
          <w:lang w:val="el-GR"/>
        </w:rPr>
        <w:t>προαίρεσης</w:t>
      </w:r>
      <w:r w:rsidR="00341485" w:rsidRPr="00EC4EFE">
        <w:rPr>
          <w:lang w:val="el-GR"/>
        </w:rPr>
        <w:t>.</w:t>
      </w:r>
    </w:p>
    <w:p w14:paraId="2CCA453A" w14:textId="7F2DC1BD" w:rsidR="00713273" w:rsidRPr="00EC4EFE" w:rsidRDefault="00713273" w:rsidP="003E1B69">
      <w:pPr>
        <w:ind w:left="720"/>
        <w:rPr>
          <w:lang w:val="el-GR"/>
        </w:rPr>
      </w:pPr>
      <w:r w:rsidRPr="00EC4EFE">
        <w:rPr>
          <w:lang w:val="el-GR"/>
        </w:rPr>
        <w:t>Δ.</w:t>
      </w:r>
      <w:r w:rsidR="000C1279" w:rsidRPr="00EC4EFE">
        <w:rPr>
          <w:lang w:val="el-GR"/>
        </w:rPr>
        <w:t xml:space="preserve"> Τουλάχιστον ένα (1) έργο που να περιλαμβάνει </w:t>
      </w:r>
      <w:r w:rsidR="00786E32" w:rsidRPr="00EC4EFE">
        <w:rPr>
          <w:lang w:val="el-GR"/>
        </w:rPr>
        <w:t>ανάπτυξη συστήματος</w:t>
      </w:r>
      <w:r w:rsidR="000C1279" w:rsidRPr="00EC4EFE">
        <w:rPr>
          <w:lang w:val="el-GR"/>
        </w:rPr>
        <w:t xml:space="preserve"> </w:t>
      </w:r>
      <w:r w:rsidR="00786E32" w:rsidRPr="00EC4EFE">
        <w:rPr>
          <w:lang w:val="el-GR"/>
        </w:rPr>
        <w:t>ΑΙ-</w:t>
      </w:r>
      <w:r w:rsidR="00786E32" w:rsidRPr="00EC4EFE">
        <w:rPr>
          <w:lang w:val="en-US"/>
        </w:rPr>
        <w:t>based</w:t>
      </w:r>
      <w:r w:rsidR="00786E32" w:rsidRPr="00EC4EFE">
        <w:rPr>
          <w:lang w:val="el-GR"/>
        </w:rPr>
        <w:t xml:space="preserve"> με χρήση </w:t>
      </w:r>
      <w:r w:rsidR="00786E32" w:rsidRPr="00EC4EFE">
        <w:rPr>
          <w:lang w:val="en-US"/>
        </w:rPr>
        <w:t>Large</w:t>
      </w:r>
      <w:r w:rsidR="00786E32" w:rsidRPr="00EC4EFE">
        <w:rPr>
          <w:lang w:val="el-GR"/>
        </w:rPr>
        <w:t xml:space="preserve"> </w:t>
      </w:r>
      <w:r w:rsidR="00786E32" w:rsidRPr="00EC4EFE">
        <w:rPr>
          <w:lang w:val="en-US"/>
        </w:rPr>
        <w:t>Language</w:t>
      </w:r>
      <w:r w:rsidR="00786E32" w:rsidRPr="00EC4EFE">
        <w:rPr>
          <w:lang w:val="el-GR"/>
        </w:rPr>
        <w:t xml:space="preserve"> </w:t>
      </w:r>
      <w:r w:rsidR="00786E32" w:rsidRPr="00EC4EFE">
        <w:rPr>
          <w:lang w:val="en-US"/>
        </w:rPr>
        <w:t>Model</w:t>
      </w:r>
      <w:r w:rsidR="00786E32" w:rsidRPr="00EC4EFE">
        <w:rPr>
          <w:lang w:val="el-GR"/>
        </w:rPr>
        <w:t xml:space="preserve"> (</w:t>
      </w:r>
      <w:r w:rsidR="00786E32" w:rsidRPr="00EC4EFE">
        <w:rPr>
          <w:lang w:val="en-US"/>
        </w:rPr>
        <w:t>LLM</w:t>
      </w:r>
      <w:r w:rsidR="00786E32" w:rsidRPr="00EC4EFE">
        <w:rPr>
          <w:lang w:val="el-GR"/>
        </w:rPr>
        <w:t xml:space="preserve">) </w:t>
      </w:r>
      <w:r w:rsidR="00D279F0" w:rsidRPr="00EC4EFE">
        <w:rPr>
          <w:lang w:val="el-GR"/>
        </w:rPr>
        <w:t xml:space="preserve">για την </w:t>
      </w:r>
      <w:r w:rsidR="000C1279" w:rsidRPr="00EC4EFE">
        <w:rPr>
          <w:lang w:val="el-GR"/>
        </w:rPr>
        <w:t>αξιολόγηση μέσω διαλογικού συστήματος</w:t>
      </w:r>
      <w:r w:rsidR="00D279F0" w:rsidRPr="00EC4EFE">
        <w:rPr>
          <w:lang w:val="el-GR"/>
        </w:rPr>
        <w:t xml:space="preserve"> του εξεταζόμενου.</w:t>
      </w:r>
      <w:r w:rsidR="000C1279" w:rsidRPr="00EC4EFE">
        <w:rPr>
          <w:lang w:val="el-GR"/>
        </w:rPr>
        <w:t xml:space="preserve"> </w:t>
      </w:r>
    </w:p>
    <w:p w14:paraId="4B567A9E" w14:textId="58432BA7" w:rsidR="00C864D5" w:rsidRPr="00827A39" w:rsidRDefault="00713273" w:rsidP="003E1B69">
      <w:pPr>
        <w:ind w:left="720"/>
        <w:rPr>
          <w:lang w:val="el-GR"/>
        </w:rPr>
      </w:pPr>
      <w:r w:rsidRPr="00EC4EFE">
        <w:rPr>
          <w:lang w:val="el-GR"/>
        </w:rPr>
        <w:t>Ε</w:t>
      </w:r>
      <w:r w:rsidR="00C864D5" w:rsidRPr="00EC4EFE">
        <w:rPr>
          <w:lang w:val="el-GR"/>
        </w:rPr>
        <w:t>.</w:t>
      </w:r>
      <w:r w:rsidR="00C864D5" w:rsidRPr="00EC4EFE">
        <w:rPr>
          <w:lang w:val="el-GR"/>
        </w:rPr>
        <w:tab/>
      </w:r>
      <w:r w:rsidR="00364FE6" w:rsidRPr="00364FE6">
        <w:rPr>
          <w:lang w:val="el-GR"/>
        </w:rPr>
        <w:t>Τουλάχιστον ένα (1) έργο, που να αφορά παροχή υπηρεσιών εκπαίδευσης σε εκπαιδευτικό περιεχόμενο (</w:t>
      </w:r>
      <w:proofErr w:type="spellStart"/>
      <w:r w:rsidR="00364FE6" w:rsidRPr="00364FE6">
        <w:rPr>
          <w:lang w:val="el-GR"/>
        </w:rPr>
        <w:t>syllabus</w:t>
      </w:r>
      <w:proofErr w:type="spellEnd"/>
      <w:r w:rsidR="00364FE6" w:rsidRPr="00364FE6">
        <w:rPr>
          <w:lang w:val="el-GR"/>
        </w:rPr>
        <w:t>)</w:t>
      </w:r>
      <w:r w:rsidR="00701B16">
        <w:rPr>
          <w:lang w:val="el-GR"/>
        </w:rPr>
        <w:t>,</w:t>
      </w:r>
      <w:r w:rsidR="00364FE6" w:rsidRPr="00364FE6">
        <w:rPr>
          <w:lang w:val="el-GR"/>
        </w:rPr>
        <w:t xml:space="preserve"> που περιλαμβάνει κατ’ ελάχιστον ενότητες ή/και υπό ενότητες (α) πρώτων βοηθειών (β) πυροπροστασίας/πυρασφάλειας (γ) διαχείρισης φυσικών καταστροφών και (δ) διαχείρισης κρίσεων, υποστηρίζοντας τουλάχιστον </w:t>
      </w:r>
      <w:r w:rsidR="00B672BB">
        <w:rPr>
          <w:lang w:val="el-GR"/>
        </w:rPr>
        <w:t>2</w:t>
      </w:r>
      <w:r w:rsidR="00364FE6" w:rsidRPr="00364FE6">
        <w:rPr>
          <w:lang w:val="el-GR"/>
        </w:rPr>
        <w:t>.000 εκπαιδευόμενους αθροιστικά.</w:t>
      </w:r>
    </w:p>
    <w:p w14:paraId="409A4E18" w14:textId="77777777" w:rsidR="00395F26" w:rsidRPr="00A16B5E" w:rsidRDefault="00395F26" w:rsidP="00A16B5E">
      <w:pPr>
        <w:rPr>
          <w:lang w:val="el-GR"/>
        </w:rPr>
      </w:pPr>
    </w:p>
    <w:p w14:paraId="51ECF495" w14:textId="77777777" w:rsidR="00BC68D3" w:rsidRDefault="00BC68D3" w:rsidP="00BC68D3">
      <w:pPr>
        <w:rPr>
          <w:bCs/>
          <w:lang w:val="el-GR" w:eastAsia="el-GR"/>
        </w:rPr>
      </w:pPr>
      <w:r w:rsidRPr="002C1D11">
        <w:rPr>
          <w:bCs/>
          <w:lang w:val="el-GR" w:eastAsia="el-GR"/>
        </w:rPr>
        <w:t>Για τη διασφάλιση ικανοποιητικού επιπέδου ανταγωνισμού, δύναται να ληφθούν υπόψη και στοιχεία συμβάσεων που υλοποιήθηκαν πριν από την τελευταία τριετία και όχι πέραν των πέντε (5) ετών από την ημερομηνία διενέργειας του διαγωνισμού</w:t>
      </w:r>
      <w:r>
        <w:rPr>
          <w:bCs/>
          <w:lang w:val="el-GR" w:eastAsia="el-GR"/>
        </w:rPr>
        <w:t>.</w:t>
      </w:r>
    </w:p>
    <w:p w14:paraId="06643706" w14:textId="77777777" w:rsidR="00364FE6" w:rsidRDefault="00364FE6" w:rsidP="00BC68D3">
      <w:pPr>
        <w:rPr>
          <w:bCs/>
          <w:lang w:val="el-GR" w:eastAsia="el-GR"/>
        </w:rPr>
      </w:pPr>
    </w:p>
    <w:p w14:paraId="4CA05C9F" w14:textId="1894CF0A" w:rsidR="006F63EC" w:rsidRPr="00340B77" w:rsidRDefault="006F63EC" w:rsidP="006F63EC">
      <w:pPr>
        <w:rPr>
          <w:lang w:val="el-GR" w:eastAsia="en-US"/>
        </w:rPr>
      </w:pPr>
      <w:r w:rsidRPr="00340B77">
        <w:rPr>
          <w:lang w:val="el-GR"/>
        </w:rPr>
        <w:t>Σε περίπτωση ένωσης οικονομικών φορέων, οι παραπάνω απαιτήσεις καλύπτονται αθροιστικά από τα μέλη της ένωσης.</w:t>
      </w:r>
    </w:p>
    <w:p w14:paraId="515F669D" w14:textId="77777777" w:rsidR="00CC2818" w:rsidRDefault="00CC2818" w:rsidP="00CC2818">
      <w:pPr>
        <w:pStyle w:val="41"/>
        <w:rPr>
          <w:rFonts w:cs="Tahoma"/>
          <w:lang w:val="el-GR" w:eastAsia="en-US"/>
        </w:rPr>
      </w:pPr>
      <w:bookmarkStart w:id="138" w:name="_Toc97194281"/>
      <w:bookmarkStart w:id="139" w:name="_Ref172191315"/>
      <w:bookmarkStart w:id="140" w:name="_Ref172216166"/>
      <w:bookmarkStart w:id="141" w:name="_Toc176861383"/>
      <w:bookmarkEnd w:id="135"/>
      <w:bookmarkEnd w:id="136"/>
      <w:r w:rsidRPr="00340B77">
        <w:rPr>
          <w:rFonts w:cs="Tahoma"/>
          <w:lang w:val="el-GR" w:eastAsia="en-US"/>
        </w:rPr>
        <w:t>Επαγγελματική Ικανότητα – Ομάδα Έργου</w:t>
      </w:r>
      <w:bookmarkEnd w:id="138"/>
      <w:bookmarkEnd w:id="139"/>
      <w:bookmarkEnd w:id="140"/>
      <w:bookmarkEnd w:id="141"/>
    </w:p>
    <w:p w14:paraId="0E3DB576" w14:textId="00143EAF" w:rsidR="00C864D5" w:rsidRPr="00C864D5" w:rsidRDefault="00EB5E1B" w:rsidP="009E1606">
      <w:pPr>
        <w:rPr>
          <w:lang w:val="el-GR"/>
        </w:rPr>
      </w:pPr>
      <w:r w:rsidRPr="00EB5E1B">
        <w:rPr>
          <w:lang w:val="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w:t>
      </w:r>
      <w:r w:rsidR="00C864D5" w:rsidRPr="00A16B5E">
        <w:rPr>
          <w:lang w:val="el-GR"/>
        </w:rPr>
        <w:t>:</w:t>
      </w:r>
    </w:p>
    <w:p w14:paraId="3F0FDDF9" w14:textId="65A0F6C1" w:rsidR="00A16B5E" w:rsidRPr="00EB5E1B" w:rsidRDefault="00A16B5E" w:rsidP="00AA3322">
      <w:pPr>
        <w:pStyle w:val="aff1"/>
        <w:numPr>
          <w:ilvl w:val="1"/>
          <w:numId w:val="83"/>
        </w:numPr>
        <w:ind w:left="284"/>
        <w:rPr>
          <w:lang w:val="el-GR"/>
        </w:rPr>
      </w:pPr>
      <w:r w:rsidRPr="00EB5E1B">
        <w:rPr>
          <w:lang w:val="el-GR"/>
        </w:rPr>
        <w:t xml:space="preserve">Έναν (1) Υπεύθυνο Έργου με </w:t>
      </w:r>
      <w:r w:rsidR="00F8022C">
        <w:rPr>
          <w:lang w:val="el-GR"/>
        </w:rPr>
        <w:t xml:space="preserve">πτυχίο ανώτατης εκπαίδευσης </w:t>
      </w:r>
      <w:r w:rsidRPr="00EB5E1B">
        <w:rPr>
          <w:lang w:val="el-GR"/>
        </w:rPr>
        <w:t>και μεταπτυχιακό</w:t>
      </w:r>
      <w:r w:rsidR="00F8022C">
        <w:rPr>
          <w:lang w:val="el-GR"/>
        </w:rPr>
        <w:t xml:space="preserve"> τίτλο σπουδών</w:t>
      </w:r>
      <w:r w:rsidRPr="00EB5E1B">
        <w:rPr>
          <w:lang w:val="el-GR"/>
        </w:rPr>
        <w:t xml:space="preserve"> </w:t>
      </w:r>
      <w:r w:rsidR="00F8022C" w:rsidRPr="00F8022C">
        <w:rPr>
          <w:lang w:val="el-GR"/>
        </w:rPr>
        <w:t>σε τεχνολογίες πληροφορικής και επικοινωνιών ή θετικής / τεχνολογικής κατεύθυνσης</w:t>
      </w:r>
      <w:r w:rsidRPr="00EB5E1B">
        <w:rPr>
          <w:lang w:val="el-GR"/>
        </w:rPr>
        <w:t xml:space="preserve">, με 15ετή τουλάχιστον επαγγελματική εμπειρία σε Διαχείριση Έργων Πληροφορικής. Πιστοποίηση PMI ή </w:t>
      </w:r>
      <w:r w:rsidRPr="00EB5E1B">
        <w:rPr>
          <w:lang w:val="el-GR"/>
        </w:rPr>
        <w:lastRenderedPageBreak/>
        <w:t>PM2 ή PRINCE2 στη Διαχείριση Έργων. Πιστοποίηση στη διαχείριση υπηρεσιών πληροφορικής (</w:t>
      </w:r>
      <w:proofErr w:type="spellStart"/>
      <w:r w:rsidRPr="00EB5E1B">
        <w:rPr>
          <w:lang w:val="el-GR"/>
        </w:rPr>
        <w:t>Service</w:t>
      </w:r>
      <w:proofErr w:type="spellEnd"/>
      <w:r w:rsidRPr="00EB5E1B">
        <w:rPr>
          <w:lang w:val="el-GR"/>
        </w:rPr>
        <w:t xml:space="preserve"> </w:t>
      </w:r>
      <w:proofErr w:type="spellStart"/>
      <w:r w:rsidRPr="00EB5E1B">
        <w:rPr>
          <w:lang w:val="el-GR"/>
        </w:rPr>
        <w:t>management</w:t>
      </w:r>
      <w:proofErr w:type="spellEnd"/>
      <w:r w:rsidRPr="00EB5E1B">
        <w:rPr>
          <w:lang w:val="el-GR"/>
        </w:rPr>
        <w:t>) και στη διαχείριση ρίσκου.</w:t>
      </w:r>
    </w:p>
    <w:p w14:paraId="5EC36AD4" w14:textId="06A57D15" w:rsidR="00A16B5E" w:rsidRPr="00EB5E1B" w:rsidRDefault="00A16B5E" w:rsidP="00AA3322">
      <w:pPr>
        <w:pStyle w:val="aff1"/>
        <w:numPr>
          <w:ilvl w:val="1"/>
          <w:numId w:val="83"/>
        </w:numPr>
        <w:ind w:left="284"/>
        <w:rPr>
          <w:lang w:val="el-GR"/>
        </w:rPr>
      </w:pPr>
      <w:r w:rsidRPr="00EB5E1B">
        <w:rPr>
          <w:lang w:val="el-GR"/>
        </w:rPr>
        <w:t xml:space="preserve">Έναν (1) Αναπληρωτή Υπεύθυνο Έργου με </w:t>
      </w:r>
      <w:r w:rsidR="00F8022C">
        <w:rPr>
          <w:lang w:val="el-GR"/>
        </w:rPr>
        <w:t xml:space="preserve">πτυχίο ανώτατης εκπαίδευσης </w:t>
      </w:r>
      <w:r w:rsidRPr="00EB5E1B">
        <w:rPr>
          <w:lang w:val="el-GR"/>
        </w:rPr>
        <w:t>και μεταπτυχιακό τίτλο σπουδών</w:t>
      </w:r>
      <w:r w:rsidR="00B672BB">
        <w:rPr>
          <w:lang w:val="el-GR"/>
        </w:rPr>
        <w:t xml:space="preserve"> σε </w:t>
      </w:r>
      <w:r w:rsidR="00B672BB" w:rsidRPr="005814A5">
        <w:rPr>
          <w:lang w:val="el-GR"/>
        </w:rPr>
        <w:t>τεχνολογίες πληροφορικής και επικοινωνιών ή θετικής / τεχνολογικής κατεύθυνσης</w:t>
      </w:r>
      <w:r w:rsidRPr="00EB5E1B">
        <w:rPr>
          <w:lang w:val="el-GR"/>
        </w:rPr>
        <w:t>, με 10ετή τουλάχιστον επαγγελματική εμπειρία σε Διαχείριση Έργων Πληροφορικής και Πιστοποίηση PMI ή PM2 ή PRINCE2 στη Διαχείριση Έργων.</w:t>
      </w:r>
    </w:p>
    <w:p w14:paraId="09E62AE6" w14:textId="572478C4" w:rsidR="00A16B5E" w:rsidRPr="00EB5E1B" w:rsidRDefault="00A16B5E" w:rsidP="00AA3322">
      <w:pPr>
        <w:pStyle w:val="aff1"/>
        <w:numPr>
          <w:ilvl w:val="1"/>
          <w:numId w:val="83"/>
        </w:numPr>
        <w:ind w:left="284"/>
        <w:rPr>
          <w:lang w:val="el-GR"/>
        </w:rPr>
      </w:pPr>
      <w:r w:rsidRPr="00EB5E1B">
        <w:rPr>
          <w:lang w:val="el-GR"/>
        </w:rPr>
        <w:t>Ένα</w:t>
      </w:r>
      <w:r w:rsidR="00C34AE7" w:rsidRPr="00EB5E1B">
        <w:rPr>
          <w:lang w:val="el-GR"/>
        </w:rPr>
        <w:t>ν</w:t>
      </w:r>
      <w:r w:rsidRPr="00EB5E1B">
        <w:rPr>
          <w:lang w:val="el-GR"/>
        </w:rPr>
        <w:t xml:space="preserve"> (1) Υπεύθυνο Σχεδιασμού Εκπαιδευτικών Προγραμμάτων, με </w:t>
      </w:r>
      <w:r w:rsidR="00F8022C">
        <w:rPr>
          <w:lang w:val="el-GR"/>
        </w:rPr>
        <w:t xml:space="preserve">πτυχίο ανώτατης εκπαίδευσης </w:t>
      </w:r>
      <w:r w:rsidR="00F8022C" w:rsidRPr="00EB5E1B">
        <w:rPr>
          <w:lang w:val="el-GR"/>
        </w:rPr>
        <w:t xml:space="preserve">στην εκπαίδευση </w:t>
      </w:r>
      <w:r w:rsidR="00472213" w:rsidRPr="00EB5E1B">
        <w:rPr>
          <w:lang w:val="el-GR"/>
        </w:rPr>
        <w:t xml:space="preserve">και μεταπτυχιακό τίτλο σπουδών στην εκπαίδευση ενηλίκων, </w:t>
      </w:r>
      <w:r w:rsidRPr="00EB5E1B">
        <w:rPr>
          <w:lang w:val="el-GR"/>
        </w:rPr>
        <w:t>ο οποίος</w:t>
      </w:r>
      <w:r w:rsidR="00472213" w:rsidRPr="00EB5E1B">
        <w:rPr>
          <w:lang w:val="el-GR"/>
        </w:rPr>
        <w:t xml:space="preserve"> να</w:t>
      </w:r>
      <w:r w:rsidRPr="00EB5E1B">
        <w:rPr>
          <w:lang w:val="el-GR"/>
        </w:rPr>
        <w:t xml:space="preserve"> διαθέτει εξειδικευμένη επαγγελματική εμπειρία τουλάχιστον πέντε (5) έτη στο χώρο της εκπαίδευσης.</w:t>
      </w:r>
    </w:p>
    <w:p w14:paraId="5E0871E6" w14:textId="72C93151" w:rsidR="00A16B5E" w:rsidRPr="00EB5E1B" w:rsidRDefault="00A16B5E" w:rsidP="00AA3322">
      <w:pPr>
        <w:pStyle w:val="aff1"/>
        <w:numPr>
          <w:ilvl w:val="1"/>
          <w:numId w:val="83"/>
        </w:numPr>
        <w:ind w:left="284"/>
        <w:rPr>
          <w:lang w:val="el-GR"/>
        </w:rPr>
      </w:pPr>
      <w:r w:rsidRPr="00EB5E1B">
        <w:rPr>
          <w:lang w:val="el-GR"/>
        </w:rPr>
        <w:t xml:space="preserve">Έναν (1) Υπεύθυνο Ανάπτυξης </w:t>
      </w:r>
      <w:proofErr w:type="spellStart"/>
      <w:r w:rsidRPr="00EB5E1B">
        <w:rPr>
          <w:lang w:val="el-GR"/>
        </w:rPr>
        <w:t>Διαδραστικού</w:t>
      </w:r>
      <w:proofErr w:type="spellEnd"/>
      <w:r w:rsidRPr="00EB5E1B">
        <w:rPr>
          <w:lang w:val="el-GR"/>
        </w:rPr>
        <w:t xml:space="preserve"> Εκπαιδευτικού Υλικού, </w:t>
      </w:r>
      <w:bookmarkStart w:id="142" w:name="_Hlk173155973"/>
      <w:r w:rsidR="00F8022C" w:rsidRPr="00EB5E1B">
        <w:rPr>
          <w:lang w:val="el-GR"/>
        </w:rPr>
        <w:t xml:space="preserve">με </w:t>
      </w:r>
      <w:r w:rsidR="00F8022C">
        <w:rPr>
          <w:lang w:val="el-GR"/>
        </w:rPr>
        <w:t xml:space="preserve">πτυχίο ανώτατης εκπαίδευσης </w:t>
      </w:r>
      <w:r w:rsidR="00F8022C" w:rsidRPr="00EB5E1B">
        <w:rPr>
          <w:lang w:val="el-GR"/>
        </w:rPr>
        <w:t>και μεταπτυχιακό</w:t>
      </w:r>
      <w:r w:rsidR="00F8022C">
        <w:rPr>
          <w:lang w:val="el-GR"/>
        </w:rPr>
        <w:t xml:space="preserve"> τίτλο σπουδών</w:t>
      </w:r>
      <w:r w:rsidR="00F8022C" w:rsidRPr="00EB5E1B">
        <w:rPr>
          <w:lang w:val="el-GR"/>
        </w:rPr>
        <w:t xml:space="preserve"> </w:t>
      </w:r>
      <w:r w:rsidR="00F8022C" w:rsidRPr="00F8022C">
        <w:rPr>
          <w:lang w:val="el-GR"/>
        </w:rPr>
        <w:t>σε τεχνολογίες πληροφορικής και επικοινωνιών ή θετικής / τεχνολογικής κατεύθυνσης</w:t>
      </w:r>
      <w:r w:rsidR="00F8022C" w:rsidRPr="00F8022C" w:rsidDel="00F8022C">
        <w:rPr>
          <w:lang w:val="el-GR"/>
        </w:rPr>
        <w:t xml:space="preserve"> </w:t>
      </w:r>
      <w:r w:rsidRPr="00EB5E1B">
        <w:rPr>
          <w:lang w:val="el-GR"/>
        </w:rPr>
        <w:t>ή εξ αποστάσεως εκπαίδευση</w:t>
      </w:r>
      <w:r w:rsidR="00472213" w:rsidRPr="00EB5E1B">
        <w:rPr>
          <w:lang w:val="el-GR"/>
        </w:rPr>
        <w:t>ς</w:t>
      </w:r>
      <w:r w:rsidRPr="00EB5E1B">
        <w:rPr>
          <w:lang w:val="el-GR"/>
        </w:rPr>
        <w:t xml:space="preserve"> </w:t>
      </w:r>
      <w:bookmarkEnd w:id="142"/>
      <w:r w:rsidRPr="00EB5E1B">
        <w:rPr>
          <w:lang w:val="el-GR"/>
        </w:rPr>
        <w:t xml:space="preserve">και τουλάχιστον  δώδεκα (12) έτη γενικής επαγγελματικής εμπειρίας ο οποίος διαθέτει εξειδικευμένη επαγγελματική εμπειρία τουλάχιστον πέντε (5) ετών στο σχεδιασμό και την ανάπτυξη </w:t>
      </w:r>
      <w:proofErr w:type="spellStart"/>
      <w:r w:rsidRPr="00EB5E1B">
        <w:rPr>
          <w:lang w:val="el-GR"/>
        </w:rPr>
        <w:t>διαδραστικού</w:t>
      </w:r>
      <w:proofErr w:type="spellEnd"/>
      <w:r w:rsidRPr="00EB5E1B">
        <w:rPr>
          <w:lang w:val="el-GR"/>
        </w:rPr>
        <w:t xml:space="preserve"> εκπαιδευτικού υλικού.</w:t>
      </w:r>
    </w:p>
    <w:p w14:paraId="0506752D" w14:textId="2D39D803" w:rsidR="00A16B5E" w:rsidRPr="00EB5E1B" w:rsidRDefault="00A16B5E" w:rsidP="00AA3322">
      <w:pPr>
        <w:pStyle w:val="aff1"/>
        <w:numPr>
          <w:ilvl w:val="1"/>
          <w:numId w:val="83"/>
        </w:numPr>
        <w:ind w:left="284"/>
        <w:rPr>
          <w:lang w:val="el-GR"/>
        </w:rPr>
      </w:pPr>
      <w:r w:rsidRPr="00EB5E1B">
        <w:rPr>
          <w:lang w:val="el-GR"/>
        </w:rPr>
        <w:t xml:space="preserve">Έναν (1) Υπεύθυνο Συντονισμού Τηλεκπαίδευσης </w:t>
      </w:r>
      <w:r w:rsidR="00F8022C" w:rsidRPr="00EB5E1B">
        <w:rPr>
          <w:lang w:val="el-GR"/>
        </w:rPr>
        <w:t xml:space="preserve">με </w:t>
      </w:r>
      <w:r w:rsidR="00F8022C">
        <w:rPr>
          <w:lang w:val="el-GR"/>
        </w:rPr>
        <w:t xml:space="preserve">πτυχίο ανώτατης εκπαίδευσης </w:t>
      </w:r>
      <w:r w:rsidR="00F8022C" w:rsidRPr="00EB5E1B">
        <w:rPr>
          <w:lang w:val="el-GR"/>
        </w:rPr>
        <w:t>και μεταπτυχιακό</w:t>
      </w:r>
      <w:r w:rsidR="00F8022C">
        <w:rPr>
          <w:lang w:val="el-GR"/>
        </w:rPr>
        <w:t xml:space="preserve"> τίτλο σπουδών</w:t>
      </w:r>
      <w:r w:rsidR="00F8022C" w:rsidRPr="00EB5E1B">
        <w:rPr>
          <w:lang w:val="el-GR"/>
        </w:rPr>
        <w:t xml:space="preserve"> </w:t>
      </w:r>
      <w:r w:rsidR="00F8022C" w:rsidRPr="00F8022C">
        <w:rPr>
          <w:lang w:val="el-GR"/>
        </w:rPr>
        <w:t>σε τεχνολογίες πληροφορικής και επικοινωνιών ή θετικής / τεχνολογικής κατεύθυνσης</w:t>
      </w:r>
      <w:r w:rsidR="00F8022C" w:rsidRPr="00F8022C" w:rsidDel="00F8022C">
        <w:rPr>
          <w:lang w:val="el-GR"/>
        </w:rPr>
        <w:t xml:space="preserve"> </w:t>
      </w:r>
      <w:r w:rsidRPr="00EB5E1B">
        <w:rPr>
          <w:lang w:val="el-GR"/>
        </w:rPr>
        <w:t>ή εξ αποστάσεως εκπαίδευση</w:t>
      </w:r>
      <w:r w:rsidR="00472213" w:rsidRPr="00EB5E1B">
        <w:rPr>
          <w:lang w:val="el-GR"/>
        </w:rPr>
        <w:t>ς</w:t>
      </w:r>
      <w:r w:rsidRPr="00EB5E1B">
        <w:rPr>
          <w:lang w:val="el-GR"/>
        </w:rPr>
        <w:t xml:space="preserve"> ο οποίος </w:t>
      </w:r>
      <w:r w:rsidR="00472213" w:rsidRPr="00EB5E1B">
        <w:rPr>
          <w:lang w:val="el-GR"/>
        </w:rPr>
        <w:t xml:space="preserve">να </w:t>
      </w:r>
      <w:r w:rsidRPr="00EB5E1B">
        <w:rPr>
          <w:lang w:val="el-GR"/>
        </w:rPr>
        <w:t>διαθέτει εξειδικευμένη επαγγελματική εμπειρία τουλάχιστον πέντε (5) ετών σε ανάπτυξη και υποστήριξη εφαρμογών τηλεκπαίδευσης.</w:t>
      </w:r>
    </w:p>
    <w:p w14:paraId="63C9F30C" w14:textId="7886B870" w:rsidR="00A16B5E" w:rsidRPr="00EB5E1B" w:rsidRDefault="00A16B5E" w:rsidP="00AA3322">
      <w:pPr>
        <w:pStyle w:val="aff1"/>
        <w:numPr>
          <w:ilvl w:val="1"/>
          <w:numId w:val="83"/>
        </w:numPr>
        <w:ind w:left="284"/>
        <w:rPr>
          <w:lang w:val="el-GR"/>
        </w:rPr>
      </w:pPr>
      <w:r w:rsidRPr="00EB5E1B">
        <w:rPr>
          <w:lang w:val="el-GR"/>
        </w:rPr>
        <w:t xml:space="preserve">Τρεις (3) Μηχανικούς Λογισμικού Εφαρμογών Τηλεκπαίδευσης, με πτυχίο ανώτερης ή ανώτατης εκπαίδευσης </w:t>
      </w:r>
      <w:r w:rsidR="00F8022C" w:rsidRPr="00F8022C">
        <w:rPr>
          <w:lang w:val="el-GR"/>
        </w:rPr>
        <w:t>σε τεχνολογίες πληροφορικής και επικοινωνιών ή θετικής / τεχνολογικής κατεύθυνσης</w:t>
      </w:r>
      <w:r w:rsidR="00F8022C" w:rsidRPr="00F8022C" w:rsidDel="00F8022C">
        <w:rPr>
          <w:lang w:val="el-GR"/>
        </w:rPr>
        <w:t xml:space="preserve"> </w:t>
      </w:r>
      <w:r w:rsidRPr="00EB5E1B">
        <w:rPr>
          <w:lang w:val="el-GR"/>
        </w:rPr>
        <w:t>οι οποίοι διαθέτουν εξειδικευμένη επαγγελματική εμπειρία τουλάχιστον πέντε (5) ετών σε ανάπτυξη και υποστήριξη εφαρμογών τηλεκπαίδευσης.</w:t>
      </w:r>
    </w:p>
    <w:p w14:paraId="557DF9EF" w14:textId="1256AD55" w:rsidR="00A16B5E" w:rsidRPr="00EB5E1B" w:rsidRDefault="00A16B5E" w:rsidP="00AA3322">
      <w:pPr>
        <w:pStyle w:val="aff1"/>
        <w:numPr>
          <w:ilvl w:val="1"/>
          <w:numId w:val="83"/>
        </w:numPr>
        <w:ind w:left="284"/>
        <w:rPr>
          <w:lang w:val="el-GR"/>
        </w:rPr>
      </w:pPr>
      <w:r w:rsidRPr="00EB5E1B">
        <w:rPr>
          <w:lang w:val="el-GR"/>
        </w:rPr>
        <w:t>Έναν (1) Υπεύθυνο Παράδοσης Υπηρεσιών (</w:t>
      </w:r>
      <w:proofErr w:type="spellStart"/>
      <w:r w:rsidRPr="00EB5E1B">
        <w:rPr>
          <w:lang w:val="el-GR"/>
        </w:rPr>
        <w:t>Service</w:t>
      </w:r>
      <w:proofErr w:type="spellEnd"/>
      <w:r w:rsidRPr="00EB5E1B">
        <w:rPr>
          <w:lang w:val="el-GR"/>
        </w:rPr>
        <w:t xml:space="preserve"> </w:t>
      </w:r>
      <w:proofErr w:type="spellStart"/>
      <w:r w:rsidRPr="00EB5E1B">
        <w:rPr>
          <w:lang w:val="el-GR"/>
        </w:rPr>
        <w:t>Delivery</w:t>
      </w:r>
      <w:proofErr w:type="spellEnd"/>
      <w:r w:rsidRPr="00EB5E1B">
        <w:rPr>
          <w:lang w:val="el-GR"/>
        </w:rPr>
        <w:t xml:space="preserve"> </w:t>
      </w:r>
      <w:proofErr w:type="spellStart"/>
      <w:r w:rsidRPr="00EB5E1B">
        <w:rPr>
          <w:lang w:val="el-GR"/>
        </w:rPr>
        <w:t>Manager</w:t>
      </w:r>
      <w:proofErr w:type="spellEnd"/>
      <w:r w:rsidRPr="00EB5E1B">
        <w:rPr>
          <w:lang w:val="el-GR"/>
        </w:rPr>
        <w:t xml:space="preserve">) </w:t>
      </w:r>
      <w:r w:rsidR="00F8022C" w:rsidRPr="00EB5E1B">
        <w:rPr>
          <w:lang w:val="el-GR"/>
        </w:rPr>
        <w:t xml:space="preserve">με </w:t>
      </w:r>
      <w:r w:rsidR="00F8022C">
        <w:rPr>
          <w:lang w:val="el-GR"/>
        </w:rPr>
        <w:t>πτυχίο ανώτατης εκπαίδευσης ή</w:t>
      </w:r>
      <w:r w:rsidR="00F8022C" w:rsidRPr="00EB5E1B">
        <w:rPr>
          <w:lang w:val="el-GR"/>
        </w:rPr>
        <w:t xml:space="preserve"> μεταπτυχιακό</w:t>
      </w:r>
      <w:r w:rsidR="00F8022C">
        <w:rPr>
          <w:lang w:val="el-GR"/>
        </w:rPr>
        <w:t xml:space="preserve"> τίτλο σπουδών</w:t>
      </w:r>
      <w:r w:rsidR="00F8022C" w:rsidRPr="00EB5E1B">
        <w:rPr>
          <w:lang w:val="el-GR"/>
        </w:rPr>
        <w:t xml:space="preserve"> </w:t>
      </w:r>
      <w:r w:rsidR="00F8022C" w:rsidRPr="00F8022C">
        <w:rPr>
          <w:lang w:val="el-GR"/>
        </w:rPr>
        <w:t>σε τεχνολογίες πληροφορικής και επικοινωνιών ή θετικής / τεχνολογικής κατεύθυνσης</w:t>
      </w:r>
      <w:r w:rsidR="00F8022C" w:rsidRPr="00F8022C" w:rsidDel="00F8022C">
        <w:rPr>
          <w:lang w:val="el-GR"/>
        </w:rPr>
        <w:t xml:space="preserve"> </w:t>
      </w:r>
      <w:r w:rsidRPr="00EB5E1B">
        <w:rPr>
          <w:lang w:val="el-GR"/>
        </w:rPr>
        <w:t>και τουλάχιστον τρία (3) χρόνια εμπειρίας σαν υπεύθυνος στην διαχείριση παράδοσης υπηρεσιών πληροφοριακού συστήματος (</w:t>
      </w:r>
      <w:proofErr w:type="spellStart"/>
      <w:r w:rsidRPr="00EB5E1B">
        <w:rPr>
          <w:lang w:val="el-GR"/>
        </w:rPr>
        <w:t>as</w:t>
      </w:r>
      <w:proofErr w:type="spellEnd"/>
      <w:r w:rsidRPr="00EB5E1B">
        <w:rPr>
          <w:lang w:val="el-GR"/>
        </w:rPr>
        <w:t xml:space="preserve"> a </w:t>
      </w:r>
      <w:proofErr w:type="spellStart"/>
      <w:r w:rsidRPr="00EB5E1B">
        <w:rPr>
          <w:lang w:val="el-GR"/>
        </w:rPr>
        <w:t>service</w:t>
      </w:r>
      <w:proofErr w:type="spellEnd"/>
      <w:r w:rsidRPr="00EB5E1B">
        <w:rPr>
          <w:lang w:val="el-GR"/>
        </w:rPr>
        <w:t>) σε συστήματα τηλεκπαίδευσης.</w:t>
      </w:r>
    </w:p>
    <w:p w14:paraId="5CEA3936" w14:textId="2A8E3DCB" w:rsidR="00A16B5E" w:rsidRPr="00EB5E1B" w:rsidRDefault="002C2933" w:rsidP="00AA3322">
      <w:pPr>
        <w:pStyle w:val="aff1"/>
        <w:numPr>
          <w:ilvl w:val="1"/>
          <w:numId w:val="83"/>
        </w:numPr>
        <w:ind w:left="284"/>
        <w:rPr>
          <w:lang w:val="el-GR"/>
        </w:rPr>
      </w:pPr>
      <w:r w:rsidRPr="00EB5E1B">
        <w:rPr>
          <w:lang w:val="el-GR"/>
        </w:rPr>
        <w:t xml:space="preserve">Ένα (1) στέλεχος </w:t>
      </w:r>
      <w:r w:rsidR="00A16B5E" w:rsidRPr="00EB5E1B">
        <w:rPr>
          <w:lang w:val="el-GR"/>
        </w:rPr>
        <w:t>ως Εμπειρογνώμον</w:t>
      </w:r>
      <w:r w:rsidR="00BA54E2" w:rsidRPr="00EB5E1B">
        <w:rPr>
          <w:lang w:val="el-GR"/>
        </w:rPr>
        <w:t>α</w:t>
      </w:r>
      <w:r w:rsidR="00A16B5E" w:rsidRPr="00EB5E1B">
        <w:rPr>
          <w:lang w:val="el-GR"/>
        </w:rPr>
        <w:t xml:space="preserve"> Ασφάλειας Πληροφοριακών Συστημάτων, με </w:t>
      </w:r>
      <w:r w:rsidR="00F8022C">
        <w:rPr>
          <w:lang w:val="el-GR"/>
        </w:rPr>
        <w:t>πτυχίο ανώτατης εκπαίδευσης</w:t>
      </w:r>
      <w:r w:rsidR="00A16B5E" w:rsidRPr="00EB5E1B">
        <w:rPr>
          <w:lang w:val="el-GR"/>
        </w:rPr>
        <w:t xml:space="preserve">, </w:t>
      </w:r>
      <w:r w:rsidR="00BA54E2" w:rsidRPr="00EB5E1B">
        <w:rPr>
          <w:lang w:val="el-GR"/>
        </w:rPr>
        <w:t xml:space="preserve">το </w:t>
      </w:r>
      <w:r w:rsidRPr="00EB5E1B">
        <w:rPr>
          <w:lang w:val="el-GR"/>
        </w:rPr>
        <w:t>οποίο να</w:t>
      </w:r>
      <w:r w:rsidR="00A16B5E" w:rsidRPr="00EB5E1B">
        <w:rPr>
          <w:lang w:val="el-GR"/>
        </w:rPr>
        <w:t xml:space="preserve"> διαθέτ</w:t>
      </w:r>
      <w:r w:rsidRPr="00EB5E1B">
        <w:rPr>
          <w:lang w:val="el-GR"/>
        </w:rPr>
        <w:t>ει</w:t>
      </w:r>
      <w:r w:rsidR="00A16B5E" w:rsidRPr="00EB5E1B">
        <w:rPr>
          <w:lang w:val="el-GR"/>
        </w:rPr>
        <w:t xml:space="preserve"> εξειδικευμένη επαγγελματική εμπειρία τουλάχιστον </w:t>
      </w:r>
      <w:r w:rsidRPr="00EB5E1B">
        <w:rPr>
          <w:lang w:val="el-GR"/>
        </w:rPr>
        <w:t>πέντε</w:t>
      </w:r>
      <w:r w:rsidR="00A16B5E" w:rsidRPr="00EB5E1B">
        <w:rPr>
          <w:lang w:val="el-GR"/>
        </w:rPr>
        <w:t xml:space="preserve"> (</w:t>
      </w:r>
      <w:r w:rsidRPr="00EB5E1B">
        <w:rPr>
          <w:lang w:val="el-GR"/>
        </w:rPr>
        <w:t>5</w:t>
      </w:r>
      <w:r w:rsidR="00A16B5E" w:rsidRPr="00EB5E1B">
        <w:rPr>
          <w:lang w:val="el-GR"/>
        </w:rPr>
        <w:t>) έτη σε θέματα ασφάλειας πληροφοριών.</w:t>
      </w:r>
    </w:p>
    <w:p w14:paraId="37A720EF" w14:textId="77777777" w:rsidR="0071479F" w:rsidRDefault="0071479F" w:rsidP="00A16B5E">
      <w:pPr>
        <w:rPr>
          <w:lang w:val="el-GR"/>
        </w:rPr>
      </w:pPr>
    </w:p>
    <w:p w14:paraId="07564D7D" w14:textId="4546B5ED" w:rsidR="0071479F" w:rsidRPr="00340B77" w:rsidRDefault="0071479F" w:rsidP="00A93ED3">
      <w:pPr>
        <w:rPr>
          <w:lang w:val="el-GR"/>
        </w:rPr>
      </w:pPr>
      <w:r w:rsidRPr="00DC1F39">
        <w:rPr>
          <w:b/>
          <w:bCs/>
          <w:lang w:val="el-GR"/>
        </w:rPr>
        <w:t>Από τα παραπάνω στελέχη, ένα τουλάχιστον πρέπει να διαθέτει πιστοποίηση από τον κατασκευαστή του προσφερόμενου</w:t>
      </w:r>
      <w:r w:rsidR="00C34AE7">
        <w:rPr>
          <w:b/>
          <w:bCs/>
          <w:lang w:val="el-GR"/>
        </w:rPr>
        <w:t>,</w:t>
      </w:r>
      <w:r w:rsidRPr="00DC1F39">
        <w:rPr>
          <w:b/>
          <w:bCs/>
          <w:lang w:val="el-GR"/>
        </w:rPr>
        <w:t xml:space="preserve"> στο πλαίσιο του έργου</w:t>
      </w:r>
      <w:r w:rsidR="00C34AE7">
        <w:rPr>
          <w:b/>
          <w:bCs/>
          <w:lang w:val="el-GR"/>
        </w:rPr>
        <w:t>,</w:t>
      </w:r>
      <w:r w:rsidRPr="00DC1F39">
        <w:rPr>
          <w:b/>
          <w:bCs/>
          <w:lang w:val="el-GR"/>
        </w:rPr>
        <w:t xml:space="preserve"> λογισμικού της ηλεκτρονικής εκπαιδευτικής πλατφόρμας.</w:t>
      </w:r>
    </w:p>
    <w:p w14:paraId="21FAB1B2" w14:textId="77777777" w:rsidR="00A93ED3" w:rsidRDefault="00A93ED3" w:rsidP="00A93ED3">
      <w:pPr>
        <w:rPr>
          <w:lang w:val="el-GR"/>
        </w:rPr>
      </w:pPr>
      <w:bookmarkStart w:id="143" w:name="_Hlk164430010"/>
      <w:r w:rsidRPr="009E1606">
        <w:rPr>
          <w:bCs/>
          <w:highlight w:val="lightGray"/>
          <w:lang w:val="en-US"/>
        </w:rPr>
        <w:t>T</w:t>
      </w:r>
      <w:r w:rsidRPr="009E1606">
        <w:rPr>
          <w:bCs/>
          <w:highlight w:val="lightGray"/>
          <w:lang w:val="el-GR"/>
        </w:rPr>
        <w: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p>
    <w:bookmarkEnd w:id="143"/>
    <w:p w14:paraId="6BE4634F" w14:textId="3AB28B4F" w:rsidR="0071303E" w:rsidRPr="00340B77" w:rsidRDefault="006F63EC" w:rsidP="006F63EC">
      <w:pPr>
        <w:rPr>
          <w:lang w:val="el-GR" w:eastAsia="en-US"/>
        </w:rPr>
      </w:pPr>
      <w:r w:rsidRPr="00340B77">
        <w:rPr>
          <w:lang w:val="el-GR"/>
        </w:rPr>
        <w:t>Σε περίπτωση ένωσης οικονομικών φορέων, οι παραπάνω απαιτήσεις καλύπτονται αθροιστικά από τα μέλη της ένωσης.</w:t>
      </w:r>
    </w:p>
    <w:p w14:paraId="33C2B840" w14:textId="77777777" w:rsidR="008338F0" w:rsidRPr="00340B77" w:rsidRDefault="003355E7" w:rsidP="00EE268F">
      <w:pPr>
        <w:pStyle w:val="31"/>
        <w:rPr>
          <w:lang w:val="el-GR"/>
        </w:rPr>
      </w:pPr>
      <w:bookmarkStart w:id="144" w:name="_Ref496541343"/>
      <w:bookmarkStart w:id="145" w:name="_Ref496541651"/>
      <w:bookmarkStart w:id="146" w:name="_Toc97194282"/>
      <w:bookmarkStart w:id="147" w:name="_Toc97194428"/>
      <w:bookmarkStart w:id="148" w:name="_Toc176861384"/>
      <w:r w:rsidRPr="00340B77">
        <w:rPr>
          <w:lang w:val="el-GR"/>
        </w:rPr>
        <w:t>Πρότυπα διασφάλισης ποιότητας και πρότυπα περιβαλλοντικής διαχείρισης</w:t>
      </w:r>
      <w:bookmarkEnd w:id="144"/>
      <w:bookmarkEnd w:id="145"/>
      <w:bookmarkEnd w:id="146"/>
      <w:bookmarkEnd w:id="147"/>
      <w:bookmarkEnd w:id="148"/>
    </w:p>
    <w:p w14:paraId="345DCFE4" w14:textId="77777777" w:rsidR="00A16B5E" w:rsidRPr="00A16B5E" w:rsidRDefault="00A16B5E" w:rsidP="00A16B5E">
      <w:pPr>
        <w:rPr>
          <w:lang w:val="el-GR"/>
        </w:rPr>
      </w:pPr>
      <w:r w:rsidRPr="00A16B5E">
        <w:rPr>
          <w:lang w:val="el-GR"/>
        </w:rPr>
        <w:t>Οι οικονομικοί φορείς που συμμετέχουν παρούσα διαδικασία σύναψης σύμβασης απαιτείται να εξασφαλίζουν την ποιότητα των παρεχόμενων υπηρεσιών, διαθέτοντας τουλάχιστον:</w:t>
      </w:r>
    </w:p>
    <w:p w14:paraId="6EE53597" w14:textId="77777777" w:rsidR="00D57924" w:rsidRPr="00EC4EFE" w:rsidRDefault="00D57924" w:rsidP="00AA3322">
      <w:pPr>
        <w:numPr>
          <w:ilvl w:val="0"/>
          <w:numId w:val="77"/>
        </w:numPr>
        <w:contextualSpacing/>
        <w:rPr>
          <w:bCs/>
          <w:lang w:val="el-GR"/>
        </w:rPr>
      </w:pPr>
      <w:bookmarkStart w:id="149" w:name="_Hlk78795907"/>
      <w:r w:rsidRPr="00EC4EFE">
        <w:rPr>
          <w:b/>
          <w:bCs/>
          <w:lang w:val="el-GR"/>
        </w:rPr>
        <w:t>ISO 9001:2015</w:t>
      </w:r>
      <w:r w:rsidRPr="00EC4EFE">
        <w:rPr>
          <w:bCs/>
          <w:lang w:val="el-GR"/>
        </w:rPr>
        <w:t xml:space="preserve"> για τη Διαχείριση της Ποιότητας, ή ισοδύναμο, εν ισχύ, από διαπιστευμένο οργανισμό</w:t>
      </w:r>
      <w:r w:rsidRPr="00EC4EFE" w:rsidDel="00F87B39">
        <w:rPr>
          <w:bCs/>
          <w:lang w:val="el-GR"/>
        </w:rPr>
        <w:t xml:space="preserve"> </w:t>
      </w:r>
      <w:bookmarkEnd w:id="149"/>
    </w:p>
    <w:p w14:paraId="6A45D8FD" w14:textId="77777777" w:rsidR="00D57924" w:rsidRPr="00EC4EFE" w:rsidRDefault="00D57924" w:rsidP="00AA3322">
      <w:pPr>
        <w:numPr>
          <w:ilvl w:val="0"/>
          <w:numId w:val="77"/>
        </w:numPr>
        <w:contextualSpacing/>
        <w:rPr>
          <w:bCs/>
          <w:lang w:val="el-GR"/>
        </w:rPr>
      </w:pPr>
      <w:bookmarkStart w:id="150" w:name="_Hlk78796189"/>
      <w:r w:rsidRPr="00EC4EFE">
        <w:rPr>
          <w:b/>
          <w:bCs/>
          <w:lang w:val="el-GR"/>
        </w:rPr>
        <w:lastRenderedPageBreak/>
        <w:t>ISO 27001:2013</w:t>
      </w:r>
      <w:r w:rsidRPr="00EC4EFE">
        <w:rPr>
          <w:bCs/>
          <w:lang w:val="el-GR"/>
        </w:rPr>
        <w:t xml:space="preserve"> για την Ασφάλεια των Πληροφοριών</w:t>
      </w:r>
      <w:bookmarkEnd w:id="150"/>
      <w:r w:rsidRPr="00EC4EFE">
        <w:rPr>
          <w:bCs/>
          <w:lang w:val="el-GR"/>
        </w:rPr>
        <w:t>, ή ισοδύναμο, εν ισχύ, από διαπιστευμένο οργανισμό</w:t>
      </w:r>
      <w:r w:rsidRPr="00EC4EFE">
        <w:rPr>
          <w:lang w:val="el-GR"/>
        </w:rPr>
        <w:t xml:space="preserve"> </w:t>
      </w:r>
    </w:p>
    <w:p w14:paraId="14A25AEC" w14:textId="6BB9E7B6" w:rsidR="00D57924" w:rsidRPr="00EC4EFE" w:rsidRDefault="00D57924" w:rsidP="00AA3322">
      <w:pPr>
        <w:numPr>
          <w:ilvl w:val="0"/>
          <w:numId w:val="77"/>
        </w:numPr>
        <w:contextualSpacing/>
        <w:rPr>
          <w:bCs/>
          <w:lang w:val="el-GR"/>
        </w:rPr>
      </w:pPr>
      <w:r w:rsidRPr="00EC4EFE">
        <w:rPr>
          <w:rFonts w:eastAsia="Arial Unicode MS"/>
          <w:b/>
          <w:bCs/>
        </w:rPr>
        <w:t>ISO</w:t>
      </w:r>
      <w:r w:rsidRPr="00EC4EFE">
        <w:rPr>
          <w:rFonts w:eastAsia="Arial Unicode MS"/>
          <w:b/>
          <w:bCs/>
          <w:lang w:val="el-GR"/>
        </w:rPr>
        <w:t xml:space="preserve"> 27701:2019 </w:t>
      </w:r>
      <w:r w:rsidRPr="00EC4EFE">
        <w:rPr>
          <w:rFonts w:eastAsia="Arial Unicode MS"/>
          <w:lang w:val="el-GR"/>
        </w:rPr>
        <w:t>για τη Διαχείριση Πληροφοριών Απορρήτου ή ισοδύναμο, εν ισχύ, από διαπιστευμένο οργανισμό</w:t>
      </w:r>
      <w:r w:rsidRPr="00EC4EFE" w:rsidDel="00DA651C">
        <w:rPr>
          <w:rFonts w:eastAsia="Arial Unicode MS"/>
          <w:lang w:val="el-GR"/>
        </w:rPr>
        <w:t xml:space="preserve"> </w:t>
      </w:r>
    </w:p>
    <w:p w14:paraId="55FE4924" w14:textId="1BF1A6AE" w:rsidR="00D57924" w:rsidRPr="00EC4EFE" w:rsidRDefault="00D57924" w:rsidP="00AA3322">
      <w:pPr>
        <w:numPr>
          <w:ilvl w:val="0"/>
          <w:numId w:val="77"/>
        </w:numPr>
        <w:contextualSpacing/>
        <w:rPr>
          <w:bCs/>
          <w:lang w:val="el-GR"/>
        </w:rPr>
      </w:pPr>
      <w:r w:rsidRPr="00EC4EFE">
        <w:rPr>
          <w:b/>
          <w:lang w:val="el-GR"/>
        </w:rPr>
        <w:t>ISO 20000-1:2018</w:t>
      </w:r>
      <w:r w:rsidRPr="00EC4EFE">
        <w:rPr>
          <w:bCs/>
          <w:lang w:val="el-GR"/>
        </w:rPr>
        <w:t xml:space="preserve">, για τη </w:t>
      </w:r>
      <w:r w:rsidR="00AE4E37" w:rsidRPr="00AE4E37">
        <w:rPr>
          <w:bCs/>
          <w:lang w:val="el-GR"/>
        </w:rPr>
        <w:t>διαχείριση παροχής υπηρεσιών πληροφορικής</w:t>
      </w:r>
      <w:r w:rsidR="00AE4E37" w:rsidRPr="009E1606">
        <w:rPr>
          <w:bCs/>
          <w:lang w:val="el-GR"/>
        </w:rPr>
        <w:t xml:space="preserve"> </w:t>
      </w:r>
      <w:r w:rsidRPr="00EC4EFE">
        <w:rPr>
          <w:rFonts w:eastAsia="Arial Unicode MS"/>
          <w:lang w:val="el-GR"/>
        </w:rPr>
        <w:t>ή ισοδύναμο, εν ισχύ, από διαπιστευμένο οργανισμό</w:t>
      </w:r>
      <w:r w:rsidRPr="00EC4EFE" w:rsidDel="00015AA9">
        <w:rPr>
          <w:bCs/>
          <w:lang w:val="el-GR"/>
        </w:rPr>
        <w:t xml:space="preserve"> </w:t>
      </w:r>
      <w:r w:rsidRPr="00EC4EFE">
        <w:rPr>
          <w:bCs/>
          <w:lang w:val="el-GR"/>
        </w:rPr>
        <w:t>.</w:t>
      </w:r>
    </w:p>
    <w:p w14:paraId="1748BAB4" w14:textId="77777777" w:rsidR="00D57924" w:rsidRPr="00EC4EFE" w:rsidRDefault="00D57924" w:rsidP="00AA3322">
      <w:pPr>
        <w:numPr>
          <w:ilvl w:val="0"/>
          <w:numId w:val="77"/>
        </w:numPr>
        <w:contextualSpacing/>
        <w:rPr>
          <w:bCs/>
          <w:lang w:val="el-GR"/>
        </w:rPr>
      </w:pPr>
      <w:r w:rsidRPr="00EC4EFE">
        <w:rPr>
          <w:b/>
          <w:lang w:val="el-GR"/>
        </w:rPr>
        <w:t>ISO 22301:2012</w:t>
      </w:r>
      <w:r w:rsidRPr="00EC4EFE">
        <w:rPr>
          <w:bCs/>
          <w:lang w:val="el-GR"/>
        </w:rPr>
        <w:t xml:space="preserve"> για την εφαρμογή Συστήματος Διαχείρισης της Επιχειρησιακής Συνέχειας (</w:t>
      </w:r>
      <w:proofErr w:type="spellStart"/>
      <w:r w:rsidRPr="00EC4EFE">
        <w:rPr>
          <w:bCs/>
          <w:lang w:val="el-GR"/>
        </w:rPr>
        <w:t>Business</w:t>
      </w:r>
      <w:proofErr w:type="spellEnd"/>
      <w:r w:rsidRPr="00EC4EFE">
        <w:rPr>
          <w:bCs/>
          <w:lang w:val="el-GR"/>
        </w:rPr>
        <w:t xml:space="preserve"> </w:t>
      </w:r>
      <w:proofErr w:type="spellStart"/>
      <w:r w:rsidRPr="00EC4EFE">
        <w:rPr>
          <w:bCs/>
          <w:lang w:val="el-GR"/>
        </w:rPr>
        <w:t>Continuity</w:t>
      </w:r>
      <w:proofErr w:type="spellEnd"/>
      <w:r w:rsidRPr="00EC4EFE">
        <w:rPr>
          <w:bCs/>
          <w:lang w:val="el-GR"/>
        </w:rPr>
        <w:t xml:space="preserve"> Management Systems) </w:t>
      </w:r>
      <w:r w:rsidRPr="00EC4EFE">
        <w:rPr>
          <w:rFonts w:eastAsia="Arial Unicode MS"/>
          <w:lang w:val="el-GR"/>
        </w:rPr>
        <w:t>ή ισοδύναμο, εν ισχύ, από διαπιστευμένο οργανισμό</w:t>
      </w:r>
      <w:r w:rsidRPr="00EC4EFE">
        <w:rPr>
          <w:bCs/>
          <w:lang w:val="el-GR"/>
        </w:rPr>
        <w:t>.</w:t>
      </w:r>
    </w:p>
    <w:p w14:paraId="7ADE6798" w14:textId="77777777" w:rsidR="00D57924" w:rsidRPr="00A16B5E" w:rsidRDefault="00D57924" w:rsidP="00DC1F39">
      <w:pPr>
        <w:pStyle w:val="aff1"/>
        <w:ind w:left="426"/>
        <w:rPr>
          <w:lang w:val="el-GR"/>
        </w:rPr>
      </w:pPr>
    </w:p>
    <w:p w14:paraId="70ACF795" w14:textId="20943043" w:rsidR="00C70B7E" w:rsidRPr="00340B77" w:rsidRDefault="00C70B7E" w:rsidP="00C70B7E">
      <w:pPr>
        <w:rPr>
          <w:lang w:val="el-GR"/>
        </w:rPr>
      </w:pPr>
      <w:r w:rsidRPr="00340B77">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r w:rsidR="00C34AE7">
        <w:rPr>
          <w:lang w:val="el-GR"/>
        </w:rPr>
        <w:t xml:space="preserve">οι οποίοι </w:t>
      </w:r>
      <w:r w:rsidR="00C34AE7" w:rsidRPr="008A366B">
        <w:rPr>
          <w:lang w:val="el-GR"/>
        </w:rPr>
        <w:t>εδρεύο</w:t>
      </w:r>
      <w:r w:rsidR="00C34AE7">
        <w:rPr>
          <w:lang w:val="el-GR"/>
        </w:rPr>
        <w:t>υν</w:t>
      </w:r>
      <w:r w:rsidR="00C34AE7" w:rsidRPr="008A366B">
        <w:rPr>
          <w:lang w:val="el-GR"/>
        </w:rPr>
        <w:t xml:space="preserve"> </w:t>
      </w:r>
      <w:r w:rsidRPr="00340B77">
        <w:rPr>
          <w:lang w:val="el-GR"/>
        </w:rPr>
        <w:t>και σε άλλα κράτη - μέλη</w:t>
      </w:r>
      <w:r w:rsidR="00C34AE7">
        <w:rPr>
          <w:lang w:val="el-GR"/>
        </w:rPr>
        <w:t>,</w:t>
      </w:r>
      <w:r w:rsidR="00C34AE7" w:rsidRPr="0095046F">
        <w:rPr>
          <w:lang w:val="el-GR"/>
        </w:rPr>
        <w:t xml:space="preserve"> </w:t>
      </w:r>
      <w:bookmarkStart w:id="151" w:name="_Hlk164430049"/>
      <w:r w:rsidR="00C34AE7" w:rsidRPr="00B64E9F">
        <w:rPr>
          <w:lang w:val="el-GR"/>
        </w:rPr>
        <w:t xml:space="preserve">σύμφωνα με τον Κανονισμό </w:t>
      </w:r>
      <w:bookmarkEnd w:id="151"/>
      <w:r w:rsidR="00C34AE7" w:rsidRPr="00B64E9F">
        <w:rPr>
          <w:i/>
          <w:lang w:val="el-GR"/>
        </w:rPr>
        <w:t>765/2008.</w:t>
      </w:r>
      <w:r w:rsidR="00C34AE7" w:rsidRPr="00B64E9F">
        <w:rPr>
          <w:rStyle w:val="ad"/>
          <w:i/>
          <w:lang w:val="el-GR"/>
        </w:rPr>
        <w:footnoteReference w:id="6"/>
      </w:r>
      <w:r w:rsidR="00C34AE7" w:rsidRPr="00EF6ABF">
        <w:rPr>
          <w:i/>
          <w:lang w:val="el-GR"/>
        </w:rPr>
        <w:t xml:space="preserve"> </w:t>
      </w:r>
      <w:r w:rsidRPr="00340B77">
        <w:rPr>
          <w:lang w:val="el-GR"/>
        </w:rPr>
        <w:t>.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1205FBFD" w14:textId="77777777" w:rsidR="00652066" w:rsidRPr="00340B77" w:rsidRDefault="00652066" w:rsidP="00652066">
      <w:pPr>
        <w:rPr>
          <w:lang w:val="el-GR" w:eastAsia="en-US"/>
        </w:rPr>
      </w:pPr>
      <w:r w:rsidRPr="00340B77">
        <w:rPr>
          <w:lang w:val="el-GR"/>
        </w:rPr>
        <w:t>Σε περίπτωση ένωσης οικονομικών φορέων, οι παραπάνω απαιτήσεις καλύπτονται αθροιστικά από τα μέλη της ένωσης.</w:t>
      </w:r>
    </w:p>
    <w:p w14:paraId="43BF3E82" w14:textId="77777777" w:rsidR="002F5250" w:rsidRPr="00340B77" w:rsidRDefault="002F5250" w:rsidP="00B8545D">
      <w:pPr>
        <w:rPr>
          <w:bCs/>
          <w:lang w:val="el-GR"/>
        </w:rPr>
      </w:pPr>
    </w:p>
    <w:p w14:paraId="1ACDD6DF" w14:textId="77777777" w:rsidR="008338F0" w:rsidRPr="00340B77" w:rsidRDefault="003355E7" w:rsidP="00EE268F">
      <w:pPr>
        <w:pStyle w:val="31"/>
        <w:rPr>
          <w:lang w:val="el-GR"/>
        </w:rPr>
      </w:pPr>
      <w:bookmarkStart w:id="152" w:name="_Ref496541185"/>
      <w:bookmarkStart w:id="153" w:name="_Ref496541244"/>
      <w:bookmarkStart w:id="154" w:name="_Ref496541410"/>
      <w:bookmarkStart w:id="155" w:name="_Ref496541700"/>
      <w:bookmarkStart w:id="156" w:name="_Ref74505980"/>
      <w:bookmarkStart w:id="157" w:name="_Toc97194283"/>
      <w:bookmarkStart w:id="158" w:name="_Toc97194429"/>
      <w:bookmarkStart w:id="159" w:name="_Toc176861385"/>
      <w:r w:rsidRPr="00340B77">
        <w:rPr>
          <w:lang w:val="el-GR"/>
        </w:rPr>
        <w:t>Στήριξη στην ικανότητα τρίτων</w:t>
      </w:r>
      <w:bookmarkEnd w:id="152"/>
      <w:bookmarkEnd w:id="153"/>
      <w:bookmarkEnd w:id="154"/>
      <w:bookmarkEnd w:id="155"/>
      <w:r w:rsidRPr="00340B77">
        <w:rPr>
          <w:lang w:val="el-GR"/>
        </w:rPr>
        <w:t xml:space="preserve"> </w:t>
      </w:r>
      <w:r w:rsidR="0049631E" w:rsidRPr="00340B77">
        <w:rPr>
          <w:lang w:val="el-GR"/>
        </w:rPr>
        <w:t>– Υπεργολαβία</w:t>
      </w:r>
      <w:bookmarkEnd w:id="156"/>
      <w:bookmarkEnd w:id="157"/>
      <w:bookmarkEnd w:id="158"/>
      <w:bookmarkEnd w:id="159"/>
    </w:p>
    <w:p w14:paraId="65B8F417" w14:textId="700C4604" w:rsidR="0049631E" w:rsidRPr="00340B77" w:rsidRDefault="0049631E" w:rsidP="00821852">
      <w:pPr>
        <w:pStyle w:val="41"/>
        <w:rPr>
          <w:rFonts w:cs="Tahoma"/>
          <w:lang w:val="el-GR"/>
        </w:rPr>
      </w:pPr>
      <w:bookmarkStart w:id="160" w:name="_Toc176861386"/>
      <w:bookmarkStart w:id="161" w:name="_Toc97194284"/>
      <w:r w:rsidRPr="00340B77">
        <w:rPr>
          <w:rFonts w:cs="Tahoma"/>
          <w:lang w:val="el-GR"/>
        </w:rPr>
        <w:t xml:space="preserve">Στήριξη στην ικανότητα </w:t>
      </w:r>
      <w:r w:rsidR="002E4C79" w:rsidRPr="00EE08A6">
        <w:rPr>
          <w:lang w:val="el-GR"/>
        </w:rPr>
        <w:t>τρίτων</w:t>
      </w:r>
      <w:r w:rsidR="002E4C79">
        <w:rPr>
          <w:rStyle w:val="ad"/>
          <w:lang w:val="el-GR"/>
        </w:rPr>
        <w:footnoteReference w:id="7"/>
      </w:r>
      <w:bookmarkEnd w:id="160"/>
      <w:r w:rsidR="002E4C79" w:rsidRPr="00340B77" w:rsidDel="002E4C79">
        <w:rPr>
          <w:rFonts w:cs="Tahoma"/>
          <w:lang w:val="el-GR"/>
        </w:rPr>
        <w:t xml:space="preserve"> </w:t>
      </w:r>
      <w:bookmarkEnd w:id="161"/>
    </w:p>
    <w:p w14:paraId="0378F059" w14:textId="042F75EE" w:rsidR="008338F0" w:rsidRPr="00340B77" w:rsidRDefault="003355E7">
      <w:pPr>
        <w:rPr>
          <w:lang w:val="el-GR"/>
        </w:rPr>
      </w:pPr>
      <w:r w:rsidRPr="00340B77">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340B77">
        <w:rPr>
          <w:lang w:val="el-GR"/>
        </w:rPr>
        <w:fldChar w:fldCharType="begin"/>
      </w:r>
      <w:r w:rsidR="00B622FA" w:rsidRPr="00340B77">
        <w:rPr>
          <w:lang w:val="el-GR"/>
        </w:rPr>
        <w:instrText xml:space="preserve"> REF _Ref496541508 \r \h </w:instrText>
      </w:r>
      <w:r w:rsidR="00DF02B0" w:rsidRPr="00340B77">
        <w:rPr>
          <w:lang w:val="el-GR"/>
        </w:rPr>
        <w:instrText xml:space="preserve"> \* MERGEFORMAT </w:instrText>
      </w:r>
      <w:r w:rsidR="00B622FA" w:rsidRPr="00340B77">
        <w:rPr>
          <w:lang w:val="el-GR"/>
        </w:rPr>
      </w:r>
      <w:r w:rsidR="00B622FA" w:rsidRPr="00340B77">
        <w:rPr>
          <w:lang w:val="el-GR"/>
        </w:rPr>
        <w:fldChar w:fldCharType="separate"/>
      </w:r>
      <w:r w:rsidR="007E727E">
        <w:rPr>
          <w:lang w:val="el-GR"/>
        </w:rPr>
        <w:t>2.2.5</w:t>
      </w:r>
      <w:r w:rsidR="00B622FA" w:rsidRPr="00340B77">
        <w:rPr>
          <w:lang w:val="el-GR"/>
        </w:rPr>
        <w:fldChar w:fldCharType="end"/>
      </w:r>
      <w:r w:rsidRPr="00340B77">
        <w:rPr>
          <w:lang w:val="el-GR"/>
        </w:rPr>
        <w:t xml:space="preserve">) και τα σχετικά με την τεχνική και επαγγελματική ικανότητα (της παραγράφου </w:t>
      </w:r>
      <w:r w:rsidR="006607CE" w:rsidRPr="00340B77">
        <w:rPr>
          <w:lang w:val="el-GR"/>
        </w:rPr>
        <w:fldChar w:fldCharType="begin"/>
      </w:r>
      <w:r w:rsidR="006607CE" w:rsidRPr="00340B77">
        <w:rPr>
          <w:lang w:val="el-GR"/>
        </w:rPr>
        <w:instrText xml:space="preserve"> REF _Ref496541556 \r \h  \* MERGEFORMAT </w:instrText>
      </w:r>
      <w:r w:rsidR="006607CE" w:rsidRPr="00340B77">
        <w:rPr>
          <w:lang w:val="el-GR"/>
        </w:rPr>
      </w:r>
      <w:r w:rsidR="006607CE" w:rsidRPr="00340B77">
        <w:rPr>
          <w:lang w:val="el-GR"/>
        </w:rPr>
        <w:fldChar w:fldCharType="separate"/>
      </w:r>
      <w:r w:rsidR="007E727E">
        <w:rPr>
          <w:lang w:val="el-GR"/>
        </w:rPr>
        <w:t>2.2.6</w:t>
      </w:r>
      <w:r w:rsidR="006607CE" w:rsidRPr="00340B77">
        <w:rPr>
          <w:lang w:val="el-GR"/>
        </w:rPr>
        <w:fldChar w:fldCharType="end"/>
      </w:r>
      <w:r w:rsidRPr="00340B77">
        <w:rPr>
          <w:lang w:val="el-GR"/>
        </w:rPr>
        <w:t>), να στηρίζονται στις ικανότητες άλλων φορέων, ασχέτως της νομικής φύσης των δεσμών τους με αυτούς</w:t>
      </w:r>
      <w:r w:rsidR="00250B80" w:rsidRPr="00340B77">
        <w:rPr>
          <w:lang w:val="el-GR"/>
        </w:rPr>
        <w:t>.</w:t>
      </w:r>
      <w:r w:rsidRPr="00340B77">
        <w:rPr>
          <w:lang w:val="el-GR"/>
        </w:rPr>
        <w:t xml:space="preserve"> Στην περίπτωση αυτή, αποδεικνύουν ότι θα έχουν στη διάθεσή τους</w:t>
      </w:r>
      <w:r w:rsidR="00C34AE7" w:rsidRPr="009E1606">
        <w:rPr>
          <w:lang w:val="el-GR"/>
        </w:rPr>
        <w:t>,</w:t>
      </w:r>
      <w:r w:rsidRPr="00340B77">
        <w:rPr>
          <w:lang w:val="el-GR"/>
        </w:rPr>
        <w:t xml:space="preserve"> τους αναγκαίους πόρους, με την προσκόμιση της σχετικής δέσμευσης των φορέων στην ικανότητα των οποίων στηρίζονται. </w:t>
      </w:r>
    </w:p>
    <w:p w14:paraId="51A93F94" w14:textId="5A1E8639" w:rsidR="008338F0" w:rsidRPr="009E1606" w:rsidRDefault="003355E7">
      <w:pPr>
        <w:rPr>
          <w:lang w:val="el-GR"/>
        </w:rPr>
      </w:pPr>
      <w:r w:rsidRPr="00340B77">
        <w:rPr>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340B77">
        <w:rPr>
          <w:lang w:val="el-GR"/>
        </w:rPr>
        <w:t>στ</w:t>
      </w:r>
      <w:proofErr w:type="spellEnd"/>
      <w:r w:rsidRPr="00340B77">
        <w:rPr>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5841B0" w:rsidRPr="00340B77">
        <w:rPr>
          <w:lang w:val="el-GR"/>
        </w:rPr>
        <w:t>.</w:t>
      </w:r>
    </w:p>
    <w:p w14:paraId="1B7801BD" w14:textId="4928985B" w:rsidR="002E4C79" w:rsidRPr="009E1606" w:rsidRDefault="002E4C79" w:rsidP="002E4C79">
      <w:pPr>
        <w:rPr>
          <w:i/>
          <w:color w:val="5B9BD5"/>
          <w:lang w:val="el-GR"/>
        </w:rPr>
      </w:pPr>
      <w:r>
        <w:rPr>
          <w:lang w:val="el-GR"/>
        </w:rPr>
        <w:t>Τα</w:t>
      </w:r>
      <w:r w:rsidRPr="00F66CA0">
        <w:rPr>
          <w:lang w:val="el-GR"/>
        </w:rPr>
        <w:t xml:space="preserve"> </w:t>
      </w:r>
      <w:r>
        <w:rPr>
          <w:lang w:val="el-GR"/>
        </w:rPr>
        <w:t xml:space="preserve"> </w:t>
      </w:r>
      <w:r w:rsidRPr="00F66CA0">
        <w:rPr>
          <w:lang w:val="el-GR"/>
        </w:rPr>
        <w:t>φυσικά πρόσωπα που δηλώνονται από τον προσφέροντα στην Ομάδα Έργου και δεν αποτελούν ίδιους πόρους του προσφέροντ</w:t>
      </w:r>
      <w:r>
        <w:rPr>
          <w:lang w:val="el-GR"/>
        </w:rPr>
        <w:t>ος</w:t>
      </w:r>
      <w:r w:rsidRPr="00F66CA0">
        <w:rPr>
          <w:lang w:val="el-GR"/>
        </w:rPr>
        <w:t xml:space="preserve">, </w:t>
      </w:r>
      <w:r w:rsidRPr="009E1606">
        <w:rPr>
          <w:lang w:val="el-GR"/>
        </w:rPr>
        <w:t>κατά την παρ.</w:t>
      </w:r>
      <w:r w:rsidR="00CE6FA0" w:rsidRPr="009E1606">
        <w:rPr>
          <w:lang w:val="el-GR"/>
        </w:rPr>
        <w:t xml:space="preserve"> </w:t>
      </w:r>
      <w:r w:rsidR="00CE6FA0" w:rsidRPr="009E1606">
        <w:rPr>
          <w:lang w:val="el-GR"/>
        </w:rPr>
        <w:fldChar w:fldCharType="begin"/>
      </w:r>
      <w:r w:rsidR="00CE6FA0" w:rsidRPr="009E1606">
        <w:rPr>
          <w:lang w:val="el-GR"/>
        </w:rPr>
        <w:instrText xml:space="preserve"> REF _Ref172216166 \r \h </w:instrText>
      </w:r>
      <w:r w:rsidR="00AE4E37">
        <w:rPr>
          <w:lang w:val="el-GR"/>
        </w:rPr>
        <w:instrText xml:space="preserve"> \* MERGEFORMAT </w:instrText>
      </w:r>
      <w:r w:rsidR="00CE6FA0" w:rsidRPr="009E1606">
        <w:rPr>
          <w:lang w:val="el-GR"/>
        </w:rPr>
      </w:r>
      <w:r w:rsidR="00CE6FA0" w:rsidRPr="009E1606">
        <w:rPr>
          <w:lang w:val="el-GR"/>
        </w:rPr>
        <w:fldChar w:fldCharType="separate"/>
      </w:r>
      <w:r w:rsidR="007E727E">
        <w:rPr>
          <w:lang w:val="el-GR"/>
        </w:rPr>
        <w:t>2.2.6.2</w:t>
      </w:r>
      <w:r w:rsidR="00CE6FA0" w:rsidRPr="009E1606">
        <w:rPr>
          <w:lang w:val="el-GR"/>
        </w:rPr>
        <w:fldChar w:fldCharType="end"/>
      </w:r>
      <w:r w:rsidRPr="009E1606">
        <w:rPr>
          <w:lang w:val="el-GR"/>
        </w:rPr>
        <w:t xml:space="preserve"> </w:t>
      </w:r>
      <w:r w:rsidR="00CE6FA0" w:rsidRPr="009E1606">
        <w:rPr>
          <w:lang w:val="el-GR"/>
        </w:rPr>
        <w:t xml:space="preserve"> </w:t>
      </w:r>
      <w:r w:rsidRPr="009E1606" w:rsidDel="00DB1137">
        <w:rPr>
          <w:lang w:val="el-GR"/>
        </w:rPr>
        <w:t xml:space="preserve"> </w:t>
      </w:r>
      <w:r w:rsidRPr="009E1606">
        <w:rPr>
          <w:lang w:val="el-GR"/>
        </w:rPr>
        <w:t xml:space="preserve"> της παρούσας</w:t>
      </w:r>
      <w:r w:rsidRPr="00F66CA0">
        <w:rPr>
          <w:lang w:val="el-GR"/>
        </w:rPr>
        <w:t>,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r w:rsidR="00AE4E37" w:rsidRPr="009E1606">
        <w:rPr>
          <w:lang w:val="el-GR"/>
        </w:rPr>
        <w:t>.</w:t>
      </w:r>
    </w:p>
    <w:p w14:paraId="64F8E1E9" w14:textId="77777777" w:rsidR="008338F0" w:rsidRPr="00340B77" w:rsidRDefault="003355E7">
      <w:pPr>
        <w:rPr>
          <w:lang w:val="el-GR"/>
        </w:rPr>
      </w:pPr>
      <w:r w:rsidRPr="00340B77">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340B77">
        <w:rPr>
          <w:lang w:val="el-GR"/>
        </w:rPr>
        <w:t xml:space="preserve"> </w:t>
      </w:r>
      <w:r w:rsidRPr="00340B77">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Pr="00340B77" w:rsidRDefault="00695491" w:rsidP="00695491">
      <w:pPr>
        <w:rPr>
          <w:lang w:val="el-GR"/>
        </w:rPr>
      </w:pPr>
      <w:bookmarkStart w:id="162" w:name="_Hlk35854368"/>
      <w:r w:rsidRPr="00340B77">
        <w:rPr>
          <w:lang w:val="el-GR"/>
        </w:rPr>
        <w:lastRenderedPageBreak/>
        <w:t>Υπό τους ίδιους όρους οι ενώσεις οικονομικών φορέων μπορούν να στηρίζονται στις ικανότητες των συμμετεχόντων στην ένωση ή άλλων φορέων.</w:t>
      </w:r>
    </w:p>
    <w:bookmarkEnd w:id="162"/>
    <w:p w14:paraId="3F53F75B" w14:textId="35029992" w:rsidR="00111D5A" w:rsidRPr="00340B77" w:rsidRDefault="00C70B7E" w:rsidP="00652066">
      <w:pPr>
        <w:rPr>
          <w:bCs/>
          <w:lang w:val="el-GR" w:eastAsia="ar-SA"/>
        </w:rPr>
      </w:pPr>
      <w:r w:rsidRPr="00340B77">
        <w:rPr>
          <w:bCs/>
          <w:lang w:val="el-GR" w:eastAsia="ar-SA"/>
        </w:rPr>
        <w:t xml:space="preserve">Η αναθέτουσα αρχή ελέγχει αν οι </w:t>
      </w:r>
      <w:proofErr w:type="spellStart"/>
      <w:r w:rsidRPr="00340B77">
        <w:rPr>
          <w:bCs/>
          <w:lang w:val="el-GR" w:eastAsia="ar-SA"/>
        </w:rPr>
        <w:t>φoρείς</w:t>
      </w:r>
      <w:proofErr w:type="spellEnd"/>
      <w:r w:rsidRPr="00340B77">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Pr="00340B77">
        <w:rPr>
          <w:bCs/>
          <w:lang w:val="el-GR" w:eastAsia="ar-SA"/>
        </w:rPr>
        <w:fldChar w:fldCharType="begin"/>
      </w:r>
      <w:r w:rsidRPr="00340B77">
        <w:rPr>
          <w:bCs/>
          <w:lang w:val="el-GR" w:eastAsia="ar-SA"/>
        </w:rPr>
        <w:instrText xml:space="preserve"> REF _Ref496541356 \r \h </w:instrText>
      </w:r>
      <w:r w:rsidR="00CD22DC" w:rsidRPr="00340B77">
        <w:rPr>
          <w:bCs/>
          <w:lang w:val="el-GR" w:eastAsia="ar-SA"/>
        </w:rPr>
        <w:instrText xml:space="preserve"> \* MERGEFORMAT </w:instrText>
      </w:r>
      <w:r w:rsidRPr="00340B77">
        <w:rPr>
          <w:bCs/>
          <w:lang w:val="el-GR" w:eastAsia="ar-SA"/>
        </w:rPr>
      </w:r>
      <w:r w:rsidRPr="00340B77">
        <w:rPr>
          <w:bCs/>
          <w:lang w:val="el-GR" w:eastAsia="ar-SA"/>
        </w:rPr>
        <w:fldChar w:fldCharType="separate"/>
      </w:r>
      <w:r w:rsidR="007E727E">
        <w:rPr>
          <w:bCs/>
          <w:lang w:val="el-GR" w:eastAsia="ar-SA"/>
        </w:rPr>
        <w:t>2.2.3</w:t>
      </w:r>
      <w:r w:rsidRPr="00340B77">
        <w:rPr>
          <w:bCs/>
          <w:lang w:val="el-GR" w:eastAsia="ar-SA"/>
        </w:rPr>
        <w:fldChar w:fldCharType="end"/>
      </w:r>
      <w:r w:rsidRPr="00340B77">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340B77">
        <w:rPr>
          <w:bCs/>
          <w:color w:val="000000"/>
          <w:lang w:val="el-GR" w:eastAsia="ar-SA"/>
        </w:rPr>
        <w:t xml:space="preserve"> </w:t>
      </w:r>
      <w:r w:rsidRPr="00340B77">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3454337" w14:textId="77777777" w:rsidR="00111D5A" w:rsidRPr="00340B77" w:rsidRDefault="00111D5A" w:rsidP="00111D5A">
      <w:pPr>
        <w:pStyle w:val="41"/>
        <w:rPr>
          <w:rFonts w:cs="Tahoma"/>
          <w:lang w:val="el-GR"/>
        </w:rPr>
      </w:pPr>
      <w:bookmarkStart w:id="163" w:name="_Toc97194285"/>
      <w:bookmarkStart w:id="164" w:name="_Toc176861387"/>
      <w:r w:rsidRPr="00340B77">
        <w:rPr>
          <w:rFonts w:cs="Tahoma"/>
          <w:lang w:val="el-GR"/>
        </w:rPr>
        <w:t>Υπεργολαβία</w:t>
      </w:r>
      <w:bookmarkEnd w:id="163"/>
      <w:bookmarkEnd w:id="164"/>
      <w:r w:rsidRPr="00340B77">
        <w:rPr>
          <w:rFonts w:cs="Tahoma"/>
          <w:lang w:val="el-GR"/>
        </w:rPr>
        <w:t xml:space="preserve"> </w:t>
      </w:r>
    </w:p>
    <w:p w14:paraId="633050B2" w14:textId="481D0FB7" w:rsidR="0049631E" w:rsidRPr="00340B77" w:rsidRDefault="0049631E" w:rsidP="0049631E">
      <w:pPr>
        <w:rPr>
          <w:lang w:val="el-GR"/>
        </w:rPr>
      </w:pPr>
      <w:r w:rsidRPr="00340B77">
        <w:rPr>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340B77">
        <w:rPr>
          <w:bCs/>
          <w:lang w:val="en-US"/>
        </w:rPr>
        <w:t>o</w:t>
      </w:r>
      <w:r w:rsidRPr="00340B77">
        <w:rPr>
          <w:bCs/>
          <w:lang w:val="el-GR"/>
        </w:rPr>
        <w:t xml:space="preserve"> προσφέρων αναφέρει στην προσφορά του</w:t>
      </w:r>
      <w:r w:rsidR="00111D5A" w:rsidRPr="00340B77">
        <w:rPr>
          <w:bCs/>
          <w:lang w:val="el-GR"/>
        </w:rPr>
        <w:t>,</w:t>
      </w:r>
      <w:r w:rsidRPr="00340B77">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sidRPr="00340B77">
        <w:rPr>
          <w:bCs/>
          <w:lang w:val="el-GR"/>
        </w:rPr>
        <w:fldChar w:fldCharType="begin"/>
      </w:r>
      <w:r w:rsidR="00111D5A" w:rsidRPr="00340B77">
        <w:rPr>
          <w:bCs/>
          <w:lang w:val="el-GR"/>
        </w:rPr>
        <w:instrText xml:space="preserve"> REF _Ref496541356 \r \h </w:instrText>
      </w:r>
      <w:r w:rsidR="00CD22DC" w:rsidRPr="00340B77">
        <w:rPr>
          <w:bCs/>
          <w:lang w:val="el-GR"/>
        </w:rPr>
        <w:instrText xml:space="preserve"> \* MERGEFORMAT </w:instrText>
      </w:r>
      <w:r w:rsidR="00111D5A" w:rsidRPr="00340B77">
        <w:rPr>
          <w:bCs/>
          <w:lang w:val="el-GR"/>
        </w:rPr>
      </w:r>
      <w:r w:rsidR="00111D5A" w:rsidRPr="00340B77">
        <w:rPr>
          <w:bCs/>
          <w:lang w:val="el-GR"/>
        </w:rPr>
        <w:fldChar w:fldCharType="separate"/>
      </w:r>
      <w:r w:rsidR="007E727E">
        <w:rPr>
          <w:bCs/>
          <w:lang w:val="el-GR"/>
        </w:rPr>
        <w:t>2.2.3</w:t>
      </w:r>
      <w:r w:rsidR="00111D5A" w:rsidRPr="00340B77">
        <w:rPr>
          <w:bCs/>
          <w:lang w:val="el-GR"/>
        </w:rPr>
        <w:fldChar w:fldCharType="end"/>
      </w:r>
      <w:r w:rsidRPr="00340B77">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sidRPr="00340B77">
        <w:rPr>
          <w:bCs/>
          <w:lang w:val="el-GR"/>
        </w:rPr>
        <w:fldChar w:fldCharType="begin"/>
      </w:r>
      <w:r w:rsidR="00111D5A" w:rsidRPr="00340B77">
        <w:rPr>
          <w:bCs/>
          <w:lang w:val="el-GR"/>
        </w:rPr>
        <w:instrText xml:space="preserve"> REF _Ref496541356 \r \h </w:instrText>
      </w:r>
      <w:r w:rsidR="00CD22DC" w:rsidRPr="00340B77">
        <w:rPr>
          <w:bCs/>
          <w:lang w:val="el-GR"/>
        </w:rPr>
        <w:instrText xml:space="preserve"> \* MERGEFORMAT </w:instrText>
      </w:r>
      <w:r w:rsidR="00111D5A" w:rsidRPr="00340B77">
        <w:rPr>
          <w:bCs/>
          <w:lang w:val="el-GR"/>
        </w:rPr>
      </w:r>
      <w:r w:rsidR="00111D5A" w:rsidRPr="00340B77">
        <w:rPr>
          <w:bCs/>
          <w:lang w:val="el-GR"/>
        </w:rPr>
        <w:fldChar w:fldCharType="separate"/>
      </w:r>
      <w:r w:rsidR="007E727E">
        <w:rPr>
          <w:bCs/>
          <w:lang w:val="el-GR"/>
        </w:rPr>
        <w:t>2.2.3</w:t>
      </w:r>
      <w:r w:rsidR="00111D5A" w:rsidRPr="00340B77">
        <w:rPr>
          <w:bCs/>
          <w:lang w:val="el-GR"/>
        </w:rPr>
        <w:fldChar w:fldCharType="end"/>
      </w:r>
      <w:r w:rsidRPr="00340B77">
        <w:rPr>
          <w:bCs/>
          <w:lang w:val="el-GR"/>
        </w:rPr>
        <w:t>.</w:t>
      </w:r>
      <w:r w:rsidR="00DF776D" w:rsidRPr="00340B77">
        <w:rPr>
          <w:bCs/>
          <w:lang w:val="el-GR"/>
        </w:rPr>
        <w:t xml:space="preserve"> </w:t>
      </w:r>
    </w:p>
    <w:p w14:paraId="4F94B3F3" w14:textId="77777777" w:rsidR="00C70B7E" w:rsidRPr="00340B77" w:rsidRDefault="00C70B7E">
      <w:pPr>
        <w:rPr>
          <w:lang w:val="el-GR"/>
        </w:rPr>
      </w:pPr>
    </w:p>
    <w:p w14:paraId="16C851B7" w14:textId="77777777" w:rsidR="008338F0" w:rsidRPr="00340B77" w:rsidRDefault="003355E7" w:rsidP="00EE268F">
      <w:pPr>
        <w:pStyle w:val="31"/>
        <w:rPr>
          <w:lang w:val="el-GR"/>
        </w:rPr>
      </w:pPr>
      <w:bookmarkStart w:id="165" w:name="_Toc97194286"/>
      <w:bookmarkStart w:id="166" w:name="_Toc97194430"/>
      <w:bookmarkStart w:id="167" w:name="_Toc176861388"/>
      <w:r w:rsidRPr="00340B77">
        <w:rPr>
          <w:lang w:val="el-GR"/>
        </w:rPr>
        <w:t>Κανόνες απόδειξης ποιοτικής επιλογής</w:t>
      </w:r>
      <w:bookmarkEnd w:id="165"/>
      <w:bookmarkEnd w:id="166"/>
      <w:bookmarkEnd w:id="167"/>
    </w:p>
    <w:p w14:paraId="1DF38431" w14:textId="1D6046F7" w:rsidR="00A817FC" w:rsidRDefault="00A817FC" w:rsidP="00A817FC">
      <w:pPr>
        <w:rPr>
          <w:bCs/>
          <w:lang w:val="el-GR" w:eastAsia="ar-SA"/>
        </w:rPr>
      </w:pPr>
      <w:r w:rsidRPr="00340B77">
        <w:rPr>
          <w:bCs/>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w:t>
      </w:r>
      <w:r w:rsidRPr="00340B77">
        <w:rPr>
          <w:bCs/>
          <w:lang w:val="el-GR" w:eastAsia="ar-SA"/>
        </w:rPr>
        <w:fldChar w:fldCharType="begin"/>
      </w:r>
      <w:r w:rsidRPr="00340B77">
        <w:rPr>
          <w:bCs/>
          <w:lang w:val="el-GR" w:eastAsia="ar-SA"/>
        </w:rPr>
        <w:instrText xml:space="preserve"> REF _Ref496541397 \r \h </w:instrText>
      </w:r>
      <w:r w:rsidR="00CD22DC" w:rsidRPr="00340B77">
        <w:rPr>
          <w:bCs/>
          <w:lang w:val="el-GR" w:eastAsia="ar-SA"/>
        </w:rPr>
        <w:instrText xml:space="preserve"> \* MERGEFORMAT </w:instrText>
      </w:r>
      <w:r w:rsidRPr="00340B77">
        <w:rPr>
          <w:bCs/>
          <w:lang w:val="el-GR" w:eastAsia="ar-SA"/>
        </w:rPr>
      </w:r>
      <w:r w:rsidRPr="00340B77">
        <w:rPr>
          <w:bCs/>
          <w:lang w:val="el-GR" w:eastAsia="ar-SA"/>
        </w:rPr>
        <w:fldChar w:fldCharType="separate"/>
      </w:r>
      <w:r w:rsidR="007E727E">
        <w:rPr>
          <w:bCs/>
          <w:lang w:val="el-GR" w:eastAsia="ar-SA"/>
        </w:rPr>
        <w:t>2.2.1</w:t>
      </w:r>
      <w:r w:rsidRPr="00340B77">
        <w:rPr>
          <w:bCs/>
          <w:lang w:val="el-GR" w:eastAsia="ar-SA"/>
        </w:rPr>
        <w:fldChar w:fldCharType="end"/>
      </w:r>
      <w:r w:rsidRPr="00340B77">
        <w:rPr>
          <w:bCs/>
          <w:lang w:val="el-GR" w:eastAsia="ar-SA"/>
        </w:rPr>
        <w:t xml:space="preserve"> έως </w:t>
      </w:r>
      <w:r w:rsidRPr="00340B77">
        <w:rPr>
          <w:bCs/>
          <w:lang w:val="el-GR" w:eastAsia="ar-SA"/>
        </w:rPr>
        <w:fldChar w:fldCharType="begin"/>
      </w:r>
      <w:r w:rsidRPr="00340B77">
        <w:rPr>
          <w:bCs/>
          <w:lang w:val="el-GR" w:eastAsia="ar-SA"/>
        </w:rPr>
        <w:instrText xml:space="preserve"> REF _Ref74505980 \r \h </w:instrText>
      </w:r>
      <w:r w:rsidR="00CD22DC" w:rsidRPr="00340B77">
        <w:rPr>
          <w:bCs/>
          <w:lang w:val="el-GR" w:eastAsia="ar-SA"/>
        </w:rPr>
        <w:instrText xml:space="preserve"> \* MERGEFORMAT </w:instrText>
      </w:r>
      <w:r w:rsidRPr="00340B77">
        <w:rPr>
          <w:bCs/>
          <w:lang w:val="el-GR" w:eastAsia="ar-SA"/>
        </w:rPr>
      </w:r>
      <w:r w:rsidRPr="00340B77">
        <w:rPr>
          <w:bCs/>
          <w:lang w:val="el-GR" w:eastAsia="ar-SA"/>
        </w:rPr>
        <w:fldChar w:fldCharType="separate"/>
      </w:r>
      <w:r w:rsidR="007E727E">
        <w:rPr>
          <w:bCs/>
          <w:lang w:val="el-GR" w:eastAsia="ar-SA"/>
        </w:rPr>
        <w:t>2.2.8</w:t>
      </w:r>
      <w:r w:rsidRPr="00340B77">
        <w:rPr>
          <w:bCs/>
          <w:lang w:val="el-GR" w:eastAsia="ar-SA"/>
        </w:rPr>
        <w:fldChar w:fldCharType="end"/>
      </w:r>
      <w:r w:rsidRPr="00340B77">
        <w:rPr>
          <w:bCs/>
          <w:lang w:val="el-GR" w:eastAsia="ar-SA"/>
        </w:rPr>
        <w:t xml:space="preserve">, κρίνονται κατά την υποβολή της προσφοράς δια του ΕΕΕΣ </w:t>
      </w:r>
      <w:r w:rsidR="002E4C79">
        <w:rPr>
          <w:bCs/>
          <w:lang w:val="el-GR" w:eastAsia="ar-SA"/>
        </w:rPr>
        <w:t xml:space="preserve">σύμφωνα με </w:t>
      </w:r>
      <w:r w:rsidRPr="00340B77">
        <w:rPr>
          <w:bCs/>
          <w:lang w:val="el-GR" w:eastAsia="ar-SA"/>
        </w:rPr>
        <w:t xml:space="preserve">τα οριζόμενα στην παράγραφο </w:t>
      </w:r>
      <w:r w:rsidRPr="00340B77">
        <w:rPr>
          <w:bCs/>
          <w:lang w:val="el-GR" w:eastAsia="ar-SA"/>
        </w:rPr>
        <w:fldChar w:fldCharType="begin"/>
      </w:r>
      <w:r w:rsidRPr="00340B77">
        <w:rPr>
          <w:bCs/>
          <w:lang w:val="el-GR" w:eastAsia="ar-SA"/>
        </w:rPr>
        <w:instrText xml:space="preserve"> REF _Ref74505997 \r \h </w:instrText>
      </w:r>
      <w:r w:rsidR="00CD22DC" w:rsidRPr="00340B77">
        <w:rPr>
          <w:bCs/>
          <w:lang w:val="el-GR" w:eastAsia="ar-SA"/>
        </w:rPr>
        <w:instrText xml:space="preserve"> \* MERGEFORMAT </w:instrText>
      </w:r>
      <w:r w:rsidRPr="00340B77">
        <w:rPr>
          <w:bCs/>
          <w:lang w:val="el-GR" w:eastAsia="ar-SA"/>
        </w:rPr>
      </w:r>
      <w:r w:rsidRPr="00340B77">
        <w:rPr>
          <w:bCs/>
          <w:lang w:val="el-GR" w:eastAsia="ar-SA"/>
        </w:rPr>
        <w:fldChar w:fldCharType="separate"/>
      </w:r>
      <w:r w:rsidR="007E727E">
        <w:rPr>
          <w:bCs/>
          <w:lang w:val="el-GR" w:eastAsia="ar-SA"/>
        </w:rPr>
        <w:t>2.2.9.1</w:t>
      </w:r>
      <w:r w:rsidRPr="00340B77">
        <w:rPr>
          <w:bCs/>
          <w:lang w:val="el-GR" w:eastAsia="ar-SA"/>
        </w:rPr>
        <w:fldChar w:fldCharType="end"/>
      </w:r>
      <w:r w:rsidRPr="00340B77">
        <w:rPr>
          <w:bCs/>
          <w:lang w:val="el-GR" w:eastAsia="ar-SA"/>
        </w:rPr>
        <w:t xml:space="preserve">, κατά την υποβολή των δικαιολογητικών της παραγράφου </w:t>
      </w:r>
      <w:r w:rsidR="00E72FB5" w:rsidRPr="00340B77">
        <w:rPr>
          <w:bCs/>
          <w:lang w:val="el-GR" w:eastAsia="ar-SA"/>
        </w:rPr>
        <w:fldChar w:fldCharType="begin"/>
      </w:r>
      <w:r w:rsidR="00E72FB5" w:rsidRPr="00340B77">
        <w:rPr>
          <w:bCs/>
          <w:lang w:val="el-GR" w:eastAsia="ar-SA"/>
        </w:rPr>
        <w:instrText xml:space="preserve"> REF _Ref40957856 \r \h </w:instrText>
      </w:r>
      <w:r w:rsidR="00CD22DC" w:rsidRPr="00340B77">
        <w:rPr>
          <w:bCs/>
          <w:lang w:val="el-GR" w:eastAsia="ar-SA"/>
        </w:rPr>
        <w:instrText xml:space="preserve"> \* MERGEFORMAT </w:instrText>
      </w:r>
      <w:r w:rsidR="00E72FB5" w:rsidRPr="00340B77">
        <w:rPr>
          <w:bCs/>
          <w:lang w:val="el-GR" w:eastAsia="ar-SA"/>
        </w:rPr>
      </w:r>
      <w:r w:rsidR="00E72FB5" w:rsidRPr="00340B77">
        <w:rPr>
          <w:bCs/>
          <w:lang w:val="el-GR" w:eastAsia="ar-SA"/>
        </w:rPr>
        <w:fldChar w:fldCharType="separate"/>
      </w:r>
      <w:r w:rsidR="007E727E">
        <w:rPr>
          <w:bCs/>
          <w:lang w:val="el-GR" w:eastAsia="ar-SA"/>
        </w:rPr>
        <w:t>2.2.9.2</w:t>
      </w:r>
      <w:r w:rsidR="00E72FB5" w:rsidRPr="00340B77">
        <w:rPr>
          <w:bCs/>
          <w:lang w:val="el-GR" w:eastAsia="ar-SA"/>
        </w:rPr>
        <w:fldChar w:fldCharType="end"/>
      </w:r>
      <w:r w:rsidR="00E72FB5" w:rsidRPr="00340B77">
        <w:rPr>
          <w:bCs/>
          <w:lang w:val="el-GR" w:eastAsia="ar-SA"/>
        </w:rPr>
        <w:t xml:space="preserve"> </w:t>
      </w:r>
      <w:r w:rsidRPr="00340B77">
        <w:rPr>
          <w:bCs/>
          <w:lang w:val="el-GR" w:eastAsia="ar-SA"/>
        </w:rPr>
        <w:t xml:space="preserve">και κατά τη σύναψη της σύμβασης </w:t>
      </w:r>
      <w:r w:rsidR="002E4C79">
        <w:rPr>
          <w:bCs/>
          <w:lang w:val="el-GR" w:eastAsia="ar-SA"/>
        </w:rPr>
        <w:t xml:space="preserve">της με την </w:t>
      </w:r>
      <w:r w:rsidRPr="00340B77">
        <w:rPr>
          <w:bCs/>
          <w:lang w:val="el-GR" w:eastAsia="ar-SA"/>
        </w:rPr>
        <w:t xml:space="preserve"> υπεύθυνη δήλωση, της περ. δ΄ της παρ. 3 του άρθρου 105 του ν. 4412/2016. </w:t>
      </w:r>
    </w:p>
    <w:p w14:paraId="05B71786" w14:textId="5ADD045D" w:rsidR="002E4C79" w:rsidRPr="00340B77" w:rsidRDefault="002E4C79" w:rsidP="002E4C79">
      <w:pPr>
        <w:rPr>
          <w:bCs/>
          <w:lang w:val="el-GR" w:eastAsia="ar-SA"/>
        </w:rPr>
      </w:pPr>
      <w:r w:rsidRPr="00D14630">
        <w:rPr>
          <w:lang w:val="el-GR"/>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w:t>
      </w:r>
      <w:r>
        <w:rPr>
          <w:lang w:val="el-GR"/>
        </w:rPr>
        <w:t xml:space="preserve"> ή εφόσον τους ζητηθεί, από την αναθέτουσα αρχή σύμφωνα με την παράγραφο 2.2.9.2 Α</w:t>
      </w:r>
      <w:r w:rsidRPr="00DE2C65">
        <w:rPr>
          <w:rStyle w:val="ad"/>
          <w:lang w:val="el-GR"/>
        </w:rPr>
        <w:t xml:space="preserve"> </w:t>
      </w:r>
      <w:r>
        <w:rPr>
          <w:rStyle w:val="ad"/>
          <w:lang w:val="el-GR"/>
        </w:rPr>
        <w:footnoteReference w:id="8"/>
      </w:r>
      <w:r>
        <w:rPr>
          <w:lang w:val="el-GR"/>
        </w:rPr>
        <w:t>.</w:t>
      </w:r>
    </w:p>
    <w:p w14:paraId="222313CF" w14:textId="32D9A393" w:rsidR="00E72FB5" w:rsidRPr="00340B77" w:rsidRDefault="00E72FB5" w:rsidP="00E72FB5">
      <w:pPr>
        <w:rPr>
          <w:bCs/>
          <w:lang w:val="el-GR" w:eastAsia="ar-SA"/>
        </w:rPr>
      </w:pPr>
      <w:r w:rsidRPr="00340B77">
        <w:rPr>
          <w:bCs/>
          <w:lang w:val="el-GR" w:eastAsia="ar-SA"/>
        </w:rPr>
        <w:t xml:space="preserve">Στην περίπτωση που ο οικονομικός φορέας στηρίζεται στις ικανότητες άλλων φορέων, σύμφωνα με </w:t>
      </w:r>
      <w:r w:rsidRPr="00340B77">
        <w:rPr>
          <w:lang w:val="el-GR" w:eastAsia="ar-SA"/>
        </w:rPr>
        <w:t xml:space="preserve">την παράγραφο </w:t>
      </w:r>
      <w:r w:rsidRPr="00340B77">
        <w:rPr>
          <w:bCs/>
          <w:lang w:val="el-GR" w:eastAsia="ar-SA"/>
        </w:rPr>
        <w:fldChar w:fldCharType="begin"/>
      </w:r>
      <w:r w:rsidRPr="00340B77">
        <w:rPr>
          <w:bCs/>
          <w:lang w:val="el-GR" w:eastAsia="ar-SA"/>
        </w:rPr>
        <w:instrText xml:space="preserve"> REF _Ref74505980 \r \h </w:instrText>
      </w:r>
      <w:r w:rsidR="00CD22DC" w:rsidRPr="00340B77">
        <w:rPr>
          <w:bCs/>
          <w:lang w:val="el-GR" w:eastAsia="ar-SA"/>
        </w:rPr>
        <w:instrText xml:space="preserve"> \* MERGEFORMAT </w:instrText>
      </w:r>
      <w:r w:rsidRPr="00340B77">
        <w:rPr>
          <w:bCs/>
          <w:lang w:val="el-GR" w:eastAsia="ar-SA"/>
        </w:rPr>
      </w:r>
      <w:r w:rsidRPr="00340B77">
        <w:rPr>
          <w:bCs/>
          <w:lang w:val="el-GR" w:eastAsia="ar-SA"/>
        </w:rPr>
        <w:fldChar w:fldCharType="separate"/>
      </w:r>
      <w:r w:rsidR="007E727E">
        <w:rPr>
          <w:bCs/>
          <w:lang w:val="el-GR" w:eastAsia="ar-SA"/>
        </w:rPr>
        <w:t>2.2.8</w:t>
      </w:r>
      <w:r w:rsidRPr="00340B77">
        <w:rPr>
          <w:bCs/>
          <w:lang w:val="el-GR" w:eastAsia="ar-SA"/>
        </w:rPr>
        <w:fldChar w:fldCharType="end"/>
      </w:r>
      <w:r w:rsidRPr="00340B77">
        <w:rPr>
          <w:bCs/>
          <w:lang w:val="el-GR" w:eastAsia="ar-SA"/>
        </w:rPr>
        <w:t xml:space="preserve"> της παρούσας, οι φορείς στην ικανότητα των οποίων στηρίζεται υποχρεούνται να</w:t>
      </w:r>
      <w:r w:rsidR="00DF776D" w:rsidRPr="00340B77">
        <w:rPr>
          <w:bCs/>
          <w:lang w:val="el-GR" w:eastAsia="ar-SA"/>
        </w:rPr>
        <w:t xml:space="preserve"> </w:t>
      </w:r>
      <w:r w:rsidRPr="00340B77">
        <w:rPr>
          <w:bCs/>
          <w:lang w:val="el-GR" w:eastAsia="ar-SA"/>
        </w:rPr>
        <w:t xml:space="preserve">αποδεικνύουν, κατά τα οριζόμενα στις παραγράφους </w:t>
      </w:r>
      <w:r w:rsidRPr="00340B77">
        <w:rPr>
          <w:bCs/>
          <w:lang w:val="el-GR" w:eastAsia="ar-SA"/>
        </w:rPr>
        <w:fldChar w:fldCharType="begin"/>
      </w:r>
      <w:r w:rsidRPr="00340B77">
        <w:rPr>
          <w:bCs/>
          <w:lang w:val="el-GR" w:eastAsia="ar-SA"/>
        </w:rPr>
        <w:instrText xml:space="preserve"> REF _Ref74505997 \r \h </w:instrText>
      </w:r>
      <w:r w:rsidR="00CD22DC" w:rsidRPr="00340B77">
        <w:rPr>
          <w:bCs/>
          <w:lang w:val="el-GR" w:eastAsia="ar-SA"/>
        </w:rPr>
        <w:instrText xml:space="preserve"> \* MERGEFORMAT </w:instrText>
      </w:r>
      <w:r w:rsidRPr="00340B77">
        <w:rPr>
          <w:bCs/>
          <w:lang w:val="el-GR" w:eastAsia="ar-SA"/>
        </w:rPr>
      </w:r>
      <w:r w:rsidRPr="00340B77">
        <w:rPr>
          <w:bCs/>
          <w:lang w:val="el-GR" w:eastAsia="ar-SA"/>
        </w:rPr>
        <w:fldChar w:fldCharType="separate"/>
      </w:r>
      <w:r w:rsidR="007E727E">
        <w:rPr>
          <w:bCs/>
          <w:lang w:val="el-GR" w:eastAsia="ar-SA"/>
        </w:rPr>
        <w:t>2.2.9.1</w:t>
      </w:r>
      <w:r w:rsidRPr="00340B77">
        <w:rPr>
          <w:bCs/>
          <w:lang w:val="el-GR" w:eastAsia="ar-SA"/>
        </w:rPr>
        <w:fldChar w:fldCharType="end"/>
      </w:r>
      <w:r w:rsidRPr="00340B77">
        <w:rPr>
          <w:bCs/>
          <w:lang w:val="el-GR" w:eastAsia="ar-SA"/>
        </w:rPr>
        <w:t xml:space="preserve"> και </w:t>
      </w:r>
      <w:r w:rsidRPr="00340B77">
        <w:rPr>
          <w:bCs/>
          <w:lang w:val="el-GR" w:eastAsia="ar-SA"/>
        </w:rPr>
        <w:fldChar w:fldCharType="begin"/>
      </w:r>
      <w:r w:rsidRPr="00340B77">
        <w:rPr>
          <w:bCs/>
          <w:lang w:val="el-GR" w:eastAsia="ar-SA"/>
        </w:rPr>
        <w:instrText xml:space="preserve"> REF _Ref40957856 \r \h </w:instrText>
      </w:r>
      <w:r w:rsidR="00CD22DC" w:rsidRPr="00340B77">
        <w:rPr>
          <w:bCs/>
          <w:lang w:val="el-GR" w:eastAsia="ar-SA"/>
        </w:rPr>
        <w:instrText xml:space="preserve"> \* MERGEFORMAT </w:instrText>
      </w:r>
      <w:r w:rsidRPr="00340B77">
        <w:rPr>
          <w:bCs/>
          <w:lang w:val="el-GR" w:eastAsia="ar-SA"/>
        </w:rPr>
      </w:r>
      <w:r w:rsidRPr="00340B77">
        <w:rPr>
          <w:bCs/>
          <w:lang w:val="el-GR" w:eastAsia="ar-SA"/>
        </w:rPr>
        <w:fldChar w:fldCharType="separate"/>
      </w:r>
      <w:r w:rsidR="007E727E">
        <w:rPr>
          <w:bCs/>
          <w:lang w:val="el-GR" w:eastAsia="ar-SA"/>
        </w:rPr>
        <w:t>2.2.9.2</w:t>
      </w:r>
      <w:r w:rsidRPr="00340B77">
        <w:rPr>
          <w:bCs/>
          <w:lang w:val="el-GR" w:eastAsia="ar-SA"/>
        </w:rPr>
        <w:fldChar w:fldCharType="end"/>
      </w:r>
      <w:r w:rsidRPr="00340B77">
        <w:rPr>
          <w:bCs/>
          <w:lang w:val="el-GR"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340B77">
        <w:rPr>
          <w:lang w:val="el-GR" w:eastAsia="ar-SA"/>
        </w:rPr>
        <w:t xml:space="preserve">της παραγράφου </w:t>
      </w:r>
      <w:r w:rsidRPr="00340B77">
        <w:rPr>
          <w:lang w:val="el-GR" w:eastAsia="ar-SA"/>
        </w:rPr>
        <w:fldChar w:fldCharType="begin"/>
      </w:r>
      <w:r w:rsidRPr="00340B77">
        <w:rPr>
          <w:lang w:val="el-GR" w:eastAsia="ar-SA"/>
        </w:rPr>
        <w:instrText xml:space="preserve"> REF _Ref496541356 \r \h </w:instrText>
      </w:r>
      <w:r w:rsidR="00CD22DC" w:rsidRPr="00340B77">
        <w:rPr>
          <w:lang w:val="el-GR" w:eastAsia="ar-SA"/>
        </w:rPr>
        <w:instrText xml:space="preserve"> \* MERGEFORMAT </w:instrText>
      </w:r>
      <w:r w:rsidRPr="00340B77">
        <w:rPr>
          <w:lang w:val="el-GR" w:eastAsia="ar-SA"/>
        </w:rPr>
      </w:r>
      <w:r w:rsidRPr="00340B77">
        <w:rPr>
          <w:lang w:val="el-GR" w:eastAsia="ar-SA"/>
        </w:rPr>
        <w:fldChar w:fldCharType="separate"/>
      </w:r>
      <w:r w:rsidR="007E727E">
        <w:rPr>
          <w:lang w:val="el-GR" w:eastAsia="ar-SA"/>
        </w:rPr>
        <w:t>2.2.3</w:t>
      </w:r>
      <w:r w:rsidRPr="00340B77">
        <w:rPr>
          <w:lang w:val="el-GR" w:eastAsia="ar-SA"/>
        </w:rPr>
        <w:fldChar w:fldCharType="end"/>
      </w:r>
      <w:r w:rsidRPr="00340B77">
        <w:rPr>
          <w:bCs/>
          <w:lang w:val="el-GR" w:eastAsia="ar-SA"/>
        </w:rPr>
        <w:t xml:space="preserve"> της παρούσας και ότι πληρούν τα σχετικά κριτήρια επιλογής κατά περίπτωση (παράγραφοι </w:t>
      </w:r>
      <w:r w:rsidRPr="00340B77">
        <w:rPr>
          <w:bCs/>
          <w:lang w:val="el-GR" w:eastAsia="ar-SA"/>
        </w:rPr>
        <w:fldChar w:fldCharType="begin"/>
      </w:r>
      <w:r w:rsidRPr="00340B77">
        <w:rPr>
          <w:bCs/>
          <w:lang w:val="el-GR" w:eastAsia="ar-SA"/>
        </w:rPr>
        <w:instrText xml:space="preserve"> REF _Ref496541309 \r \h </w:instrText>
      </w:r>
      <w:r w:rsidR="00CD22DC" w:rsidRPr="00340B77">
        <w:rPr>
          <w:bCs/>
          <w:lang w:val="el-GR" w:eastAsia="ar-SA"/>
        </w:rPr>
        <w:instrText xml:space="preserve"> \* MERGEFORMAT </w:instrText>
      </w:r>
      <w:r w:rsidRPr="00340B77">
        <w:rPr>
          <w:bCs/>
          <w:lang w:val="el-GR" w:eastAsia="ar-SA"/>
        </w:rPr>
      </w:r>
      <w:r w:rsidRPr="00340B77">
        <w:rPr>
          <w:bCs/>
          <w:lang w:val="el-GR" w:eastAsia="ar-SA"/>
        </w:rPr>
        <w:fldChar w:fldCharType="separate"/>
      </w:r>
      <w:r w:rsidR="007E727E">
        <w:rPr>
          <w:bCs/>
          <w:lang w:val="el-GR" w:eastAsia="ar-SA"/>
        </w:rPr>
        <w:t>2.2.5</w:t>
      </w:r>
      <w:r w:rsidRPr="00340B77">
        <w:rPr>
          <w:bCs/>
          <w:lang w:val="el-GR" w:eastAsia="ar-SA"/>
        </w:rPr>
        <w:fldChar w:fldCharType="end"/>
      </w:r>
      <w:r w:rsidR="00E23097" w:rsidRPr="00340B77">
        <w:rPr>
          <w:bCs/>
          <w:lang w:val="el-GR" w:eastAsia="ar-SA"/>
        </w:rPr>
        <w:t xml:space="preserve"> </w:t>
      </w:r>
      <w:r w:rsidRPr="00340B77">
        <w:rPr>
          <w:bCs/>
          <w:lang w:val="el-GR" w:eastAsia="ar-SA"/>
        </w:rPr>
        <w:t>και 2.2.6).</w:t>
      </w:r>
    </w:p>
    <w:p w14:paraId="36BBB508" w14:textId="02B62113" w:rsidR="00E72FB5" w:rsidRDefault="00E72FB5" w:rsidP="00E72FB5">
      <w:pPr>
        <w:rPr>
          <w:bCs/>
          <w:lang w:val="el-GR" w:eastAsia="ar-SA"/>
        </w:rPr>
      </w:pPr>
      <w:r w:rsidRPr="00340B77">
        <w:rPr>
          <w:bCs/>
          <w:lang w:val="el-GR" w:eastAsia="ar-SA"/>
        </w:rPr>
        <w:t xml:space="preserve">Στην περίπτωση που </w:t>
      </w:r>
      <w:r w:rsidRPr="00340B77">
        <w:rPr>
          <w:bCs/>
          <w:lang w:val="en-US" w:eastAsia="ar-SA"/>
        </w:rPr>
        <w:t>o</w:t>
      </w:r>
      <w:r w:rsidRPr="00340B77">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Pr="00340B77">
        <w:rPr>
          <w:bCs/>
          <w:lang w:val="el-GR" w:eastAsia="ar-SA"/>
        </w:rPr>
        <w:fldChar w:fldCharType="begin"/>
      </w:r>
      <w:r w:rsidRPr="00340B77">
        <w:rPr>
          <w:bCs/>
          <w:lang w:val="el-GR" w:eastAsia="ar-SA"/>
        </w:rPr>
        <w:instrText xml:space="preserve"> REF _Ref74505997 \r \h </w:instrText>
      </w:r>
      <w:r w:rsidR="00CD22DC" w:rsidRPr="00340B77">
        <w:rPr>
          <w:bCs/>
          <w:lang w:val="el-GR" w:eastAsia="ar-SA"/>
        </w:rPr>
        <w:instrText xml:space="preserve"> \* MERGEFORMAT </w:instrText>
      </w:r>
      <w:r w:rsidRPr="00340B77">
        <w:rPr>
          <w:bCs/>
          <w:lang w:val="el-GR" w:eastAsia="ar-SA"/>
        </w:rPr>
      </w:r>
      <w:r w:rsidRPr="00340B77">
        <w:rPr>
          <w:bCs/>
          <w:lang w:val="el-GR" w:eastAsia="ar-SA"/>
        </w:rPr>
        <w:fldChar w:fldCharType="separate"/>
      </w:r>
      <w:r w:rsidR="007E727E">
        <w:rPr>
          <w:bCs/>
          <w:lang w:val="el-GR" w:eastAsia="ar-SA"/>
        </w:rPr>
        <w:t>2.2.9.1</w:t>
      </w:r>
      <w:r w:rsidRPr="00340B77">
        <w:rPr>
          <w:bCs/>
          <w:lang w:val="el-GR" w:eastAsia="ar-SA"/>
        </w:rPr>
        <w:fldChar w:fldCharType="end"/>
      </w:r>
      <w:r w:rsidRPr="00340B77">
        <w:rPr>
          <w:bCs/>
          <w:lang w:val="el-GR" w:eastAsia="ar-SA"/>
        </w:rPr>
        <w:t xml:space="preserve"> και </w:t>
      </w:r>
      <w:r w:rsidRPr="00340B77">
        <w:rPr>
          <w:bCs/>
          <w:lang w:val="el-GR" w:eastAsia="ar-SA"/>
        </w:rPr>
        <w:fldChar w:fldCharType="begin"/>
      </w:r>
      <w:r w:rsidRPr="00340B77">
        <w:rPr>
          <w:bCs/>
          <w:lang w:val="el-GR" w:eastAsia="ar-SA"/>
        </w:rPr>
        <w:instrText xml:space="preserve"> REF _Ref40957856 \r \h </w:instrText>
      </w:r>
      <w:r w:rsidR="00CD22DC" w:rsidRPr="00340B77">
        <w:rPr>
          <w:bCs/>
          <w:lang w:val="el-GR" w:eastAsia="ar-SA"/>
        </w:rPr>
        <w:instrText xml:space="preserve"> \* MERGEFORMAT </w:instrText>
      </w:r>
      <w:r w:rsidRPr="00340B77">
        <w:rPr>
          <w:bCs/>
          <w:lang w:val="el-GR" w:eastAsia="ar-SA"/>
        </w:rPr>
      </w:r>
      <w:r w:rsidRPr="00340B77">
        <w:rPr>
          <w:bCs/>
          <w:lang w:val="el-GR" w:eastAsia="ar-SA"/>
        </w:rPr>
        <w:fldChar w:fldCharType="separate"/>
      </w:r>
      <w:r w:rsidR="007E727E">
        <w:rPr>
          <w:bCs/>
          <w:lang w:val="el-GR" w:eastAsia="ar-SA"/>
        </w:rPr>
        <w:t>2.2.9.2</w:t>
      </w:r>
      <w:r w:rsidRPr="00340B77">
        <w:rPr>
          <w:bCs/>
          <w:lang w:val="el-GR" w:eastAsia="ar-SA"/>
        </w:rPr>
        <w:fldChar w:fldCharType="end"/>
      </w:r>
      <w:r w:rsidRPr="00340B77">
        <w:rPr>
          <w:bCs/>
          <w:lang w:val="el-GR" w:eastAsia="ar-SA"/>
        </w:rPr>
        <w:t xml:space="preserve">, ότι δεν συντρέχουν οι λόγοι αποκλεισμού της παραγράφου </w:t>
      </w:r>
      <w:r w:rsidRPr="00340B77">
        <w:rPr>
          <w:lang w:val="el-GR" w:eastAsia="ar-SA"/>
        </w:rPr>
        <w:fldChar w:fldCharType="begin"/>
      </w:r>
      <w:r w:rsidRPr="00340B77">
        <w:rPr>
          <w:lang w:val="el-GR" w:eastAsia="ar-SA"/>
        </w:rPr>
        <w:instrText xml:space="preserve"> REF _Ref496541356 \r \h </w:instrText>
      </w:r>
      <w:r w:rsidR="00CD22DC" w:rsidRPr="00340B77">
        <w:rPr>
          <w:lang w:val="el-GR" w:eastAsia="ar-SA"/>
        </w:rPr>
        <w:instrText xml:space="preserve"> \* MERGEFORMAT </w:instrText>
      </w:r>
      <w:r w:rsidRPr="00340B77">
        <w:rPr>
          <w:lang w:val="el-GR" w:eastAsia="ar-SA"/>
        </w:rPr>
      </w:r>
      <w:r w:rsidRPr="00340B77">
        <w:rPr>
          <w:lang w:val="el-GR" w:eastAsia="ar-SA"/>
        </w:rPr>
        <w:fldChar w:fldCharType="separate"/>
      </w:r>
      <w:r w:rsidR="007E727E">
        <w:rPr>
          <w:lang w:val="el-GR" w:eastAsia="ar-SA"/>
        </w:rPr>
        <w:t>2.2.3</w:t>
      </w:r>
      <w:r w:rsidRPr="00340B77">
        <w:rPr>
          <w:lang w:val="el-GR" w:eastAsia="ar-SA"/>
        </w:rPr>
        <w:fldChar w:fldCharType="end"/>
      </w:r>
      <w:r w:rsidR="00E23097" w:rsidRPr="00340B77">
        <w:rPr>
          <w:lang w:val="el-GR" w:eastAsia="ar-SA"/>
        </w:rPr>
        <w:t xml:space="preserve"> </w:t>
      </w:r>
      <w:r w:rsidRPr="00340B77">
        <w:rPr>
          <w:bCs/>
          <w:lang w:val="el-GR" w:eastAsia="ar-SA"/>
        </w:rPr>
        <w:t xml:space="preserve">της παρούσας. </w:t>
      </w:r>
    </w:p>
    <w:p w14:paraId="2A07875A" w14:textId="2D2E8358" w:rsidR="002E4C79" w:rsidRPr="00340B77" w:rsidRDefault="002E4C79" w:rsidP="00E72FB5">
      <w:pPr>
        <w:rPr>
          <w:bCs/>
          <w:lang w:val="el-GR" w:eastAsia="ar-SA"/>
        </w:rPr>
      </w:pPr>
      <w:r w:rsidRPr="0049623E">
        <w:rPr>
          <w:rFonts w:eastAsia="Calibri" w:cs="Times New Roman"/>
          <w:lang w:val="el-GR" w:eastAsia="en-US"/>
        </w:rPr>
        <w:lastRenderedPageBreak/>
        <w:t xml:space="preserve">Αν </w:t>
      </w:r>
      <w:r>
        <w:rPr>
          <w:rFonts w:eastAsia="Calibri" w:cs="Times New Roman"/>
          <w:lang w:val="el-GR" w:eastAsia="en-US"/>
        </w:rPr>
        <w:t>μετά τη συμπλήρωση του ΕΕΕΣ και μέχρι τη</w:t>
      </w:r>
      <w:r w:rsidR="00CB4E70">
        <w:rPr>
          <w:rFonts w:eastAsia="Calibri" w:cs="Times New Roman"/>
          <w:lang w:val="el-GR" w:eastAsia="en-US"/>
        </w:rPr>
        <w:t>ν</w:t>
      </w:r>
      <w:r>
        <w:rPr>
          <w:rFonts w:eastAsia="Calibri" w:cs="Times New Roman"/>
          <w:lang w:val="el-GR" w:eastAsia="en-US"/>
        </w:rPr>
        <w:t xml:space="preserve"> ημέρα της έγγραφης πρόσκλησης για τη σύναψη του συμφωνητικού </w:t>
      </w:r>
      <w:r w:rsidRPr="00E14C02">
        <w:rPr>
          <w:rFonts w:eastAsia="Calibri" w:cs="Times New Roman"/>
          <w:lang w:val="el-GR" w:eastAsia="en-US"/>
        </w:rPr>
        <w:t xml:space="preserve"> επέλθουν μεταβολές στις προϋποθέσεις</w:t>
      </w:r>
      <w:r>
        <w:rPr>
          <w:rFonts w:eastAsia="Calibri" w:cs="Times New Roman"/>
          <w:lang w:val="el-GR" w:eastAsia="en-US"/>
        </w:rPr>
        <w:t>,</w:t>
      </w:r>
      <w:r w:rsidRPr="00E14C02">
        <w:rPr>
          <w:rFonts w:eastAsia="Calibri" w:cs="Times New Roman"/>
          <w:lang w:val="el-GR" w:eastAsia="en-US"/>
        </w:rPr>
        <w:t xml:space="preserve"> τις οποίες οι προσφέροντες </w:t>
      </w:r>
      <w:r>
        <w:rPr>
          <w:rFonts w:eastAsia="Calibri" w:cs="Times New Roman"/>
          <w:lang w:val="el-GR" w:eastAsia="en-US"/>
        </w:rPr>
        <w:t xml:space="preserve">είχαν δηλώσει  ότι πληρούν,  οι προσφέροντες </w:t>
      </w:r>
      <w:r w:rsidRPr="0049623E">
        <w:rPr>
          <w:rFonts w:eastAsia="Calibri" w:cs="Times New Roman"/>
          <w:lang w:val="el-GR" w:eastAsia="en-US"/>
        </w:rPr>
        <w:t>οφείλουν να ενημερώσουν αμελλητί την αναθέτουσα αρχή</w:t>
      </w:r>
      <w:r w:rsidRPr="00E337D7">
        <w:rPr>
          <w:rStyle w:val="ad"/>
          <w:lang w:val="el-GR"/>
        </w:rPr>
        <w:t xml:space="preserve"> </w:t>
      </w:r>
      <w:r>
        <w:rPr>
          <w:rStyle w:val="ad"/>
          <w:lang w:val="el-GR"/>
        </w:rPr>
        <w:footnoteReference w:id="9"/>
      </w:r>
      <w:r w:rsidRPr="0049623E">
        <w:rPr>
          <w:rFonts w:eastAsia="Calibri" w:cs="Times New Roman"/>
          <w:lang w:val="el-GR" w:eastAsia="en-US"/>
        </w:rPr>
        <w:t>.</w:t>
      </w:r>
    </w:p>
    <w:p w14:paraId="6022CBC4" w14:textId="77777777" w:rsidR="008338F0" w:rsidRPr="009E1606" w:rsidRDefault="003355E7" w:rsidP="003A109E">
      <w:pPr>
        <w:pStyle w:val="41"/>
        <w:rPr>
          <w:rFonts w:cs="Tahoma"/>
          <w:szCs w:val="22"/>
          <w:lang w:val="el-GR"/>
        </w:rPr>
      </w:pPr>
      <w:bookmarkStart w:id="168" w:name="_Toc172103149"/>
      <w:bookmarkStart w:id="169" w:name="_Toc172103309"/>
      <w:bookmarkStart w:id="170" w:name="_Toc173153894"/>
      <w:bookmarkStart w:id="171" w:name="_Ref74505997"/>
      <w:bookmarkStart w:id="172" w:name="_Toc97194287"/>
      <w:bookmarkStart w:id="173" w:name="_Toc176861389"/>
      <w:bookmarkEnd w:id="168"/>
      <w:bookmarkEnd w:id="169"/>
      <w:bookmarkEnd w:id="170"/>
      <w:r w:rsidRPr="00340B77">
        <w:rPr>
          <w:rFonts w:cs="Tahoma"/>
          <w:szCs w:val="22"/>
          <w:lang w:val="el-GR"/>
        </w:rPr>
        <w:t>Προκαταρκτική απόδειξη κατά την υποβολή προσφορών</w:t>
      </w:r>
      <w:bookmarkEnd w:id="171"/>
      <w:bookmarkEnd w:id="172"/>
      <w:bookmarkEnd w:id="173"/>
      <w:r w:rsidRPr="00340B77">
        <w:rPr>
          <w:rFonts w:cs="Tahoma"/>
          <w:szCs w:val="22"/>
          <w:lang w:val="el-GR"/>
        </w:rPr>
        <w:t xml:space="preserve"> </w:t>
      </w:r>
    </w:p>
    <w:p w14:paraId="60C05080" w14:textId="3D498C81" w:rsidR="00F64037" w:rsidRPr="00340B77" w:rsidRDefault="003355E7" w:rsidP="002E4C79">
      <w:pPr>
        <w:rPr>
          <w:lang w:val="el-GR"/>
        </w:rPr>
      </w:pPr>
      <w:r w:rsidRPr="00340B77">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340B77">
        <w:rPr>
          <w:lang w:val="el-GR"/>
        </w:rPr>
        <w:fldChar w:fldCharType="begin"/>
      </w:r>
      <w:r w:rsidR="00B622FA" w:rsidRPr="00340B77">
        <w:rPr>
          <w:lang w:val="el-GR"/>
        </w:rPr>
        <w:instrText xml:space="preserve"> REF _Ref496541356 \r \h </w:instrText>
      </w:r>
      <w:r w:rsidR="00DF02B0" w:rsidRPr="00340B77">
        <w:rPr>
          <w:lang w:val="el-GR"/>
        </w:rPr>
        <w:instrText xml:space="preserve"> \* MERGEFORMAT </w:instrText>
      </w:r>
      <w:r w:rsidR="00B622FA" w:rsidRPr="00340B77">
        <w:rPr>
          <w:lang w:val="el-GR"/>
        </w:rPr>
      </w:r>
      <w:r w:rsidR="00B622FA" w:rsidRPr="00340B77">
        <w:rPr>
          <w:lang w:val="el-GR"/>
        </w:rPr>
        <w:fldChar w:fldCharType="separate"/>
      </w:r>
      <w:r w:rsidR="007E727E">
        <w:rPr>
          <w:lang w:val="el-GR"/>
        </w:rPr>
        <w:t>2.2.3</w:t>
      </w:r>
      <w:r w:rsidR="00B622FA" w:rsidRPr="00340B77">
        <w:rPr>
          <w:lang w:val="el-GR"/>
        </w:rPr>
        <w:fldChar w:fldCharType="end"/>
      </w:r>
      <w:r w:rsidRPr="00340B77">
        <w:rPr>
          <w:lang w:val="el-GR"/>
        </w:rPr>
        <w:t xml:space="preserve"> </w:t>
      </w:r>
      <w:r w:rsidR="00FD25A2" w:rsidRPr="00340B77">
        <w:rPr>
          <w:lang w:val="el-GR"/>
        </w:rPr>
        <w:t>«</w:t>
      </w:r>
      <w:r w:rsidR="00FC2B8A" w:rsidRPr="00340B77">
        <w:rPr>
          <w:lang w:val="el-GR"/>
        </w:rPr>
        <w:t>Λόγοι Αποκλεισμού</w:t>
      </w:r>
      <w:r w:rsidR="00FD25A2" w:rsidRPr="00340B77">
        <w:rPr>
          <w:lang w:val="el-GR"/>
        </w:rPr>
        <w:t>»</w:t>
      </w:r>
      <w:r w:rsidR="00FC2B8A" w:rsidRPr="00340B77">
        <w:rPr>
          <w:lang w:val="el-GR"/>
        </w:rPr>
        <w:t xml:space="preserve"> </w:t>
      </w:r>
      <w:r w:rsidRPr="00340B77">
        <w:rPr>
          <w:lang w:val="el-GR"/>
        </w:rPr>
        <w:t xml:space="preserve">και β) πληρούν τα </w:t>
      </w:r>
      <w:r w:rsidR="00FD25A2" w:rsidRPr="00340B77">
        <w:rPr>
          <w:lang w:val="el-GR"/>
        </w:rPr>
        <w:t>«Κ</w:t>
      </w:r>
      <w:r w:rsidRPr="00340B77">
        <w:rPr>
          <w:lang w:val="el-GR"/>
        </w:rPr>
        <w:t xml:space="preserve">ριτήρια </w:t>
      </w:r>
      <w:r w:rsidR="00FD25A2" w:rsidRPr="00340B77">
        <w:rPr>
          <w:lang w:val="el-GR"/>
        </w:rPr>
        <w:t>Ποι</w:t>
      </w:r>
      <w:r w:rsidR="0071303E" w:rsidRPr="00340B77">
        <w:rPr>
          <w:lang w:val="el-GR"/>
        </w:rPr>
        <w:t>ο</w:t>
      </w:r>
      <w:r w:rsidR="00FD25A2" w:rsidRPr="00340B77">
        <w:rPr>
          <w:lang w:val="el-GR"/>
        </w:rPr>
        <w:t>τικής Ε</w:t>
      </w:r>
      <w:r w:rsidRPr="00340B77">
        <w:rPr>
          <w:lang w:val="el-GR"/>
        </w:rPr>
        <w:t>πιλογής</w:t>
      </w:r>
      <w:r w:rsidR="00FD25A2" w:rsidRPr="00340B77">
        <w:rPr>
          <w:lang w:val="el-GR"/>
        </w:rPr>
        <w:t>»</w:t>
      </w:r>
      <w:r w:rsidRPr="00340B77">
        <w:rPr>
          <w:lang w:val="el-GR"/>
        </w:rPr>
        <w:t xml:space="preserve"> των παραγράφων</w:t>
      </w:r>
      <w:r w:rsidR="007E61C0" w:rsidRPr="00340B77">
        <w:rPr>
          <w:lang w:val="el-GR"/>
        </w:rPr>
        <w:t xml:space="preserve"> </w:t>
      </w:r>
      <w:r w:rsidR="007E61C0" w:rsidRPr="00340B77">
        <w:rPr>
          <w:lang w:val="el-GR"/>
        </w:rPr>
        <w:fldChar w:fldCharType="begin"/>
      </w:r>
      <w:r w:rsidR="007E61C0" w:rsidRPr="00340B77">
        <w:rPr>
          <w:lang w:val="el-GR"/>
        </w:rPr>
        <w:instrText xml:space="preserve"> REF _Ref74510337 \r \h </w:instrText>
      </w:r>
      <w:r w:rsidR="00CD22DC" w:rsidRPr="00340B77">
        <w:rPr>
          <w:lang w:val="el-GR"/>
        </w:rPr>
        <w:instrText xml:space="preserve"> \* MERGEFORMAT </w:instrText>
      </w:r>
      <w:r w:rsidR="007E61C0" w:rsidRPr="00340B77">
        <w:rPr>
          <w:lang w:val="el-GR"/>
        </w:rPr>
      </w:r>
      <w:r w:rsidR="007E61C0" w:rsidRPr="00340B77">
        <w:rPr>
          <w:lang w:val="el-GR"/>
        </w:rPr>
        <w:fldChar w:fldCharType="separate"/>
      </w:r>
      <w:r w:rsidR="007E727E">
        <w:rPr>
          <w:lang w:val="el-GR"/>
        </w:rPr>
        <w:t>2.2.4</w:t>
      </w:r>
      <w:r w:rsidR="007E61C0" w:rsidRPr="00340B77">
        <w:rPr>
          <w:lang w:val="el-GR"/>
        </w:rPr>
        <w:fldChar w:fldCharType="end"/>
      </w:r>
      <w:r w:rsidRPr="00340B77">
        <w:rPr>
          <w:lang w:val="el-GR"/>
        </w:rPr>
        <w:t xml:space="preserve">, </w:t>
      </w:r>
      <w:r w:rsidR="00B622FA" w:rsidRPr="00340B77">
        <w:rPr>
          <w:lang w:val="el-GR"/>
        </w:rPr>
        <w:fldChar w:fldCharType="begin"/>
      </w:r>
      <w:r w:rsidR="00B622FA" w:rsidRPr="00340B77">
        <w:rPr>
          <w:lang w:val="el-GR"/>
        </w:rPr>
        <w:instrText xml:space="preserve"> REF _Ref496541309 \r \h </w:instrText>
      </w:r>
      <w:r w:rsidR="00DF02B0" w:rsidRPr="00340B77">
        <w:rPr>
          <w:lang w:val="el-GR"/>
        </w:rPr>
        <w:instrText xml:space="preserve"> \* MERGEFORMAT </w:instrText>
      </w:r>
      <w:r w:rsidR="00B622FA" w:rsidRPr="00340B77">
        <w:rPr>
          <w:lang w:val="el-GR"/>
        </w:rPr>
      </w:r>
      <w:r w:rsidR="00B622FA" w:rsidRPr="00340B77">
        <w:rPr>
          <w:lang w:val="el-GR"/>
        </w:rPr>
        <w:fldChar w:fldCharType="separate"/>
      </w:r>
      <w:r w:rsidR="007E727E">
        <w:rPr>
          <w:lang w:val="el-GR"/>
        </w:rPr>
        <w:t>2.2.5</w:t>
      </w:r>
      <w:r w:rsidR="00B622FA" w:rsidRPr="00340B77">
        <w:rPr>
          <w:lang w:val="el-GR"/>
        </w:rPr>
        <w:fldChar w:fldCharType="end"/>
      </w:r>
      <w:r w:rsidRPr="00340B77">
        <w:rPr>
          <w:lang w:val="el-GR"/>
        </w:rPr>
        <w:t xml:space="preserve">, </w:t>
      </w:r>
      <w:r w:rsidR="00B622FA" w:rsidRPr="00340B77">
        <w:rPr>
          <w:lang w:val="el-GR"/>
        </w:rPr>
        <w:fldChar w:fldCharType="begin"/>
      </w:r>
      <w:r w:rsidR="00B622FA" w:rsidRPr="00340B77">
        <w:rPr>
          <w:lang w:val="el-GR"/>
        </w:rPr>
        <w:instrText xml:space="preserve"> REF _Ref496541329 \r \h </w:instrText>
      </w:r>
      <w:r w:rsidR="00DF02B0" w:rsidRPr="00340B77">
        <w:rPr>
          <w:lang w:val="el-GR"/>
        </w:rPr>
        <w:instrText xml:space="preserve"> \* MERGEFORMAT </w:instrText>
      </w:r>
      <w:r w:rsidR="00B622FA" w:rsidRPr="00340B77">
        <w:rPr>
          <w:lang w:val="el-GR"/>
        </w:rPr>
      </w:r>
      <w:r w:rsidR="00B622FA" w:rsidRPr="00340B77">
        <w:rPr>
          <w:lang w:val="el-GR"/>
        </w:rPr>
        <w:fldChar w:fldCharType="separate"/>
      </w:r>
      <w:r w:rsidR="007E727E">
        <w:rPr>
          <w:lang w:val="el-GR"/>
        </w:rPr>
        <w:t>2.2.6</w:t>
      </w:r>
      <w:r w:rsidR="00B622FA" w:rsidRPr="00340B77">
        <w:rPr>
          <w:lang w:val="el-GR"/>
        </w:rPr>
        <w:fldChar w:fldCharType="end"/>
      </w:r>
      <w:r w:rsidRPr="00340B77">
        <w:rPr>
          <w:lang w:val="el-GR"/>
        </w:rPr>
        <w:t xml:space="preserve"> και </w:t>
      </w:r>
      <w:r w:rsidR="00B622FA" w:rsidRPr="00340B77">
        <w:rPr>
          <w:lang w:val="el-GR"/>
        </w:rPr>
        <w:fldChar w:fldCharType="begin"/>
      </w:r>
      <w:r w:rsidR="00B622FA" w:rsidRPr="00340B77">
        <w:rPr>
          <w:lang w:val="el-GR"/>
        </w:rPr>
        <w:instrText xml:space="preserve"> REF _Ref496541343 \r \h </w:instrText>
      </w:r>
      <w:r w:rsidR="00DF02B0" w:rsidRPr="00340B77">
        <w:rPr>
          <w:lang w:val="el-GR"/>
        </w:rPr>
        <w:instrText xml:space="preserve"> \* MERGEFORMAT </w:instrText>
      </w:r>
      <w:r w:rsidR="00B622FA" w:rsidRPr="00340B77">
        <w:rPr>
          <w:lang w:val="el-GR"/>
        </w:rPr>
      </w:r>
      <w:r w:rsidR="00B622FA" w:rsidRPr="00340B77">
        <w:rPr>
          <w:lang w:val="el-GR"/>
        </w:rPr>
        <w:fldChar w:fldCharType="separate"/>
      </w:r>
      <w:r w:rsidR="007E727E">
        <w:rPr>
          <w:lang w:val="el-GR"/>
        </w:rPr>
        <w:t>2.2.7</w:t>
      </w:r>
      <w:r w:rsidR="00B622FA" w:rsidRPr="00340B77">
        <w:rPr>
          <w:lang w:val="el-GR"/>
        </w:rPr>
        <w:fldChar w:fldCharType="end"/>
      </w:r>
      <w:r w:rsidRPr="00340B77">
        <w:rPr>
          <w:lang w:val="el-GR"/>
        </w:rPr>
        <w:t xml:space="preserve"> της </w:t>
      </w:r>
      <w:r w:rsidR="002E4C79" w:rsidRPr="00340B77">
        <w:rPr>
          <w:lang w:val="el-GR"/>
        </w:rPr>
        <w:t>παρούσ</w:t>
      </w:r>
      <w:r w:rsidR="002E4C79">
        <w:rPr>
          <w:lang w:val="el-GR"/>
        </w:rPr>
        <w:t>α</w:t>
      </w:r>
      <w:r w:rsidR="002E4C79" w:rsidRPr="00340B77">
        <w:rPr>
          <w:lang w:val="el-GR"/>
        </w:rPr>
        <w:t>ς</w:t>
      </w:r>
      <w:r w:rsidRPr="00340B77">
        <w:rPr>
          <w:lang w:val="el-GR"/>
        </w:rPr>
        <w:t>,</w:t>
      </w:r>
      <w:r w:rsidRPr="00340B77">
        <w:rPr>
          <w:rFonts w:eastAsia="SimSun"/>
          <w:lang w:val="el-GR"/>
        </w:rPr>
        <w:t xml:space="preserve"> </w:t>
      </w:r>
      <w:r w:rsidRPr="00340B77">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4255F2" w:rsidRPr="00340B77">
        <w:rPr>
          <w:lang w:val="el-GR"/>
        </w:rPr>
        <w:t>ΕΥΡΩΠΑΙΚΟ ΕΝΙΑΙΟ ΕΓΓΡΑΦΟ ΣΥΜΒΑΣΗΣ (ΕΕΕΣ)</w:t>
      </w:r>
      <w:r w:rsidR="003F2AE3" w:rsidRPr="003F2AE3">
        <w:rPr>
          <w:lang w:val="el-GR"/>
        </w:rPr>
        <w:t xml:space="preserve"> </w:t>
      </w:r>
      <w:r w:rsidR="003F2AE3">
        <w:rPr>
          <w:lang w:val="el-GR"/>
        </w:rPr>
        <w:t xml:space="preserve">ΠΑΡΑΡΤΗΜΑ </w:t>
      </w:r>
      <w:r w:rsidR="00070B9D">
        <w:rPr>
          <w:lang w:val="el-GR"/>
        </w:rPr>
        <w:t>ΙΙΙ</w:t>
      </w:r>
      <w:r w:rsidRPr="00340B77">
        <w:rPr>
          <w:i/>
          <w:lang w:val="el-GR"/>
        </w:rPr>
        <w:t>,</w:t>
      </w:r>
      <w:r w:rsidRPr="00340B77">
        <w:rPr>
          <w:lang w:val="el-GR"/>
        </w:rPr>
        <w:t xml:space="preserve"> </w:t>
      </w:r>
      <w:r w:rsidR="00F64037" w:rsidRPr="00340B77">
        <w:rPr>
          <w:lang w:val="el-GR"/>
        </w:rPr>
        <w:t>το οποίο ισοδυναμεί</w:t>
      </w:r>
      <w:r w:rsidR="00DF776D" w:rsidRPr="00340B77">
        <w:rPr>
          <w:lang w:val="el-GR"/>
        </w:rPr>
        <w:t xml:space="preserve"> </w:t>
      </w:r>
      <w:r w:rsidR="00F64037" w:rsidRPr="00340B77">
        <w:rPr>
          <w:lang w:val="el-GR"/>
        </w:rPr>
        <w:t>με</w:t>
      </w:r>
      <w:r w:rsidRPr="00340B77">
        <w:rPr>
          <w:lang w:val="el-GR"/>
        </w:rPr>
        <w:t xml:space="preserve"> ενημερωμένη υπεύθυνη δήλωση, με τις συνέπειες του ν. 1599/1986. </w:t>
      </w:r>
      <w:r w:rsidR="00B739BB" w:rsidRPr="00340B77">
        <w:rPr>
          <w:lang w:val="el-GR"/>
        </w:rPr>
        <w:t xml:space="preserve">Το ΕΕΕΣ </w:t>
      </w:r>
      <w:r w:rsidR="00F64037" w:rsidRPr="00340B77">
        <w:rPr>
          <w:lang w:val="el-GR"/>
        </w:rPr>
        <w:t>καταρτίζεται βάσει του τυποποιημένου εντύπου</w:t>
      </w:r>
      <w:r w:rsidR="00DF776D" w:rsidRPr="00340B77">
        <w:rPr>
          <w:lang w:val="el-GR"/>
        </w:rPr>
        <w:t xml:space="preserve"> </w:t>
      </w:r>
      <w:r w:rsidR="00F64037" w:rsidRPr="00340B77">
        <w:rPr>
          <w:lang w:val="el-GR"/>
        </w:rPr>
        <w:t>του Παραρτήματος 2 του Κανονισμού (ΕΕ) 2016/7 και συμπληρώνεται από τους προσφέροντες οικονομικούς φορείς σύμφωνα με τις οδηγίες</w:t>
      </w:r>
      <w:r w:rsidR="00DF776D" w:rsidRPr="00340B77">
        <w:rPr>
          <w:lang w:val="el-GR"/>
        </w:rPr>
        <w:t xml:space="preserve"> </w:t>
      </w:r>
      <w:r w:rsidR="00F64037" w:rsidRPr="00340B77">
        <w:rPr>
          <w:lang w:val="el-GR"/>
        </w:rPr>
        <w:t>του Παραρτήματος 1</w:t>
      </w:r>
      <w:r w:rsidR="00F64037" w:rsidRPr="00340B77">
        <w:rPr>
          <w:rStyle w:val="WW-FootnoteReference10"/>
          <w:lang w:val="el-GR"/>
        </w:rPr>
        <w:footnoteReference w:id="10"/>
      </w:r>
      <w:r w:rsidR="002E4C79" w:rsidRPr="002E4C79">
        <w:rPr>
          <w:lang w:val="el-GR"/>
        </w:rPr>
        <w:t xml:space="preserve"> </w:t>
      </w:r>
      <w:r w:rsidR="002E4C79">
        <w:rPr>
          <w:lang w:val="el-GR"/>
        </w:rPr>
        <w:t>και λ</w:t>
      </w:r>
      <w:r w:rsidR="002E4C79" w:rsidRPr="001943E8">
        <w:rPr>
          <w:lang w:val="el-GR"/>
        </w:rPr>
        <w:t xml:space="preserve">ειτουργεί </w:t>
      </w:r>
      <w:r w:rsidR="002E4C79">
        <w:rPr>
          <w:lang w:val="el-GR"/>
        </w:rPr>
        <w:t xml:space="preserve">μόνο </w:t>
      </w:r>
      <w:r w:rsidR="002E4C79" w:rsidRPr="001943E8">
        <w:rPr>
          <w:lang w:val="el-GR"/>
        </w:rPr>
        <w:t>ως προκαταρκτική απόδειξη προς αντικατάσταση των πιστοποιητικών που εκδίδουν δημόσιες αρχές ή τρίτα μέρη.</w:t>
      </w:r>
      <w:r w:rsidR="002E4C79">
        <w:rPr>
          <w:rStyle w:val="ad"/>
          <w:lang w:val="el-GR"/>
        </w:rPr>
        <w:footnoteReference w:id="11"/>
      </w:r>
      <w:r w:rsidR="002E4C79">
        <w:rPr>
          <w:lang w:val="el-GR"/>
        </w:rPr>
        <w:t>.</w:t>
      </w:r>
    </w:p>
    <w:p w14:paraId="4CDD1C29" w14:textId="77777777" w:rsidR="00B739BB" w:rsidRPr="00340B77" w:rsidRDefault="00B739BB" w:rsidP="00B739BB">
      <w:pPr>
        <w:rPr>
          <w:i/>
          <w:color w:val="5B9BD5"/>
          <w:u w:val="single"/>
          <w:lang w:val="el-GR"/>
        </w:rPr>
      </w:pPr>
      <w:r w:rsidRPr="00340B77">
        <w:rPr>
          <w:u w:val="single"/>
          <w:lang w:val="el-GR"/>
        </w:rPr>
        <w:t>Επισημαίνεται ότι οι προσφέροντες για το μέρος IV Κριτήρια επιλογής του ΕΕΕΣ συμπληρώνουν μόνο την</w:t>
      </w:r>
      <w:r w:rsidRPr="00340B77">
        <w:rPr>
          <w:b/>
          <w:bCs/>
          <w:u w:val="single"/>
          <w:lang w:val="el-GR"/>
        </w:rPr>
        <w:t xml:space="preserve"> ενότητα α «Γενική ένδειξη για όλα τα κριτήρια επιλογής».</w:t>
      </w:r>
      <w:r w:rsidRPr="00340B77">
        <w:rPr>
          <w:i/>
          <w:color w:val="5B9BD5"/>
          <w:u w:val="single"/>
          <w:lang w:val="el-GR"/>
        </w:rPr>
        <w:t xml:space="preserve"> </w:t>
      </w:r>
    </w:p>
    <w:p w14:paraId="3E54FC9B" w14:textId="52CE3392" w:rsidR="00F64037" w:rsidRPr="00340B77" w:rsidRDefault="00F64037" w:rsidP="00F64037">
      <w:pPr>
        <w:rPr>
          <w:lang w:val="el-GR"/>
        </w:rPr>
      </w:pPr>
      <w:r w:rsidRPr="00340B77">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340B77">
        <w:rPr>
          <w:bCs/>
          <w:iCs/>
          <w:lang w:val="el-GR"/>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w:t>
      </w:r>
      <w:r w:rsidR="00D417E3">
        <w:rPr>
          <w:bCs/>
          <w:iCs/>
          <w:lang w:val="el-GR"/>
        </w:rPr>
        <w:t>αυτό</w:t>
      </w:r>
      <w:r w:rsidRPr="00340B77">
        <w:rPr>
          <w:bCs/>
          <w:iCs/>
          <w:lang w:val="el-GR"/>
        </w:rPr>
        <w:t>.</w:t>
      </w:r>
    </w:p>
    <w:p w14:paraId="5D6BA7A4" w14:textId="77777777" w:rsidR="00F64037" w:rsidRPr="00340B77" w:rsidRDefault="00F64037" w:rsidP="00F64037">
      <w:pPr>
        <w:rPr>
          <w:lang w:val="el-GR"/>
        </w:rPr>
      </w:pPr>
      <w:r w:rsidRPr="00340B77">
        <w:rPr>
          <w:lang w:val="el-GR"/>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2EBAA708" w:rsidR="00F64037" w:rsidRPr="00340B77" w:rsidRDefault="00F64037" w:rsidP="00F64037">
      <w:pPr>
        <w:rPr>
          <w:lang w:val="el-GR"/>
        </w:rPr>
      </w:pPr>
      <w:r w:rsidRPr="00340B77">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w:t>
      </w:r>
      <w:r w:rsidR="00D417E3">
        <w:rPr>
          <w:lang w:val="el-GR"/>
        </w:rPr>
        <w:t>ν</w:t>
      </w:r>
      <w:r w:rsidRPr="00340B77">
        <w:rPr>
          <w:lang w:val="el-GR"/>
        </w:rPr>
        <w:t xml:space="preserve">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517924A3" w:rsidR="00F64037" w:rsidRPr="00340B77" w:rsidRDefault="00F64037" w:rsidP="00D417E3">
      <w:pPr>
        <w:rPr>
          <w:lang w:val="el-GR" w:eastAsia="ar-SA"/>
        </w:rPr>
      </w:pPr>
      <w:r w:rsidRPr="00340B77">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340B77">
        <w:rPr>
          <w:lang w:val="el-GR" w:eastAsia="ar-SA"/>
        </w:rPr>
        <w:t xml:space="preserve"> </w:t>
      </w:r>
    </w:p>
    <w:p w14:paraId="4F86609E" w14:textId="57876991" w:rsidR="00F64037" w:rsidRPr="00340B77" w:rsidRDefault="00F64037" w:rsidP="00F64037">
      <w:pPr>
        <w:suppressAutoHyphens w:val="0"/>
        <w:spacing w:line="259" w:lineRule="auto"/>
        <w:rPr>
          <w:rFonts w:eastAsia="Calibri"/>
          <w:lang w:val="el-GR" w:eastAsia="en-US"/>
        </w:rPr>
      </w:pPr>
      <w:r w:rsidRPr="00340B77">
        <w:rPr>
          <w:rFonts w:eastAsia="Calibri"/>
          <w:lang w:val="el-GR" w:eastAsia="en-US"/>
        </w:rPr>
        <w:lastRenderedPageBreak/>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D417E3">
        <w:rPr>
          <w:rFonts w:eastAsia="Calibri"/>
          <w:lang w:val="el-GR" w:eastAsia="en-US"/>
        </w:rPr>
        <w:t>σ</w:t>
      </w:r>
      <w:r w:rsidR="0067035E" w:rsidRPr="00340B77">
        <w:rPr>
          <w:rFonts w:eastAsia="Calibri"/>
          <w:lang w:val="el-GR" w:eastAsia="en-US"/>
        </w:rPr>
        <w:t xml:space="preserve">την </w:t>
      </w:r>
      <w:r w:rsidRPr="00340B77">
        <w:rPr>
          <w:rFonts w:eastAsia="Calibri"/>
          <w:lang w:val="el-GR" w:eastAsia="en-US"/>
        </w:rPr>
        <w:t>παρ</w:t>
      </w:r>
      <w:r w:rsidR="0067035E" w:rsidRPr="00340B77">
        <w:rPr>
          <w:rFonts w:eastAsia="Calibri"/>
          <w:lang w:val="el-GR" w:eastAsia="en-US"/>
        </w:rPr>
        <w:t>ά</w:t>
      </w:r>
      <w:r w:rsidRPr="00340B77">
        <w:rPr>
          <w:rFonts w:eastAsia="Calibri"/>
          <w:lang w:val="el-GR" w:eastAsia="en-US"/>
        </w:rPr>
        <w:t>γρ</w:t>
      </w:r>
      <w:r w:rsidR="0067035E" w:rsidRPr="00340B77">
        <w:rPr>
          <w:rFonts w:eastAsia="Calibri"/>
          <w:lang w:val="el-GR" w:eastAsia="en-US"/>
        </w:rPr>
        <w:t>α</w:t>
      </w:r>
      <w:r w:rsidRPr="00340B77">
        <w:rPr>
          <w:rFonts w:eastAsia="Calibri"/>
          <w:lang w:val="el-GR" w:eastAsia="en-US"/>
        </w:rPr>
        <w:t>φο 2.2.3 της παρούσης και ταυτόχρονα να επικαλεσθεί και τυχόν ληφθέντα μέτρα προς αποκατάσταση της αξιοπιστίας του.</w:t>
      </w:r>
    </w:p>
    <w:p w14:paraId="7135789E" w14:textId="1F00ACEB" w:rsidR="00F64037" w:rsidRPr="00340B77" w:rsidRDefault="00F64037" w:rsidP="00F64037">
      <w:pPr>
        <w:suppressAutoHyphens w:val="0"/>
        <w:spacing w:after="160" w:line="259" w:lineRule="auto"/>
        <w:rPr>
          <w:rFonts w:eastAsia="Calibri"/>
          <w:lang w:val="el-GR" w:eastAsia="en-US"/>
        </w:rPr>
      </w:pPr>
      <w:r w:rsidRPr="00340B77">
        <w:rPr>
          <w:rFonts w:eastAsia="Calibri"/>
          <w:lang w:val="el-GR"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w:t>
      </w:r>
      <w:r w:rsidR="00B66786" w:rsidRPr="00340B77">
        <w:rPr>
          <w:rFonts w:eastAsia="Calibri"/>
          <w:lang w:val="el-GR" w:eastAsia="en-US"/>
        </w:rPr>
        <w:t xml:space="preserve">3 </w:t>
      </w:r>
      <w:r w:rsidRPr="00340B77">
        <w:rPr>
          <w:rFonts w:eastAsia="Calibri"/>
          <w:lang w:val="el-GR" w:eastAsia="en-US"/>
        </w:rPr>
        <w:t>της παρούσης, αναλύεται στο σχετικό πεδίο που προβάλλει κατόπιν θετικής απάντησης</w:t>
      </w:r>
      <w:r w:rsidRPr="00340B77">
        <w:rPr>
          <w:rFonts w:eastAsia="Calibri"/>
          <w:vertAlign w:val="superscript"/>
          <w:lang w:val="el-GR" w:eastAsia="en-US"/>
        </w:rPr>
        <w:footnoteReference w:id="12"/>
      </w:r>
      <w:r w:rsidRPr="00340B77">
        <w:rPr>
          <w:rFonts w:eastAsia="Calibri"/>
          <w:lang w:val="el-GR" w:eastAsia="en-US"/>
        </w:rPr>
        <w:t>.</w:t>
      </w:r>
    </w:p>
    <w:p w14:paraId="2B6142D4" w14:textId="446A7308" w:rsidR="00F64037" w:rsidRPr="00340B77" w:rsidRDefault="00F64037" w:rsidP="00F64037">
      <w:pPr>
        <w:rPr>
          <w:rFonts w:eastAsia="Calibri"/>
          <w:lang w:val="el-GR" w:eastAsia="en-US"/>
        </w:rPr>
      </w:pPr>
      <w:r w:rsidRPr="00340B77">
        <w:rPr>
          <w:rFonts w:eastAsia="Calibri"/>
          <w:lang w:val="el-GR" w:eastAsia="en-US"/>
        </w:rPr>
        <w:t xml:space="preserve">Όσον αφορά στις υποχρεώσεις του </w:t>
      </w:r>
      <w:r w:rsidR="00D417E3">
        <w:rPr>
          <w:rFonts w:eastAsia="Calibri"/>
          <w:lang w:val="el-GR" w:eastAsia="en-US"/>
        </w:rPr>
        <w:t xml:space="preserve"> σχετικά με την </w:t>
      </w:r>
      <w:r w:rsidRPr="00340B77">
        <w:rPr>
          <w:rFonts w:eastAsia="Calibri"/>
          <w:lang w:val="el-GR" w:eastAsia="en-US"/>
        </w:rPr>
        <w:t xml:space="preserve">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w:t>
      </w:r>
      <w:r w:rsidR="00D417E3">
        <w:rPr>
          <w:rFonts w:eastAsia="Calibri"/>
          <w:lang w:val="el-GR" w:eastAsia="en-US"/>
        </w:rPr>
        <w:t xml:space="preserve">σχετικά με την </w:t>
      </w:r>
      <w:r w:rsidRPr="00340B77">
        <w:rPr>
          <w:rFonts w:eastAsia="Calibri"/>
          <w:lang w:val="el-GR" w:eastAsia="en-US"/>
        </w:rPr>
        <w:t>καταβολή φόρων ή εισφορών κοινωνικής ασφάλισης ή, κατά περίπτωση, εάν έχει αθετήσει τις παραπάνω υποχρεώσεις του.</w:t>
      </w:r>
    </w:p>
    <w:p w14:paraId="3469F3B6" w14:textId="32A16B0D" w:rsidR="00BE6996" w:rsidRPr="00340B77" w:rsidRDefault="00BE6996" w:rsidP="00BE6996">
      <w:pPr>
        <w:suppressAutoHyphens w:val="0"/>
        <w:spacing w:after="0" w:line="259" w:lineRule="auto"/>
        <w:rPr>
          <w:rFonts w:eastAsia="Calibri"/>
          <w:lang w:val="el-GR" w:eastAsia="en-US"/>
        </w:rPr>
      </w:pPr>
      <w:r w:rsidRPr="00340B77">
        <w:rPr>
          <w:rFonts w:eastAsia="Calibri"/>
          <w:lang w:val="el-GR" w:eastAsia="en-US"/>
        </w:rPr>
        <w:t xml:space="preserve">Στην περίπτωση που ένας οικονομικός φορέας, δηλώνει ότι εμπίπτει σε μία από τις καταστάσεις της παρ. </w:t>
      </w:r>
      <w:r w:rsidR="00CE6FA0">
        <w:rPr>
          <w:rFonts w:eastAsia="Calibri"/>
          <w:lang w:val="el-GR" w:eastAsia="en-US"/>
        </w:rPr>
        <w:fldChar w:fldCharType="begin"/>
      </w:r>
      <w:r w:rsidR="00CE6FA0">
        <w:rPr>
          <w:rFonts w:eastAsia="Calibri"/>
          <w:lang w:val="el-GR" w:eastAsia="en-US"/>
        </w:rPr>
        <w:instrText xml:space="preserve"> REF _Ref74507429 \r \h </w:instrText>
      </w:r>
      <w:r w:rsidR="00CE6FA0">
        <w:rPr>
          <w:rFonts w:eastAsia="Calibri"/>
          <w:lang w:val="el-GR" w:eastAsia="en-US"/>
        </w:rPr>
      </w:r>
      <w:r w:rsidR="00CE6FA0">
        <w:rPr>
          <w:rFonts w:eastAsia="Calibri"/>
          <w:lang w:val="el-GR" w:eastAsia="en-US"/>
        </w:rPr>
        <w:fldChar w:fldCharType="separate"/>
      </w:r>
      <w:r w:rsidR="007E727E">
        <w:rPr>
          <w:rFonts w:eastAsia="Calibri"/>
          <w:lang w:val="el-GR" w:eastAsia="en-US"/>
        </w:rPr>
        <w:t>2.2.3.1</w:t>
      </w:r>
      <w:r w:rsidR="00CE6FA0">
        <w:rPr>
          <w:rFonts w:eastAsia="Calibri"/>
          <w:lang w:val="el-GR" w:eastAsia="en-US"/>
        </w:rPr>
        <w:fldChar w:fldCharType="end"/>
      </w:r>
      <w:r w:rsidR="00CE6FA0">
        <w:rPr>
          <w:rFonts w:eastAsia="Calibri"/>
          <w:lang w:val="el-GR" w:eastAsia="en-US"/>
        </w:rPr>
        <w:t xml:space="preserve"> </w:t>
      </w:r>
      <w:r w:rsidRPr="00340B77">
        <w:rPr>
          <w:rFonts w:eastAsia="Calibri"/>
          <w:lang w:val="el-GR" w:eastAsia="en-US"/>
        </w:rPr>
        <w:t>και</w:t>
      </w:r>
      <w:r w:rsidR="00CE6FA0">
        <w:rPr>
          <w:rFonts w:eastAsia="Calibri"/>
          <w:lang w:val="el-GR" w:eastAsia="en-US"/>
        </w:rPr>
        <w:t xml:space="preserve"> </w:t>
      </w:r>
      <w:r w:rsidR="00CE6FA0">
        <w:rPr>
          <w:rFonts w:eastAsia="Calibri"/>
          <w:lang w:val="el-GR" w:eastAsia="en-US"/>
        </w:rPr>
        <w:fldChar w:fldCharType="begin"/>
      </w:r>
      <w:r w:rsidR="00CE6FA0">
        <w:rPr>
          <w:rFonts w:eastAsia="Calibri"/>
          <w:lang w:val="el-GR" w:eastAsia="en-US"/>
        </w:rPr>
        <w:instrText xml:space="preserve"> REF _Ref74508082 \r \h </w:instrText>
      </w:r>
      <w:r w:rsidR="00CE6FA0">
        <w:rPr>
          <w:rFonts w:eastAsia="Calibri"/>
          <w:lang w:val="el-GR" w:eastAsia="en-US"/>
        </w:rPr>
      </w:r>
      <w:r w:rsidR="00CE6FA0">
        <w:rPr>
          <w:rFonts w:eastAsia="Calibri"/>
          <w:lang w:val="el-GR" w:eastAsia="en-US"/>
        </w:rPr>
        <w:fldChar w:fldCharType="separate"/>
      </w:r>
      <w:r w:rsidR="007E727E">
        <w:rPr>
          <w:rFonts w:eastAsia="Calibri"/>
          <w:lang w:val="el-GR" w:eastAsia="en-US"/>
        </w:rPr>
        <w:t>2.2.3.4</w:t>
      </w:r>
      <w:r w:rsidR="00CE6FA0">
        <w:rPr>
          <w:rFonts w:eastAsia="Calibri"/>
          <w:lang w:val="el-GR" w:eastAsia="en-US"/>
        </w:rPr>
        <w:fldChar w:fldCharType="end"/>
      </w:r>
      <w:r w:rsidRPr="00340B77">
        <w:rPr>
          <w:rFonts w:eastAsia="Calibri"/>
          <w:lang w:val="el-GR" w:eastAsia="en-US"/>
        </w:rPr>
        <w:t>,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r w:rsidRPr="00340B77">
        <w:rPr>
          <w:rStyle w:val="ad"/>
          <w:rFonts w:eastAsia="Calibri"/>
          <w:lang w:val="el-GR" w:eastAsia="en-US"/>
        </w:rPr>
        <w:footnoteReference w:id="13"/>
      </w:r>
      <w:r w:rsidRPr="00340B77">
        <w:rPr>
          <w:rFonts w:eastAsia="Calibri"/>
          <w:lang w:val="el-GR" w:eastAsia="en-US"/>
        </w:rPr>
        <w:t>:</w:t>
      </w:r>
    </w:p>
    <w:p w14:paraId="5FB7666E" w14:textId="77777777" w:rsidR="00BE6996" w:rsidRPr="00340B77" w:rsidRDefault="00BE6996" w:rsidP="00BE6996">
      <w:pPr>
        <w:suppressAutoHyphens w:val="0"/>
        <w:spacing w:after="0" w:line="259" w:lineRule="auto"/>
        <w:rPr>
          <w:rFonts w:eastAsia="Calibri"/>
          <w:lang w:val="el-GR" w:eastAsia="en-US"/>
        </w:rPr>
      </w:pPr>
    </w:p>
    <w:p w14:paraId="19E17795" w14:textId="77777777" w:rsidR="00BE6996" w:rsidRPr="00340B77" w:rsidRDefault="00BE6996" w:rsidP="00BE6996">
      <w:pPr>
        <w:suppressAutoHyphens w:val="0"/>
        <w:spacing w:after="0" w:line="259" w:lineRule="auto"/>
        <w:rPr>
          <w:rFonts w:eastAsia="Calibri"/>
          <w:lang w:val="el-GR" w:eastAsia="en-US"/>
        </w:rPr>
      </w:pPr>
      <w:r w:rsidRPr="00340B77">
        <w:rPr>
          <w:rFonts w:eastAsia="Calibri"/>
          <w:lang w:val="el-GR" w:eastAsia="en-US"/>
        </w:rPr>
        <w:t xml:space="preserve">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 </w:t>
      </w:r>
    </w:p>
    <w:p w14:paraId="79B55F00" w14:textId="77777777" w:rsidR="00BE6996" w:rsidRPr="00340B77" w:rsidRDefault="00BE6996" w:rsidP="00BE6996">
      <w:pPr>
        <w:suppressAutoHyphens w:val="0"/>
        <w:spacing w:after="0" w:line="259" w:lineRule="auto"/>
        <w:rPr>
          <w:rFonts w:eastAsia="Calibri"/>
          <w:lang w:val="el-GR" w:eastAsia="en-US"/>
        </w:rPr>
      </w:pPr>
    </w:p>
    <w:p w14:paraId="32360C36" w14:textId="3FBB54A5" w:rsidR="00BE6996" w:rsidRPr="00340B77" w:rsidRDefault="00BE6996" w:rsidP="00D417E3">
      <w:pPr>
        <w:suppressAutoHyphens w:val="0"/>
        <w:spacing w:after="0" w:line="259" w:lineRule="auto"/>
        <w:rPr>
          <w:rFonts w:eastAsia="Calibri"/>
          <w:lang w:val="el-GR" w:eastAsia="en-US"/>
        </w:rPr>
      </w:pPr>
      <w:r w:rsidRPr="00340B77">
        <w:rPr>
          <w:rFonts w:eastAsia="Calibri"/>
          <w:lang w:val="el-GR" w:eastAsia="en-US"/>
        </w:rPr>
        <w:t xml:space="preserve">β. εάν τα μέτρα κρίθηκαν ως επαρκή ή μη επαρκή, επισυνάπτοντας την απόφαση της περ. α με βάση </w:t>
      </w:r>
      <w:proofErr w:type="spellStart"/>
      <w:r w:rsidRPr="00340B77">
        <w:rPr>
          <w:rFonts w:eastAsia="Calibri"/>
          <w:lang w:val="el-GR" w:eastAsia="en-US"/>
        </w:rPr>
        <w:t>τηνοποία</w:t>
      </w:r>
      <w:proofErr w:type="spellEnd"/>
      <w:r w:rsidRPr="00340B77">
        <w:rPr>
          <w:rFonts w:eastAsia="Calibri"/>
          <w:lang w:val="el-GR" w:eastAsia="en-US"/>
        </w:rPr>
        <w:t xml:space="preserve">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5E7F3D58" w14:textId="77777777" w:rsidR="00BE6996" w:rsidRPr="00340B77" w:rsidRDefault="00BE6996" w:rsidP="00BE6996">
      <w:pPr>
        <w:suppressAutoHyphens w:val="0"/>
        <w:spacing w:after="0" w:line="259" w:lineRule="auto"/>
        <w:rPr>
          <w:rFonts w:eastAsia="Calibri"/>
          <w:lang w:val="el-GR" w:eastAsia="en-US"/>
        </w:rPr>
      </w:pPr>
    </w:p>
    <w:p w14:paraId="52614EFB" w14:textId="77777777" w:rsidR="00BE6996" w:rsidRPr="00340B77" w:rsidRDefault="00BE6996" w:rsidP="00BE6996">
      <w:pPr>
        <w:suppressAutoHyphens w:val="0"/>
        <w:spacing w:after="0" w:line="259" w:lineRule="auto"/>
        <w:rPr>
          <w:rFonts w:eastAsia="Calibri"/>
          <w:lang w:val="el-GR" w:eastAsia="en-US"/>
        </w:rPr>
      </w:pPr>
      <w:r w:rsidRPr="00340B77">
        <w:rPr>
          <w:rFonts w:eastAsia="Calibri"/>
          <w:lang w:val="el-GR" w:eastAsia="en-US"/>
        </w:rPr>
        <w:t>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ισχύει το ανωτέρω να προβεί σε ανάλυσή τους, αναγράφοντας υποχρεωτικά και την ημερομηνία κατά την οποία αυτά ελήφθησαν.</w:t>
      </w:r>
    </w:p>
    <w:p w14:paraId="7A1FD03E" w14:textId="77777777" w:rsidR="00BE6996" w:rsidRPr="00340B77" w:rsidRDefault="00BE6996" w:rsidP="00BE6996">
      <w:pPr>
        <w:suppressAutoHyphens w:val="0"/>
        <w:spacing w:after="0" w:line="259" w:lineRule="auto"/>
        <w:rPr>
          <w:rFonts w:eastAsia="Calibri"/>
          <w:lang w:val="el-GR" w:eastAsia="en-US"/>
        </w:rPr>
      </w:pPr>
    </w:p>
    <w:p w14:paraId="335B6F00" w14:textId="181DA33C" w:rsidR="00D417E3" w:rsidRPr="00340B77" w:rsidRDefault="00BE6996" w:rsidP="00652066">
      <w:pPr>
        <w:suppressAutoHyphens w:val="0"/>
        <w:spacing w:after="0" w:line="259" w:lineRule="auto"/>
        <w:rPr>
          <w:rFonts w:eastAsia="Calibri"/>
          <w:lang w:val="el-GR" w:eastAsia="en-US"/>
        </w:rPr>
      </w:pPr>
      <w:r w:rsidRPr="00340B77">
        <w:rPr>
          <w:rFonts w:eastAsia="Calibri"/>
          <w:lang w:val="el-GR" w:eastAsia="en-US"/>
        </w:rPr>
        <w:t xml:space="preserve">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340B77">
        <w:rPr>
          <w:lang w:val="el-GR"/>
        </w:rPr>
        <w:t>παρ. 9,</w:t>
      </w:r>
      <w:r w:rsidRPr="00340B77">
        <w:rPr>
          <w:rFonts w:eastAsia="Calibri"/>
          <w:lang w:val="el-GR" w:eastAsia="en-US"/>
        </w:rPr>
        <w:t xml:space="preserve"> του ά</w:t>
      </w:r>
      <w:r w:rsidRPr="00340B77">
        <w:rPr>
          <w:lang w:val="el-GR"/>
        </w:rPr>
        <w:t>ρθρου 79 του ν. 4412/2016.</w:t>
      </w:r>
    </w:p>
    <w:p w14:paraId="4D4D9B8D" w14:textId="2916E205" w:rsidR="00F64037" w:rsidRPr="00340B77" w:rsidRDefault="00BE6996" w:rsidP="009E1606">
      <w:pPr>
        <w:suppressAutoHyphens w:val="0"/>
        <w:spacing w:after="0" w:line="259" w:lineRule="auto"/>
        <w:rPr>
          <w:rFonts w:eastAsia="Calibri"/>
          <w:lang w:val="el-GR" w:eastAsia="en-US"/>
        </w:rPr>
      </w:pPr>
      <w:r w:rsidRPr="00340B77">
        <w:rPr>
          <w:rFonts w:eastAsia="Calibri"/>
          <w:lang w:val="el-GR" w:eastAsia="en-US"/>
        </w:rPr>
        <w:lastRenderedPageBreak/>
        <w:t>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w:t>
      </w:r>
      <w:r w:rsidR="00DF776D" w:rsidRPr="00340B77">
        <w:rPr>
          <w:rFonts w:eastAsia="Calibri"/>
          <w:lang w:val="el-GR" w:eastAsia="en-US"/>
        </w:rPr>
        <w:t xml:space="preserve"> </w:t>
      </w:r>
      <w:r w:rsidRPr="00340B77">
        <w:rPr>
          <w:rFonts w:eastAsia="Calibri"/>
          <w:lang w:val="el-GR" w:eastAsia="en-US"/>
        </w:rPr>
        <w:t xml:space="preserve">δήλωσης προβλέπεται στο </w:t>
      </w:r>
      <w:r w:rsidR="00070B9D">
        <w:rPr>
          <w:rFonts w:eastAsia="Calibri"/>
          <w:lang w:val="el-GR" w:eastAsia="en-US"/>
        </w:rPr>
        <w:t xml:space="preserve">ΠΑΡΑΡΤΗΜΑ </w:t>
      </w:r>
      <w:r w:rsidR="00070B9D">
        <w:rPr>
          <w:rFonts w:eastAsia="Calibri"/>
          <w:lang w:val="en-US" w:eastAsia="en-US"/>
        </w:rPr>
        <w:t>VII</w:t>
      </w:r>
      <w:r w:rsidR="00070B9D" w:rsidRPr="00070B9D">
        <w:rPr>
          <w:rFonts w:eastAsia="Calibri"/>
          <w:lang w:val="el-GR" w:eastAsia="en-US"/>
        </w:rPr>
        <w:t xml:space="preserve"> </w:t>
      </w:r>
      <w:r w:rsidRPr="00340B77">
        <w:rPr>
          <w:rFonts w:eastAsia="Calibri"/>
          <w:lang w:val="el-GR" w:eastAsia="en-US"/>
        </w:rPr>
        <w:t>της παρούσας.</w:t>
      </w:r>
    </w:p>
    <w:p w14:paraId="35555693" w14:textId="77777777" w:rsidR="00C0210C" w:rsidRPr="00340B77" w:rsidRDefault="00C0210C" w:rsidP="00C0210C">
      <w:pPr>
        <w:pStyle w:val="41"/>
        <w:rPr>
          <w:rFonts w:cs="Tahoma"/>
          <w:lang w:val="el-GR"/>
        </w:rPr>
      </w:pPr>
      <w:bookmarkStart w:id="174" w:name="_Toc74566838"/>
      <w:bookmarkStart w:id="175" w:name="_Toc74566839"/>
      <w:bookmarkStart w:id="176" w:name="_Toc74566840"/>
      <w:bookmarkStart w:id="177" w:name="_Toc74566841"/>
      <w:bookmarkStart w:id="178" w:name="_Toc74566842"/>
      <w:bookmarkStart w:id="179" w:name="_Toc74566843"/>
      <w:bookmarkStart w:id="180" w:name="_Toc74566844"/>
      <w:bookmarkStart w:id="181" w:name="_Toc74566845"/>
      <w:bookmarkStart w:id="182" w:name="_Toc74566846"/>
      <w:bookmarkStart w:id="183" w:name="_Toc74566847"/>
      <w:bookmarkStart w:id="184" w:name="_Toc74566848"/>
      <w:bookmarkStart w:id="185" w:name="_Toc74566849"/>
      <w:bookmarkStart w:id="186" w:name="_Hlk35420523"/>
      <w:bookmarkStart w:id="187" w:name="_Ref40957856"/>
      <w:bookmarkStart w:id="188" w:name="_Toc97194288"/>
      <w:bookmarkStart w:id="189" w:name="_Toc176861390"/>
      <w:bookmarkEnd w:id="174"/>
      <w:bookmarkEnd w:id="175"/>
      <w:bookmarkEnd w:id="176"/>
      <w:bookmarkEnd w:id="177"/>
      <w:bookmarkEnd w:id="178"/>
      <w:bookmarkEnd w:id="179"/>
      <w:bookmarkEnd w:id="180"/>
      <w:bookmarkEnd w:id="181"/>
      <w:bookmarkEnd w:id="182"/>
      <w:bookmarkEnd w:id="183"/>
      <w:bookmarkEnd w:id="184"/>
      <w:bookmarkEnd w:id="185"/>
      <w:r w:rsidRPr="00340B77">
        <w:rPr>
          <w:rFonts w:cs="Tahoma"/>
          <w:szCs w:val="22"/>
          <w:lang w:val="el-GR"/>
        </w:rPr>
        <w:t>Αποδεικτικά μέσα</w:t>
      </w:r>
      <w:r w:rsidRPr="00340B77">
        <w:rPr>
          <w:rFonts w:cs="Tahoma"/>
          <w:lang w:val="el-GR"/>
        </w:rPr>
        <w:t xml:space="preserve"> </w:t>
      </w:r>
      <w:r w:rsidRPr="00340B77">
        <w:rPr>
          <w:rStyle w:val="ad"/>
          <w:rFonts w:cs="Tahoma"/>
          <w:lang w:val="el-GR"/>
        </w:rPr>
        <w:footnoteReference w:id="14"/>
      </w:r>
      <w:bookmarkEnd w:id="186"/>
      <w:r w:rsidRPr="00340B77">
        <w:rPr>
          <w:rFonts w:cs="Tahoma"/>
          <w:lang w:val="el-GR"/>
        </w:rPr>
        <w:t xml:space="preserve">- </w:t>
      </w:r>
      <w:r w:rsidRPr="00340B77">
        <w:rPr>
          <w:rFonts w:cs="Tahoma"/>
          <w:szCs w:val="22"/>
          <w:lang w:val="el-GR"/>
        </w:rPr>
        <w:t>Δικαιολογητικά προσωρινού αναδόχου</w:t>
      </w:r>
      <w:bookmarkEnd w:id="187"/>
      <w:bookmarkEnd w:id="188"/>
      <w:bookmarkEnd w:id="189"/>
    </w:p>
    <w:p w14:paraId="25E723E4" w14:textId="644CDC0F" w:rsidR="008338F0" w:rsidRPr="00340B77" w:rsidRDefault="003355E7">
      <w:pPr>
        <w:rPr>
          <w:bCs/>
          <w:lang w:val="el-GR"/>
        </w:rPr>
      </w:pPr>
      <w:r w:rsidRPr="00340B77">
        <w:rPr>
          <w:b/>
          <w:bCs/>
          <w:lang w:val="el-GR"/>
        </w:rPr>
        <w:t>Α</w:t>
      </w:r>
      <w:r w:rsidRPr="00340B77">
        <w:rPr>
          <w:bCs/>
          <w:lang w:val="el-GR"/>
        </w:rPr>
        <w:t xml:space="preserve">. </w:t>
      </w:r>
      <w:r w:rsidR="00B9111A" w:rsidRPr="00340B77">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sidRPr="00340B77">
        <w:rPr>
          <w:bCs/>
          <w:lang w:val="el-GR"/>
        </w:rPr>
        <w:fldChar w:fldCharType="begin"/>
      </w:r>
      <w:r w:rsidR="00B9111A" w:rsidRPr="00340B77">
        <w:rPr>
          <w:bCs/>
          <w:lang w:val="el-GR"/>
        </w:rPr>
        <w:instrText xml:space="preserve"> REF _Ref67613215 \r \h </w:instrText>
      </w:r>
      <w:r w:rsidR="00CD22DC" w:rsidRPr="00340B77">
        <w:rPr>
          <w:bCs/>
          <w:lang w:val="el-GR"/>
        </w:rPr>
        <w:instrText xml:space="preserve"> \* MERGEFORMAT </w:instrText>
      </w:r>
      <w:r w:rsidR="00B9111A" w:rsidRPr="00340B77">
        <w:rPr>
          <w:bCs/>
          <w:lang w:val="el-GR"/>
        </w:rPr>
      </w:r>
      <w:r w:rsidR="00B9111A" w:rsidRPr="00340B77">
        <w:rPr>
          <w:bCs/>
          <w:lang w:val="el-GR"/>
        </w:rPr>
        <w:fldChar w:fldCharType="separate"/>
      </w:r>
      <w:r w:rsidR="007E727E">
        <w:rPr>
          <w:bCs/>
          <w:lang w:val="el-GR"/>
        </w:rPr>
        <w:t>3.2</w:t>
      </w:r>
      <w:r w:rsidR="00B9111A" w:rsidRPr="00340B77">
        <w:rPr>
          <w:bCs/>
          <w:lang w:val="el-GR"/>
        </w:rPr>
        <w:fldChar w:fldCharType="end"/>
      </w:r>
      <w:r w:rsidR="00B9111A" w:rsidRPr="00340B77">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00D417E3">
        <w:rPr>
          <w:bCs/>
          <w:lang w:val="el-GR"/>
        </w:rPr>
        <w:t xml:space="preserve"> </w:t>
      </w:r>
      <w:bookmarkStart w:id="190" w:name="_Hlk164430658"/>
      <w:r w:rsidR="00D417E3">
        <w:rPr>
          <w:bCs/>
          <w:lang w:val="el-GR"/>
        </w:rPr>
        <w:t xml:space="preserve">Οι οικονομικοί φορείς μεριμνούν να διαθέτουν δικαιολογητικά, τα οποία να καλύπτουν και τον χρόνο υποβολής της </w:t>
      </w:r>
      <w:bookmarkEnd w:id="190"/>
      <w:r w:rsidR="00D417E3" w:rsidRPr="00D14630">
        <w:rPr>
          <w:lang w:val="el-GR"/>
        </w:rPr>
        <w:t>προσφοράς</w:t>
      </w:r>
      <w:r w:rsidR="00D417E3">
        <w:rPr>
          <w:rStyle w:val="ad"/>
          <w:lang w:val="el-GR"/>
        </w:rPr>
        <w:footnoteReference w:id="15"/>
      </w:r>
      <w:r w:rsidR="00D417E3">
        <w:rPr>
          <w:lang w:val="el-GR"/>
        </w:rPr>
        <w:t xml:space="preserve"> </w:t>
      </w:r>
      <w:r w:rsidR="00D417E3" w:rsidRPr="00AD4457">
        <w:rPr>
          <w:lang w:val="el-GR"/>
        </w:rPr>
        <w:t>προκειμένου να τα υποβάλουν, εφόσον αναδειχθούν προσωρινοί ανάδοχοι</w:t>
      </w:r>
      <w:r w:rsidR="00D417E3">
        <w:rPr>
          <w:bCs/>
          <w:lang w:val="el-GR"/>
        </w:rPr>
        <w:t>.</w:t>
      </w:r>
    </w:p>
    <w:p w14:paraId="2F58972E" w14:textId="430A65C6" w:rsidR="00B9111A" w:rsidRPr="00340B77" w:rsidRDefault="00B9111A" w:rsidP="00B9111A">
      <w:pPr>
        <w:rPr>
          <w:bCs/>
          <w:lang w:val="el-GR"/>
        </w:rPr>
      </w:pPr>
      <w:r w:rsidRPr="00340B77">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w:t>
      </w:r>
      <w:r w:rsidR="00DF776D" w:rsidRPr="00340B77">
        <w:rPr>
          <w:bCs/>
          <w:lang w:val="el-GR"/>
        </w:rPr>
        <w:t xml:space="preserve"> </w:t>
      </w:r>
      <w:r w:rsidRPr="00340B77">
        <w:rPr>
          <w:bCs/>
          <w:lang w:val="el-GR"/>
        </w:rPr>
        <w:t xml:space="preserve">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74AC7FC6" w14:textId="77777777" w:rsidR="00B9111A" w:rsidRPr="00340B77" w:rsidRDefault="00B9111A">
      <w:pPr>
        <w:rPr>
          <w:bCs/>
          <w:lang w:val="el-GR"/>
        </w:rPr>
      </w:pPr>
      <w:r w:rsidRPr="00340B77">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53619346" w:rsidR="00B9111A" w:rsidRPr="00340B77" w:rsidRDefault="00B9111A" w:rsidP="00B9111A">
      <w:pPr>
        <w:rPr>
          <w:bCs/>
          <w:lang w:val="el-GR"/>
        </w:rPr>
      </w:pPr>
      <w:r w:rsidRPr="00340B77">
        <w:rPr>
          <w:bCs/>
          <w:lang w:val="el-GR"/>
        </w:rPr>
        <w:t xml:space="preserve">Τα δικαιολογητικά του παρόντος υποβάλλονται και γίνονται αποδεκτά σύμφωνα με την παράγραφο </w:t>
      </w:r>
      <w:r w:rsidR="000F0E29" w:rsidRPr="00340B77">
        <w:rPr>
          <w:bCs/>
          <w:lang w:val="el-GR"/>
        </w:rPr>
        <w:t>2.4.2.5</w:t>
      </w:r>
      <w:r w:rsidR="007E61C0" w:rsidRPr="00340B77">
        <w:rPr>
          <w:bCs/>
          <w:lang w:val="el-GR"/>
        </w:rPr>
        <w:t xml:space="preserve"> </w:t>
      </w:r>
      <w:r w:rsidRPr="00340B77">
        <w:rPr>
          <w:bCs/>
          <w:lang w:val="el-GR"/>
        </w:rPr>
        <w:t xml:space="preserve">και </w:t>
      </w:r>
      <w:r w:rsidRPr="00340B77">
        <w:rPr>
          <w:bCs/>
          <w:lang w:val="el-GR"/>
        </w:rPr>
        <w:fldChar w:fldCharType="begin"/>
      </w:r>
      <w:r w:rsidRPr="00340B77">
        <w:rPr>
          <w:bCs/>
          <w:lang w:val="el-GR"/>
        </w:rPr>
        <w:instrText xml:space="preserve"> REF _Ref67613215 \r \h </w:instrText>
      </w:r>
      <w:r w:rsidR="00CD22DC" w:rsidRPr="00340B77">
        <w:rPr>
          <w:bCs/>
          <w:lang w:val="el-GR"/>
        </w:rPr>
        <w:instrText xml:space="preserve"> \* MERGEFORMAT </w:instrText>
      </w:r>
      <w:r w:rsidRPr="00340B77">
        <w:rPr>
          <w:bCs/>
          <w:lang w:val="el-GR"/>
        </w:rPr>
      </w:r>
      <w:r w:rsidRPr="00340B77">
        <w:rPr>
          <w:bCs/>
          <w:lang w:val="el-GR"/>
        </w:rPr>
        <w:fldChar w:fldCharType="separate"/>
      </w:r>
      <w:r w:rsidR="007E727E">
        <w:rPr>
          <w:bCs/>
          <w:lang w:val="el-GR"/>
        </w:rPr>
        <w:t>3.2</w:t>
      </w:r>
      <w:r w:rsidRPr="00340B77">
        <w:rPr>
          <w:bCs/>
          <w:lang w:val="el-GR"/>
        </w:rPr>
        <w:fldChar w:fldCharType="end"/>
      </w:r>
      <w:r w:rsidRPr="00340B77">
        <w:rPr>
          <w:bCs/>
          <w:lang w:val="el-GR"/>
        </w:rPr>
        <w:t xml:space="preserve"> της παρούσας.</w:t>
      </w:r>
    </w:p>
    <w:p w14:paraId="014AEB59" w14:textId="18BEA1CF" w:rsidR="00B9111A" w:rsidRPr="00340B77" w:rsidRDefault="003F09C2" w:rsidP="00B9111A">
      <w:pPr>
        <w:rPr>
          <w:b/>
          <w:bCs/>
          <w:lang w:val="el-GR"/>
        </w:rPr>
      </w:pPr>
      <w:r>
        <w:rPr>
          <w:lang w:val="el-GR"/>
        </w:rPr>
        <w:t>Τ</w:t>
      </w:r>
      <w:r w:rsidR="00B9111A" w:rsidRPr="00340B77">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w:t>
      </w:r>
      <w:r w:rsidR="00CE6FA0">
        <w:rPr>
          <w:lang w:val="el-GR"/>
        </w:rPr>
        <w:t xml:space="preserve"> </w:t>
      </w:r>
      <w:r w:rsidR="00CE6FA0">
        <w:rPr>
          <w:lang w:val="el-GR"/>
        </w:rPr>
        <w:fldChar w:fldCharType="begin"/>
      </w:r>
      <w:r w:rsidR="00CE6FA0">
        <w:rPr>
          <w:lang w:val="el-GR"/>
        </w:rPr>
        <w:instrText xml:space="preserve"> REF _Ref75870681 \r \h </w:instrText>
      </w:r>
      <w:r w:rsidR="00CE6FA0">
        <w:rPr>
          <w:lang w:val="el-GR"/>
        </w:rPr>
      </w:r>
      <w:r w:rsidR="00CE6FA0">
        <w:rPr>
          <w:lang w:val="el-GR"/>
        </w:rPr>
        <w:fldChar w:fldCharType="separate"/>
      </w:r>
      <w:r w:rsidR="007E727E">
        <w:rPr>
          <w:lang w:val="el-GR"/>
        </w:rPr>
        <w:t>2.1.4</w:t>
      </w:r>
      <w:r w:rsidR="00CE6FA0">
        <w:rPr>
          <w:lang w:val="el-GR"/>
        </w:rPr>
        <w:fldChar w:fldCharType="end"/>
      </w:r>
      <w:r w:rsidR="00B9111A" w:rsidRPr="00340B77">
        <w:rPr>
          <w:lang w:val="el-GR"/>
        </w:rPr>
        <w:t>.</w:t>
      </w:r>
    </w:p>
    <w:p w14:paraId="32335D58" w14:textId="424C2F3A" w:rsidR="00B9111A" w:rsidRDefault="00B9111A" w:rsidP="00B9111A">
      <w:pPr>
        <w:rPr>
          <w:lang w:val="el-GR"/>
        </w:rPr>
      </w:pPr>
      <w:r w:rsidRPr="00340B77">
        <w:rPr>
          <w:b/>
          <w:bCs/>
          <w:lang w:val="el-GR"/>
        </w:rPr>
        <w:t>Β.</w:t>
      </w:r>
      <w:r w:rsidRPr="00340B77">
        <w:rPr>
          <w:lang w:val="el-GR"/>
        </w:rPr>
        <w:t xml:space="preserve"> </w:t>
      </w:r>
      <w:r w:rsidRPr="00340B77">
        <w:rPr>
          <w:b/>
          <w:lang w:val="el-GR"/>
        </w:rPr>
        <w:t>1.</w:t>
      </w:r>
      <w:r w:rsidRPr="00340B77">
        <w:rPr>
          <w:lang w:val="el-GR"/>
        </w:rPr>
        <w:t xml:space="preserve"> Για την απόδειξη της μη συνδρομής των λόγων αποκλεισμού της παραγράφου </w:t>
      </w:r>
      <w:r w:rsidRPr="00340B77">
        <w:rPr>
          <w:lang w:val="el-GR"/>
        </w:rPr>
        <w:fldChar w:fldCharType="begin"/>
      </w:r>
      <w:r w:rsidRPr="00340B77">
        <w:rPr>
          <w:lang w:val="el-GR"/>
        </w:rPr>
        <w:instrText xml:space="preserve"> REF _Ref496541356 \r \h </w:instrText>
      </w:r>
      <w:r w:rsidR="00CD22DC" w:rsidRPr="00340B77">
        <w:rPr>
          <w:lang w:val="el-GR"/>
        </w:rPr>
        <w:instrText xml:space="preserve"> \* MERGEFORMAT </w:instrText>
      </w:r>
      <w:r w:rsidRPr="00340B77">
        <w:rPr>
          <w:lang w:val="el-GR"/>
        </w:rPr>
      </w:r>
      <w:r w:rsidRPr="00340B77">
        <w:rPr>
          <w:lang w:val="el-GR"/>
        </w:rPr>
        <w:fldChar w:fldCharType="separate"/>
      </w:r>
      <w:r w:rsidR="007E727E">
        <w:rPr>
          <w:lang w:val="el-GR"/>
        </w:rPr>
        <w:t>2.2.3</w:t>
      </w:r>
      <w:r w:rsidRPr="00340B77">
        <w:rPr>
          <w:lang w:val="el-GR"/>
        </w:rPr>
        <w:fldChar w:fldCharType="end"/>
      </w:r>
      <w:r w:rsidRPr="00340B77">
        <w:rPr>
          <w:lang w:val="el-GR"/>
        </w:rPr>
        <w:t xml:space="preserve"> οι προσφέροντες οικονομικοί φορείς προσκομίζουν αντίστοιχα τα δικαιολογητικά που αναφέρονται παρακάτω</w:t>
      </w:r>
      <w:r w:rsidR="009E4679" w:rsidRPr="00340B77">
        <w:rPr>
          <w:lang w:val="el-GR"/>
        </w:rPr>
        <w:t>.</w:t>
      </w:r>
    </w:p>
    <w:p w14:paraId="6E73C9EE" w14:textId="7EDDE986" w:rsidR="003F09C2" w:rsidRPr="00340B77" w:rsidRDefault="003F09C2" w:rsidP="003F09C2">
      <w:pPr>
        <w:rPr>
          <w:lang w:val="el-GR"/>
        </w:rPr>
      </w:pPr>
      <w:r>
        <w:rPr>
          <w:lang w:val="el-GR"/>
        </w:rPr>
        <w:t>Τα εν λόγω πιστοποιητικά υποβάλλονται μαζί με τα υπόλοιπα αποδεικτικά μέσα της παραγράφου</w:t>
      </w:r>
      <w:r w:rsidR="00BB407D">
        <w:rPr>
          <w:lang w:val="el-GR"/>
        </w:rPr>
        <w:t xml:space="preserve"> </w:t>
      </w:r>
      <w:r w:rsidR="00BB407D">
        <w:rPr>
          <w:lang w:val="el-GR"/>
        </w:rPr>
        <w:fldChar w:fldCharType="begin"/>
      </w:r>
      <w:r w:rsidR="00BB407D">
        <w:rPr>
          <w:lang w:val="el-GR"/>
        </w:rPr>
        <w:instrText xml:space="preserve"> REF _Ref67613215 \r \h </w:instrText>
      </w:r>
      <w:r w:rsidR="00BB407D">
        <w:rPr>
          <w:lang w:val="el-GR"/>
        </w:rPr>
      </w:r>
      <w:r w:rsidR="00BB407D">
        <w:rPr>
          <w:lang w:val="el-GR"/>
        </w:rPr>
        <w:fldChar w:fldCharType="separate"/>
      </w:r>
      <w:r w:rsidR="007E727E">
        <w:rPr>
          <w:lang w:val="el-GR"/>
        </w:rPr>
        <w:t>3.2</w:t>
      </w:r>
      <w:r w:rsidR="00BB407D">
        <w:rPr>
          <w:lang w:val="el-GR"/>
        </w:rPr>
        <w:fldChar w:fldCharType="end"/>
      </w:r>
      <w:r>
        <w:rPr>
          <w:lang w:val="el-GR"/>
        </w:rPr>
        <w:t xml:space="preserve"> της παρούσας,</w:t>
      </w:r>
      <w:r w:rsidRPr="00AD4457">
        <w:rPr>
          <w:lang w:val="el-GR"/>
        </w:rPr>
        <w:t xml:space="preserve"> </w:t>
      </w:r>
      <w:r>
        <w:rPr>
          <w:lang w:val="el-GR"/>
        </w:rPr>
        <w:t>από τον προσωρινό ανάδοχο, μέσω του υποσυστήματος, στον φάκελο «δικαιολογητικά προσωρινού αναδόχου».</w:t>
      </w:r>
    </w:p>
    <w:p w14:paraId="7790D2A8" w14:textId="65551E34" w:rsidR="00C27CEC" w:rsidRPr="00340B77" w:rsidRDefault="00C27CEC" w:rsidP="00C27CEC">
      <w:pPr>
        <w:rPr>
          <w:color w:val="000000"/>
          <w:lang w:val="el-GR"/>
        </w:rPr>
      </w:pPr>
      <w:r w:rsidRPr="00340B77">
        <w:rPr>
          <w:color w:val="000000"/>
          <w:lang w:val="el-GR"/>
        </w:rPr>
        <w:t>Αν το αρμόδιο για την έκδοση των ανωτέρω κράτος-μέλος ή χώρα δεν εκδίδει τέτοιου είδους έγγραφα ή πιστοποιητικά ή όπου τ</w:t>
      </w:r>
      <w:r w:rsidR="00534807" w:rsidRPr="00340B77">
        <w:rPr>
          <w:color w:val="000000"/>
          <w:lang w:val="el-GR"/>
        </w:rPr>
        <w:t>α</w:t>
      </w:r>
      <w:r w:rsidRPr="00340B77">
        <w:rPr>
          <w:color w:val="000000"/>
          <w:lang w:val="el-GR"/>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Pr="00340B77">
        <w:rPr>
          <w:color w:val="000000"/>
          <w:lang w:val="el-GR"/>
        </w:rPr>
        <w:fldChar w:fldCharType="begin"/>
      </w:r>
      <w:r w:rsidRPr="00340B77">
        <w:rPr>
          <w:color w:val="000000"/>
          <w:lang w:val="el-GR"/>
        </w:rPr>
        <w:instrText xml:space="preserve"> REF _Ref496540586 \r \h </w:instrText>
      </w:r>
      <w:r w:rsidR="00CD22DC" w:rsidRPr="00340B77">
        <w:rPr>
          <w:color w:val="000000"/>
          <w:lang w:val="el-GR"/>
        </w:rPr>
        <w:instrText xml:space="preserve"> \* MERGEFORMAT </w:instrText>
      </w:r>
      <w:r w:rsidRPr="00340B77">
        <w:rPr>
          <w:color w:val="000000"/>
          <w:lang w:val="el-GR"/>
        </w:rPr>
      </w:r>
      <w:r w:rsidRPr="00340B77">
        <w:rPr>
          <w:color w:val="000000"/>
          <w:lang w:val="el-GR"/>
        </w:rPr>
        <w:fldChar w:fldCharType="separate"/>
      </w:r>
      <w:r w:rsidR="007E727E">
        <w:rPr>
          <w:color w:val="000000"/>
          <w:lang w:val="el-GR"/>
        </w:rPr>
        <w:t>2.2.3.3</w:t>
      </w:r>
      <w:r w:rsidRPr="00340B77">
        <w:rPr>
          <w:color w:val="000000"/>
          <w:lang w:val="el-GR"/>
        </w:rPr>
        <w:fldChar w:fldCharType="end"/>
      </w:r>
      <w:r w:rsidRPr="00340B77">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w:t>
      </w:r>
      <w:r w:rsidRPr="00340B77">
        <w:rPr>
          <w:color w:val="000000"/>
          <w:lang w:val="el-GR"/>
        </w:rPr>
        <w:lastRenderedPageBreak/>
        <w:t xml:space="preserve">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Pr="00340B77">
        <w:rPr>
          <w:color w:val="000000"/>
          <w:lang w:val="el-GR"/>
        </w:rPr>
        <w:fldChar w:fldCharType="begin"/>
      </w:r>
      <w:r w:rsidRPr="00340B77">
        <w:rPr>
          <w:color w:val="000000"/>
          <w:lang w:val="el-GR"/>
        </w:rPr>
        <w:instrText xml:space="preserve"> REF _Ref496540586 \r \h </w:instrText>
      </w:r>
      <w:r w:rsidR="00CD22DC" w:rsidRPr="00340B77">
        <w:rPr>
          <w:color w:val="000000"/>
          <w:lang w:val="el-GR"/>
        </w:rPr>
        <w:instrText xml:space="preserve"> \* MERGEFORMAT </w:instrText>
      </w:r>
      <w:r w:rsidRPr="00340B77">
        <w:rPr>
          <w:color w:val="000000"/>
          <w:lang w:val="el-GR"/>
        </w:rPr>
      </w:r>
      <w:r w:rsidRPr="00340B77">
        <w:rPr>
          <w:color w:val="000000"/>
          <w:lang w:val="el-GR"/>
        </w:rPr>
        <w:fldChar w:fldCharType="separate"/>
      </w:r>
      <w:r w:rsidR="007E727E">
        <w:rPr>
          <w:color w:val="000000"/>
          <w:lang w:val="el-GR"/>
        </w:rPr>
        <w:t>2.2.3.3</w:t>
      </w:r>
      <w:r w:rsidRPr="00340B77">
        <w:rPr>
          <w:color w:val="000000"/>
          <w:lang w:val="el-GR"/>
        </w:rPr>
        <w:fldChar w:fldCharType="end"/>
      </w:r>
      <w:r w:rsidRPr="00340B77">
        <w:rPr>
          <w:color w:val="000000"/>
          <w:lang w:val="el-GR"/>
        </w:rPr>
        <w:t xml:space="preserve">. Οι επίσημες δηλώσεις καθίστανται διαθέσιμες μέσω του </w:t>
      </w:r>
      <w:proofErr w:type="spellStart"/>
      <w:r w:rsidRPr="00340B77">
        <w:rPr>
          <w:color w:val="000000"/>
          <w:lang w:val="el-GR"/>
        </w:rPr>
        <w:t>επιγραμμικού</w:t>
      </w:r>
      <w:proofErr w:type="spellEnd"/>
      <w:r w:rsidRPr="00340B77">
        <w:rPr>
          <w:color w:val="000000"/>
          <w:lang w:val="el-GR"/>
        </w:rPr>
        <w:t xml:space="preserve"> αποθετηρίου πιστοποιητικών (</w:t>
      </w:r>
      <w:r w:rsidRPr="00340B77">
        <w:rPr>
          <w:color w:val="000000"/>
          <w:lang w:val="en-US"/>
        </w:rPr>
        <w:t>e</w:t>
      </w:r>
      <w:r w:rsidRPr="00340B77">
        <w:rPr>
          <w:color w:val="000000"/>
          <w:lang w:val="el-GR"/>
        </w:rPr>
        <w:t>-</w:t>
      </w:r>
      <w:proofErr w:type="spellStart"/>
      <w:r w:rsidRPr="00340B77">
        <w:rPr>
          <w:color w:val="000000"/>
          <w:lang w:val="en-US"/>
        </w:rPr>
        <w:t>Certis</w:t>
      </w:r>
      <w:proofErr w:type="spellEnd"/>
      <w:r w:rsidRPr="00340B77">
        <w:rPr>
          <w:color w:val="000000"/>
          <w:lang w:val="el-GR"/>
        </w:rPr>
        <w:t>) του άρθρου 81 του ν. 4412/2016.</w:t>
      </w:r>
    </w:p>
    <w:p w14:paraId="09EE6CA3" w14:textId="77777777" w:rsidR="00C27CEC" w:rsidRPr="00340B77" w:rsidRDefault="00C27CEC" w:rsidP="00C27CEC">
      <w:pPr>
        <w:rPr>
          <w:lang w:val="el-GR"/>
        </w:rPr>
      </w:pPr>
      <w:r w:rsidRPr="00340B77">
        <w:rPr>
          <w:color w:val="000000"/>
          <w:lang w:val="el-GR"/>
        </w:rPr>
        <w:t>Ειδικότερα οι οικονομικοί φορείς προσκομίζουν:</w:t>
      </w:r>
    </w:p>
    <w:p w14:paraId="1ACA4CCF" w14:textId="4CEF231A" w:rsidR="00C27CEC" w:rsidRPr="00340B77" w:rsidRDefault="00C27CEC" w:rsidP="00C27CEC">
      <w:pPr>
        <w:rPr>
          <w:color w:val="000000"/>
          <w:lang w:val="el-GR"/>
        </w:rPr>
      </w:pPr>
      <w:r w:rsidRPr="00340B77">
        <w:rPr>
          <w:b/>
          <w:bCs/>
          <w:lang w:val="el-GR"/>
        </w:rPr>
        <w:t>α)</w:t>
      </w:r>
      <w:r w:rsidRPr="00340B77">
        <w:rPr>
          <w:lang w:val="el-GR"/>
        </w:rPr>
        <w:t xml:space="preserve"> για την παράγραφο </w:t>
      </w:r>
      <w:r w:rsidRPr="00340B77">
        <w:rPr>
          <w:b/>
          <w:bCs/>
          <w:lang w:val="el-GR"/>
        </w:rPr>
        <w:fldChar w:fldCharType="begin"/>
      </w:r>
      <w:r w:rsidRPr="00340B77">
        <w:rPr>
          <w:b/>
          <w:bCs/>
          <w:lang w:val="el-GR"/>
        </w:rPr>
        <w:instrText xml:space="preserve"> REF _Ref74507429 \r \h  \* MERGEFORMAT </w:instrText>
      </w:r>
      <w:r w:rsidRPr="00340B77">
        <w:rPr>
          <w:b/>
          <w:bCs/>
          <w:lang w:val="el-GR"/>
        </w:rPr>
      </w:r>
      <w:r w:rsidRPr="00340B77">
        <w:rPr>
          <w:b/>
          <w:bCs/>
          <w:lang w:val="el-GR"/>
        </w:rPr>
        <w:fldChar w:fldCharType="separate"/>
      </w:r>
      <w:r w:rsidR="007E727E">
        <w:rPr>
          <w:b/>
          <w:bCs/>
          <w:lang w:val="el-GR"/>
        </w:rPr>
        <w:t>2.2.3.1</w:t>
      </w:r>
      <w:r w:rsidRPr="00340B77">
        <w:rPr>
          <w:b/>
          <w:bCs/>
          <w:lang w:val="el-GR"/>
        </w:rPr>
        <w:fldChar w:fldCharType="end"/>
      </w:r>
      <w:r w:rsidRPr="00340B77">
        <w:rPr>
          <w:b/>
          <w:bCs/>
          <w:lang w:val="el-GR"/>
        </w:rPr>
        <w:t xml:space="preserve"> </w:t>
      </w:r>
      <w:r w:rsidRPr="00340B77">
        <w:rPr>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340B77">
        <w:rPr>
          <w:color w:val="000000"/>
          <w:lang w:val="el-GR"/>
        </w:rPr>
        <w:t xml:space="preserve">που έχει εκδοθεί έως τρεις (3) μήνες πριν από την υποβολή του. </w:t>
      </w:r>
    </w:p>
    <w:p w14:paraId="5DF15F63" w14:textId="7FD58C88" w:rsidR="00C27CEC" w:rsidRPr="00340B77" w:rsidRDefault="00C27CEC" w:rsidP="00C27CEC">
      <w:pPr>
        <w:rPr>
          <w:color w:val="000000"/>
          <w:lang w:val="el-GR"/>
        </w:rPr>
      </w:pPr>
      <w:r w:rsidRPr="00340B77">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340B77">
        <w:rPr>
          <w:lang w:val="el-GR"/>
        </w:rPr>
        <w:fldChar w:fldCharType="begin"/>
      </w:r>
      <w:r w:rsidRPr="00340B77">
        <w:rPr>
          <w:lang w:val="el-GR"/>
        </w:rPr>
        <w:instrText xml:space="preserve"> REF _Ref74507429 \r \h  \* MERGEFORMAT </w:instrText>
      </w:r>
      <w:r w:rsidRPr="00340B77">
        <w:rPr>
          <w:lang w:val="el-GR"/>
        </w:rPr>
      </w:r>
      <w:r w:rsidRPr="00340B77">
        <w:rPr>
          <w:lang w:val="el-GR"/>
        </w:rPr>
        <w:fldChar w:fldCharType="separate"/>
      </w:r>
      <w:r w:rsidR="007E727E">
        <w:rPr>
          <w:lang w:val="el-GR"/>
        </w:rPr>
        <w:t>2.2.3.1</w:t>
      </w:r>
      <w:r w:rsidRPr="00340B77">
        <w:rPr>
          <w:lang w:val="el-GR"/>
        </w:rPr>
        <w:fldChar w:fldCharType="end"/>
      </w:r>
      <w:r w:rsidRPr="00340B77">
        <w:rPr>
          <w:color w:val="000000"/>
          <w:lang w:val="el-GR"/>
        </w:rPr>
        <w:t>,</w:t>
      </w:r>
    </w:p>
    <w:p w14:paraId="0FE55007" w14:textId="63BD31EB" w:rsidR="00C27CEC" w:rsidRPr="00340B77" w:rsidRDefault="00C27CEC" w:rsidP="00C27CEC">
      <w:pPr>
        <w:rPr>
          <w:color w:val="000000"/>
          <w:lang w:val="el-GR"/>
        </w:rPr>
      </w:pPr>
      <w:r w:rsidRPr="00340B77">
        <w:rPr>
          <w:b/>
          <w:bCs/>
          <w:color w:val="000000"/>
          <w:lang w:val="el-GR"/>
        </w:rPr>
        <w:t>β)</w:t>
      </w:r>
      <w:r w:rsidRPr="00340B77">
        <w:rPr>
          <w:color w:val="000000"/>
          <w:lang w:val="el-GR"/>
        </w:rPr>
        <w:t xml:space="preserve"> για την παράγραφο </w:t>
      </w:r>
      <w:r w:rsidRPr="00340B77">
        <w:rPr>
          <w:b/>
          <w:bCs/>
          <w:color w:val="000000"/>
          <w:lang w:val="el-GR"/>
        </w:rPr>
        <w:fldChar w:fldCharType="begin"/>
      </w:r>
      <w:r w:rsidRPr="00340B77">
        <w:rPr>
          <w:b/>
          <w:bCs/>
          <w:color w:val="000000"/>
          <w:lang w:val="el-GR"/>
        </w:rPr>
        <w:instrText xml:space="preserve"> REF _Ref503518036 \r \h  \* MERGEFORMAT </w:instrText>
      </w:r>
      <w:r w:rsidRPr="00340B77">
        <w:rPr>
          <w:b/>
          <w:bCs/>
          <w:color w:val="000000"/>
          <w:lang w:val="el-GR"/>
        </w:rPr>
      </w:r>
      <w:r w:rsidRPr="00340B77">
        <w:rPr>
          <w:b/>
          <w:bCs/>
          <w:color w:val="000000"/>
          <w:lang w:val="el-GR"/>
        </w:rPr>
        <w:fldChar w:fldCharType="separate"/>
      </w:r>
      <w:r w:rsidR="007E727E">
        <w:rPr>
          <w:b/>
          <w:bCs/>
          <w:color w:val="000000"/>
          <w:lang w:val="el-GR"/>
        </w:rPr>
        <w:t>2.2.3.2</w:t>
      </w:r>
      <w:r w:rsidRPr="00340B77">
        <w:rPr>
          <w:b/>
          <w:bCs/>
          <w:color w:val="000000"/>
          <w:lang w:val="el-GR"/>
        </w:rPr>
        <w:fldChar w:fldCharType="end"/>
      </w:r>
      <w:r w:rsidRPr="00340B77">
        <w:rPr>
          <w:b/>
          <w:bCs/>
          <w:color w:val="000000"/>
          <w:lang w:val="el-GR"/>
        </w:rPr>
        <w:t xml:space="preserve"> </w:t>
      </w:r>
      <w:r w:rsidRPr="00340B77">
        <w:rPr>
          <w:color w:val="000000"/>
          <w:lang w:val="el-GR"/>
        </w:rPr>
        <w:t>πιστοποιητικό που εκδίδεται από την αρμόδια αρχή του οικείου κράτους - μέλους ή χώρας, που είναι εν ισχύ κατά το</w:t>
      </w:r>
      <w:r w:rsidR="003F09C2">
        <w:rPr>
          <w:color w:val="000000"/>
          <w:lang w:val="el-GR"/>
        </w:rPr>
        <w:t>ν</w:t>
      </w:r>
      <w:r w:rsidRPr="00340B77">
        <w:rPr>
          <w:color w:val="000000"/>
          <w:lang w:val="el-GR"/>
        </w:rPr>
        <w:t xml:space="preserve"> χρόνο υποβολής του, άλλως, στην περίπτωση που δεν αναφέρεται σε αυτό χρόνος ισχύος, που έχει εκδοθεί έως τρεις (3) μήνες πριν από την υποβολή του</w:t>
      </w:r>
      <w:r w:rsidRPr="00340B77">
        <w:rPr>
          <w:rStyle w:val="0"/>
          <w:color w:val="000000"/>
          <w:lang w:val="el-GR"/>
        </w:rPr>
        <w:footnoteReference w:id="16"/>
      </w:r>
      <w:r w:rsidR="00DF776D" w:rsidRPr="00340B77">
        <w:rPr>
          <w:color w:val="000000"/>
          <w:lang w:val="el-GR"/>
        </w:rPr>
        <w:t xml:space="preserve"> </w:t>
      </w:r>
    </w:p>
    <w:p w14:paraId="6B3BE812" w14:textId="77777777" w:rsidR="00C27CEC" w:rsidRPr="00340B77" w:rsidRDefault="00C27CEC" w:rsidP="00C27CEC">
      <w:pPr>
        <w:rPr>
          <w:b/>
          <w:bCs/>
          <w:color w:val="000000"/>
          <w:lang w:val="el-GR"/>
        </w:rPr>
      </w:pPr>
      <w:r w:rsidRPr="00340B77">
        <w:rPr>
          <w:color w:val="000000"/>
          <w:lang w:val="el-GR"/>
        </w:rPr>
        <w:t>Ιδίως οι οικονομικοί φορείς που είναι εγκατεστημένοι στην Ελλάδα προσκομίζουν:</w:t>
      </w:r>
    </w:p>
    <w:p w14:paraId="7442D7F9" w14:textId="2EBD3642" w:rsidR="00B9111A" w:rsidRPr="00340B77" w:rsidRDefault="00C27CEC" w:rsidP="00C27CEC">
      <w:pPr>
        <w:rPr>
          <w:b/>
          <w:lang w:val="el-GR"/>
        </w:rPr>
      </w:pPr>
      <w:proofErr w:type="spellStart"/>
      <w:r w:rsidRPr="00340B77">
        <w:rPr>
          <w:b/>
          <w:bCs/>
          <w:color w:val="000000"/>
          <w:lang w:val="en-US"/>
        </w:rPr>
        <w:t>i</w:t>
      </w:r>
      <w:proofErr w:type="spellEnd"/>
      <w:r w:rsidRPr="00340B77">
        <w:rPr>
          <w:b/>
          <w:bCs/>
          <w:color w:val="000000"/>
          <w:lang w:val="el-GR"/>
        </w:rPr>
        <w:t xml:space="preserve">) </w:t>
      </w:r>
      <w:r w:rsidRPr="00340B77">
        <w:rPr>
          <w:color w:val="000000"/>
          <w:lang w:val="el-GR"/>
        </w:rPr>
        <w:t xml:space="preserve">Για την απόδειξη της εκπλήρωσης των φορολογικών υποχρεώσεων της παραγράφου </w:t>
      </w:r>
      <w:r w:rsidR="008E444E" w:rsidRPr="00340B77">
        <w:rPr>
          <w:color w:val="000000"/>
          <w:lang w:val="el-GR"/>
        </w:rPr>
        <w:fldChar w:fldCharType="begin"/>
      </w:r>
      <w:r w:rsidR="008E444E" w:rsidRPr="00340B77">
        <w:rPr>
          <w:color w:val="000000"/>
          <w:lang w:val="el-GR"/>
        </w:rPr>
        <w:instrText xml:space="preserve"> REF _Ref503518036 \r \h  \* MERGEFORMAT </w:instrText>
      </w:r>
      <w:r w:rsidR="008E444E" w:rsidRPr="00340B77">
        <w:rPr>
          <w:color w:val="000000"/>
          <w:lang w:val="el-GR"/>
        </w:rPr>
      </w:r>
      <w:r w:rsidR="008E444E" w:rsidRPr="00340B77">
        <w:rPr>
          <w:color w:val="000000"/>
          <w:lang w:val="el-GR"/>
        </w:rPr>
        <w:fldChar w:fldCharType="separate"/>
      </w:r>
      <w:r w:rsidR="007E727E">
        <w:rPr>
          <w:color w:val="000000"/>
          <w:lang w:val="el-GR"/>
        </w:rPr>
        <w:t>2.2.3.2</w:t>
      </w:r>
      <w:r w:rsidR="008E444E" w:rsidRPr="00340B77">
        <w:rPr>
          <w:color w:val="000000"/>
          <w:lang w:val="el-GR"/>
        </w:rPr>
        <w:fldChar w:fldCharType="end"/>
      </w:r>
      <w:r w:rsidR="008E444E" w:rsidRPr="00340B77">
        <w:rPr>
          <w:color w:val="000000"/>
          <w:lang w:val="el-GR"/>
        </w:rPr>
        <w:t xml:space="preserve"> </w:t>
      </w:r>
      <w:r w:rsidRPr="00340B77">
        <w:rPr>
          <w:color w:val="000000"/>
          <w:lang w:val="el-GR"/>
        </w:rPr>
        <w:t>περίπτωση α’ αποδεικτικό ενημερότητας εκδιδόμενο από την Α.Α.Δ.Ε..</w:t>
      </w:r>
    </w:p>
    <w:p w14:paraId="436458C7" w14:textId="7DB6CBF1" w:rsidR="00C27CEC" w:rsidRPr="00340B77" w:rsidRDefault="00C27CEC" w:rsidP="00C27CEC">
      <w:pPr>
        <w:rPr>
          <w:color w:val="000000"/>
          <w:lang w:val="el-GR"/>
        </w:rPr>
      </w:pPr>
      <w:r w:rsidRPr="00340B77">
        <w:rPr>
          <w:b/>
          <w:bCs/>
          <w:color w:val="000000"/>
          <w:lang w:val="en-US"/>
        </w:rPr>
        <w:t>ii</w:t>
      </w:r>
      <w:r w:rsidRPr="00340B77">
        <w:rPr>
          <w:b/>
          <w:bCs/>
          <w:color w:val="000000"/>
          <w:lang w:val="el-GR"/>
        </w:rPr>
        <w:t xml:space="preserve">) </w:t>
      </w:r>
      <w:r w:rsidRPr="00340B77">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40B77">
        <w:rPr>
          <w:b/>
          <w:bCs/>
          <w:color w:val="000000"/>
          <w:lang w:val="el-GR"/>
        </w:rPr>
        <w:fldChar w:fldCharType="begin"/>
      </w:r>
      <w:r w:rsidR="008E444E" w:rsidRPr="00340B77">
        <w:rPr>
          <w:b/>
          <w:bCs/>
          <w:color w:val="000000"/>
          <w:lang w:val="el-GR"/>
        </w:rPr>
        <w:instrText xml:space="preserve"> REF _Ref503518036 \r \h  \* MERGEFORMAT </w:instrText>
      </w:r>
      <w:r w:rsidR="008E444E" w:rsidRPr="00340B77">
        <w:rPr>
          <w:b/>
          <w:bCs/>
          <w:color w:val="000000"/>
          <w:lang w:val="el-GR"/>
        </w:rPr>
      </w:r>
      <w:r w:rsidR="008E444E" w:rsidRPr="00340B77">
        <w:rPr>
          <w:b/>
          <w:bCs/>
          <w:color w:val="000000"/>
          <w:lang w:val="el-GR"/>
        </w:rPr>
        <w:fldChar w:fldCharType="separate"/>
      </w:r>
      <w:r w:rsidR="007E727E">
        <w:rPr>
          <w:b/>
          <w:bCs/>
          <w:color w:val="000000"/>
          <w:lang w:val="el-GR"/>
        </w:rPr>
        <w:t>2.2.3.2</w:t>
      </w:r>
      <w:r w:rsidR="008E444E" w:rsidRPr="00340B77">
        <w:rPr>
          <w:b/>
          <w:bCs/>
          <w:color w:val="000000"/>
          <w:lang w:val="el-GR"/>
        </w:rPr>
        <w:fldChar w:fldCharType="end"/>
      </w:r>
      <w:r w:rsidR="00DF776D" w:rsidRPr="00340B77">
        <w:rPr>
          <w:b/>
          <w:bCs/>
          <w:color w:val="000000"/>
          <w:lang w:val="el-GR"/>
        </w:rPr>
        <w:t xml:space="preserve"> </w:t>
      </w:r>
      <w:r w:rsidRPr="00340B77">
        <w:rPr>
          <w:color w:val="000000"/>
          <w:lang w:val="el-GR"/>
        </w:rPr>
        <w:t xml:space="preserve">περίπτωση α’ πιστοποιητικό εκδιδόμενο από τον </w:t>
      </w:r>
      <w:r w:rsidRPr="00340B77">
        <w:rPr>
          <w:color w:val="000000"/>
          <w:lang w:val="en-US"/>
        </w:rPr>
        <w:t>e</w:t>
      </w:r>
      <w:r w:rsidRPr="00340B77">
        <w:rPr>
          <w:color w:val="000000"/>
          <w:lang w:val="el-GR"/>
        </w:rPr>
        <w:t xml:space="preserve">-ΕΦΚΑ. </w:t>
      </w:r>
      <w:r w:rsidR="008E444E" w:rsidRPr="00340B77">
        <w:rPr>
          <w:color w:val="000000"/>
          <w:lang w:val="el-GR"/>
        </w:rPr>
        <w:t>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7BAEA4BA" w14:textId="63F2E703" w:rsidR="008E444E" w:rsidRPr="00340B77" w:rsidRDefault="008E444E" w:rsidP="008E444E">
      <w:pPr>
        <w:rPr>
          <w:color w:val="000000"/>
          <w:lang w:val="el-GR"/>
        </w:rPr>
      </w:pPr>
      <w:r w:rsidRPr="00340B77">
        <w:rPr>
          <w:b/>
          <w:bCs/>
          <w:color w:val="000000"/>
          <w:lang w:val="en-US"/>
        </w:rPr>
        <w:t>iii</w:t>
      </w:r>
      <w:r w:rsidRPr="00340B77">
        <w:rPr>
          <w:b/>
          <w:bCs/>
          <w:color w:val="000000"/>
          <w:lang w:val="el-GR"/>
        </w:rPr>
        <w:t xml:space="preserve">) </w:t>
      </w:r>
      <w:r w:rsidRPr="00340B77">
        <w:rPr>
          <w:color w:val="000000"/>
          <w:lang w:val="el-GR"/>
        </w:rPr>
        <w:t xml:space="preserve">Για την παράγραφο </w:t>
      </w:r>
      <w:r w:rsidR="00614898" w:rsidRPr="00340B77">
        <w:rPr>
          <w:color w:val="000000"/>
          <w:lang w:val="el-GR"/>
        </w:rPr>
        <w:fldChar w:fldCharType="begin"/>
      </w:r>
      <w:r w:rsidR="00614898" w:rsidRPr="00340B77">
        <w:rPr>
          <w:color w:val="000000"/>
          <w:lang w:val="el-GR"/>
        </w:rPr>
        <w:instrText xml:space="preserve"> REF _Ref503518036 \r \h  \* MERGEFORMAT </w:instrText>
      </w:r>
      <w:r w:rsidR="00614898" w:rsidRPr="00340B77">
        <w:rPr>
          <w:color w:val="000000"/>
          <w:lang w:val="el-GR"/>
        </w:rPr>
      </w:r>
      <w:r w:rsidR="00614898" w:rsidRPr="00340B77">
        <w:rPr>
          <w:color w:val="000000"/>
          <w:lang w:val="el-GR"/>
        </w:rPr>
        <w:fldChar w:fldCharType="separate"/>
      </w:r>
      <w:r w:rsidR="007E727E">
        <w:rPr>
          <w:color w:val="000000"/>
          <w:lang w:val="el-GR"/>
        </w:rPr>
        <w:t>2.2.3.2</w:t>
      </w:r>
      <w:r w:rsidR="00614898" w:rsidRPr="00340B77">
        <w:rPr>
          <w:color w:val="000000"/>
          <w:lang w:val="el-GR"/>
        </w:rPr>
        <w:fldChar w:fldCharType="end"/>
      </w:r>
      <w:r w:rsidR="00614898" w:rsidRPr="00340B77">
        <w:rPr>
          <w:color w:val="000000"/>
          <w:lang w:val="el-GR"/>
        </w:rPr>
        <w:t xml:space="preserve"> </w:t>
      </w:r>
      <w:r w:rsidRPr="00340B77">
        <w:rPr>
          <w:color w:val="000000"/>
          <w:lang w:val="el-GR"/>
        </w:rPr>
        <w:t xml:space="preserve">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w:t>
      </w:r>
      <w:r w:rsidR="003F09C2">
        <w:rPr>
          <w:color w:val="000000"/>
          <w:lang w:val="el-GR"/>
        </w:rPr>
        <w:t xml:space="preserve"> σχετικά με την</w:t>
      </w:r>
      <w:r w:rsidRPr="00340B77">
        <w:rPr>
          <w:color w:val="000000"/>
          <w:lang w:val="el-GR"/>
        </w:rPr>
        <w:t xml:space="preserve"> καταβολή φόρων ή εισφορών κοινωνικής ασφάλισης.</w:t>
      </w:r>
    </w:p>
    <w:p w14:paraId="75F27CFC" w14:textId="1432A1B9" w:rsidR="008E444E" w:rsidRPr="00340B77" w:rsidRDefault="008E444E" w:rsidP="008E444E">
      <w:pPr>
        <w:rPr>
          <w:color w:val="000000"/>
          <w:lang w:val="el-GR"/>
        </w:rPr>
      </w:pPr>
      <w:r w:rsidRPr="00340B77">
        <w:rPr>
          <w:b/>
          <w:bCs/>
          <w:lang w:val="el-GR"/>
        </w:rPr>
        <w:t xml:space="preserve">γ) </w:t>
      </w:r>
      <w:r w:rsidRPr="00340B77">
        <w:rPr>
          <w:color w:val="000000"/>
          <w:lang w:val="el-GR"/>
        </w:rPr>
        <w:t xml:space="preserve">για την παράγραφο </w:t>
      </w:r>
      <w:r w:rsidR="00614898" w:rsidRPr="00340B77">
        <w:rPr>
          <w:color w:val="000000"/>
          <w:lang w:val="el-GR"/>
        </w:rPr>
        <w:fldChar w:fldCharType="begin"/>
      </w:r>
      <w:r w:rsidR="00614898" w:rsidRPr="00340B77">
        <w:rPr>
          <w:color w:val="000000"/>
          <w:lang w:val="el-GR"/>
        </w:rPr>
        <w:instrText xml:space="preserve"> REF _Ref496540586 \r \h </w:instrText>
      </w:r>
      <w:r w:rsidR="00CD22DC" w:rsidRPr="00340B77">
        <w:rPr>
          <w:color w:val="000000"/>
          <w:lang w:val="el-GR"/>
        </w:rPr>
        <w:instrText xml:space="preserve"> \* MERGEFORMAT </w:instrText>
      </w:r>
      <w:r w:rsidR="00614898" w:rsidRPr="00340B77">
        <w:rPr>
          <w:color w:val="000000"/>
          <w:lang w:val="el-GR"/>
        </w:rPr>
      </w:r>
      <w:r w:rsidR="00614898" w:rsidRPr="00340B77">
        <w:rPr>
          <w:color w:val="000000"/>
          <w:lang w:val="el-GR"/>
        </w:rPr>
        <w:fldChar w:fldCharType="separate"/>
      </w:r>
      <w:r w:rsidR="007E727E">
        <w:rPr>
          <w:color w:val="000000"/>
          <w:lang w:val="el-GR"/>
        </w:rPr>
        <w:t>2.2.3.3</w:t>
      </w:r>
      <w:r w:rsidR="00614898" w:rsidRPr="00340B77">
        <w:rPr>
          <w:color w:val="000000"/>
          <w:lang w:val="el-GR"/>
        </w:rPr>
        <w:fldChar w:fldCharType="end"/>
      </w:r>
      <w:r w:rsidR="00614898" w:rsidRPr="00340B77">
        <w:rPr>
          <w:color w:val="000000"/>
          <w:lang w:val="el-GR"/>
        </w:rPr>
        <w:t xml:space="preserve"> </w:t>
      </w:r>
      <w:r w:rsidRPr="00340B77">
        <w:rPr>
          <w:color w:val="000000"/>
          <w:lang w:val="el-GR"/>
        </w:rPr>
        <w:t xml:space="preserve">περίπτωση β΄ πιστοποιητικό που εκδίδεται από την αρμόδια αρχή του οικείου κράτους - μέλους ή χώρας, </w:t>
      </w:r>
      <w:r w:rsidR="003F09C2">
        <w:rPr>
          <w:color w:val="000000"/>
          <w:lang w:val="el-GR"/>
        </w:rPr>
        <w:t>το οποίο</w:t>
      </w:r>
      <w:r w:rsidRPr="00340B77">
        <w:rPr>
          <w:color w:val="000000"/>
          <w:lang w:val="el-GR"/>
        </w:rPr>
        <w:t xml:space="preserve"> έχει εκδοθεί έως τρεις (3) μήνες πριν από την υποβολή του. </w:t>
      </w:r>
    </w:p>
    <w:p w14:paraId="72B1D4D7" w14:textId="77777777" w:rsidR="008E444E" w:rsidRPr="00340B77" w:rsidRDefault="008E444E" w:rsidP="008E444E">
      <w:pPr>
        <w:rPr>
          <w:b/>
          <w:bCs/>
          <w:color w:val="000000"/>
          <w:lang w:val="el-GR"/>
        </w:rPr>
      </w:pPr>
      <w:r w:rsidRPr="00340B77">
        <w:rPr>
          <w:color w:val="000000"/>
          <w:lang w:val="el-GR"/>
        </w:rPr>
        <w:t>Ιδίως οι οικονομικοί φορείς που είναι εγκατεστημένοι στην Ελλάδα προσκομίζουν:</w:t>
      </w:r>
    </w:p>
    <w:p w14:paraId="2B3F41B4" w14:textId="180B9A8C" w:rsidR="008E444E" w:rsidRPr="00340B77" w:rsidRDefault="008E444E" w:rsidP="008E444E">
      <w:pPr>
        <w:rPr>
          <w:b/>
          <w:lang w:val="el-GR"/>
        </w:rPr>
      </w:pPr>
      <w:bookmarkStart w:id="191" w:name="_Hlk69240569"/>
      <w:proofErr w:type="spellStart"/>
      <w:r w:rsidRPr="00340B77">
        <w:rPr>
          <w:b/>
          <w:bCs/>
          <w:lang w:val="en-US"/>
        </w:rPr>
        <w:t>i</w:t>
      </w:r>
      <w:proofErr w:type="spellEnd"/>
      <w:r w:rsidRPr="00340B77">
        <w:rPr>
          <w:b/>
          <w:bCs/>
          <w:lang w:val="el-GR"/>
        </w:rPr>
        <w:t>)</w:t>
      </w:r>
      <w:r w:rsidRPr="00340B77">
        <w:rPr>
          <w:bCs/>
          <w:lang w:val="el-GR"/>
        </w:rPr>
        <w:t xml:space="preserve"> Ενιαίο Πιστοποιητικό Δικαστικής Φερεγγυότητας</w:t>
      </w:r>
      <w:bookmarkEnd w:id="191"/>
      <w:r w:rsidRPr="00340B77">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sidR="00DF776D" w:rsidRPr="00340B77">
        <w:rPr>
          <w:bCs/>
          <w:lang w:val="el-GR"/>
        </w:rPr>
        <w:t xml:space="preserve"> </w:t>
      </w:r>
      <w:bookmarkStart w:id="192" w:name="_Hlk151727489"/>
      <w:r w:rsidR="00EE0915" w:rsidRPr="00340B77">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bookmarkEnd w:id="192"/>
      <w:r w:rsidR="00EE0915" w:rsidRPr="00340B77">
        <w:rPr>
          <w:bCs/>
          <w:lang w:val="el-GR"/>
        </w:rPr>
        <w:t xml:space="preserve"> </w:t>
      </w:r>
      <w:r w:rsidRPr="00340B77">
        <w:rPr>
          <w:bCs/>
          <w:lang w:val="el-GR"/>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Pr="00340B77" w:rsidRDefault="008E444E" w:rsidP="008E444E">
      <w:pPr>
        <w:rPr>
          <w:b/>
          <w:bCs/>
          <w:color w:val="000000"/>
          <w:lang w:val="el-GR"/>
        </w:rPr>
      </w:pPr>
      <w:r w:rsidRPr="00340B77">
        <w:rPr>
          <w:b/>
          <w:lang w:val="en-US"/>
        </w:rPr>
        <w:t>ii</w:t>
      </w:r>
      <w:r w:rsidRPr="00340B77">
        <w:rPr>
          <w:b/>
          <w:lang w:val="el-GR"/>
        </w:rPr>
        <w:t xml:space="preserve">) </w:t>
      </w:r>
      <w:r w:rsidRPr="00340B77">
        <w:rPr>
          <w:bCs/>
          <w:lang w:val="el-GR"/>
        </w:rPr>
        <w:t>Π</w:t>
      </w:r>
      <w:r w:rsidRPr="00340B77">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Pr="00340B77" w:rsidRDefault="008E444E" w:rsidP="008E444E">
      <w:pPr>
        <w:rPr>
          <w:bCs/>
          <w:color w:val="000000"/>
          <w:lang w:val="el-GR"/>
        </w:rPr>
      </w:pPr>
      <w:r w:rsidRPr="00340B77">
        <w:rPr>
          <w:b/>
          <w:bCs/>
          <w:color w:val="000000"/>
          <w:lang w:val="en-US"/>
        </w:rPr>
        <w:lastRenderedPageBreak/>
        <w:t>iii</w:t>
      </w:r>
      <w:r w:rsidRPr="00340B77">
        <w:rPr>
          <w:b/>
          <w:bCs/>
          <w:color w:val="000000"/>
          <w:lang w:val="el-GR"/>
        </w:rPr>
        <w:t xml:space="preserve">) </w:t>
      </w:r>
      <w:r w:rsidRPr="00340B77">
        <w:rPr>
          <w:color w:val="000000"/>
          <w:lang w:val="el-GR"/>
        </w:rPr>
        <w:t xml:space="preserve">Εκτύπωση της καρτέλας “Στοιχεία Μητρώου/ Επιχείρησης” </w:t>
      </w:r>
      <w:r w:rsidRPr="00340B77">
        <w:rPr>
          <w:bCs/>
          <w:lang w:val="el-GR"/>
        </w:rPr>
        <w:t>από την ηλεκτρονική πλατφόρμα της Ανεξάρτητης Αρχής Δημοσίων Εσόδων</w:t>
      </w:r>
      <w:r w:rsidRPr="00340B77">
        <w:rPr>
          <w:color w:val="000000"/>
          <w:lang w:val="el-GR"/>
        </w:rPr>
        <w:t xml:space="preserve">, όπως αυτά εμφανίζονται στο </w:t>
      </w:r>
      <w:proofErr w:type="spellStart"/>
      <w:r w:rsidRPr="00340B77">
        <w:rPr>
          <w:color w:val="000000"/>
          <w:lang w:val="el-GR"/>
        </w:rPr>
        <w:t>taxisnet</w:t>
      </w:r>
      <w:proofErr w:type="spellEnd"/>
      <w:r w:rsidRPr="00340B77">
        <w:rPr>
          <w:color w:val="000000"/>
          <w:lang w:val="el-GR"/>
        </w:rPr>
        <w:t xml:space="preserve">, από την οποία να προκύπτει η </w:t>
      </w:r>
      <w:r w:rsidRPr="00340B77">
        <w:rPr>
          <w:bCs/>
          <w:color w:val="000000"/>
          <w:lang w:val="el-GR"/>
        </w:rPr>
        <w:t>μη αναστολή της επιχειρηματικής δραστηριότητάς τους.</w:t>
      </w:r>
    </w:p>
    <w:p w14:paraId="5A6119A2" w14:textId="687539D9" w:rsidR="008E444E" w:rsidRPr="00340B77" w:rsidRDefault="003F09C2" w:rsidP="008E444E">
      <w:pPr>
        <w:rPr>
          <w:b/>
          <w:color w:val="000000"/>
          <w:lang w:val="el-GR"/>
        </w:rPr>
      </w:pPr>
      <w:r>
        <w:rPr>
          <w:bCs/>
          <w:color w:val="000000"/>
          <w:lang w:val="el-GR"/>
        </w:rPr>
        <w:t>Για</w:t>
      </w:r>
      <w:r w:rsidR="008E444E" w:rsidRPr="00340B77">
        <w:rPr>
          <w:bCs/>
          <w:color w:val="000000"/>
          <w:lang w:val="el-GR"/>
        </w:rPr>
        <w:t xml:space="preserve"> τα σωματεία</w:t>
      </w:r>
      <w:r>
        <w:rPr>
          <w:bCs/>
          <w:color w:val="000000"/>
          <w:lang w:val="el-GR"/>
        </w:rPr>
        <w:t xml:space="preserve"> </w:t>
      </w:r>
      <w:r w:rsidR="008E444E" w:rsidRPr="00340B77">
        <w:rPr>
          <w:bCs/>
          <w:color w:val="000000"/>
          <w:lang w:val="el-GR"/>
        </w:rPr>
        <w:t xml:space="preserve">το Ενιαίο Πιστοποιητικό Δικαστικής Φερεγγυότητας εκδίδεται από το αρμόδιο Πρωτοδικείο, </w:t>
      </w:r>
      <w:r>
        <w:rPr>
          <w:bCs/>
          <w:color w:val="000000"/>
          <w:lang w:val="el-GR"/>
        </w:rPr>
        <w:t>ενώ</w:t>
      </w:r>
      <w:r w:rsidRPr="00340B77">
        <w:rPr>
          <w:bCs/>
          <w:color w:val="000000"/>
          <w:lang w:val="el-GR"/>
        </w:rPr>
        <w:t xml:space="preserve"> </w:t>
      </w:r>
      <w:r w:rsidR="008E444E" w:rsidRPr="00340B77">
        <w:rPr>
          <w:bCs/>
          <w:color w:val="000000"/>
          <w:lang w:val="el-GR"/>
        </w:rPr>
        <w:t>για τους συνεταιρισμούς για το χρονικό διάστημα έως τις 31.12.2019 από το Ειρηνοδικείο και μετά την παραπάνω ημερομηνία από το Γ.Ε.Μ.Η.</w:t>
      </w:r>
    </w:p>
    <w:p w14:paraId="5A2136F7" w14:textId="581386DC" w:rsidR="00614898" w:rsidRPr="00340B77" w:rsidRDefault="00614898" w:rsidP="00614898">
      <w:pPr>
        <w:rPr>
          <w:color w:val="000000"/>
          <w:lang w:val="el-GR"/>
        </w:rPr>
      </w:pPr>
      <w:r w:rsidRPr="00340B77">
        <w:rPr>
          <w:b/>
          <w:color w:val="000000"/>
          <w:lang w:val="el-GR"/>
        </w:rPr>
        <w:t>δ)</w:t>
      </w:r>
      <w:r w:rsidRPr="00340B77">
        <w:rPr>
          <w:color w:val="000000"/>
          <w:lang w:val="el-GR"/>
        </w:rPr>
        <w:t xml:space="preserve"> </w:t>
      </w:r>
      <w:r w:rsidR="003F09C2">
        <w:rPr>
          <w:color w:val="000000"/>
          <w:lang w:val="el-GR"/>
        </w:rPr>
        <w:t>γ</w:t>
      </w:r>
      <w:r w:rsidRPr="00340B77">
        <w:rPr>
          <w:color w:val="000000"/>
          <w:lang w:val="el-GR"/>
        </w:rPr>
        <w:t xml:space="preserve">ια τις λοιπές περιπτώσεις της παραγράφου </w:t>
      </w:r>
      <w:r w:rsidRPr="00340B77">
        <w:rPr>
          <w:color w:val="000000"/>
          <w:lang w:val="el-GR"/>
        </w:rPr>
        <w:fldChar w:fldCharType="begin"/>
      </w:r>
      <w:r w:rsidRPr="00340B77">
        <w:rPr>
          <w:color w:val="000000"/>
          <w:lang w:val="el-GR"/>
        </w:rPr>
        <w:instrText xml:space="preserve"> REF _Ref496540586 \r \h </w:instrText>
      </w:r>
      <w:r w:rsidR="00CD22DC" w:rsidRPr="00340B77">
        <w:rPr>
          <w:color w:val="000000"/>
          <w:lang w:val="el-GR"/>
        </w:rPr>
        <w:instrText xml:space="preserve"> \* MERGEFORMAT </w:instrText>
      </w:r>
      <w:r w:rsidRPr="00340B77">
        <w:rPr>
          <w:color w:val="000000"/>
          <w:lang w:val="el-GR"/>
        </w:rPr>
      </w:r>
      <w:r w:rsidRPr="00340B77">
        <w:rPr>
          <w:color w:val="000000"/>
          <w:lang w:val="el-GR"/>
        </w:rPr>
        <w:fldChar w:fldCharType="separate"/>
      </w:r>
      <w:r w:rsidR="007E727E">
        <w:rPr>
          <w:color w:val="000000"/>
          <w:lang w:val="el-GR"/>
        </w:rPr>
        <w:t>2.2.3.3</w:t>
      </w:r>
      <w:r w:rsidRPr="00340B77">
        <w:rPr>
          <w:color w:val="000000"/>
          <w:lang w:val="el-GR"/>
        </w:rPr>
        <w:fldChar w:fldCharType="end"/>
      </w:r>
      <w:r w:rsidRPr="00340B77">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56A384A5" w:rsidR="00614898" w:rsidRPr="00340B77" w:rsidRDefault="00614898" w:rsidP="00614898">
      <w:pPr>
        <w:tabs>
          <w:tab w:val="left" w:pos="1980"/>
        </w:tabs>
        <w:rPr>
          <w:color w:val="000000"/>
          <w:lang w:val="el-GR"/>
        </w:rPr>
      </w:pPr>
      <w:r w:rsidRPr="00340B77">
        <w:rPr>
          <w:b/>
          <w:bCs/>
          <w:color w:val="000000"/>
          <w:lang w:val="el-GR"/>
        </w:rPr>
        <w:t>ε)</w:t>
      </w:r>
      <w:r w:rsidRPr="00340B77">
        <w:rPr>
          <w:color w:val="000000"/>
          <w:lang w:val="el-GR"/>
        </w:rPr>
        <w:t xml:space="preserve"> </w:t>
      </w:r>
      <w:r w:rsidRPr="00340B77">
        <w:rPr>
          <w:lang w:val="el-GR"/>
        </w:rPr>
        <w:t xml:space="preserve">για την παράγραφο </w:t>
      </w:r>
      <w:r w:rsidRPr="00340B77">
        <w:rPr>
          <w:lang w:val="el-GR"/>
        </w:rPr>
        <w:fldChar w:fldCharType="begin"/>
      </w:r>
      <w:r w:rsidRPr="00340B77">
        <w:rPr>
          <w:lang w:val="el-GR"/>
        </w:rPr>
        <w:instrText xml:space="preserve"> REF _Ref496540821 \r \h </w:instrText>
      </w:r>
      <w:r w:rsidR="00CD22DC" w:rsidRPr="00340B77">
        <w:rPr>
          <w:lang w:val="el-GR"/>
        </w:rPr>
        <w:instrText xml:space="preserve"> \* MERGEFORMAT </w:instrText>
      </w:r>
      <w:r w:rsidRPr="00340B77">
        <w:rPr>
          <w:lang w:val="el-GR"/>
        </w:rPr>
      </w:r>
      <w:r w:rsidRPr="00340B77">
        <w:rPr>
          <w:lang w:val="el-GR"/>
        </w:rPr>
        <w:fldChar w:fldCharType="separate"/>
      </w:r>
      <w:r w:rsidR="007E727E">
        <w:rPr>
          <w:lang w:val="el-GR"/>
        </w:rPr>
        <w:t>2.2.3.9</w:t>
      </w:r>
      <w:r w:rsidRPr="00340B77">
        <w:rPr>
          <w:lang w:val="el-GR"/>
        </w:rPr>
        <w:fldChar w:fldCharType="end"/>
      </w:r>
      <w:r w:rsidRPr="00340B77">
        <w:rPr>
          <w:lang w:val="el-GR"/>
        </w:rPr>
        <w:t xml:space="preserve">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340B77">
        <w:rPr>
          <w:color w:val="000000"/>
          <w:lang w:val="el-GR"/>
        </w:rPr>
        <w:t>.</w:t>
      </w:r>
    </w:p>
    <w:p w14:paraId="754769FC" w14:textId="6A2E71F9" w:rsidR="00614898" w:rsidRPr="00340B77" w:rsidRDefault="00614898" w:rsidP="00614898">
      <w:pPr>
        <w:tabs>
          <w:tab w:val="left" w:pos="1980"/>
        </w:tabs>
        <w:rPr>
          <w:color w:val="000000"/>
          <w:lang w:val="el-GR"/>
        </w:rPr>
      </w:pPr>
      <w:proofErr w:type="spellStart"/>
      <w:r w:rsidRPr="00340B77">
        <w:rPr>
          <w:b/>
          <w:color w:val="000000"/>
          <w:lang w:val="el-GR"/>
        </w:rPr>
        <w:t>στ</w:t>
      </w:r>
      <w:proofErr w:type="spellEnd"/>
      <w:r w:rsidRPr="00340B77">
        <w:rPr>
          <w:b/>
          <w:color w:val="000000"/>
          <w:lang w:val="el-GR"/>
        </w:rPr>
        <w:t>)</w:t>
      </w:r>
      <w:r w:rsidRPr="00340B77">
        <w:rPr>
          <w:color w:val="000000"/>
          <w:lang w:val="el-GR"/>
        </w:rPr>
        <w:t xml:space="preserve"> για την παράγραφο </w:t>
      </w:r>
      <w:r w:rsidRPr="00340B77">
        <w:rPr>
          <w:color w:val="000000"/>
          <w:lang w:val="el-GR"/>
        </w:rPr>
        <w:fldChar w:fldCharType="begin"/>
      </w:r>
      <w:r w:rsidRPr="00340B77">
        <w:rPr>
          <w:color w:val="000000"/>
          <w:lang w:val="el-GR"/>
        </w:rPr>
        <w:instrText xml:space="preserve"> REF _Ref74508082 \r \h </w:instrText>
      </w:r>
      <w:r w:rsidR="00CD22DC" w:rsidRPr="00340B77">
        <w:rPr>
          <w:color w:val="000000"/>
          <w:lang w:val="el-GR"/>
        </w:rPr>
        <w:instrText xml:space="preserve"> \* MERGEFORMAT </w:instrText>
      </w:r>
      <w:r w:rsidRPr="00340B77">
        <w:rPr>
          <w:color w:val="000000"/>
          <w:lang w:val="el-GR"/>
        </w:rPr>
      </w:r>
      <w:r w:rsidRPr="00340B77">
        <w:rPr>
          <w:color w:val="000000"/>
          <w:lang w:val="el-GR"/>
        </w:rPr>
        <w:fldChar w:fldCharType="separate"/>
      </w:r>
      <w:r w:rsidR="007E727E">
        <w:rPr>
          <w:color w:val="000000"/>
          <w:lang w:val="el-GR"/>
        </w:rPr>
        <w:t>2.2.3.4</w:t>
      </w:r>
      <w:r w:rsidRPr="00340B77">
        <w:rPr>
          <w:color w:val="000000"/>
          <w:lang w:val="el-GR"/>
        </w:rPr>
        <w:fldChar w:fldCharType="end"/>
      </w:r>
      <w:r w:rsidRPr="00340B77">
        <w:rPr>
          <w:color w:val="000000"/>
          <w:lang w:val="el-GR"/>
        </w:rPr>
        <w:t>, δικαιολογητικά ονομαστικοποίησης των μετοχών, που καθορίζονται κατωτέρω, εφόσον ο προσωρινός ανάδοχος είναι ανώνυμη εταιρ</w:t>
      </w:r>
      <w:r w:rsidR="003F09C2">
        <w:rPr>
          <w:color w:val="000000"/>
          <w:lang w:val="el-GR"/>
        </w:rPr>
        <w:t>ε</w:t>
      </w:r>
      <w:r w:rsidRPr="00340B77">
        <w:rPr>
          <w:color w:val="000000"/>
          <w:lang w:val="el-GR"/>
        </w:rPr>
        <w:t>ία ή νομικό πρόσωπο στη μετοχική σύνθεση του οποίου συμμετέχει ανώνυμη εταιρεία</w:t>
      </w:r>
      <w:r w:rsidRPr="00340B77">
        <w:rPr>
          <w:lang w:val="el-GR"/>
        </w:rPr>
        <w:t xml:space="preserve"> </w:t>
      </w:r>
      <w:r w:rsidRPr="00340B77">
        <w:rPr>
          <w:color w:val="000000"/>
          <w:lang w:val="el-GR"/>
        </w:rPr>
        <w:t xml:space="preserve">ή νομικό πρόσωπο της αλλοδαπής που αντιστοιχεί σε ανώνυμη εταιρεία </w:t>
      </w:r>
      <w:bookmarkStart w:id="193" w:name="_Hlk126493238"/>
      <w:r w:rsidRPr="00340B77">
        <w:rPr>
          <w:color w:val="000000"/>
          <w:lang w:val="el-GR"/>
        </w:rPr>
        <w:t xml:space="preserve">(πλην των περιπτώσεων που αναφέρθηκαν στην παρ. </w:t>
      </w:r>
      <w:r w:rsidRPr="00340B77">
        <w:rPr>
          <w:color w:val="000000"/>
          <w:lang w:val="el-GR"/>
        </w:rPr>
        <w:fldChar w:fldCharType="begin"/>
      </w:r>
      <w:r w:rsidRPr="00340B77">
        <w:rPr>
          <w:color w:val="000000"/>
          <w:lang w:val="el-GR"/>
        </w:rPr>
        <w:instrText xml:space="preserve"> REF _Ref74508082 \r \h </w:instrText>
      </w:r>
      <w:r w:rsidR="00CD22DC" w:rsidRPr="00340B77">
        <w:rPr>
          <w:color w:val="000000"/>
          <w:lang w:val="el-GR"/>
        </w:rPr>
        <w:instrText xml:space="preserve"> \* MERGEFORMAT </w:instrText>
      </w:r>
      <w:r w:rsidRPr="00340B77">
        <w:rPr>
          <w:color w:val="000000"/>
          <w:lang w:val="el-GR"/>
        </w:rPr>
      </w:r>
      <w:r w:rsidRPr="00340B77">
        <w:rPr>
          <w:color w:val="000000"/>
          <w:lang w:val="el-GR"/>
        </w:rPr>
        <w:fldChar w:fldCharType="separate"/>
      </w:r>
      <w:r w:rsidR="007E727E">
        <w:rPr>
          <w:color w:val="000000"/>
          <w:lang w:val="el-GR"/>
        </w:rPr>
        <w:t>2.2.3.4</w:t>
      </w:r>
      <w:r w:rsidRPr="00340B77">
        <w:rPr>
          <w:color w:val="000000"/>
          <w:lang w:val="el-GR"/>
        </w:rPr>
        <w:fldChar w:fldCharType="end"/>
      </w:r>
      <w:r w:rsidRPr="00340B77">
        <w:rPr>
          <w:color w:val="000000"/>
          <w:lang w:val="el-GR"/>
        </w:rPr>
        <w:t xml:space="preserve"> της παρούσας ανωτέρω)</w:t>
      </w:r>
      <w:bookmarkEnd w:id="193"/>
      <w:r w:rsidRPr="00340B77">
        <w:rPr>
          <w:color w:val="000000"/>
          <w:lang w:val="el-GR"/>
        </w:rPr>
        <w:t>.</w:t>
      </w:r>
      <w:r w:rsidR="00DF776D" w:rsidRPr="00340B77">
        <w:rPr>
          <w:color w:val="000000"/>
          <w:lang w:val="el-GR"/>
        </w:rPr>
        <w:t xml:space="preserve"> </w:t>
      </w:r>
    </w:p>
    <w:p w14:paraId="4FB9E381" w14:textId="77777777" w:rsidR="00614898" w:rsidRPr="00340B77" w:rsidRDefault="00614898" w:rsidP="00614898">
      <w:pPr>
        <w:tabs>
          <w:tab w:val="left" w:pos="1980"/>
        </w:tabs>
        <w:rPr>
          <w:color w:val="000000"/>
          <w:lang w:val="el-GR"/>
        </w:rPr>
      </w:pPr>
      <w:r w:rsidRPr="00340B77">
        <w:rPr>
          <w:color w:val="000000"/>
          <w:lang w:val="el-GR"/>
        </w:rPr>
        <w:t>Συγκεκριμένα, προσκομίζονται:</w:t>
      </w:r>
    </w:p>
    <w:p w14:paraId="2959A88D" w14:textId="683FCFF3" w:rsidR="00614898" w:rsidRPr="00340B77" w:rsidRDefault="00614898" w:rsidP="00614898">
      <w:pPr>
        <w:tabs>
          <w:tab w:val="left" w:pos="1980"/>
        </w:tabs>
        <w:rPr>
          <w:color w:val="000000"/>
          <w:lang w:val="el-GR"/>
        </w:rPr>
      </w:pPr>
      <w:proofErr w:type="spellStart"/>
      <w:r w:rsidRPr="00340B77">
        <w:rPr>
          <w:b/>
          <w:bCs/>
          <w:color w:val="000000"/>
          <w:lang w:val="en-US"/>
        </w:rPr>
        <w:t>i</w:t>
      </w:r>
      <w:proofErr w:type="spellEnd"/>
      <w:r w:rsidRPr="00340B77">
        <w:rPr>
          <w:b/>
          <w:bCs/>
          <w:color w:val="000000"/>
          <w:lang w:val="el-GR"/>
        </w:rPr>
        <w:t xml:space="preserve">) </w:t>
      </w:r>
      <w:r w:rsidRPr="00340B77">
        <w:rPr>
          <w:color w:val="000000"/>
          <w:lang w:val="el-GR"/>
        </w:rPr>
        <w:t xml:space="preserve">Για την απόδειξη της εξαίρεσης από την υποχρέωση ονομαστικοποίησης των μετοχών τους κατά την περ. α) της παραγράφου </w:t>
      </w:r>
      <w:r w:rsidRPr="00340B77">
        <w:rPr>
          <w:color w:val="000000"/>
          <w:lang w:val="el-GR"/>
        </w:rPr>
        <w:fldChar w:fldCharType="begin"/>
      </w:r>
      <w:r w:rsidRPr="00340B77">
        <w:rPr>
          <w:color w:val="000000"/>
          <w:lang w:val="el-GR"/>
        </w:rPr>
        <w:instrText xml:space="preserve"> REF _Ref74508082 \r \h </w:instrText>
      </w:r>
      <w:r w:rsidR="00CD22DC" w:rsidRPr="00340B77">
        <w:rPr>
          <w:color w:val="000000"/>
          <w:lang w:val="el-GR"/>
        </w:rPr>
        <w:instrText xml:space="preserve"> \* MERGEFORMAT </w:instrText>
      </w:r>
      <w:r w:rsidRPr="00340B77">
        <w:rPr>
          <w:color w:val="000000"/>
          <w:lang w:val="el-GR"/>
        </w:rPr>
      </w:r>
      <w:r w:rsidRPr="00340B77">
        <w:rPr>
          <w:color w:val="000000"/>
          <w:lang w:val="el-GR"/>
        </w:rPr>
        <w:fldChar w:fldCharType="separate"/>
      </w:r>
      <w:r w:rsidR="007E727E">
        <w:rPr>
          <w:color w:val="000000"/>
          <w:lang w:val="el-GR"/>
        </w:rPr>
        <w:t>2.2.3.4</w:t>
      </w:r>
      <w:r w:rsidRPr="00340B77">
        <w:rPr>
          <w:color w:val="000000"/>
          <w:lang w:val="el-GR"/>
        </w:rPr>
        <w:fldChar w:fldCharType="end"/>
      </w:r>
      <w:r w:rsidRPr="00340B77">
        <w:rPr>
          <w:color w:val="000000"/>
          <w:lang w:val="el-GR"/>
        </w:rPr>
        <w:t xml:space="preserve"> βεβαίωση του αρμοδίου Χρηματιστηρίου. </w:t>
      </w:r>
    </w:p>
    <w:p w14:paraId="6FA3F725" w14:textId="70C10CB6" w:rsidR="00614898" w:rsidRPr="00340B77" w:rsidRDefault="00614898" w:rsidP="00614898">
      <w:pPr>
        <w:tabs>
          <w:tab w:val="left" w:pos="1980"/>
        </w:tabs>
        <w:rPr>
          <w:color w:val="000000"/>
          <w:lang w:val="el-GR"/>
        </w:rPr>
      </w:pPr>
      <w:r w:rsidRPr="00340B77">
        <w:rPr>
          <w:b/>
          <w:bCs/>
          <w:color w:val="000000"/>
          <w:lang w:val="en-US"/>
        </w:rPr>
        <w:t>ii</w:t>
      </w:r>
      <w:r w:rsidRPr="00340B77">
        <w:rPr>
          <w:b/>
          <w:bCs/>
          <w:color w:val="000000"/>
          <w:lang w:val="el-GR"/>
        </w:rPr>
        <w:t xml:space="preserve">) </w:t>
      </w:r>
      <w:r w:rsidRPr="00340B77">
        <w:rPr>
          <w:color w:val="000000"/>
          <w:lang w:val="el-GR"/>
        </w:rPr>
        <w:t xml:space="preserve">Όσον αφορά την εξαίρεση της περ. β) της παραγράφου </w:t>
      </w:r>
      <w:r w:rsidRPr="00340B77">
        <w:rPr>
          <w:color w:val="000000"/>
          <w:lang w:val="el-GR"/>
        </w:rPr>
        <w:fldChar w:fldCharType="begin"/>
      </w:r>
      <w:r w:rsidRPr="00340B77">
        <w:rPr>
          <w:color w:val="000000"/>
          <w:lang w:val="el-GR"/>
        </w:rPr>
        <w:instrText xml:space="preserve"> REF _Ref74508082 \r \h </w:instrText>
      </w:r>
      <w:r w:rsidR="00CD22DC" w:rsidRPr="00340B77">
        <w:rPr>
          <w:color w:val="000000"/>
          <w:lang w:val="el-GR"/>
        </w:rPr>
        <w:instrText xml:space="preserve"> \* MERGEFORMAT </w:instrText>
      </w:r>
      <w:r w:rsidRPr="00340B77">
        <w:rPr>
          <w:color w:val="000000"/>
          <w:lang w:val="el-GR"/>
        </w:rPr>
      </w:r>
      <w:r w:rsidRPr="00340B77">
        <w:rPr>
          <w:color w:val="000000"/>
          <w:lang w:val="el-GR"/>
        </w:rPr>
        <w:fldChar w:fldCharType="separate"/>
      </w:r>
      <w:r w:rsidR="007E727E">
        <w:rPr>
          <w:color w:val="000000"/>
          <w:lang w:val="el-GR"/>
        </w:rPr>
        <w:t>2.2.3.4</w:t>
      </w:r>
      <w:r w:rsidRPr="00340B77">
        <w:rPr>
          <w:color w:val="000000"/>
          <w:lang w:val="el-GR"/>
        </w:rPr>
        <w:fldChar w:fldCharType="end"/>
      </w:r>
      <w:r w:rsidRPr="00340B77">
        <w:rPr>
          <w:color w:val="000000"/>
          <w:lang w:val="el-GR"/>
        </w:rPr>
        <w:t>, για την απόδειξη του ελέγχου δικαιωμάτων ψήφου</w:t>
      </w:r>
      <w:r w:rsidR="00534807" w:rsidRPr="00340B77">
        <w:rPr>
          <w:color w:val="000000"/>
          <w:lang w:val="el-GR"/>
        </w:rPr>
        <w:t>,</w:t>
      </w:r>
      <w:r w:rsidRPr="00340B77">
        <w:rPr>
          <w:color w:val="000000"/>
          <w:lang w:val="el-GR"/>
        </w:rPr>
        <w:t xml:space="preserve">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 στην παράγραφο </w:t>
      </w:r>
      <w:r w:rsidRPr="00340B77">
        <w:rPr>
          <w:color w:val="000000"/>
          <w:lang w:val="el-GR"/>
        </w:rPr>
        <w:fldChar w:fldCharType="begin"/>
      </w:r>
      <w:r w:rsidRPr="00340B77">
        <w:rPr>
          <w:color w:val="000000"/>
          <w:lang w:val="el-GR"/>
        </w:rPr>
        <w:instrText xml:space="preserve"> REF _Ref74508082 \r \h </w:instrText>
      </w:r>
      <w:r w:rsidR="00CD22DC" w:rsidRPr="00340B77">
        <w:rPr>
          <w:color w:val="000000"/>
          <w:lang w:val="el-GR"/>
        </w:rPr>
        <w:instrText xml:space="preserve"> \* MERGEFORMAT </w:instrText>
      </w:r>
      <w:r w:rsidRPr="00340B77">
        <w:rPr>
          <w:color w:val="000000"/>
          <w:lang w:val="el-GR"/>
        </w:rPr>
      </w:r>
      <w:r w:rsidRPr="00340B77">
        <w:rPr>
          <w:color w:val="000000"/>
          <w:lang w:val="el-GR"/>
        </w:rPr>
        <w:fldChar w:fldCharType="separate"/>
      </w:r>
      <w:r w:rsidR="007E727E">
        <w:rPr>
          <w:color w:val="000000"/>
          <w:lang w:val="el-GR"/>
        </w:rPr>
        <w:t>2.2.3.4</w:t>
      </w:r>
      <w:r w:rsidRPr="00340B77">
        <w:rPr>
          <w:color w:val="000000"/>
          <w:lang w:val="el-GR"/>
        </w:rPr>
        <w:fldChar w:fldCharType="end"/>
      </w:r>
      <w:r w:rsidRPr="00340B77">
        <w:rPr>
          <w:color w:val="000000"/>
          <w:lang w:val="el-GR"/>
        </w:rPr>
        <w:t>.</w:t>
      </w:r>
    </w:p>
    <w:p w14:paraId="004D430D" w14:textId="77777777" w:rsidR="00614898" w:rsidRPr="00340B77" w:rsidRDefault="00614898" w:rsidP="00614898">
      <w:pPr>
        <w:tabs>
          <w:tab w:val="left" w:pos="1980"/>
        </w:tabs>
        <w:rPr>
          <w:color w:val="000000"/>
          <w:lang w:val="el-GR"/>
        </w:rPr>
      </w:pPr>
      <w:r w:rsidRPr="00340B77">
        <w:rPr>
          <w:b/>
          <w:bCs/>
          <w:color w:val="000000"/>
          <w:lang w:val="en-US"/>
        </w:rPr>
        <w:t>iii</w:t>
      </w:r>
      <w:r w:rsidRPr="00340B77">
        <w:rPr>
          <w:b/>
          <w:bCs/>
          <w:color w:val="000000"/>
          <w:lang w:val="el-GR"/>
        </w:rPr>
        <w:t>)</w:t>
      </w:r>
      <w:r w:rsidRPr="00340B77">
        <w:rPr>
          <w:color w:val="000000"/>
          <w:lang w:val="el-GR"/>
        </w:rPr>
        <w:t xml:space="preserve"> Δικαιολογητικά ονομαστικοποίησης μετοχών του προσωρινού αναδόχου:</w:t>
      </w:r>
    </w:p>
    <w:p w14:paraId="2F11FFE6" w14:textId="5126CBF1" w:rsidR="00614898" w:rsidRPr="00340B77" w:rsidRDefault="00614898" w:rsidP="00614898">
      <w:pPr>
        <w:tabs>
          <w:tab w:val="left" w:pos="1980"/>
        </w:tabs>
        <w:rPr>
          <w:color w:val="000000"/>
          <w:lang w:val="el-GR"/>
        </w:rPr>
      </w:pPr>
      <w:r w:rsidRPr="00340B77">
        <w:rPr>
          <w:color w:val="000000"/>
          <w:lang w:val="el-GR"/>
        </w:rPr>
        <w:t>- Πιστοποιητικό αρμόδιας αρχής του κράτους της έδρας, από το οποίο να προκύπτει ότι οι μετοχές είναι ονομαστικές, που έχει εκδοθεί έως τριάντα (30) εργάσιμες ημέρες πριν από την υποβολή του.</w:t>
      </w:r>
    </w:p>
    <w:p w14:paraId="6092DA8B" w14:textId="77777777" w:rsidR="00614898" w:rsidRPr="00340B77" w:rsidRDefault="00614898" w:rsidP="00614898">
      <w:pPr>
        <w:tabs>
          <w:tab w:val="left" w:pos="1980"/>
        </w:tabs>
        <w:rPr>
          <w:color w:val="000000"/>
          <w:lang w:val="el-GR"/>
        </w:rPr>
      </w:pPr>
      <w:r w:rsidRPr="00340B77">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CD6F35D" w14:textId="77777777" w:rsidR="00614898" w:rsidRPr="00340B77" w:rsidRDefault="00614898" w:rsidP="00614898">
      <w:pPr>
        <w:tabs>
          <w:tab w:val="left" w:pos="1980"/>
        </w:tabs>
        <w:rPr>
          <w:color w:val="000000"/>
          <w:lang w:val="el-GR"/>
        </w:rPr>
      </w:pPr>
      <w:r w:rsidRPr="00340B77">
        <w:rPr>
          <w:color w:val="000000"/>
          <w:lang w:val="el-GR"/>
        </w:rPr>
        <w:t>Ειδικότερα:</w:t>
      </w:r>
    </w:p>
    <w:p w14:paraId="5D433410" w14:textId="586AC7C6" w:rsidR="00614898" w:rsidRPr="00340B77" w:rsidRDefault="00614898" w:rsidP="00614898">
      <w:pPr>
        <w:tabs>
          <w:tab w:val="left" w:pos="1980"/>
        </w:tabs>
        <w:rPr>
          <w:color w:val="000000"/>
          <w:lang w:val="el-GR"/>
        </w:rPr>
      </w:pPr>
      <w:r w:rsidRPr="00340B77">
        <w:rPr>
          <w:b/>
          <w:color w:val="000000"/>
          <w:lang w:val="el-GR"/>
        </w:rPr>
        <w:t xml:space="preserve">- </w:t>
      </w:r>
      <w:r w:rsidRPr="00340B77">
        <w:rPr>
          <w:color w:val="000000"/>
          <w:lang w:val="el-GR"/>
        </w:rPr>
        <w:t xml:space="preserve">Όσον αφορά τις </w:t>
      </w:r>
      <w:r w:rsidRPr="00340B77">
        <w:rPr>
          <w:b/>
          <w:color w:val="000000"/>
          <w:lang w:val="el-GR"/>
        </w:rPr>
        <w:t>εγκατεστημένες στην Ελλάδα ανώνυμες εταιρείες</w:t>
      </w:r>
      <w:r w:rsidRPr="00340B77">
        <w:rPr>
          <w:color w:val="000000"/>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6313E9F" w14:textId="137ECE00" w:rsidR="00614898" w:rsidRPr="00340B77" w:rsidRDefault="00614898" w:rsidP="00614898">
      <w:pPr>
        <w:tabs>
          <w:tab w:val="left" w:pos="1980"/>
        </w:tabs>
        <w:rPr>
          <w:color w:val="000000"/>
          <w:lang w:val="el-GR"/>
        </w:rPr>
      </w:pPr>
      <w:r w:rsidRPr="00340B77">
        <w:rPr>
          <w:b/>
          <w:color w:val="000000"/>
          <w:lang w:val="el-GR"/>
        </w:rPr>
        <w:t xml:space="preserve">- </w:t>
      </w:r>
      <w:r w:rsidRPr="00340B77">
        <w:rPr>
          <w:color w:val="000000"/>
          <w:lang w:val="el-GR"/>
        </w:rPr>
        <w:t xml:space="preserve">Όσον αφορά τις </w:t>
      </w:r>
      <w:r w:rsidRPr="00340B77">
        <w:rPr>
          <w:b/>
          <w:color w:val="000000"/>
          <w:lang w:val="el-GR"/>
        </w:rPr>
        <w:t>αλλοδαπές ανώνυμες εταιρίες ή αλλοδαπά νομικά πρόσωπα που αντιστοιχούν σε ανώνυμες εταιρείες</w:t>
      </w:r>
      <w:r w:rsidRPr="00340B77">
        <w:rPr>
          <w:color w:val="000000"/>
          <w:lang w:val="el-GR"/>
        </w:rPr>
        <w:t>:</w:t>
      </w:r>
    </w:p>
    <w:p w14:paraId="5A3C60C8" w14:textId="43214A0E" w:rsidR="00614898" w:rsidRPr="00340B77" w:rsidRDefault="00614898" w:rsidP="00614898">
      <w:pPr>
        <w:tabs>
          <w:tab w:val="left" w:pos="1980"/>
        </w:tabs>
        <w:rPr>
          <w:b/>
          <w:color w:val="000000"/>
          <w:lang w:val="el-GR"/>
        </w:rPr>
      </w:pPr>
      <w:r w:rsidRPr="00340B77">
        <w:rPr>
          <w:b/>
          <w:color w:val="000000"/>
          <w:lang w:val="el-GR"/>
        </w:rPr>
        <w:t>Α) εφόσον έχουν κατά το δίκαιο της έδρας τους ονομαστικές μετοχές,</w:t>
      </w:r>
      <w:r w:rsidR="00DF776D" w:rsidRPr="00340B77">
        <w:rPr>
          <w:b/>
          <w:color w:val="000000"/>
          <w:lang w:val="el-GR"/>
        </w:rPr>
        <w:t xml:space="preserve"> </w:t>
      </w:r>
      <w:r w:rsidRPr="00340B77">
        <w:rPr>
          <w:b/>
          <w:color w:val="000000"/>
          <w:lang w:val="el-GR"/>
        </w:rPr>
        <w:t>προσκομίζουν :</w:t>
      </w:r>
    </w:p>
    <w:p w14:paraId="5959BEC8" w14:textId="77777777" w:rsidR="00614898" w:rsidRPr="00340B77" w:rsidRDefault="00614898" w:rsidP="00614898">
      <w:pPr>
        <w:tabs>
          <w:tab w:val="left" w:pos="1980"/>
        </w:tabs>
        <w:rPr>
          <w:color w:val="000000"/>
          <w:lang w:val="el-GR"/>
        </w:rPr>
      </w:pPr>
      <w:proofErr w:type="spellStart"/>
      <w:r w:rsidRPr="00340B77">
        <w:rPr>
          <w:color w:val="000000"/>
          <w:lang w:val="en-US"/>
        </w:rPr>
        <w:t>i</w:t>
      </w:r>
      <w:proofErr w:type="spellEnd"/>
      <w:r w:rsidRPr="00340B77">
        <w:rPr>
          <w:color w:val="000000"/>
          <w:lang w:val="el-GR"/>
        </w:rPr>
        <w:t>) Πιστοποιητικό αρμόδιας αρχής του κράτους της έδρας, από το οποίο να προκύπτει ότι οι μετοχές τους είναι ονομαστικές</w:t>
      </w:r>
    </w:p>
    <w:p w14:paraId="62F8EE99" w14:textId="77777777" w:rsidR="00614898" w:rsidRPr="00340B77" w:rsidRDefault="00614898" w:rsidP="00614898">
      <w:pPr>
        <w:tabs>
          <w:tab w:val="left" w:pos="1980"/>
        </w:tabs>
        <w:rPr>
          <w:color w:val="000000"/>
          <w:lang w:val="el-GR"/>
        </w:rPr>
      </w:pPr>
      <w:r w:rsidRPr="00340B77">
        <w:rPr>
          <w:color w:val="000000"/>
          <w:lang w:val="en-US"/>
        </w:rPr>
        <w:lastRenderedPageBreak/>
        <w:t>ii</w:t>
      </w:r>
      <w:r w:rsidRPr="00340B77">
        <w:rPr>
          <w:color w:val="000000"/>
          <w:lang w:val="el-GR"/>
        </w:rPr>
        <w:t>)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02E64BA9" w14:textId="6516F7DA" w:rsidR="00614898" w:rsidRPr="00340B77" w:rsidRDefault="00614898" w:rsidP="00614898">
      <w:pPr>
        <w:tabs>
          <w:tab w:val="left" w:pos="1980"/>
        </w:tabs>
        <w:rPr>
          <w:color w:val="000000"/>
          <w:lang w:val="el-GR"/>
        </w:rPr>
      </w:pPr>
      <w:r w:rsidRPr="00340B77">
        <w:rPr>
          <w:color w:val="000000"/>
          <w:lang w:val="en-US"/>
        </w:rPr>
        <w:t>iii</w:t>
      </w:r>
      <w:r w:rsidRPr="00340B77">
        <w:rPr>
          <w:color w:val="000000"/>
          <w:lang w:val="el-GR"/>
        </w:rPr>
        <w:t>)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00DF776D" w:rsidRPr="00340B77">
        <w:rPr>
          <w:color w:val="000000"/>
          <w:lang w:val="el-GR"/>
        </w:rPr>
        <w:t xml:space="preserve"> </w:t>
      </w:r>
    </w:p>
    <w:p w14:paraId="57F15155" w14:textId="779950D2" w:rsidR="00614898" w:rsidRPr="00340B77" w:rsidRDefault="00614898" w:rsidP="00614898">
      <w:pPr>
        <w:tabs>
          <w:tab w:val="left" w:pos="1980"/>
        </w:tabs>
        <w:rPr>
          <w:b/>
          <w:color w:val="000000"/>
          <w:lang w:val="el-GR"/>
        </w:rPr>
      </w:pPr>
      <w:r w:rsidRPr="00340B77">
        <w:rPr>
          <w:b/>
          <w:color w:val="000000"/>
          <w:lang w:val="el-GR"/>
        </w:rPr>
        <w:t>Β)</w:t>
      </w:r>
      <w:r w:rsidR="00DF776D" w:rsidRPr="00340B77">
        <w:rPr>
          <w:b/>
          <w:color w:val="000000"/>
          <w:lang w:val="el-GR"/>
        </w:rPr>
        <w:t xml:space="preserve"> </w:t>
      </w:r>
      <w:r w:rsidRPr="00340B77">
        <w:rPr>
          <w:b/>
          <w:color w:val="000000"/>
          <w:lang w:val="el-GR"/>
        </w:rPr>
        <w:t>εφόσον δεν έχουν υποχρέωση ονομαστικοποίησης μετοχών ή δεν προβλέπεται η ονομαστικοποίηση των μετοχών, προσκομίζουν:</w:t>
      </w:r>
    </w:p>
    <w:p w14:paraId="5FCA19E6" w14:textId="70559A98" w:rsidR="00614898" w:rsidRPr="00340B77" w:rsidRDefault="00614898" w:rsidP="00614898">
      <w:pPr>
        <w:tabs>
          <w:tab w:val="left" w:pos="1980"/>
        </w:tabs>
        <w:rPr>
          <w:color w:val="000000"/>
          <w:lang w:val="el-GR"/>
        </w:rPr>
      </w:pPr>
      <w:r w:rsidRPr="00340B77">
        <w:rPr>
          <w:color w:val="000000"/>
          <w:lang w:val="el-GR"/>
        </w:rPr>
        <w:t xml:space="preserve">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w:t>
      </w:r>
      <w:r w:rsidR="003F09C2" w:rsidRPr="00340B77">
        <w:rPr>
          <w:color w:val="000000"/>
          <w:lang w:val="el-GR"/>
        </w:rPr>
        <w:t>διαγωνιζ</w:t>
      </w:r>
      <w:r w:rsidR="003F09C2">
        <w:rPr>
          <w:color w:val="000000"/>
          <w:lang w:val="el-GR"/>
        </w:rPr>
        <w:t>ομέ</w:t>
      </w:r>
      <w:r w:rsidR="003F09C2" w:rsidRPr="00340B77">
        <w:rPr>
          <w:color w:val="000000"/>
          <w:lang w:val="el-GR"/>
        </w:rPr>
        <w:t>νου</w:t>
      </w:r>
      <w:r w:rsidRPr="00340B77">
        <w:rPr>
          <w:color w:val="000000"/>
          <w:lang w:val="el-GR"/>
        </w:rPr>
        <w:t xml:space="preserve">. Για την περίπτωση μη πρόβλεψης ονομαστικοποίησης προσκομίζεται υπεύθυνη δήλωση του </w:t>
      </w:r>
      <w:r w:rsidR="003F09C2" w:rsidRPr="00340B77">
        <w:rPr>
          <w:color w:val="000000"/>
          <w:lang w:val="el-GR"/>
        </w:rPr>
        <w:t>διαγωνιζ</w:t>
      </w:r>
      <w:r w:rsidR="003F09C2">
        <w:rPr>
          <w:color w:val="000000"/>
          <w:lang w:val="el-GR"/>
        </w:rPr>
        <w:t>ομέ</w:t>
      </w:r>
      <w:r w:rsidR="003F09C2" w:rsidRPr="00340B77">
        <w:rPr>
          <w:color w:val="000000"/>
          <w:lang w:val="el-GR"/>
        </w:rPr>
        <w:t>νου</w:t>
      </w:r>
      <w:r w:rsidR="002821D5" w:rsidRPr="00340B77">
        <w:rPr>
          <w:color w:val="000000"/>
          <w:lang w:val="el-GR"/>
        </w:rPr>
        <w:t>,</w:t>
      </w:r>
    </w:p>
    <w:p w14:paraId="67506C3C" w14:textId="77777777" w:rsidR="00614898" w:rsidRPr="00340B77" w:rsidRDefault="00614898" w:rsidP="00614898">
      <w:pPr>
        <w:tabs>
          <w:tab w:val="left" w:pos="1980"/>
        </w:tabs>
        <w:rPr>
          <w:color w:val="000000"/>
          <w:lang w:val="el-GR"/>
        </w:rPr>
      </w:pPr>
      <w:proofErr w:type="spellStart"/>
      <w:r w:rsidRPr="00340B77">
        <w:rPr>
          <w:color w:val="000000"/>
          <w:lang w:val="el-GR"/>
        </w:rPr>
        <w:t>ii</w:t>
      </w:r>
      <w:proofErr w:type="spellEnd"/>
      <w:r w:rsidRPr="00340B77">
        <w:rPr>
          <w:color w:val="000000"/>
          <w:lang w:val="el-GR"/>
        </w:rPr>
        <w:t>) έγκυρη και ενημερωμένη κατάσταση προσώπων που κατέχουν τουλάχιστον 1% των μετοχών ή δικαιωμάτων ψήφου,</w:t>
      </w:r>
    </w:p>
    <w:p w14:paraId="13553847" w14:textId="1F189FF3" w:rsidR="00614898" w:rsidRPr="00340B77" w:rsidRDefault="00614898" w:rsidP="00614898">
      <w:pPr>
        <w:tabs>
          <w:tab w:val="left" w:pos="1980"/>
        </w:tabs>
        <w:rPr>
          <w:color w:val="000000"/>
          <w:lang w:val="el-GR"/>
        </w:rPr>
      </w:pPr>
      <w:proofErr w:type="spellStart"/>
      <w:r w:rsidRPr="00340B77">
        <w:rPr>
          <w:color w:val="000000"/>
          <w:lang w:val="el-GR"/>
        </w:rPr>
        <w:t>iii</w:t>
      </w:r>
      <w:proofErr w:type="spellEnd"/>
      <w:r w:rsidRPr="00340B77">
        <w:rPr>
          <w:color w:val="000000"/>
          <w:lang w:val="el-GR"/>
        </w:rPr>
        <w:t xml:space="preserve">)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w:t>
      </w:r>
      <w:r w:rsidR="003F09C2">
        <w:rPr>
          <w:color w:val="000000"/>
          <w:lang w:val="el-GR"/>
        </w:rPr>
        <w:t xml:space="preserve">εις </w:t>
      </w:r>
      <w:r w:rsidRPr="00340B77">
        <w:rPr>
          <w:color w:val="000000"/>
          <w:lang w:val="el-GR"/>
        </w:rPr>
        <w:t xml:space="preserve">βάρος της εταιρείας. </w:t>
      </w:r>
    </w:p>
    <w:p w14:paraId="475CC6A5" w14:textId="77777777" w:rsidR="00614898" w:rsidRPr="00340B77" w:rsidRDefault="00614898" w:rsidP="00614898">
      <w:pPr>
        <w:tabs>
          <w:tab w:val="left" w:pos="1980"/>
        </w:tabs>
        <w:rPr>
          <w:color w:val="000000"/>
          <w:lang w:val="el-GR"/>
        </w:rPr>
      </w:pPr>
      <w:r w:rsidRPr="00340B77">
        <w:rPr>
          <w:color w:val="000000"/>
          <w:lang w:val="el-GR"/>
        </w:rPr>
        <w:t xml:space="preserve">Όλα τα ανωτέρω έγγραφα πρέπει να είναι επικυρωμένα από την κατά </w:t>
      </w:r>
      <w:proofErr w:type="spellStart"/>
      <w:r w:rsidRPr="00340B77">
        <w:rPr>
          <w:color w:val="000000"/>
          <w:lang w:val="el-GR"/>
        </w:rPr>
        <w:t>νόμον</w:t>
      </w:r>
      <w:proofErr w:type="spellEnd"/>
      <w:r w:rsidRPr="00340B77">
        <w:rPr>
          <w:color w:val="000000"/>
          <w:lang w:val="el-GR"/>
        </w:rPr>
        <w:t xml:space="preserve"> αρμόδια αρχή του κράτους της έδρας του υποψηφίου και να συνοδεύονται από επίσημη μετάφραση στην ελληνική.</w:t>
      </w:r>
    </w:p>
    <w:p w14:paraId="4D3D9363" w14:textId="758FA9E5" w:rsidR="00614898" w:rsidRPr="00340B77" w:rsidRDefault="00614898" w:rsidP="00614898">
      <w:pPr>
        <w:rPr>
          <w:b/>
          <w:color w:val="000000"/>
          <w:lang w:val="el-GR"/>
        </w:rPr>
      </w:pPr>
      <w:r w:rsidRPr="00340B77">
        <w:rPr>
          <w:color w:val="000000"/>
          <w:lang w:val="el-GR"/>
        </w:rPr>
        <w:t xml:space="preserve">Ελλείψεις στα δικαιολογητικά ονομαστικοποίησης των μετοχών συμπληρώνονται κατά την παράγραφο </w:t>
      </w:r>
      <w:r w:rsidR="00CE6FA0">
        <w:rPr>
          <w:color w:val="000000"/>
          <w:lang w:val="el-GR"/>
        </w:rPr>
        <w:t xml:space="preserve"> </w:t>
      </w:r>
      <w:r w:rsidR="00CE6FA0">
        <w:rPr>
          <w:color w:val="000000"/>
          <w:lang w:val="el-GR"/>
        </w:rPr>
        <w:fldChar w:fldCharType="begin"/>
      </w:r>
      <w:r w:rsidR="00CE6FA0">
        <w:rPr>
          <w:color w:val="000000"/>
          <w:lang w:val="el-GR"/>
        </w:rPr>
        <w:instrText xml:space="preserve"> REF _Ref40981105 \r \h </w:instrText>
      </w:r>
      <w:r w:rsidR="00CE6FA0">
        <w:rPr>
          <w:color w:val="000000"/>
          <w:lang w:val="el-GR"/>
        </w:rPr>
      </w:r>
      <w:r w:rsidR="00CE6FA0">
        <w:rPr>
          <w:color w:val="000000"/>
          <w:lang w:val="el-GR"/>
        </w:rPr>
        <w:fldChar w:fldCharType="separate"/>
      </w:r>
      <w:r w:rsidR="007E727E">
        <w:rPr>
          <w:color w:val="000000"/>
          <w:lang w:val="el-GR"/>
        </w:rPr>
        <w:t>3.1.2</w:t>
      </w:r>
      <w:r w:rsidR="00CE6FA0">
        <w:rPr>
          <w:color w:val="000000"/>
          <w:lang w:val="el-GR"/>
        </w:rPr>
        <w:fldChar w:fldCharType="end"/>
      </w:r>
      <w:r w:rsidRPr="00340B77">
        <w:rPr>
          <w:color w:val="000000"/>
          <w:lang w:val="el-GR"/>
        </w:rPr>
        <w:t>της παρούσας</w:t>
      </w:r>
      <w:r w:rsidRPr="00340B77">
        <w:rPr>
          <w:b/>
          <w:color w:val="000000"/>
          <w:lang w:val="el-GR"/>
        </w:rPr>
        <w:t>.</w:t>
      </w:r>
    </w:p>
    <w:p w14:paraId="5ACB4F36" w14:textId="02A4B425" w:rsidR="004D042A" w:rsidRDefault="00614898" w:rsidP="00652066">
      <w:pPr>
        <w:rPr>
          <w:color w:val="000000"/>
          <w:lang w:val="el-GR"/>
        </w:rPr>
      </w:pPr>
      <w:r w:rsidRPr="00340B77">
        <w:rPr>
          <w:color w:val="000000"/>
          <w:lang w:val="el-GR"/>
        </w:rPr>
        <w:t xml:space="preserve">Η αναθέτουσα αρχή ελέγχει επίσης, επί ποινή απαραδέκτου της προσφοράς, εάν στη διαδικασία συμμετέχει </w:t>
      </w:r>
      <w:proofErr w:type="spellStart"/>
      <w:r w:rsidRPr="00340B77">
        <w:rPr>
          <w:color w:val="000000"/>
          <w:lang w:val="el-GR"/>
        </w:rPr>
        <w:t>εξωχώρια</w:t>
      </w:r>
      <w:proofErr w:type="spellEnd"/>
      <w:r w:rsidRPr="00340B77">
        <w:rPr>
          <w:color w:val="000000"/>
          <w:lang w:val="el-GR"/>
        </w:rPr>
        <w:t xml:space="preserve"> εταιρεία από «μη συνεργάσιμα κράτη στον φορολογικό τομέα» κατά την έννοια των παρ. 3 και 4 του άρθρου 65 του ν. 4172/2013,</w:t>
      </w:r>
      <w:r w:rsidR="00DF776D" w:rsidRPr="00340B77">
        <w:rPr>
          <w:color w:val="000000"/>
          <w:lang w:val="el-GR"/>
        </w:rPr>
        <w:t xml:space="preserve"> </w:t>
      </w:r>
      <w:r w:rsidRPr="00340B77">
        <w:rPr>
          <w:color w:val="000000"/>
          <w:lang w:val="el-GR"/>
        </w:rPr>
        <w:t xml:space="preserve">καθώς και από κράτη που έχουν προνομιακό φορολογικό καθεστώς, όπως αυτά ορίζονται στον κατάλογο της απόφασης της παρ. 7 του άρθρου 65 του ως άνω </w:t>
      </w:r>
      <w:r w:rsidR="003F09C2">
        <w:rPr>
          <w:color w:val="000000"/>
          <w:lang w:val="el-GR"/>
        </w:rPr>
        <w:t>νόμου</w:t>
      </w:r>
      <w:r w:rsidRPr="00340B77">
        <w:rPr>
          <w:color w:val="000000"/>
          <w:lang w:val="el-GR"/>
        </w:rPr>
        <w:t>, κατά τα αναφερόμενα στην περίπτωση α της παραγράφου 4 του άρθρου 4 του ν. 3310/2005.</w:t>
      </w:r>
      <w:r w:rsidRPr="00340B77">
        <w:rPr>
          <w:b/>
          <w:color w:val="000000"/>
          <w:lang w:val="el-GR"/>
        </w:rPr>
        <w:t xml:space="preserve"> </w:t>
      </w:r>
      <w:r w:rsidR="00C131D0" w:rsidRPr="00340B77">
        <w:rPr>
          <w:color w:val="000000"/>
          <w:lang w:val="el-GR"/>
        </w:rPr>
        <w:t xml:space="preserve">Επιπλέον ο </w:t>
      </w:r>
      <w:r w:rsidRPr="00340B77">
        <w:rPr>
          <w:color w:val="000000"/>
          <w:lang w:val="el-GR"/>
        </w:rPr>
        <w:t xml:space="preserve">προσωρινός ανάδοχος, πέραν των ως άνω δικαιολογητικών ονομαστικοποίησης, προσκομίζει κατά το στάδιο κατακύρωσης υπεύθυνη δήλωση ότι δεν είναι </w:t>
      </w:r>
      <w:proofErr w:type="spellStart"/>
      <w:r w:rsidRPr="00340B77">
        <w:rPr>
          <w:color w:val="000000"/>
          <w:lang w:val="el-GR"/>
        </w:rPr>
        <w:t>εξωχώρια</w:t>
      </w:r>
      <w:proofErr w:type="spellEnd"/>
      <w:r w:rsidRPr="00340B77">
        <w:rPr>
          <w:color w:val="000000"/>
          <w:lang w:val="el-GR"/>
        </w:rPr>
        <w:t xml:space="preserve"> εταιρεία, κατά την ανωτέρω έννοια και δεν εμπίπτει στις διατάξεις της παρ.4 </w:t>
      </w:r>
      <w:proofErr w:type="spellStart"/>
      <w:r w:rsidRPr="00340B77">
        <w:rPr>
          <w:color w:val="000000"/>
          <w:lang w:val="el-GR"/>
        </w:rPr>
        <w:t>εδαφ</w:t>
      </w:r>
      <w:proofErr w:type="spellEnd"/>
      <w:r w:rsidRPr="00340B77">
        <w:rPr>
          <w:color w:val="000000"/>
          <w:lang w:val="el-GR"/>
        </w:rPr>
        <w:t>. α &amp; β του άρθρου 4 του Ν. 3310/2005 όπως ισχύει.</w:t>
      </w:r>
      <w:r w:rsidRPr="00340B77">
        <w:rPr>
          <w:color w:val="000000"/>
          <w:lang w:val="el-GR"/>
        </w:rPr>
        <w:cr/>
      </w:r>
    </w:p>
    <w:p w14:paraId="31B01A31" w14:textId="66F1A2FE" w:rsidR="003F09C2" w:rsidRDefault="003F09C2" w:rsidP="003F09C2">
      <w:pPr>
        <w:rPr>
          <w:color w:val="000000"/>
          <w:lang w:val="el-GR"/>
        </w:rPr>
      </w:pPr>
      <w:r w:rsidRPr="00981F81">
        <w:rPr>
          <w:b/>
          <w:bCs/>
          <w:color w:val="000000"/>
          <w:lang w:val="el-GR"/>
        </w:rPr>
        <w:t>ζ)</w:t>
      </w:r>
      <w:r w:rsidRPr="00981F81">
        <w:rPr>
          <w:bCs/>
          <w:color w:val="000000"/>
          <w:lang w:val="el-GR"/>
        </w:rPr>
        <w:t xml:space="preserve"> για την παράγραφο 2.2.3.5α</w:t>
      </w:r>
      <w:r w:rsidRPr="00981F81">
        <w:rPr>
          <w:bCs/>
          <w:i/>
          <w:color w:val="000000"/>
          <w:lang w:val="el-GR"/>
        </w:rPr>
        <w:t xml:space="preserve">, </w:t>
      </w:r>
      <w:r w:rsidRPr="00981F81">
        <w:rPr>
          <w:bCs/>
          <w:color w:val="000000"/>
          <w:lang w:val="el-GR"/>
        </w:rPr>
        <w:t>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 Η υπεύθυνη δήλωση υπογράφεται από τον νόμιμο εκπρόσωπο του οικονομικού φορέα, σύμφωνα με τα προβλεπόμενα στο άρθρο 79Α του ν. 4412/2016.</w:t>
      </w:r>
    </w:p>
    <w:p w14:paraId="792D9BA3" w14:textId="77777777" w:rsidR="003F09C2" w:rsidRPr="00340B77" w:rsidRDefault="003F09C2" w:rsidP="00652066">
      <w:pPr>
        <w:rPr>
          <w:color w:val="000000"/>
          <w:lang w:val="el-GR"/>
        </w:rPr>
      </w:pPr>
    </w:p>
    <w:p w14:paraId="44AAA428" w14:textId="73061357" w:rsidR="00A61AA7" w:rsidRPr="00340B77" w:rsidRDefault="003355E7" w:rsidP="00A61AA7">
      <w:pPr>
        <w:rPr>
          <w:b/>
          <w:lang w:val="el-GR"/>
        </w:rPr>
      </w:pPr>
      <w:r w:rsidRPr="00340B77">
        <w:rPr>
          <w:b/>
          <w:bCs/>
          <w:lang w:val="en-US"/>
        </w:rPr>
        <w:t>B</w:t>
      </w:r>
      <w:r w:rsidRPr="00340B77">
        <w:rPr>
          <w:b/>
          <w:bCs/>
          <w:lang w:val="el-GR"/>
        </w:rPr>
        <w:t>. 2.</w:t>
      </w:r>
      <w:r w:rsidRPr="00340B77">
        <w:rPr>
          <w:b/>
          <w:lang w:val="el-GR"/>
        </w:rPr>
        <w:t xml:space="preserve"> Για την απόδειξη της απαίτησης της παραγράφου </w:t>
      </w:r>
      <w:r w:rsidR="007E61C0" w:rsidRPr="00340B77">
        <w:rPr>
          <w:b/>
          <w:lang w:val="el-GR"/>
        </w:rPr>
        <w:fldChar w:fldCharType="begin"/>
      </w:r>
      <w:r w:rsidR="007E61C0" w:rsidRPr="00340B77">
        <w:rPr>
          <w:b/>
          <w:lang w:val="el-GR"/>
        </w:rPr>
        <w:instrText xml:space="preserve"> REF _Ref74510337 \r \h </w:instrText>
      </w:r>
      <w:r w:rsidR="00CD22DC" w:rsidRPr="00340B77">
        <w:rPr>
          <w:b/>
          <w:lang w:val="el-GR"/>
        </w:rPr>
        <w:instrText xml:space="preserve"> \* MERGEFORMAT </w:instrText>
      </w:r>
      <w:r w:rsidR="007E61C0" w:rsidRPr="00340B77">
        <w:rPr>
          <w:b/>
          <w:lang w:val="el-GR"/>
        </w:rPr>
      </w:r>
      <w:r w:rsidR="007E61C0" w:rsidRPr="00340B77">
        <w:rPr>
          <w:b/>
          <w:lang w:val="el-GR"/>
        </w:rPr>
        <w:fldChar w:fldCharType="separate"/>
      </w:r>
      <w:r w:rsidR="007E727E">
        <w:rPr>
          <w:b/>
          <w:lang w:val="el-GR"/>
        </w:rPr>
        <w:t>2.2.4</w:t>
      </w:r>
      <w:r w:rsidR="007E61C0" w:rsidRPr="00340B77">
        <w:rPr>
          <w:b/>
          <w:lang w:val="el-GR"/>
        </w:rPr>
        <w:fldChar w:fldCharType="end"/>
      </w:r>
      <w:r w:rsidR="007E61C0" w:rsidRPr="00340B77">
        <w:rPr>
          <w:b/>
          <w:lang w:val="el-GR"/>
        </w:rPr>
        <w:t xml:space="preserve"> </w:t>
      </w:r>
      <w:r w:rsidRPr="00340B77">
        <w:rPr>
          <w:b/>
          <w:lang w:val="el-GR"/>
        </w:rPr>
        <w:t xml:space="preserve">(απόδειξη καταλληλόλητας για την άσκηση επαγγελματικής δραστηριότητας) </w:t>
      </w:r>
      <w:bookmarkStart w:id="194" w:name="_Hlk67663604"/>
      <w:r w:rsidR="00A61AA7" w:rsidRPr="00340B77">
        <w:rPr>
          <w:b/>
          <w:lang w:val="el-GR"/>
        </w:rPr>
        <w:t xml:space="preserve">οι οικονομικοί φορείς </w:t>
      </w:r>
      <w:bookmarkEnd w:id="194"/>
      <w:r w:rsidR="00A61AA7" w:rsidRPr="00340B77">
        <w:rPr>
          <w:b/>
          <w:lang w:val="el-GR"/>
        </w:rPr>
        <w:t>προσκομίζουν τα αναφερόμενα στον κατωτέρω πίνακα</w:t>
      </w:r>
      <w:r w:rsidR="00DF776D" w:rsidRPr="00340B77">
        <w:rPr>
          <w:b/>
          <w:lang w:val="el-GR"/>
        </w:rPr>
        <w:t xml:space="preserve"> </w:t>
      </w:r>
      <w:r w:rsidR="00A61AA7" w:rsidRPr="00340B77">
        <w:rPr>
          <w:b/>
          <w:lang w:val="el-GR"/>
        </w:rPr>
        <w:t>:</w:t>
      </w:r>
    </w:p>
    <w:p w14:paraId="61686EB1" w14:textId="0F8607E1" w:rsidR="008338F0" w:rsidRPr="00340B77"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7E727E" w14:paraId="1B0915C6" w14:textId="77777777" w:rsidTr="009C5EA6">
        <w:trPr>
          <w:trHeight w:val="711"/>
        </w:trPr>
        <w:tc>
          <w:tcPr>
            <w:tcW w:w="675" w:type="dxa"/>
            <w:shd w:val="clear" w:color="auto" w:fill="D9D9D9"/>
          </w:tcPr>
          <w:p w14:paraId="7E6B662C" w14:textId="77777777" w:rsidR="00D56132" w:rsidRPr="00340B77" w:rsidRDefault="00D56132" w:rsidP="009C5EA6">
            <w:pPr>
              <w:rPr>
                <w:b/>
              </w:rPr>
            </w:pPr>
            <w:r w:rsidRPr="00340B77">
              <w:rPr>
                <w:b/>
                <w:lang w:val="el-GR"/>
              </w:rPr>
              <w:lastRenderedPageBreak/>
              <w:t>1</w:t>
            </w:r>
            <w:r w:rsidRPr="00340B77">
              <w:rPr>
                <w:b/>
              </w:rPr>
              <w:t>.</w:t>
            </w:r>
          </w:p>
        </w:tc>
        <w:tc>
          <w:tcPr>
            <w:tcW w:w="9180" w:type="dxa"/>
            <w:shd w:val="clear" w:color="auto" w:fill="D9D9D9"/>
          </w:tcPr>
          <w:p w14:paraId="793B9912" w14:textId="42127F4F" w:rsidR="00915C7C" w:rsidRPr="00340B77" w:rsidRDefault="00D56132" w:rsidP="00915C7C">
            <w:pPr>
              <w:pStyle w:val="Tabletext"/>
              <w:jc w:val="both"/>
              <w:rPr>
                <w:rFonts w:cs="Tahoma"/>
                <w:b/>
                <w:bCs/>
                <w:sz w:val="22"/>
                <w:szCs w:val="22"/>
              </w:rPr>
            </w:pPr>
            <w:r w:rsidRPr="00340B77">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BF12F4" w:rsidRPr="00340B77">
              <w:rPr>
                <w:rFonts w:cs="Tahoma"/>
                <w:b/>
                <w:bCs/>
                <w:sz w:val="22"/>
                <w:szCs w:val="22"/>
              </w:rPr>
              <w:t>.</w:t>
            </w:r>
          </w:p>
          <w:p w14:paraId="7E6C47BD" w14:textId="77777777" w:rsidR="00D56132" w:rsidRPr="00340B77" w:rsidRDefault="00D56132" w:rsidP="00915C7C">
            <w:pPr>
              <w:autoSpaceDE w:val="0"/>
              <w:autoSpaceDN w:val="0"/>
              <w:adjustRightInd w:val="0"/>
              <w:rPr>
                <w:lang w:val="el-GR" w:eastAsia="el-GR"/>
              </w:rPr>
            </w:pPr>
            <w:r w:rsidRPr="00340B77">
              <w:rPr>
                <w:lang w:val="el-GR"/>
              </w:rPr>
              <w:t xml:space="preserve">Οι οικονομικοί φορείς οφείλουν να αποδείξουν το ανωτέρω κριτήριο ποιοτικής επιλογής </w:t>
            </w:r>
            <w:r w:rsidR="00755711" w:rsidRPr="00340B77">
              <w:rPr>
                <w:lang w:val="el-GR"/>
              </w:rPr>
              <w:t>υποβάλλοντας</w:t>
            </w:r>
            <w:r w:rsidRPr="00340B77">
              <w:rPr>
                <w:lang w:val="el-GR"/>
              </w:rPr>
              <w:t xml:space="preserve"> τα ακόλουθα στοιχεία τεκμηρίωσης:</w:t>
            </w:r>
          </w:p>
        </w:tc>
      </w:tr>
      <w:tr w:rsidR="00D56132" w:rsidRPr="007E727E" w14:paraId="7B6D8413" w14:textId="77777777" w:rsidTr="009C5EA6">
        <w:trPr>
          <w:trHeight w:val="1480"/>
        </w:trPr>
        <w:tc>
          <w:tcPr>
            <w:tcW w:w="675" w:type="dxa"/>
          </w:tcPr>
          <w:p w14:paraId="46950700" w14:textId="77777777" w:rsidR="00D56132" w:rsidRPr="00340B77" w:rsidRDefault="00D56132" w:rsidP="009C5EA6">
            <w:pPr>
              <w:rPr>
                <w:lang w:val="el-GR"/>
              </w:rPr>
            </w:pPr>
            <w:r w:rsidRPr="00340B77">
              <w:rPr>
                <w:lang w:val="el-GR"/>
              </w:rPr>
              <w:t>1.1</w:t>
            </w:r>
          </w:p>
        </w:tc>
        <w:tc>
          <w:tcPr>
            <w:tcW w:w="9180" w:type="dxa"/>
          </w:tcPr>
          <w:p w14:paraId="5E3A5C12" w14:textId="77777777" w:rsidR="00872F65" w:rsidRPr="00340B77" w:rsidRDefault="00872F65" w:rsidP="00872F65">
            <w:pPr>
              <w:autoSpaceDE w:val="0"/>
              <w:autoSpaceDN w:val="0"/>
              <w:adjustRightInd w:val="0"/>
              <w:spacing w:after="0"/>
              <w:rPr>
                <w:lang w:val="el-GR"/>
              </w:rPr>
            </w:pPr>
            <w:r w:rsidRPr="00340B77">
              <w:rPr>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75B0F79" w14:textId="682F6314" w:rsidR="00D05C7B" w:rsidRPr="00340B77" w:rsidRDefault="00872F65" w:rsidP="00282306">
            <w:pPr>
              <w:autoSpaceDE w:val="0"/>
              <w:autoSpaceDN w:val="0"/>
              <w:adjustRightInd w:val="0"/>
              <w:spacing w:after="0"/>
              <w:rPr>
                <w:lang w:val="el-GR"/>
              </w:rPr>
            </w:pPr>
            <w:r w:rsidRPr="00340B77">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tc>
      </w:tr>
    </w:tbl>
    <w:p w14:paraId="3370B521" w14:textId="77777777" w:rsidR="0041248A" w:rsidRPr="00340B77" w:rsidRDefault="0041248A">
      <w:pPr>
        <w:rPr>
          <w:b/>
          <w:lang w:val="el-GR"/>
        </w:rPr>
      </w:pPr>
    </w:p>
    <w:p w14:paraId="05E17FF2" w14:textId="4633D004" w:rsidR="00282306" w:rsidRPr="00340B77" w:rsidRDefault="00282306" w:rsidP="00282306">
      <w:pPr>
        <w:rPr>
          <w:bCs/>
          <w:lang w:val="el-GR"/>
        </w:rPr>
      </w:pPr>
      <w:bookmarkStart w:id="195" w:name="_Hlk35424944"/>
      <w:r w:rsidRPr="00340B77">
        <w:rPr>
          <w:bCs/>
          <w:lang w:val="el-GR"/>
        </w:rPr>
        <w:t xml:space="preserve">Επισημαίνεται ότι, τα δικαιολογητικά που αφορούν στην απόδειξη της απαίτησης της </w:t>
      </w:r>
      <w:r w:rsidR="00CE6FA0">
        <w:rPr>
          <w:bCs/>
          <w:lang w:val="el-GR"/>
        </w:rPr>
        <w:t xml:space="preserve"> </w:t>
      </w:r>
      <w:r w:rsidR="00CE6FA0">
        <w:rPr>
          <w:bCs/>
          <w:lang w:val="el-GR"/>
        </w:rPr>
        <w:fldChar w:fldCharType="begin"/>
      </w:r>
      <w:r w:rsidR="00CE6FA0">
        <w:rPr>
          <w:bCs/>
          <w:lang w:val="el-GR"/>
        </w:rPr>
        <w:instrText xml:space="preserve"> REF _Ref74510337 \r \h </w:instrText>
      </w:r>
      <w:r w:rsidR="00CE6FA0">
        <w:rPr>
          <w:bCs/>
          <w:lang w:val="el-GR"/>
        </w:rPr>
      </w:r>
      <w:r w:rsidR="00CE6FA0">
        <w:rPr>
          <w:bCs/>
          <w:lang w:val="el-GR"/>
        </w:rPr>
        <w:fldChar w:fldCharType="separate"/>
      </w:r>
      <w:r w:rsidR="007E727E">
        <w:rPr>
          <w:bCs/>
          <w:lang w:val="el-GR"/>
        </w:rPr>
        <w:t>2.2.4</w:t>
      </w:r>
      <w:r w:rsidR="00CE6FA0">
        <w:rPr>
          <w:bCs/>
          <w:lang w:val="el-GR"/>
        </w:rPr>
        <w:fldChar w:fldCharType="end"/>
      </w:r>
      <w:r w:rsidR="00CE6FA0">
        <w:rPr>
          <w:bCs/>
          <w:lang w:val="el-GR"/>
        </w:rPr>
        <w:t xml:space="preserve"> </w:t>
      </w:r>
      <w:r w:rsidRPr="00340B77">
        <w:rPr>
          <w:bCs/>
          <w:lang w:val="el-GR"/>
        </w:rPr>
        <w:t>(απόδειξη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w:t>
      </w:r>
      <w:r w:rsidR="00DF776D" w:rsidRPr="00340B77">
        <w:rPr>
          <w:bCs/>
          <w:lang w:val="el-GR"/>
        </w:rPr>
        <w:t xml:space="preserve"> </w:t>
      </w:r>
      <w:r w:rsidRPr="00340B77">
        <w:rPr>
          <w:bCs/>
          <w:lang w:val="el-GR"/>
        </w:rPr>
        <w:t>εκτός αν, σύμφωνα με τις ειδικότερες διατάξεις αυτών, φέρουν συγκεκριμένο χρόνο ισχύος.</w:t>
      </w:r>
    </w:p>
    <w:bookmarkEnd w:id="195"/>
    <w:p w14:paraId="36F608EF" w14:textId="77777777" w:rsidR="00270326" w:rsidRPr="00340B77" w:rsidRDefault="00270326">
      <w:pPr>
        <w:rPr>
          <w:lang w:val="el-GR"/>
        </w:rPr>
      </w:pPr>
    </w:p>
    <w:p w14:paraId="17C17E23" w14:textId="7F9E2B25" w:rsidR="00270326" w:rsidRPr="00340B77" w:rsidRDefault="003355E7">
      <w:pPr>
        <w:rPr>
          <w:b/>
          <w:lang w:val="el-GR"/>
        </w:rPr>
      </w:pPr>
      <w:r w:rsidRPr="00340B77">
        <w:rPr>
          <w:b/>
          <w:bCs/>
          <w:lang w:val="el-GR"/>
        </w:rPr>
        <w:t>Β.3.</w:t>
      </w:r>
      <w:r w:rsidRPr="00340B77">
        <w:rPr>
          <w:b/>
          <w:lang w:val="el-GR"/>
        </w:rPr>
        <w:t xml:space="preserve"> Για την απόδειξη της οικονομικής και χρηματοοικονομικής επάρκειας της παραγράφου </w:t>
      </w:r>
      <w:r w:rsidR="00B622FA" w:rsidRPr="00340B77">
        <w:rPr>
          <w:b/>
          <w:lang w:val="el-GR"/>
        </w:rPr>
        <w:fldChar w:fldCharType="begin"/>
      </w:r>
      <w:r w:rsidR="00B622FA" w:rsidRPr="00340B77">
        <w:rPr>
          <w:b/>
          <w:lang w:val="el-GR"/>
        </w:rPr>
        <w:instrText xml:space="preserve"> REF _Ref496541508 \r \h  \* MERGEFORMAT </w:instrText>
      </w:r>
      <w:r w:rsidR="00B622FA" w:rsidRPr="00340B77">
        <w:rPr>
          <w:b/>
          <w:lang w:val="el-GR"/>
        </w:rPr>
      </w:r>
      <w:r w:rsidR="00B622FA" w:rsidRPr="00340B77">
        <w:rPr>
          <w:b/>
          <w:lang w:val="el-GR"/>
        </w:rPr>
        <w:fldChar w:fldCharType="separate"/>
      </w:r>
      <w:r w:rsidR="007E727E">
        <w:rPr>
          <w:b/>
          <w:lang w:val="el-GR"/>
        </w:rPr>
        <w:t>2.2.5</w:t>
      </w:r>
      <w:r w:rsidR="00B622FA" w:rsidRPr="00340B77">
        <w:rPr>
          <w:b/>
          <w:lang w:val="el-GR"/>
        </w:rPr>
        <w:fldChar w:fldCharType="end"/>
      </w:r>
      <w:r w:rsidRPr="00340B77">
        <w:rPr>
          <w:b/>
          <w:lang w:val="el-GR"/>
        </w:rPr>
        <w:t xml:space="preserve"> </w:t>
      </w:r>
      <w:bookmarkStart w:id="196" w:name="_Hlk67663592"/>
      <w:r w:rsidRPr="00340B77">
        <w:rPr>
          <w:b/>
          <w:lang w:val="el-GR"/>
        </w:rPr>
        <w:t xml:space="preserve">οι οικονομικοί φορείς προσκομίζουν </w:t>
      </w:r>
      <w:r w:rsidR="003822A5" w:rsidRPr="00340B77">
        <w:rPr>
          <w:b/>
          <w:lang w:val="el-GR"/>
        </w:rPr>
        <w:t>τα αναφερόμενα στον κατωτέρω πίνακα</w:t>
      </w:r>
      <w:r w:rsidR="00DF776D" w:rsidRPr="00340B77">
        <w:rPr>
          <w:b/>
          <w:lang w:val="el-GR"/>
        </w:rPr>
        <w:t xml:space="preserve"> </w:t>
      </w:r>
      <w:r w:rsidR="00270326" w:rsidRPr="00340B77">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7E727E" w14:paraId="364D20BB" w14:textId="77777777" w:rsidTr="009C5EA6">
        <w:trPr>
          <w:trHeight w:val="711"/>
        </w:trPr>
        <w:tc>
          <w:tcPr>
            <w:tcW w:w="675" w:type="dxa"/>
            <w:shd w:val="clear" w:color="auto" w:fill="D9D9D9"/>
          </w:tcPr>
          <w:bookmarkEnd w:id="196"/>
          <w:p w14:paraId="7510B8DD" w14:textId="77777777" w:rsidR="00D56132" w:rsidRPr="00340B77" w:rsidRDefault="00C40FB9" w:rsidP="009C5EA6">
            <w:pPr>
              <w:rPr>
                <w:b/>
              </w:rPr>
            </w:pPr>
            <w:r w:rsidRPr="00340B77">
              <w:rPr>
                <w:b/>
                <w:lang w:val="el-GR"/>
              </w:rPr>
              <w:t>2</w:t>
            </w:r>
            <w:r w:rsidR="00D56132" w:rsidRPr="00340B77">
              <w:rPr>
                <w:b/>
              </w:rPr>
              <w:t>.</w:t>
            </w:r>
          </w:p>
        </w:tc>
        <w:tc>
          <w:tcPr>
            <w:tcW w:w="9180" w:type="dxa"/>
            <w:shd w:val="clear" w:color="auto" w:fill="D9D9D9"/>
          </w:tcPr>
          <w:p w14:paraId="159E48CC" w14:textId="5F06DE7C" w:rsidR="00E37FF0" w:rsidRPr="00340B77" w:rsidRDefault="00E37FF0" w:rsidP="00BF12F4">
            <w:pPr>
              <w:rPr>
                <w:b/>
                <w:bCs/>
                <w:i/>
                <w:iCs/>
                <w:color w:val="5B9BD5"/>
                <w:lang w:val="el-GR" w:eastAsia="en-US"/>
              </w:rPr>
            </w:pPr>
            <w:r w:rsidRPr="00E37FF0">
              <w:rPr>
                <w:b/>
                <w:bCs/>
                <w:lang w:val="el-GR"/>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w:t>
            </w:r>
            <w:r w:rsidR="00190F4B" w:rsidRPr="009E1606">
              <w:rPr>
                <w:b/>
                <w:bCs/>
                <w:lang w:val="el-GR"/>
              </w:rPr>
              <w:t xml:space="preserve">(2021-2022-2023) </w:t>
            </w:r>
            <w:r w:rsidRPr="00E37FF0">
              <w:rPr>
                <w:b/>
                <w:bCs/>
                <w:lang w:val="el-GR"/>
              </w:rPr>
              <w:t xml:space="preserve">κατ’ ελάχιστον ίσο με το </w:t>
            </w:r>
            <w:r w:rsidR="009871A0">
              <w:rPr>
                <w:b/>
                <w:bCs/>
                <w:lang w:val="el-GR"/>
              </w:rPr>
              <w:t>1</w:t>
            </w:r>
            <w:r w:rsidRPr="00E37FF0">
              <w:rPr>
                <w:b/>
                <w:bCs/>
                <w:lang w:val="el-GR"/>
              </w:rPr>
              <w:t xml:space="preserve">00% της εκτιμώμενης αξίας της υπό ανάθεση σύμβασης </w:t>
            </w:r>
            <w:r w:rsidR="00AE4E37">
              <w:rPr>
                <w:b/>
                <w:bCs/>
                <w:lang w:val="el-GR"/>
              </w:rPr>
              <w:t>μη περιλαμβανομένου του ΦΠΑ και των δικαιωμάτων προαίρεσης</w:t>
            </w:r>
            <w:r w:rsidRPr="00E37FF0">
              <w:rPr>
                <w:b/>
                <w:bCs/>
                <w:lang w:val="el-GR"/>
              </w:rPr>
              <w:t xml:space="preserve">. </w:t>
            </w:r>
          </w:p>
          <w:p w14:paraId="4DA461EA" w14:textId="77777777" w:rsidR="00D56132" w:rsidRPr="00340B77" w:rsidRDefault="00D56132" w:rsidP="009C5EA6">
            <w:pPr>
              <w:autoSpaceDE w:val="0"/>
              <w:autoSpaceDN w:val="0"/>
              <w:adjustRightInd w:val="0"/>
              <w:rPr>
                <w:lang w:val="el-GR" w:eastAsia="el-GR"/>
              </w:rPr>
            </w:pPr>
            <w:r w:rsidRPr="00340B77">
              <w:rPr>
                <w:lang w:val="el-GR"/>
              </w:rPr>
              <w:t xml:space="preserve">Οι οικονομικοί φορείς οφείλουν να αποδείξουν το ανωτέρω κριτήριο ποιοτικής επιλογής </w:t>
            </w:r>
            <w:r w:rsidR="00755711" w:rsidRPr="00340B77">
              <w:rPr>
                <w:lang w:val="el-GR"/>
              </w:rPr>
              <w:t>υποβάλλοντας</w:t>
            </w:r>
            <w:r w:rsidRPr="00340B77">
              <w:rPr>
                <w:lang w:val="el-GR"/>
              </w:rPr>
              <w:t xml:space="preserve"> τα ακόλουθα στοιχεία τεκμηρίωσης:</w:t>
            </w:r>
          </w:p>
        </w:tc>
      </w:tr>
      <w:tr w:rsidR="00D56132" w:rsidRPr="007E727E"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340B77" w:rsidRDefault="00C40FB9" w:rsidP="009C5EA6">
            <w:pPr>
              <w:rPr>
                <w:b/>
                <w:lang w:val="el-GR"/>
              </w:rPr>
            </w:pPr>
            <w:r w:rsidRPr="00340B77">
              <w:rPr>
                <w:b/>
                <w:lang w:val="el-GR"/>
              </w:rPr>
              <w:t>2</w:t>
            </w:r>
            <w:r w:rsidR="00D56132" w:rsidRPr="00340B77">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A99BFA3" w14:textId="39D86547" w:rsidR="006119DB" w:rsidRPr="00340B77" w:rsidRDefault="006119DB" w:rsidP="006119DB">
            <w:pPr>
              <w:rPr>
                <w:lang w:val="el-GR" w:eastAsia="en-US"/>
              </w:rPr>
            </w:pPr>
            <w:r w:rsidRPr="00340B77">
              <w:rPr>
                <w:lang w:val="el-GR" w:eastAsia="en-US"/>
              </w:rPr>
              <w:t xml:space="preserve">Ισολογισμούς σύμφωνα με την περί εταιρειών νομοθεσία της χώρας όπου είναι εγκατεστημένοι, </w:t>
            </w:r>
            <w:r w:rsidRPr="00DC1F39">
              <w:rPr>
                <w:lang w:val="el-GR" w:eastAsia="en-US"/>
              </w:rPr>
              <w:t>των τελευταίων τριών (3) κλεισμένων διαχειριστικών χρήσεων</w:t>
            </w:r>
            <w:r w:rsidRPr="007B7A70">
              <w:rPr>
                <w:lang w:val="el-GR" w:eastAsia="en-US"/>
              </w:rPr>
              <w:t>,</w:t>
            </w:r>
            <w:r w:rsidRPr="00340B77">
              <w:rPr>
                <w:lang w:val="el-GR" w:eastAsia="en-US"/>
              </w:rPr>
              <w:t xml:space="preserve">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w:t>
            </w:r>
            <w:r w:rsidR="00DF776D" w:rsidRPr="00340B77">
              <w:rPr>
                <w:lang w:val="el-GR" w:eastAsia="en-US"/>
              </w:rPr>
              <w:t xml:space="preserve"> </w:t>
            </w:r>
            <w:r w:rsidRPr="00340B77">
              <w:rPr>
                <w:lang w:val="el-GR" w:eastAsia="en-US"/>
              </w:rPr>
              <w:t xml:space="preserve">στο άρθρο 2.2.5. </w:t>
            </w:r>
          </w:p>
          <w:p w14:paraId="4A4A39E1" w14:textId="4611824F" w:rsidR="00D56132" w:rsidRPr="00340B77" w:rsidRDefault="00540A73" w:rsidP="00D704B3">
            <w:pPr>
              <w:rPr>
                <w:lang w:val="el-GR" w:eastAsia="en-US"/>
              </w:rPr>
            </w:pPr>
            <w:r w:rsidRPr="00340B77">
              <w:rPr>
                <w:rFonts w:eastAsia="Calibri"/>
                <w:lang w:val="el-GR" w:eastAsia="ar-SA"/>
              </w:rPr>
              <w:lastRenderedPageBreak/>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0B0F3787" w14:textId="77777777" w:rsidR="00D56132" w:rsidRPr="00340B77" w:rsidRDefault="00D56132">
      <w:pPr>
        <w:rPr>
          <w:b/>
          <w:lang w:val="el-GR"/>
        </w:rPr>
      </w:pPr>
    </w:p>
    <w:p w14:paraId="61D1F79A" w14:textId="3E05BE0A" w:rsidR="008338F0" w:rsidRPr="00340B77" w:rsidRDefault="003355E7">
      <w:pPr>
        <w:rPr>
          <w:b/>
          <w:lang w:val="el-GR"/>
        </w:rPr>
      </w:pPr>
      <w:r w:rsidRPr="00340B77">
        <w:rPr>
          <w:b/>
          <w:bCs/>
          <w:lang w:val="el-GR"/>
        </w:rPr>
        <w:t xml:space="preserve">Β.4. </w:t>
      </w:r>
      <w:r w:rsidRPr="00340B77">
        <w:rPr>
          <w:b/>
          <w:lang w:val="el-GR"/>
        </w:rPr>
        <w:t xml:space="preserve">Για την απόδειξη της τεχνικής ικανότητας της παραγράφου </w:t>
      </w:r>
      <w:r w:rsidR="00B622FA" w:rsidRPr="00340B77">
        <w:rPr>
          <w:b/>
          <w:lang w:val="el-GR"/>
        </w:rPr>
        <w:fldChar w:fldCharType="begin"/>
      </w:r>
      <w:r w:rsidR="00B622FA" w:rsidRPr="00340B77">
        <w:rPr>
          <w:b/>
          <w:lang w:val="el-GR"/>
        </w:rPr>
        <w:instrText xml:space="preserve"> REF _Ref496541556 \r \h </w:instrText>
      </w:r>
      <w:r w:rsidR="00DF02B0" w:rsidRPr="00340B77">
        <w:rPr>
          <w:b/>
          <w:lang w:val="el-GR"/>
        </w:rPr>
        <w:instrText xml:space="preserve"> \* MERGEFORMAT </w:instrText>
      </w:r>
      <w:r w:rsidR="00B622FA" w:rsidRPr="00340B77">
        <w:rPr>
          <w:b/>
          <w:lang w:val="el-GR"/>
        </w:rPr>
      </w:r>
      <w:r w:rsidR="00B622FA" w:rsidRPr="00340B77">
        <w:rPr>
          <w:b/>
          <w:lang w:val="el-GR"/>
        </w:rPr>
        <w:fldChar w:fldCharType="separate"/>
      </w:r>
      <w:r w:rsidR="007E727E">
        <w:rPr>
          <w:b/>
          <w:lang w:val="el-GR"/>
        </w:rPr>
        <w:t>2.2.6</w:t>
      </w:r>
      <w:r w:rsidR="00B622FA" w:rsidRPr="00340B77">
        <w:rPr>
          <w:b/>
          <w:lang w:val="el-GR"/>
        </w:rPr>
        <w:fldChar w:fldCharType="end"/>
      </w:r>
      <w:r w:rsidRPr="00340B77">
        <w:rPr>
          <w:b/>
          <w:lang w:val="el-GR"/>
        </w:rPr>
        <w:t xml:space="preserve"> οι οικονομικοί φορείς προσκομίζουν</w:t>
      </w:r>
      <w:r w:rsidR="00154368" w:rsidRPr="00340B77">
        <w:rPr>
          <w:b/>
          <w:lang w:val="el-GR"/>
        </w:rPr>
        <w:t xml:space="preserve"> τα αναφερόμενα στον κατωτέρω πίνακα</w:t>
      </w:r>
      <w:r w:rsidR="00E1337D" w:rsidRPr="00340B77">
        <w:rPr>
          <w:b/>
          <w:lang w:val="el-GR"/>
        </w:rPr>
        <w:t xml:space="preserve"> </w:t>
      </w:r>
      <w:r w:rsidR="00814752" w:rsidRPr="00340B77">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7E727E" w14:paraId="3AE6A0A7" w14:textId="77777777" w:rsidTr="00DC1F39">
        <w:trPr>
          <w:trHeight w:val="758"/>
        </w:trPr>
        <w:tc>
          <w:tcPr>
            <w:tcW w:w="675" w:type="dxa"/>
            <w:shd w:val="clear" w:color="auto" w:fill="D9D9D9"/>
          </w:tcPr>
          <w:p w14:paraId="4F14CCAD" w14:textId="77777777" w:rsidR="007340CA" w:rsidRPr="00340B77" w:rsidRDefault="00C40FB9" w:rsidP="009C5EA6">
            <w:pPr>
              <w:rPr>
                <w:b/>
                <w:lang w:val="el-GR"/>
              </w:rPr>
            </w:pPr>
            <w:r w:rsidRPr="00340B77">
              <w:rPr>
                <w:b/>
                <w:lang w:val="el-GR"/>
              </w:rPr>
              <w:t>3</w:t>
            </w:r>
          </w:p>
        </w:tc>
        <w:tc>
          <w:tcPr>
            <w:tcW w:w="9180" w:type="dxa"/>
            <w:shd w:val="clear" w:color="auto" w:fill="D9D9D9"/>
          </w:tcPr>
          <w:p w14:paraId="6BFCDABE" w14:textId="40370EF1" w:rsidR="009D3802" w:rsidRPr="00340B77" w:rsidRDefault="007340CA" w:rsidP="009D3802">
            <w:pPr>
              <w:pStyle w:val="Tabletext"/>
              <w:jc w:val="both"/>
              <w:rPr>
                <w:rFonts w:cs="Tahoma"/>
                <w:b/>
                <w:bCs/>
                <w:sz w:val="22"/>
                <w:szCs w:val="22"/>
              </w:rPr>
            </w:pPr>
            <w:r w:rsidRPr="00340B77">
              <w:rPr>
                <w:rFonts w:cs="Tahoma"/>
                <w:b/>
                <w:bCs/>
                <w:sz w:val="22"/>
                <w:szCs w:val="22"/>
                <w:lang w:eastAsia="el-GR"/>
              </w:rPr>
              <w:t xml:space="preserve">Οι οικονομικοί φορείς που συμμετέχουν στη διαδικασία σύναψης της παρούσας απαιτείται </w:t>
            </w:r>
            <w:r w:rsidRPr="00340B77">
              <w:rPr>
                <w:rFonts w:cs="Tahoma"/>
                <w:b/>
                <w:sz w:val="22"/>
                <w:szCs w:val="22"/>
                <w:lang w:eastAsia="el-GR"/>
              </w:rPr>
              <w:t>ν</w:t>
            </w:r>
            <w:r w:rsidRPr="00340B77">
              <w:rPr>
                <w:rFonts w:cs="Tahoma"/>
                <w:b/>
                <w:sz w:val="22"/>
                <w:szCs w:val="22"/>
              </w:rPr>
              <w:t xml:space="preserve">α διαθέτουν </w:t>
            </w:r>
            <w:r w:rsidR="00D204CA" w:rsidRPr="00340B77">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190F4B" w:rsidRPr="009E1606">
              <w:rPr>
                <w:rFonts w:cs="Tahoma"/>
                <w:b/>
                <w:sz w:val="22"/>
                <w:szCs w:val="22"/>
              </w:rPr>
              <w:t xml:space="preserve"> </w:t>
            </w:r>
            <w:r w:rsidR="00190F4B">
              <w:rPr>
                <w:rFonts w:cs="Tahoma"/>
                <w:b/>
                <w:sz w:val="22"/>
                <w:szCs w:val="22"/>
              </w:rPr>
              <w:fldChar w:fldCharType="begin"/>
            </w:r>
            <w:r w:rsidR="00190F4B">
              <w:rPr>
                <w:rFonts w:cs="Tahoma"/>
                <w:b/>
                <w:sz w:val="22"/>
                <w:szCs w:val="22"/>
              </w:rPr>
              <w:instrText xml:space="preserve"> REF _Ref61980826 \r \h </w:instrText>
            </w:r>
            <w:r w:rsidR="00190F4B">
              <w:rPr>
                <w:rFonts w:cs="Tahoma"/>
                <w:b/>
                <w:sz w:val="22"/>
                <w:szCs w:val="22"/>
              </w:rPr>
            </w:r>
            <w:r w:rsidR="00190F4B">
              <w:rPr>
                <w:rFonts w:cs="Tahoma"/>
                <w:b/>
                <w:sz w:val="22"/>
                <w:szCs w:val="22"/>
              </w:rPr>
              <w:fldChar w:fldCharType="separate"/>
            </w:r>
            <w:r w:rsidR="007E727E">
              <w:rPr>
                <w:rFonts w:cs="Tahoma"/>
                <w:b/>
                <w:sz w:val="22"/>
                <w:szCs w:val="22"/>
              </w:rPr>
              <w:t>2.2.6.1</w:t>
            </w:r>
            <w:r w:rsidR="00190F4B">
              <w:rPr>
                <w:rFonts w:cs="Tahoma"/>
                <w:b/>
                <w:sz w:val="22"/>
                <w:szCs w:val="22"/>
              </w:rPr>
              <w:fldChar w:fldCharType="end"/>
            </w:r>
            <w:r w:rsidR="00190F4B" w:rsidRPr="009E1606">
              <w:rPr>
                <w:rFonts w:cs="Tahoma"/>
                <w:b/>
                <w:sz w:val="22"/>
                <w:szCs w:val="22"/>
              </w:rPr>
              <w:t xml:space="preserve"> </w:t>
            </w:r>
          </w:p>
          <w:p w14:paraId="5E609951" w14:textId="77777777" w:rsidR="007340CA" w:rsidRPr="00340B77" w:rsidRDefault="00154368" w:rsidP="009C5EA6">
            <w:pPr>
              <w:autoSpaceDE w:val="0"/>
              <w:autoSpaceDN w:val="0"/>
              <w:adjustRightInd w:val="0"/>
              <w:rPr>
                <w:lang w:val="el-GR"/>
              </w:rPr>
            </w:pPr>
            <w:r w:rsidRPr="00340B77">
              <w:rPr>
                <w:lang w:val="el-GR"/>
              </w:rPr>
              <w:t xml:space="preserve">Οι οικονομικοί φορείς οφείλουν να αποδείξουν το ανωτέρω κριτήριο ποιοτικής επιλογής </w:t>
            </w:r>
            <w:r w:rsidR="00755711" w:rsidRPr="00340B77">
              <w:rPr>
                <w:lang w:val="el-GR"/>
              </w:rPr>
              <w:t>υποβάλλοντας</w:t>
            </w:r>
            <w:r w:rsidRPr="00340B77">
              <w:rPr>
                <w:lang w:val="el-GR"/>
              </w:rPr>
              <w:t xml:space="preserve"> τα ακόλουθα στοιχεία τεκμηρίωσης:</w:t>
            </w:r>
          </w:p>
        </w:tc>
      </w:tr>
      <w:tr w:rsidR="007340CA" w:rsidRPr="007E727E" w14:paraId="22AA5E17" w14:textId="77777777" w:rsidTr="00DC1F39">
        <w:tc>
          <w:tcPr>
            <w:tcW w:w="675" w:type="dxa"/>
          </w:tcPr>
          <w:p w14:paraId="3CADF38C" w14:textId="77777777" w:rsidR="007340CA" w:rsidRPr="00340B77" w:rsidRDefault="00C40FB9" w:rsidP="009C5EA6">
            <w:r w:rsidRPr="00340B77">
              <w:rPr>
                <w:lang w:val="el-GR"/>
              </w:rPr>
              <w:t>3</w:t>
            </w:r>
            <w:r w:rsidR="007340CA" w:rsidRPr="00340B77">
              <w:t>.1</w:t>
            </w:r>
          </w:p>
        </w:tc>
        <w:tc>
          <w:tcPr>
            <w:tcW w:w="9180" w:type="dxa"/>
          </w:tcPr>
          <w:p w14:paraId="78650345" w14:textId="66F15389" w:rsidR="007340CA" w:rsidRPr="00A56A3C" w:rsidRDefault="00BF12F4" w:rsidP="009E1606">
            <w:pPr>
              <w:rPr>
                <w:lang w:val="el-GR"/>
              </w:rPr>
            </w:pPr>
            <w:r w:rsidRPr="009E1606">
              <w:rPr>
                <w:lang w:val="el-GR"/>
              </w:rPr>
              <w:t xml:space="preserve">Κατάλογο των κυριότερων συναφών έργων που </w:t>
            </w:r>
            <w:r w:rsidR="00190F4B">
              <w:rPr>
                <w:lang w:val="el-GR"/>
              </w:rPr>
              <w:t>ολοκλήρωσε</w:t>
            </w:r>
            <w:r w:rsidR="00190F4B" w:rsidRPr="009E1606">
              <w:rPr>
                <w:lang w:val="el-GR"/>
              </w:rPr>
              <w:t xml:space="preserve"> </w:t>
            </w:r>
            <w:r w:rsidRPr="009E1606">
              <w:rPr>
                <w:lang w:val="el-GR"/>
              </w:rPr>
              <w:t>επιτυχώς</w:t>
            </w:r>
            <w:r w:rsidR="000E0CAE">
              <w:rPr>
                <w:lang w:val="el-GR"/>
              </w:rPr>
              <w:t xml:space="preserve"> </w:t>
            </w:r>
            <w:r w:rsidR="000E0CAE" w:rsidRPr="000F0B6C">
              <w:rPr>
                <w:lang w:val="el-GR"/>
              </w:rPr>
              <w:t>ο οικονομικός φορέας</w:t>
            </w:r>
            <w:r w:rsidR="00AE4E37" w:rsidRPr="009E1606">
              <w:rPr>
                <w:lang w:val="el-GR"/>
              </w:rPr>
              <w:t>,</w:t>
            </w:r>
            <w:r w:rsidR="000E0CAE">
              <w:rPr>
                <w:highlight w:val="lightGray"/>
                <w:lang w:val="el-GR"/>
              </w:rPr>
              <w:t xml:space="preserve"> </w:t>
            </w:r>
            <w:r w:rsidRPr="009E1606">
              <w:rPr>
                <w:lang w:val="el-GR"/>
              </w:rPr>
              <w:t xml:space="preserve"> σύμφωνα με το ακόλουθο Υπόδειγμα</w:t>
            </w:r>
            <w:r w:rsidR="007340CA" w:rsidRPr="009E1606">
              <w:rPr>
                <w:lang w:val="el-GR"/>
              </w:rPr>
              <w:t>:</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7E727E" w14:paraId="70A9BFCD" w14:textId="77777777" w:rsidTr="00DC1F39">
              <w:tc>
                <w:tcPr>
                  <w:tcW w:w="171" w:type="pct"/>
                  <w:shd w:val="clear" w:color="auto" w:fill="D9D9D9"/>
                </w:tcPr>
                <w:p w14:paraId="563B5DDC" w14:textId="77777777" w:rsidR="007340CA" w:rsidRPr="009E1606" w:rsidRDefault="007340CA" w:rsidP="00641C65">
                  <w:pPr>
                    <w:tabs>
                      <w:tab w:val="left" w:pos="-2268"/>
                    </w:tabs>
                    <w:spacing w:line="276" w:lineRule="auto"/>
                    <w:jc w:val="center"/>
                    <w:rPr>
                      <w:sz w:val="20"/>
                      <w:szCs w:val="20"/>
                      <w:lang w:val="el-GR"/>
                    </w:rPr>
                  </w:pPr>
                  <w:r w:rsidRPr="009E1606">
                    <w:rPr>
                      <w:sz w:val="20"/>
                      <w:szCs w:val="20"/>
                      <w:lang w:val="el-GR"/>
                    </w:rPr>
                    <w:t>Α/Α</w:t>
                  </w:r>
                </w:p>
              </w:tc>
              <w:tc>
                <w:tcPr>
                  <w:tcW w:w="547" w:type="pct"/>
                  <w:shd w:val="clear" w:color="auto" w:fill="D9D9D9"/>
                </w:tcPr>
                <w:p w14:paraId="3E8C9B10" w14:textId="77777777" w:rsidR="007340CA" w:rsidRPr="009E1606" w:rsidRDefault="007340CA" w:rsidP="00641C65">
                  <w:pPr>
                    <w:tabs>
                      <w:tab w:val="left" w:pos="-2268"/>
                    </w:tabs>
                    <w:spacing w:line="276" w:lineRule="auto"/>
                    <w:ind w:left="-108"/>
                    <w:jc w:val="center"/>
                    <w:rPr>
                      <w:sz w:val="20"/>
                      <w:szCs w:val="20"/>
                      <w:lang w:val="el-GR"/>
                    </w:rPr>
                  </w:pPr>
                  <w:r w:rsidRPr="009E1606">
                    <w:rPr>
                      <w:sz w:val="20"/>
                      <w:szCs w:val="20"/>
                      <w:lang w:val="el-GR"/>
                    </w:rPr>
                    <w:t>ΠΕΛΑΤΗΣ</w:t>
                  </w:r>
                </w:p>
              </w:tc>
              <w:tc>
                <w:tcPr>
                  <w:tcW w:w="640" w:type="pct"/>
                  <w:shd w:val="clear" w:color="auto" w:fill="D9D9D9"/>
                </w:tcPr>
                <w:p w14:paraId="33257BFF" w14:textId="77777777" w:rsidR="007340CA" w:rsidRPr="009E1606" w:rsidRDefault="007340CA" w:rsidP="00641C65">
                  <w:pPr>
                    <w:tabs>
                      <w:tab w:val="left" w:pos="-2268"/>
                    </w:tabs>
                    <w:spacing w:line="276" w:lineRule="auto"/>
                    <w:ind w:left="-108"/>
                    <w:jc w:val="center"/>
                    <w:rPr>
                      <w:sz w:val="20"/>
                      <w:szCs w:val="20"/>
                      <w:lang w:val="el-GR"/>
                    </w:rPr>
                  </w:pPr>
                  <w:r w:rsidRPr="009E1606">
                    <w:rPr>
                      <w:sz w:val="20"/>
                      <w:szCs w:val="20"/>
                      <w:lang w:val="el-GR"/>
                    </w:rPr>
                    <w:t>ΣΥΝΤΟΜΗ ΠΕΡΙΓΡΑΦΗ ΤΟΥ ΕΡΓΟΥ</w:t>
                  </w:r>
                </w:p>
              </w:tc>
              <w:tc>
                <w:tcPr>
                  <w:tcW w:w="645" w:type="pct"/>
                  <w:shd w:val="clear" w:color="auto" w:fill="D9D9D9"/>
                </w:tcPr>
                <w:p w14:paraId="4012AE8B" w14:textId="77777777" w:rsidR="007340CA" w:rsidRPr="009E1606" w:rsidRDefault="007340CA" w:rsidP="00641C65">
                  <w:pPr>
                    <w:tabs>
                      <w:tab w:val="left" w:pos="-2268"/>
                    </w:tabs>
                    <w:spacing w:line="276" w:lineRule="auto"/>
                    <w:ind w:left="-108"/>
                    <w:jc w:val="center"/>
                    <w:rPr>
                      <w:sz w:val="20"/>
                      <w:szCs w:val="20"/>
                      <w:lang w:val="el-GR"/>
                    </w:rPr>
                  </w:pPr>
                  <w:r w:rsidRPr="009E1606">
                    <w:rPr>
                      <w:sz w:val="20"/>
                      <w:szCs w:val="20"/>
                      <w:lang w:val="el-GR"/>
                    </w:rPr>
                    <w:t>ΔΙΑΡΚΕΙΑ ΕΚΤΕΛΕΣΗΣ ΕΡΓΟΥ</w:t>
                  </w:r>
                </w:p>
              </w:tc>
              <w:tc>
                <w:tcPr>
                  <w:tcW w:w="607" w:type="pct"/>
                  <w:shd w:val="clear" w:color="auto" w:fill="D9D9D9"/>
                </w:tcPr>
                <w:p w14:paraId="27BEDA39" w14:textId="77777777" w:rsidR="007340CA" w:rsidRPr="009E1606" w:rsidRDefault="007340CA" w:rsidP="00641C65">
                  <w:pPr>
                    <w:tabs>
                      <w:tab w:val="left" w:pos="-2268"/>
                    </w:tabs>
                    <w:spacing w:line="276" w:lineRule="auto"/>
                    <w:ind w:left="72"/>
                    <w:jc w:val="center"/>
                    <w:rPr>
                      <w:sz w:val="20"/>
                      <w:szCs w:val="20"/>
                      <w:lang w:val="el-GR"/>
                    </w:rPr>
                  </w:pPr>
                  <w:r w:rsidRPr="009E1606">
                    <w:rPr>
                      <w:sz w:val="20"/>
                      <w:szCs w:val="20"/>
                      <w:lang w:val="el-GR"/>
                    </w:rPr>
                    <w:t>ΠΡΟΫΠΟ-ΛΟΓΙΣΜΟΣ</w:t>
                  </w:r>
                </w:p>
              </w:tc>
              <w:tc>
                <w:tcPr>
                  <w:tcW w:w="763" w:type="pct"/>
                  <w:shd w:val="clear" w:color="auto" w:fill="D9D9D9"/>
                </w:tcPr>
                <w:p w14:paraId="5FC67A5F" w14:textId="77777777" w:rsidR="007340CA" w:rsidRPr="00340B77" w:rsidRDefault="007340CA" w:rsidP="00641C65">
                  <w:pPr>
                    <w:tabs>
                      <w:tab w:val="left" w:pos="-2268"/>
                    </w:tabs>
                    <w:spacing w:line="276" w:lineRule="auto"/>
                    <w:jc w:val="center"/>
                    <w:rPr>
                      <w:sz w:val="20"/>
                      <w:szCs w:val="20"/>
                      <w:lang w:val="el-GR"/>
                    </w:rPr>
                  </w:pPr>
                  <w:r w:rsidRPr="00340B77">
                    <w:rPr>
                      <w:sz w:val="20"/>
                      <w:szCs w:val="20"/>
                      <w:lang w:val="el-GR"/>
                    </w:rPr>
                    <w:t>ΣΥΝΟΠΤΙΚΗ ΠΕΡΙΓΡΑΦΗ ΣΥΝΕΙΣΦΟΡΑΣ ΣΤΟ ΕΡΓΟ</w:t>
                  </w:r>
                </w:p>
                <w:p w14:paraId="5C517B28" w14:textId="77777777" w:rsidR="007340CA" w:rsidRPr="00340B77" w:rsidRDefault="007340CA" w:rsidP="00641C65">
                  <w:pPr>
                    <w:tabs>
                      <w:tab w:val="left" w:pos="-2268"/>
                    </w:tabs>
                    <w:spacing w:line="276" w:lineRule="auto"/>
                    <w:jc w:val="center"/>
                    <w:rPr>
                      <w:sz w:val="20"/>
                      <w:szCs w:val="20"/>
                      <w:lang w:val="el-GR"/>
                    </w:rPr>
                  </w:pPr>
                  <w:r w:rsidRPr="00340B77">
                    <w:rPr>
                      <w:sz w:val="20"/>
                      <w:szCs w:val="20"/>
                      <w:lang w:val="el-GR"/>
                    </w:rPr>
                    <w:t>(αντικείμενο)</w:t>
                  </w:r>
                </w:p>
              </w:tc>
              <w:tc>
                <w:tcPr>
                  <w:tcW w:w="845" w:type="pct"/>
                  <w:shd w:val="clear" w:color="auto" w:fill="D9D9D9"/>
                </w:tcPr>
                <w:p w14:paraId="3CEE95E8" w14:textId="77777777" w:rsidR="007340CA" w:rsidRPr="00340B77" w:rsidRDefault="007340CA" w:rsidP="00641C65">
                  <w:pPr>
                    <w:tabs>
                      <w:tab w:val="left" w:pos="-2268"/>
                    </w:tabs>
                    <w:spacing w:line="276" w:lineRule="auto"/>
                    <w:jc w:val="center"/>
                    <w:rPr>
                      <w:sz w:val="20"/>
                      <w:szCs w:val="20"/>
                      <w:lang w:val="el-GR"/>
                    </w:rPr>
                  </w:pPr>
                  <w:r w:rsidRPr="00340B77">
                    <w:rPr>
                      <w:sz w:val="20"/>
                      <w:szCs w:val="20"/>
                      <w:lang w:val="el-GR"/>
                    </w:rPr>
                    <w:t>ΠΟΣΟΣΤΟ ΣΥΜΜΕΤΟΧΗΣ</w:t>
                  </w:r>
                </w:p>
                <w:p w14:paraId="27F9C019" w14:textId="77777777" w:rsidR="007340CA" w:rsidRPr="00340B77" w:rsidRDefault="007340CA" w:rsidP="00641C65">
                  <w:pPr>
                    <w:tabs>
                      <w:tab w:val="left" w:pos="-2268"/>
                    </w:tabs>
                    <w:spacing w:line="276" w:lineRule="auto"/>
                    <w:jc w:val="center"/>
                    <w:rPr>
                      <w:sz w:val="20"/>
                      <w:szCs w:val="20"/>
                      <w:lang w:val="el-GR"/>
                    </w:rPr>
                  </w:pPr>
                  <w:r w:rsidRPr="00340B77">
                    <w:rPr>
                      <w:sz w:val="20"/>
                      <w:szCs w:val="20"/>
                      <w:lang w:val="el-GR"/>
                    </w:rPr>
                    <w:t>ΣΤΟ ΕΡΓΟ</w:t>
                  </w:r>
                </w:p>
                <w:p w14:paraId="334B3841" w14:textId="77777777" w:rsidR="007340CA" w:rsidRPr="00340B77" w:rsidRDefault="007340CA" w:rsidP="00641C65">
                  <w:pPr>
                    <w:tabs>
                      <w:tab w:val="left" w:pos="-2268"/>
                    </w:tabs>
                    <w:spacing w:line="276" w:lineRule="auto"/>
                    <w:jc w:val="center"/>
                    <w:rPr>
                      <w:sz w:val="20"/>
                      <w:szCs w:val="20"/>
                      <w:lang w:val="el-GR"/>
                    </w:rPr>
                  </w:pPr>
                  <w:r w:rsidRPr="00340B77">
                    <w:rPr>
                      <w:sz w:val="20"/>
                      <w:szCs w:val="20"/>
                      <w:lang w:val="el-GR"/>
                    </w:rPr>
                    <w:t>(προϋπολογισμός)</w:t>
                  </w:r>
                </w:p>
              </w:tc>
              <w:tc>
                <w:tcPr>
                  <w:tcW w:w="781" w:type="pct"/>
                  <w:shd w:val="clear" w:color="auto" w:fill="D9D9D9"/>
                </w:tcPr>
                <w:p w14:paraId="67B9DFCA" w14:textId="77777777" w:rsidR="007340CA" w:rsidRPr="00340B77" w:rsidRDefault="007340CA" w:rsidP="00641C65">
                  <w:pPr>
                    <w:tabs>
                      <w:tab w:val="left" w:pos="-2268"/>
                    </w:tabs>
                    <w:spacing w:line="276" w:lineRule="auto"/>
                    <w:jc w:val="center"/>
                    <w:rPr>
                      <w:sz w:val="20"/>
                      <w:szCs w:val="20"/>
                      <w:lang w:val="el-GR"/>
                    </w:rPr>
                  </w:pPr>
                  <w:r w:rsidRPr="00340B77">
                    <w:rPr>
                      <w:sz w:val="20"/>
                      <w:szCs w:val="20"/>
                      <w:lang w:val="el-GR"/>
                    </w:rPr>
                    <w:t>ΣΤΟΙΧΕΙΟ ΤΕΚΜΗΡΙΩΣΗΣ</w:t>
                  </w:r>
                </w:p>
                <w:p w14:paraId="60CB41D7" w14:textId="77777777" w:rsidR="007340CA" w:rsidRPr="00340B77" w:rsidRDefault="007340CA" w:rsidP="00641C65">
                  <w:pPr>
                    <w:tabs>
                      <w:tab w:val="left" w:pos="-2268"/>
                    </w:tabs>
                    <w:spacing w:line="276" w:lineRule="auto"/>
                    <w:jc w:val="center"/>
                    <w:rPr>
                      <w:sz w:val="20"/>
                      <w:szCs w:val="20"/>
                      <w:lang w:val="el-GR"/>
                    </w:rPr>
                  </w:pPr>
                  <w:r w:rsidRPr="00340B77">
                    <w:rPr>
                      <w:sz w:val="20"/>
                      <w:szCs w:val="20"/>
                      <w:lang w:val="el-GR"/>
                    </w:rPr>
                    <w:t xml:space="preserve">(τύπος &amp; </w:t>
                  </w:r>
                  <w:proofErr w:type="spellStart"/>
                  <w:r w:rsidRPr="00340B77">
                    <w:rPr>
                      <w:sz w:val="20"/>
                      <w:szCs w:val="20"/>
                      <w:lang w:val="el-GR"/>
                    </w:rPr>
                    <w:t>ημ</w:t>
                  </w:r>
                  <w:proofErr w:type="spellEnd"/>
                  <w:r w:rsidRPr="00340B77">
                    <w:rPr>
                      <w:sz w:val="20"/>
                      <w:szCs w:val="20"/>
                      <w:lang w:val="el-GR"/>
                    </w:rPr>
                    <w:t>/</w:t>
                  </w:r>
                  <w:proofErr w:type="spellStart"/>
                  <w:r w:rsidRPr="00340B77">
                    <w:rPr>
                      <w:sz w:val="20"/>
                      <w:szCs w:val="20"/>
                      <w:lang w:val="el-GR"/>
                    </w:rPr>
                    <w:t>νία</w:t>
                  </w:r>
                  <w:proofErr w:type="spellEnd"/>
                  <w:r w:rsidRPr="00340B77">
                    <w:rPr>
                      <w:sz w:val="20"/>
                      <w:szCs w:val="20"/>
                      <w:lang w:val="el-GR"/>
                    </w:rPr>
                    <w:t>)</w:t>
                  </w:r>
                </w:p>
              </w:tc>
            </w:tr>
            <w:tr w:rsidR="007340CA" w:rsidRPr="007E727E" w14:paraId="5C02948C" w14:textId="77777777" w:rsidTr="00DC1F39">
              <w:tc>
                <w:tcPr>
                  <w:tcW w:w="171" w:type="pct"/>
                </w:tcPr>
                <w:p w14:paraId="3B300E7D" w14:textId="77777777" w:rsidR="007340CA" w:rsidRPr="00340B77" w:rsidRDefault="007340CA" w:rsidP="009C5EA6">
                  <w:pPr>
                    <w:tabs>
                      <w:tab w:val="left" w:pos="-2268"/>
                    </w:tabs>
                    <w:spacing w:line="276" w:lineRule="auto"/>
                    <w:rPr>
                      <w:b/>
                      <w:lang w:val="el-GR"/>
                    </w:rPr>
                  </w:pPr>
                </w:p>
              </w:tc>
              <w:tc>
                <w:tcPr>
                  <w:tcW w:w="547" w:type="pct"/>
                </w:tcPr>
                <w:p w14:paraId="3DA8A45B" w14:textId="77777777" w:rsidR="007340CA" w:rsidRPr="00340B77" w:rsidRDefault="007340CA" w:rsidP="009C5EA6">
                  <w:pPr>
                    <w:tabs>
                      <w:tab w:val="left" w:pos="-2268"/>
                    </w:tabs>
                    <w:spacing w:line="276" w:lineRule="auto"/>
                    <w:ind w:left="-108"/>
                    <w:rPr>
                      <w:b/>
                      <w:lang w:val="el-GR"/>
                    </w:rPr>
                  </w:pPr>
                </w:p>
              </w:tc>
              <w:tc>
                <w:tcPr>
                  <w:tcW w:w="640" w:type="pct"/>
                </w:tcPr>
                <w:p w14:paraId="09B613D3" w14:textId="77777777" w:rsidR="007340CA" w:rsidRPr="00340B77" w:rsidRDefault="007340CA" w:rsidP="009C5EA6">
                  <w:pPr>
                    <w:tabs>
                      <w:tab w:val="left" w:pos="-2268"/>
                    </w:tabs>
                    <w:spacing w:line="276" w:lineRule="auto"/>
                    <w:ind w:left="-108"/>
                    <w:rPr>
                      <w:b/>
                      <w:lang w:val="el-GR"/>
                    </w:rPr>
                  </w:pPr>
                </w:p>
              </w:tc>
              <w:tc>
                <w:tcPr>
                  <w:tcW w:w="645" w:type="pct"/>
                </w:tcPr>
                <w:p w14:paraId="2923342F" w14:textId="77777777" w:rsidR="007340CA" w:rsidRPr="00340B77" w:rsidRDefault="007340CA" w:rsidP="009C5EA6">
                  <w:pPr>
                    <w:tabs>
                      <w:tab w:val="left" w:pos="-2268"/>
                    </w:tabs>
                    <w:spacing w:line="276" w:lineRule="auto"/>
                    <w:ind w:left="-108"/>
                    <w:rPr>
                      <w:b/>
                      <w:lang w:val="el-GR"/>
                    </w:rPr>
                  </w:pPr>
                </w:p>
              </w:tc>
              <w:tc>
                <w:tcPr>
                  <w:tcW w:w="607" w:type="pct"/>
                </w:tcPr>
                <w:p w14:paraId="4695C132" w14:textId="77777777" w:rsidR="007340CA" w:rsidRPr="00340B77" w:rsidRDefault="007340CA" w:rsidP="009C5EA6">
                  <w:pPr>
                    <w:tabs>
                      <w:tab w:val="left" w:pos="-2268"/>
                    </w:tabs>
                    <w:spacing w:line="276" w:lineRule="auto"/>
                    <w:ind w:left="72"/>
                    <w:rPr>
                      <w:b/>
                      <w:lang w:val="el-GR"/>
                    </w:rPr>
                  </w:pPr>
                </w:p>
              </w:tc>
              <w:tc>
                <w:tcPr>
                  <w:tcW w:w="763" w:type="pct"/>
                </w:tcPr>
                <w:p w14:paraId="7A2177FF" w14:textId="77777777" w:rsidR="007340CA" w:rsidRPr="00340B77" w:rsidRDefault="007340CA" w:rsidP="009C5EA6">
                  <w:pPr>
                    <w:tabs>
                      <w:tab w:val="left" w:pos="-2268"/>
                    </w:tabs>
                    <w:spacing w:line="276" w:lineRule="auto"/>
                    <w:rPr>
                      <w:b/>
                      <w:lang w:val="el-GR"/>
                    </w:rPr>
                  </w:pPr>
                </w:p>
              </w:tc>
              <w:tc>
                <w:tcPr>
                  <w:tcW w:w="845" w:type="pct"/>
                </w:tcPr>
                <w:p w14:paraId="710573DC" w14:textId="77777777" w:rsidR="007340CA" w:rsidRPr="00340B77" w:rsidRDefault="007340CA" w:rsidP="009C5EA6">
                  <w:pPr>
                    <w:tabs>
                      <w:tab w:val="left" w:pos="-2268"/>
                    </w:tabs>
                    <w:spacing w:line="276" w:lineRule="auto"/>
                    <w:rPr>
                      <w:b/>
                      <w:lang w:val="el-GR"/>
                    </w:rPr>
                  </w:pPr>
                </w:p>
              </w:tc>
              <w:tc>
                <w:tcPr>
                  <w:tcW w:w="781" w:type="pct"/>
                </w:tcPr>
                <w:p w14:paraId="793AB36F" w14:textId="77777777" w:rsidR="007340CA" w:rsidRPr="00340B77" w:rsidRDefault="007340CA" w:rsidP="009C5EA6">
                  <w:pPr>
                    <w:tabs>
                      <w:tab w:val="left" w:pos="-2268"/>
                    </w:tabs>
                    <w:spacing w:line="276" w:lineRule="auto"/>
                    <w:rPr>
                      <w:b/>
                      <w:lang w:val="el-GR"/>
                    </w:rPr>
                  </w:pPr>
                </w:p>
              </w:tc>
            </w:tr>
          </w:tbl>
          <w:p w14:paraId="6A099600" w14:textId="77777777" w:rsidR="007340CA" w:rsidRPr="00340B77" w:rsidRDefault="007340CA" w:rsidP="009C5EA6">
            <w:pPr>
              <w:pStyle w:val="Tabletext"/>
              <w:spacing w:line="276" w:lineRule="auto"/>
              <w:jc w:val="both"/>
              <w:rPr>
                <w:rFonts w:cs="Tahoma"/>
                <w:sz w:val="22"/>
                <w:szCs w:val="22"/>
              </w:rPr>
            </w:pPr>
          </w:p>
          <w:p w14:paraId="0CCC615C" w14:textId="77777777" w:rsidR="007340CA" w:rsidRPr="00340B77" w:rsidRDefault="007340CA" w:rsidP="009C5EA6">
            <w:pPr>
              <w:spacing w:line="276" w:lineRule="auto"/>
            </w:pPr>
            <w:r w:rsidRPr="00340B77">
              <w:t>όπ</w:t>
            </w:r>
            <w:proofErr w:type="spellStart"/>
            <w:r w:rsidRPr="00340B77">
              <w:t>ου</w:t>
            </w:r>
            <w:proofErr w:type="spellEnd"/>
            <w:r w:rsidRPr="00340B77">
              <w:t xml:space="preserve"> </w:t>
            </w:r>
            <w:r w:rsidRPr="00340B77">
              <w:rPr>
                <w:b/>
              </w:rPr>
              <w:t>«ΣΤΟΙΧΕΙΟ ΤΕΚΜΗΡΙΩΣΗΣ»</w:t>
            </w:r>
            <w:r w:rsidRPr="00340B77">
              <w:t xml:space="preserve">: </w:t>
            </w:r>
          </w:p>
          <w:p w14:paraId="17BFB45B" w14:textId="77777777" w:rsidR="007340CA" w:rsidRPr="00340B77" w:rsidRDefault="007340CA">
            <w:pPr>
              <w:numPr>
                <w:ilvl w:val="0"/>
                <w:numId w:val="9"/>
              </w:numPr>
              <w:suppressAutoHyphens w:val="0"/>
              <w:ind w:left="419" w:hanging="357"/>
              <w:rPr>
                <w:lang w:val="el-GR"/>
              </w:rPr>
            </w:pPr>
            <w:r w:rsidRPr="00340B77">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340B77">
              <w:rPr>
                <w:lang w:val="el-GR"/>
              </w:rPr>
              <w:t xml:space="preserve">ή βεβαίωση καλής εκτέλεσης </w:t>
            </w:r>
            <w:r w:rsidRPr="00340B77">
              <w:rPr>
                <w:lang w:val="el-GR"/>
              </w:rPr>
              <w:t xml:space="preserve">που συντάσσεται από την αρμόδια Δημόσια Αρχή. </w:t>
            </w:r>
          </w:p>
          <w:p w14:paraId="723B8E70" w14:textId="400F78BB" w:rsidR="002D191C" w:rsidRPr="009E1606" w:rsidRDefault="002D191C" w:rsidP="002D191C">
            <w:pPr>
              <w:numPr>
                <w:ilvl w:val="0"/>
                <w:numId w:val="9"/>
              </w:numPr>
              <w:suppressAutoHyphens w:val="0"/>
              <w:spacing w:after="0" w:line="276" w:lineRule="auto"/>
              <w:rPr>
                <w:lang w:val="el-GR"/>
              </w:rPr>
            </w:pPr>
            <w:r w:rsidRPr="00A67893">
              <w:rPr>
                <w:rFonts w:eastAsia="Tahoma"/>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w:t>
            </w:r>
            <w:r>
              <w:rPr>
                <w:rFonts w:eastAsia="Tahoma"/>
                <w:lang w:val="el-GR"/>
              </w:rPr>
              <w:t xml:space="preserve"> </w:t>
            </w:r>
            <w:r w:rsidRPr="00927678">
              <w:rPr>
                <w:rFonts w:eastAsia="Tahoma"/>
                <w:lang w:val="el-GR"/>
              </w:rPr>
              <w:t xml:space="preserve">Εφόσον δεν είναι δυνατή η προσκόμιση της </w:t>
            </w:r>
            <w:r w:rsidRPr="00A67893">
              <w:rPr>
                <w:rFonts w:eastAsia="Tahoma"/>
                <w:lang w:val="el-GR"/>
              </w:rPr>
              <w:t>βεβαίωση</w:t>
            </w:r>
            <w:r>
              <w:rPr>
                <w:rFonts w:eastAsia="Tahoma"/>
                <w:lang w:val="el-GR"/>
              </w:rPr>
              <w:t>ς</w:t>
            </w:r>
            <w:r w:rsidRPr="00A67893">
              <w:rPr>
                <w:rFonts w:eastAsia="Tahoma"/>
                <w:lang w:val="el-GR"/>
              </w:rPr>
              <w:t xml:space="preserve"> καλής εκτέλεσης του Ιδιώτη</w:t>
            </w:r>
            <w:r w:rsidRPr="00927678">
              <w:rPr>
                <w:rFonts w:eastAsia="Tahoma"/>
                <w:lang w:val="el-GR"/>
              </w:rPr>
              <w:t>,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r w:rsidR="00AE4E37" w:rsidRPr="009E1606">
              <w:rPr>
                <w:rFonts w:eastAsia="Tahoma"/>
                <w:lang w:val="el-GR"/>
              </w:rPr>
              <w:t xml:space="preserve">. </w:t>
            </w:r>
          </w:p>
          <w:p w14:paraId="40D36A6E" w14:textId="77777777" w:rsidR="00AE4E37" w:rsidRPr="009E1606" w:rsidRDefault="00AE4E37" w:rsidP="00AE4E37">
            <w:pPr>
              <w:rPr>
                <w:bCs/>
                <w:highlight w:val="green"/>
                <w:lang w:val="el-GR" w:eastAsia="el-GR"/>
              </w:rPr>
            </w:pPr>
          </w:p>
          <w:p w14:paraId="57DBB48D" w14:textId="627E880B" w:rsidR="007340CA" w:rsidRPr="00A56A3C" w:rsidRDefault="00AE4E37" w:rsidP="009E1606">
            <w:pPr>
              <w:rPr>
                <w:lang w:val="el-GR"/>
              </w:rPr>
            </w:pPr>
            <w:r w:rsidRPr="009E1606">
              <w:rPr>
                <w:bCs/>
                <w:lang w:val="el-GR" w:eastAsia="el-GR"/>
              </w:rPr>
              <w:t xml:space="preserve">Σε περίπτωση υπηρεσιών/έργων που υλοποιούνται στη βάση συμφωνητικών/συμβάσεων που ανανεώνονται (πχ ανά έτος, διετία </w:t>
            </w:r>
            <w:proofErr w:type="spellStart"/>
            <w:r w:rsidRPr="009E1606">
              <w:rPr>
                <w:bCs/>
                <w:lang w:val="el-GR" w:eastAsia="el-GR"/>
              </w:rPr>
              <w:t>κλπ</w:t>
            </w:r>
            <w:proofErr w:type="spellEnd"/>
            <w:r w:rsidRPr="009E1606">
              <w:rPr>
                <w:bCs/>
                <w:lang w:val="el-GR" w:eastAsia="el-GR"/>
              </w:rPr>
              <w:t xml:space="preserve">) ή/και δεν ορίζουν σαφή ημερομηνία ολοκλήρωσης, απαιτείται βεβαίωση υλοποίησης από τον Πελάτη (Δημόσιο Φορέα ή Ιδιώτη), με σαφή αναφορά στις πιστοποιημένες ποσότητες/υπηρεσίες έως την ημερομηνία έκδοσης της βεβαίωσης καλής εκτέλεσης, ή βεβαίωσης υλοποίησης των σχετικών υπηρεσιών. Η ημερομηνία πρέπει να εμπίπτει εντός της </w:t>
            </w:r>
            <w:r w:rsidR="00C4443C" w:rsidRPr="009E1606">
              <w:rPr>
                <w:bCs/>
                <w:lang w:val="el-GR" w:eastAsia="el-GR"/>
              </w:rPr>
              <w:t xml:space="preserve">ζητούμενης χρονικής </w:t>
            </w:r>
            <w:r w:rsidRPr="009E1606">
              <w:rPr>
                <w:bCs/>
                <w:lang w:val="el-GR" w:eastAsia="el-GR"/>
              </w:rPr>
              <w:t>περιόδου αναφοράς, ανεξάρτητα από το χρόνο έναρξης της υλοποίησής τους.</w:t>
            </w:r>
          </w:p>
        </w:tc>
      </w:tr>
      <w:tr w:rsidR="00135A3A" w:rsidRPr="007E727E" w14:paraId="0D806B0B" w14:textId="77777777" w:rsidTr="00DC1F39">
        <w:tc>
          <w:tcPr>
            <w:tcW w:w="675" w:type="dxa"/>
          </w:tcPr>
          <w:p w14:paraId="7CE85C2A" w14:textId="2B35E73D" w:rsidR="00135A3A" w:rsidRPr="00340B77" w:rsidRDefault="00135A3A" w:rsidP="00135A3A">
            <w:pPr>
              <w:rPr>
                <w:lang w:val="el-GR"/>
              </w:rPr>
            </w:pPr>
          </w:p>
        </w:tc>
        <w:tc>
          <w:tcPr>
            <w:tcW w:w="9180" w:type="dxa"/>
          </w:tcPr>
          <w:p w14:paraId="0D158448" w14:textId="5856F375" w:rsidR="00135A3A" w:rsidRPr="00340B77" w:rsidRDefault="00135A3A" w:rsidP="00135A3A">
            <w:pPr>
              <w:pStyle w:val="Tabletext"/>
              <w:jc w:val="both"/>
              <w:rPr>
                <w:rFonts w:cs="Tahoma"/>
                <w:sz w:val="22"/>
                <w:szCs w:val="22"/>
              </w:rPr>
            </w:pPr>
          </w:p>
        </w:tc>
      </w:tr>
      <w:tr w:rsidR="00135A3A" w:rsidRPr="007E727E" w14:paraId="2BAD2037" w14:textId="77777777" w:rsidTr="00DC1F39">
        <w:tc>
          <w:tcPr>
            <w:tcW w:w="675" w:type="dxa"/>
            <w:shd w:val="clear" w:color="auto" w:fill="D9D9D9"/>
          </w:tcPr>
          <w:p w14:paraId="129730E8" w14:textId="77777777" w:rsidR="00135A3A" w:rsidRPr="00340B77" w:rsidRDefault="00135A3A" w:rsidP="00135A3A">
            <w:pPr>
              <w:rPr>
                <w:b/>
              </w:rPr>
            </w:pPr>
            <w:r w:rsidRPr="00340B77">
              <w:rPr>
                <w:b/>
                <w:lang w:val="el-GR"/>
              </w:rPr>
              <w:lastRenderedPageBreak/>
              <w:t>4</w:t>
            </w:r>
            <w:r w:rsidRPr="00340B77">
              <w:rPr>
                <w:b/>
              </w:rPr>
              <w:t>.</w:t>
            </w:r>
          </w:p>
        </w:tc>
        <w:tc>
          <w:tcPr>
            <w:tcW w:w="9180" w:type="dxa"/>
            <w:shd w:val="clear" w:color="auto" w:fill="D9D9D9"/>
          </w:tcPr>
          <w:p w14:paraId="040EC5D5" w14:textId="44337A96" w:rsidR="00DA7B10" w:rsidRPr="00340B77" w:rsidRDefault="00A61AF0" w:rsidP="009E1606">
            <w:pPr>
              <w:autoSpaceDE w:val="0"/>
              <w:autoSpaceDN w:val="0"/>
              <w:adjustRightInd w:val="0"/>
              <w:spacing w:after="0"/>
              <w:rPr>
                <w:b/>
                <w:bCs/>
                <w:lang w:val="el-GR" w:eastAsia="el-GR"/>
              </w:rPr>
            </w:pPr>
            <w:r w:rsidRPr="00A61AF0">
              <w:rPr>
                <w:b/>
                <w:bCs/>
                <w:lang w:val="el-GR" w:eastAsia="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w:t>
            </w:r>
            <w:r>
              <w:rPr>
                <w:b/>
                <w:bCs/>
                <w:lang w:val="el-GR" w:eastAsia="el-GR"/>
              </w:rPr>
              <w:t>,</w:t>
            </w:r>
            <w:r w:rsidRPr="00340B77" w:rsidDel="00A61AF0">
              <w:rPr>
                <w:b/>
                <w:bCs/>
                <w:lang w:val="el-GR" w:eastAsia="el-GR"/>
              </w:rPr>
              <w:t xml:space="preserve"> </w:t>
            </w:r>
            <w:r>
              <w:rPr>
                <w:b/>
                <w:bCs/>
                <w:lang w:val="el-GR" w:eastAsia="el-GR"/>
              </w:rPr>
              <w:t xml:space="preserve"> σύμφωνα</w:t>
            </w:r>
            <w:r w:rsidRPr="00340B77">
              <w:rPr>
                <w:b/>
                <w:bCs/>
                <w:lang w:val="el-GR" w:eastAsia="el-GR"/>
              </w:rPr>
              <w:t xml:space="preserve"> </w:t>
            </w:r>
            <w:r w:rsidR="00135A3A" w:rsidRPr="00340B77">
              <w:rPr>
                <w:b/>
                <w:bCs/>
                <w:lang w:val="el-GR" w:eastAsia="el-GR"/>
              </w:rPr>
              <w:t>με την παράγραφο</w:t>
            </w:r>
            <w:r w:rsidR="003D6090">
              <w:rPr>
                <w:b/>
                <w:bCs/>
                <w:lang w:val="el-GR" w:eastAsia="el-GR"/>
              </w:rPr>
              <w:t xml:space="preserve"> </w:t>
            </w:r>
            <w:r w:rsidR="003D6090">
              <w:rPr>
                <w:b/>
                <w:bCs/>
                <w:lang w:val="el-GR" w:eastAsia="el-GR"/>
              </w:rPr>
              <w:fldChar w:fldCharType="begin"/>
            </w:r>
            <w:r w:rsidR="003D6090">
              <w:rPr>
                <w:b/>
                <w:bCs/>
                <w:lang w:val="el-GR" w:eastAsia="el-GR"/>
              </w:rPr>
              <w:instrText xml:space="preserve"> REF _Ref172191315 \r \h </w:instrText>
            </w:r>
            <w:r w:rsidR="003D6090">
              <w:rPr>
                <w:b/>
                <w:bCs/>
                <w:lang w:val="el-GR" w:eastAsia="el-GR"/>
              </w:rPr>
            </w:r>
            <w:r w:rsidR="003D6090">
              <w:rPr>
                <w:b/>
                <w:bCs/>
                <w:lang w:val="el-GR" w:eastAsia="el-GR"/>
              </w:rPr>
              <w:fldChar w:fldCharType="separate"/>
            </w:r>
            <w:r w:rsidR="007E727E">
              <w:rPr>
                <w:b/>
                <w:bCs/>
                <w:lang w:val="el-GR" w:eastAsia="el-GR"/>
              </w:rPr>
              <w:t>2.2.6.2</w:t>
            </w:r>
            <w:r w:rsidR="003D6090">
              <w:rPr>
                <w:b/>
                <w:bCs/>
                <w:lang w:val="el-GR" w:eastAsia="el-GR"/>
              </w:rPr>
              <w:fldChar w:fldCharType="end"/>
            </w:r>
            <w:r w:rsidR="00135A3A" w:rsidRPr="00340B77">
              <w:rPr>
                <w:b/>
                <w:bCs/>
                <w:lang w:val="el-GR" w:eastAsia="el-GR"/>
              </w:rPr>
              <w:t xml:space="preserve"> </w:t>
            </w:r>
          </w:p>
          <w:p w14:paraId="41DF397C" w14:textId="66C08DDA" w:rsidR="00135A3A" w:rsidRPr="00340B77" w:rsidRDefault="00135A3A" w:rsidP="00DA7B10">
            <w:pPr>
              <w:autoSpaceDE w:val="0"/>
              <w:autoSpaceDN w:val="0"/>
              <w:adjustRightInd w:val="0"/>
              <w:spacing w:after="0"/>
              <w:jc w:val="left"/>
              <w:rPr>
                <w:lang w:val="el-GR"/>
              </w:rPr>
            </w:pPr>
            <w:r w:rsidRPr="00340B77">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7E727E" w14:paraId="2B86241E" w14:textId="77777777" w:rsidTr="00DC1F39">
        <w:trPr>
          <w:trHeight w:val="1063"/>
        </w:trPr>
        <w:tc>
          <w:tcPr>
            <w:tcW w:w="675" w:type="dxa"/>
          </w:tcPr>
          <w:p w14:paraId="2BB9B37A" w14:textId="77777777" w:rsidR="00135A3A" w:rsidRPr="00340B77" w:rsidRDefault="00135A3A" w:rsidP="00135A3A">
            <w:r w:rsidRPr="00340B77">
              <w:rPr>
                <w:lang w:val="el-GR"/>
              </w:rPr>
              <w:t>4</w:t>
            </w:r>
            <w:r w:rsidRPr="00340B77">
              <w:t>.1</w:t>
            </w:r>
          </w:p>
        </w:tc>
        <w:tc>
          <w:tcPr>
            <w:tcW w:w="9180" w:type="dxa"/>
          </w:tcPr>
          <w:p w14:paraId="0E270C77" w14:textId="77777777" w:rsidR="00135A3A" w:rsidRDefault="00135A3A" w:rsidP="00135A3A">
            <w:pPr>
              <w:spacing w:line="276" w:lineRule="auto"/>
              <w:rPr>
                <w:lang w:val="el-GR"/>
              </w:rPr>
            </w:pPr>
            <w:r w:rsidRPr="00340B77">
              <w:rPr>
                <w:lang w:val="el-GR"/>
              </w:rPr>
              <w:t xml:space="preserve">Πίνακα των </w:t>
            </w:r>
            <w:r w:rsidRPr="00340B77">
              <w:rPr>
                <w:b/>
                <w:lang w:val="el-GR"/>
              </w:rPr>
              <w:t xml:space="preserve">υπαλλήλων του Οικονομικού Φορέα </w:t>
            </w:r>
            <w:r w:rsidRPr="00340B77">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725C99" w:rsidRPr="007E727E" w14:paraId="62FA5ED9" w14:textId="77777777" w:rsidTr="00D841AD">
              <w:trPr>
                <w:trHeight w:val="788"/>
              </w:trPr>
              <w:tc>
                <w:tcPr>
                  <w:tcW w:w="262" w:type="pct"/>
                  <w:shd w:val="clear" w:color="auto" w:fill="E0E0E0"/>
                  <w:vAlign w:val="center"/>
                </w:tcPr>
                <w:p w14:paraId="1DE52EDD" w14:textId="77777777" w:rsidR="00725C99" w:rsidRPr="00603221" w:rsidRDefault="00725C99" w:rsidP="00725C99">
                  <w:pPr>
                    <w:spacing w:line="276" w:lineRule="auto"/>
                  </w:pPr>
                  <w:r w:rsidRPr="00603221">
                    <w:t>Α/Α</w:t>
                  </w:r>
                </w:p>
              </w:tc>
              <w:tc>
                <w:tcPr>
                  <w:tcW w:w="1130" w:type="pct"/>
                  <w:shd w:val="clear" w:color="auto" w:fill="E0E0E0"/>
                  <w:vAlign w:val="center"/>
                </w:tcPr>
                <w:p w14:paraId="7C43A880" w14:textId="77777777" w:rsidR="00725C99" w:rsidRPr="00603221" w:rsidRDefault="00725C99" w:rsidP="00725C99">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4AA43CFF" w14:textId="77777777" w:rsidR="00725C99" w:rsidRPr="00603221" w:rsidRDefault="00725C99" w:rsidP="00725C99">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9C4DE47" w14:textId="77777777" w:rsidR="00725C99" w:rsidRPr="00603221" w:rsidRDefault="00725C99" w:rsidP="00725C99">
                  <w:pPr>
                    <w:spacing w:line="276" w:lineRule="auto"/>
                    <w:rPr>
                      <w:lang w:val="el-GR"/>
                    </w:rPr>
                  </w:pPr>
                  <w:r w:rsidRPr="00603221">
                    <w:rPr>
                      <w:lang w:val="el-GR"/>
                    </w:rPr>
                    <w:t>Θέση στην Ομάδα Έργου</w:t>
                  </w:r>
                </w:p>
              </w:tc>
              <w:tc>
                <w:tcPr>
                  <w:tcW w:w="629" w:type="pct"/>
                  <w:shd w:val="clear" w:color="auto" w:fill="E0E0E0"/>
                  <w:vAlign w:val="center"/>
                </w:tcPr>
                <w:p w14:paraId="309002E4" w14:textId="77777777" w:rsidR="00725C99" w:rsidRPr="00603221" w:rsidRDefault="00725C99" w:rsidP="00725C99">
                  <w:pPr>
                    <w:spacing w:line="276" w:lineRule="auto"/>
                    <w:rPr>
                      <w:lang w:val="el-GR"/>
                    </w:rPr>
                  </w:pPr>
                  <w:r w:rsidRPr="00603221">
                    <w:rPr>
                      <w:lang w:val="el-GR"/>
                    </w:rPr>
                    <w:t>Ανθρωπομήνες</w:t>
                  </w:r>
                </w:p>
              </w:tc>
              <w:tc>
                <w:tcPr>
                  <w:tcW w:w="718" w:type="pct"/>
                  <w:shd w:val="clear" w:color="auto" w:fill="C0C0C0"/>
                </w:tcPr>
                <w:p w14:paraId="1FCBA80B" w14:textId="77777777" w:rsidR="00725C99" w:rsidRPr="00603221" w:rsidRDefault="00725C99" w:rsidP="00725C99">
                  <w:pPr>
                    <w:spacing w:line="276" w:lineRule="auto"/>
                    <w:rPr>
                      <w:lang w:val="el-GR"/>
                    </w:rPr>
                  </w:pPr>
                  <w:r w:rsidRPr="00603221">
                    <w:rPr>
                      <w:lang w:val="el-GR"/>
                    </w:rPr>
                    <w:t>Ποσοστό συμμετοχής* (%)</w:t>
                  </w:r>
                </w:p>
              </w:tc>
            </w:tr>
            <w:tr w:rsidR="00725C99" w:rsidRPr="007E727E" w14:paraId="16E9DF2D" w14:textId="77777777" w:rsidTr="00D841AD">
              <w:trPr>
                <w:trHeight w:val="394"/>
              </w:trPr>
              <w:tc>
                <w:tcPr>
                  <w:tcW w:w="262" w:type="pct"/>
                  <w:vAlign w:val="center"/>
                </w:tcPr>
                <w:p w14:paraId="3A159528" w14:textId="77777777" w:rsidR="00725C99" w:rsidRPr="00603221" w:rsidRDefault="00725C99" w:rsidP="00725C99">
                  <w:pPr>
                    <w:spacing w:line="276" w:lineRule="auto"/>
                    <w:rPr>
                      <w:lang w:val="el-GR"/>
                    </w:rPr>
                  </w:pPr>
                </w:p>
              </w:tc>
              <w:tc>
                <w:tcPr>
                  <w:tcW w:w="1130" w:type="pct"/>
                  <w:vAlign w:val="center"/>
                </w:tcPr>
                <w:p w14:paraId="6907EFB4" w14:textId="77777777" w:rsidR="00725C99" w:rsidRPr="00603221" w:rsidRDefault="00725C99" w:rsidP="00725C99">
                  <w:pPr>
                    <w:spacing w:line="276" w:lineRule="auto"/>
                    <w:rPr>
                      <w:lang w:val="el-GR"/>
                    </w:rPr>
                  </w:pPr>
                </w:p>
              </w:tc>
              <w:tc>
                <w:tcPr>
                  <w:tcW w:w="1130" w:type="pct"/>
                  <w:vAlign w:val="center"/>
                </w:tcPr>
                <w:p w14:paraId="7083B3DD" w14:textId="77777777" w:rsidR="00725C99" w:rsidRPr="00603221" w:rsidRDefault="00725C99" w:rsidP="00725C99">
                  <w:pPr>
                    <w:spacing w:line="276" w:lineRule="auto"/>
                    <w:rPr>
                      <w:lang w:val="el-GR"/>
                    </w:rPr>
                  </w:pPr>
                </w:p>
              </w:tc>
              <w:tc>
                <w:tcPr>
                  <w:tcW w:w="1132" w:type="pct"/>
                  <w:vAlign w:val="center"/>
                </w:tcPr>
                <w:p w14:paraId="07981F92" w14:textId="77777777" w:rsidR="00725C99" w:rsidRPr="00603221" w:rsidRDefault="00725C99" w:rsidP="00725C99">
                  <w:pPr>
                    <w:spacing w:line="276" w:lineRule="auto"/>
                    <w:rPr>
                      <w:lang w:val="el-GR"/>
                    </w:rPr>
                  </w:pPr>
                </w:p>
              </w:tc>
              <w:tc>
                <w:tcPr>
                  <w:tcW w:w="629" w:type="pct"/>
                  <w:vAlign w:val="center"/>
                </w:tcPr>
                <w:p w14:paraId="71FFE84C" w14:textId="77777777" w:rsidR="00725C99" w:rsidRPr="00603221" w:rsidRDefault="00725C99" w:rsidP="00725C99">
                  <w:pPr>
                    <w:spacing w:line="276" w:lineRule="auto"/>
                    <w:rPr>
                      <w:lang w:val="el-GR"/>
                    </w:rPr>
                  </w:pPr>
                </w:p>
              </w:tc>
              <w:tc>
                <w:tcPr>
                  <w:tcW w:w="718" w:type="pct"/>
                  <w:shd w:val="clear" w:color="auto" w:fill="C0C0C0"/>
                </w:tcPr>
                <w:p w14:paraId="017F97A9" w14:textId="77777777" w:rsidR="00725C99" w:rsidRPr="00603221" w:rsidRDefault="00725C99" w:rsidP="00725C99">
                  <w:pPr>
                    <w:spacing w:line="276" w:lineRule="auto"/>
                    <w:rPr>
                      <w:lang w:val="el-GR"/>
                    </w:rPr>
                  </w:pPr>
                </w:p>
              </w:tc>
            </w:tr>
            <w:tr w:rsidR="00725C99" w:rsidRPr="007E727E" w14:paraId="27CA2A82" w14:textId="77777777" w:rsidTr="00D841AD">
              <w:trPr>
                <w:trHeight w:val="394"/>
              </w:trPr>
              <w:tc>
                <w:tcPr>
                  <w:tcW w:w="262" w:type="pct"/>
                  <w:vAlign w:val="center"/>
                </w:tcPr>
                <w:p w14:paraId="25237E58" w14:textId="77777777" w:rsidR="00725C99" w:rsidRPr="00603221" w:rsidRDefault="00725C99" w:rsidP="00725C99">
                  <w:pPr>
                    <w:spacing w:line="276" w:lineRule="auto"/>
                    <w:rPr>
                      <w:lang w:val="el-GR"/>
                    </w:rPr>
                  </w:pPr>
                </w:p>
              </w:tc>
              <w:tc>
                <w:tcPr>
                  <w:tcW w:w="1130" w:type="pct"/>
                  <w:vAlign w:val="center"/>
                </w:tcPr>
                <w:p w14:paraId="5DB2AF66" w14:textId="77777777" w:rsidR="00725C99" w:rsidRPr="00603221" w:rsidRDefault="00725C99" w:rsidP="00725C99">
                  <w:pPr>
                    <w:spacing w:line="276" w:lineRule="auto"/>
                    <w:rPr>
                      <w:lang w:val="el-GR"/>
                    </w:rPr>
                  </w:pPr>
                </w:p>
              </w:tc>
              <w:tc>
                <w:tcPr>
                  <w:tcW w:w="1130" w:type="pct"/>
                  <w:vAlign w:val="center"/>
                </w:tcPr>
                <w:p w14:paraId="2AFFD1CE" w14:textId="77777777" w:rsidR="00725C99" w:rsidRPr="00603221" w:rsidRDefault="00725C99" w:rsidP="00725C99">
                  <w:pPr>
                    <w:spacing w:line="276" w:lineRule="auto"/>
                    <w:rPr>
                      <w:lang w:val="el-GR"/>
                    </w:rPr>
                  </w:pPr>
                </w:p>
              </w:tc>
              <w:tc>
                <w:tcPr>
                  <w:tcW w:w="1132" w:type="pct"/>
                  <w:vAlign w:val="center"/>
                </w:tcPr>
                <w:p w14:paraId="3320A3A7" w14:textId="77777777" w:rsidR="00725C99" w:rsidRPr="00603221" w:rsidRDefault="00725C99" w:rsidP="00725C99">
                  <w:pPr>
                    <w:spacing w:line="276" w:lineRule="auto"/>
                    <w:rPr>
                      <w:lang w:val="el-GR"/>
                    </w:rPr>
                  </w:pPr>
                </w:p>
              </w:tc>
              <w:tc>
                <w:tcPr>
                  <w:tcW w:w="629" w:type="pct"/>
                  <w:vAlign w:val="center"/>
                </w:tcPr>
                <w:p w14:paraId="06331304" w14:textId="77777777" w:rsidR="00725C99" w:rsidRPr="00603221" w:rsidRDefault="00725C99" w:rsidP="00725C99">
                  <w:pPr>
                    <w:spacing w:line="276" w:lineRule="auto"/>
                    <w:rPr>
                      <w:lang w:val="el-GR"/>
                    </w:rPr>
                  </w:pPr>
                </w:p>
              </w:tc>
              <w:tc>
                <w:tcPr>
                  <w:tcW w:w="718" w:type="pct"/>
                  <w:shd w:val="clear" w:color="auto" w:fill="C0C0C0"/>
                </w:tcPr>
                <w:p w14:paraId="706D2FA8" w14:textId="77777777" w:rsidR="00725C99" w:rsidRPr="00603221" w:rsidRDefault="00725C99" w:rsidP="00725C99">
                  <w:pPr>
                    <w:spacing w:line="276" w:lineRule="auto"/>
                    <w:rPr>
                      <w:lang w:val="el-GR"/>
                    </w:rPr>
                  </w:pPr>
                </w:p>
              </w:tc>
            </w:tr>
            <w:tr w:rsidR="00725C99" w:rsidRPr="007E727E" w14:paraId="34ACD2C9" w14:textId="77777777" w:rsidTr="00D841AD">
              <w:trPr>
                <w:trHeight w:val="394"/>
              </w:trPr>
              <w:tc>
                <w:tcPr>
                  <w:tcW w:w="262" w:type="pct"/>
                  <w:vAlign w:val="center"/>
                </w:tcPr>
                <w:p w14:paraId="11CD750D" w14:textId="77777777" w:rsidR="00725C99" w:rsidRPr="00603221" w:rsidRDefault="00725C99" w:rsidP="00725C99">
                  <w:pPr>
                    <w:spacing w:line="276" w:lineRule="auto"/>
                    <w:rPr>
                      <w:lang w:val="el-GR"/>
                    </w:rPr>
                  </w:pPr>
                </w:p>
              </w:tc>
              <w:tc>
                <w:tcPr>
                  <w:tcW w:w="1130" w:type="pct"/>
                  <w:vAlign w:val="center"/>
                </w:tcPr>
                <w:p w14:paraId="12103391" w14:textId="77777777" w:rsidR="00725C99" w:rsidRPr="00603221" w:rsidRDefault="00725C99" w:rsidP="00725C99">
                  <w:pPr>
                    <w:spacing w:line="276" w:lineRule="auto"/>
                    <w:rPr>
                      <w:lang w:val="el-GR"/>
                    </w:rPr>
                  </w:pPr>
                </w:p>
              </w:tc>
              <w:tc>
                <w:tcPr>
                  <w:tcW w:w="1130" w:type="pct"/>
                  <w:vAlign w:val="center"/>
                </w:tcPr>
                <w:p w14:paraId="1296EBDD" w14:textId="77777777" w:rsidR="00725C99" w:rsidRPr="00603221" w:rsidRDefault="00725C99" w:rsidP="00725C99">
                  <w:pPr>
                    <w:spacing w:line="276" w:lineRule="auto"/>
                    <w:rPr>
                      <w:lang w:val="el-GR"/>
                    </w:rPr>
                  </w:pPr>
                </w:p>
              </w:tc>
              <w:tc>
                <w:tcPr>
                  <w:tcW w:w="1132" w:type="pct"/>
                  <w:vAlign w:val="center"/>
                </w:tcPr>
                <w:p w14:paraId="42E33AE0" w14:textId="77777777" w:rsidR="00725C99" w:rsidRPr="00603221" w:rsidRDefault="00725C99" w:rsidP="00725C99">
                  <w:pPr>
                    <w:spacing w:line="276" w:lineRule="auto"/>
                    <w:rPr>
                      <w:lang w:val="el-GR"/>
                    </w:rPr>
                  </w:pPr>
                </w:p>
              </w:tc>
              <w:tc>
                <w:tcPr>
                  <w:tcW w:w="629" w:type="pct"/>
                  <w:vAlign w:val="center"/>
                </w:tcPr>
                <w:p w14:paraId="2256890E" w14:textId="77777777" w:rsidR="00725C99" w:rsidRPr="00603221" w:rsidRDefault="00725C99" w:rsidP="00725C99">
                  <w:pPr>
                    <w:spacing w:line="276" w:lineRule="auto"/>
                    <w:rPr>
                      <w:lang w:val="el-GR"/>
                    </w:rPr>
                  </w:pPr>
                </w:p>
              </w:tc>
              <w:tc>
                <w:tcPr>
                  <w:tcW w:w="718" w:type="pct"/>
                  <w:shd w:val="clear" w:color="auto" w:fill="C0C0C0"/>
                </w:tcPr>
                <w:p w14:paraId="6CD4A437" w14:textId="77777777" w:rsidR="00725C99" w:rsidRPr="00603221" w:rsidRDefault="00725C99" w:rsidP="00725C99">
                  <w:pPr>
                    <w:spacing w:line="276" w:lineRule="auto"/>
                    <w:rPr>
                      <w:lang w:val="el-GR"/>
                    </w:rPr>
                  </w:pPr>
                </w:p>
              </w:tc>
            </w:tr>
            <w:tr w:rsidR="00725C99" w:rsidRPr="007E727E" w14:paraId="27AFDB4D" w14:textId="77777777" w:rsidTr="00D841AD">
              <w:trPr>
                <w:trHeight w:val="380"/>
              </w:trPr>
              <w:tc>
                <w:tcPr>
                  <w:tcW w:w="3654" w:type="pct"/>
                  <w:gridSpan w:val="4"/>
                  <w:tcBorders>
                    <w:bottom w:val="single" w:sz="4" w:space="0" w:color="000080"/>
                  </w:tcBorders>
                  <w:shd w:val="clear" w:color="auto" w:fill="C0C0C0"/>
                  <w:vAlign w:val="center"/>
                </w:tcPr>
                <w:p w14:paraId="651F25C9" w14:textId="77777777" w:rsidR="00725C99" w:rsidRPr="00603221" w:rsidRDefault="00725C99" w:rsidP="00725C99">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76F975C5" w14:textId="77777777" w:rsidR="00725C99" w:rsidRPr="00603221" w:rsidRDefault="00725C99" w:rsidP="00725C99">
                  <w:pPr>
                    <w:spacing w:line="276" w:lineRule="auto"/>
                    <w:rPr>
                      <w:lang w:val="el-GR"/>
                    </w:rPr>
                  </w:pPr>
                </w:p>
              </w:tc>
              <w:tc>
                <w:tcPr>
                  <w:tcW w:w="718" w:type="pct"/>
                  <w:tcBorders>
                    <w:bottom w:val="single" w:sz="4" w:space="0" w:color="000080"/>
                  </w:tcBorders>
                  <w:shd w:val="clear" w:color="auto" w:fill="C0C0C0"/>
                </w:tcPr>
                <w:p w14:paraId="5B27FA08" w14:textId="77777777" w:rsidR="00725C99" w:rsidRPr="00603221" w:rsidRDefault="00725C99" w:rsidP="00725C99">
                  <w:pPr>
                    <w:spacing w:line="276" w:lineRule="auto"/>
                    <w:rPr>
                      <w:lang w:val="el-GR"/>
                    </w:rPr>
                  </w:pPr>
                </w:p>
              </w:tc>
            </w:tr>
          </w:tbl>
          <w:p w14:paraId="2CB667EE" w14:textId="77777777" w:rsidR="00725C99" w:rsidRPr="00340B77" w:rsidRDefault="00725C99" w:rsidP="00135A3A">
            <w:pPr>
              <w:spacing w:line="276" w:lineRule="auto"/>
              <w:rPr>
                <w:lang w:val="el-GR"/>
              </w:rPr>
            </w:pPr>
          </w:p>
          <w:tbl>
            <w:tblPr>
              <w:tblW w:w="5000" w:type="pct"/>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642"/>
              <w:gridCol w:w="2769"/>
              <w:gridCol w:w="2769"/>
              <w:gridCol w:w="2774"/>
            </w:tblGrid>
            <w:tr w:rsidR="007B7A70" w:rsidRPr="007E727E" w14:paraId="71E67F38" w14:textId="77777777" w:rsidTr="00DC1F39">
              <w:trPr>
                <w:trHeight w:val="788"/>
              </w:trPr>
              <w:tc>
                <w:tcPr>
                  <w:tcW w:w="359" w:type="pct"/>
                  <w:shd w:val="clear" w:color="auto" w:fill="E0E0E0"/>
                  <w:vAlign w:val="center"/>
                </w:tcPr>
                <w:p w14:paraId="0B15ED1A" w14:textId="570CF3A0" w:rsidR="007B7A70" w:rsidRPr="009E1606" w:rsidRDefault="007B7A70" w:rsidP="00135A3A">
                  <w:pPr>
                    <w:spacing w:line="276" w:lineRule="auto"/>
                    <w:rPr>
                      <w:lang w:val="el-GR"/>
                    </w:rPr>
                  </w:pPr>
                </w:p>
              </w:tc>
              <w:tc>
                <w:tcPr>
                  <w:tcW w:w="1546" w:type="pct"/>
                  <w:shd w:val="clear" w:color="auto" w:fill="E0E0E0"/>
                  <w:vAlign w:val="center"/>
                </w:tcPr>
                <w:p w14:paraId="6335B6F0" w14:textId="26EB345E" w:rsidR="007B7A70" w:rsidRPr="00340B77" w:rsidRDefault="007B7A70" w:rsidP="00135A3A">
                  <w:pPr>
                    <w:spacing w:line="276" w:lineRule="auto"/>
                    <w:rPr>
                      <w:lang w:val="el-GR"/>
                    </w:rPr>
                  </w:pPr>
                </w:p>
              </w:tc>
              <w:tc>
                <w:tcPr>
                  <w:tcW w:w="1546" w:type="pct"/>
                  <w:shd w:val="clear" w:color="auto" w:fill="E0E0E0"/>
                  <w:vAlign w:val="center"/>
                </w:tcPr>
                <w:p w14:paraId="1EB813BE" w14:textId="2844BB90" w:rsidR="007B7A70" w:rsidRPr="00340B77" w:rsidRDefault="007B7A70" w:rsidP="00135A3A">
                  <w:pPr>
                    <w:spacing w:line="276" w:lineRule="auto"/>
                    <w:rPr>
                      <w:lang w:val="el-GR"/>
                    </w:rPr>
                  </w:pPr>
                </w:p>
              </w:tc>
              <w:tc>
                <w:tcPr>
                  <w:tcW w:w="1549" w:type="pct"/>
                  <w:shd w:val="clear" w:color="auto" w:fill="E0E0E0"/>
                  <w:vAlign w:val="center"/>
                </w:tcPr>
                <w:p w14:paraId="16DA31D9" w14:textId="6FDC4CBD" w:rsidR="007B7A70" w:rsidRPr="00340B77" w:rsidRDefault="007B7A70" w:rsidP="00135A3A">
                  <w:pPr>
                    <w:spacing w:line="276" w:lineRule="auto"/>
                    <w:rPr>
                      <w:lang w:val="el-GR"/>
                    </w:rPr>
                  </w:pPr>
                </w:p>
              </w:tc>
            </w:tr>
            <w:tr w:rsidR="007B7A70" w:rsidRPr="007E727E" w14:paraId="49B2A41F" w14:textId="77777777" w:rsidTr="00DC1F39">
              <w:trPr>
                <w:trHeight w:val="394"/>
              </w:trPr>
              <w:tc>
                <w:tcPr>
                  <w:tcW w:w="359" w:type="pct"/>
                  <w:vAlign w:val="center"/>
                </w:tcPr>
                <w:p w14:paraId="32AB72A4" w14:textId="77777777" w:rsidR="007B7A70" w:rsidRPr="00340B77" w:rsidRDefault="007B7A70" w:rsidP="00135A3A">
                  <w:pPr>
                    <w:spacing w:line="276" w:lineRule="auto"/>
                    <w:rPr>
                      <w:lang w:val="el-GR"/>
                    </w:rPr>
                  </w:pPr>
                </w:p>
              </w:tc>
              <w:tc>
                <w:tcPr>
                  <w:tcW w:w="1546" w:type="pct"/>
                  <w:vAlign w:val="center"/>
                </w:tcPr>
                <w:p w14:paraId="7659DB9C" w14:textId="77777777" w:rsidR="007B7A70" w:rsidRPr="00340B77" w:rsidRDefault="007B7A70" w:rsidP="00135A3A">
                  <w:pPr>
                    <w:spacing w:line="276" w:lineRule="auto"/>
                    <w:rPr>
                      <w:lang w:val="el-GR"/>
                    </w:rPr>
                  </w:pPr>
                </w:p>
              </w:tc>
              <w:tc>
                <w:tcPr>
                  <w:tcW w:w="1546" w:type="pct"/>
                  <w:vAlign w:val="center"/>
                </w:tcPr>
                <w:p w14:paraId="704AEE4C" w14:textId="77777777" w:rsidR="007B7A70" w:rsidRPr="00340B77" w:rsidRDefault="007B7A70" w:rsidP="00135A3A">
                  <w:pPr>
                    <w:spacing w:line="276" w:lineRule="auto"/>
                    <w:rPr>
                      <w:lang w:val="el-GR"/>
                    </w:rPr>
                  </w:pPr>
                </w:p>
              </w:tc>
              <w:tc>
                <w:tcPr>
                  <w:tcW w:w="1549" w:type="pct"/>
                  <w:vAlign w:val="center"/>
                </w:tcPr>
                <w:p w14:paraId="05A4D8EB" w14:textId="77777777" w:rsidR="007B7A70" w:rsidRPr="00340B77" w:rsidRDefault="007B7A70" w:rsidP="00135A3A">
                  <w:pPr>
                    <w:spacing w:line="276" w:lineRule="auto"/>
                    <w:rPr>
                      <w:lang w:val="el-GR"/>
                    </w:rPr>
                  </w:pPr>
                </w:p>
              </w:tc>
            </w:tr>
            <w:tr w:rsidR="007B7A70" w:rsidRPr="007E727E" w14:paraId="78F4B18C" w14:textId="77777777" w:rsidTr="00DC1F39">
              <w:trPr>
                <w:trHeight w:val="394"/>
              </w:trPr>
              <w:tc>
                <w:tcPr>
                  <w:tcW w:w="359" w:type="pct"/>
                  <w:vAlign w:val="center"/>
                </w:tcPr>
                <w:p w14:paraId="654F0948" w14:textId="77777777" w:rsidR="007B7A70" w:rsidRPr="00340B77" w:rsidRDefault="007B7A70" w:rsidP="00135A3A">
                  <w:pPr>
                    <w:spacing w:line="276" w:lineRule="auto"/>
                    <w:rPr>
                      <w:lang w:val="el-GR"/>
                    </w:rPr>
                  </w:pPr>
                </w:p>
              </w:tc>
              <w:tc>
                <w:tcPr>
                  <w:tcW w:w="1546" w:type="pct"/>
                  <w:vAlign w:val="center"/>
                </w:tcPr>
                <w:p w14:paraId="24240F10" w14:textId="77777777" w:rsidR="007B7A70" w:rsidRPr="00340B77" w:rsidRDefault="007B7A70" w:rsidP="00135A3A">
                  <w:pPr>
                    <w:spacing w:line="276" w:lineRule="auto"/>
                    <w:rPr>
                      <w:lang w:val="el-GR"/>
                    </w:rPr>
                  </w:pPr>
                </w:p>
              </w:tc>
              <w:tc>
                <w:tcPr>
                  <w:tcW w:w="1546" w:type="pct"/>
                  <w:vAlign w:val="center"/>
                </w:tcPr>
                <w:p w14:paraId="16628E9D" w14:textId="77777777" w:rsidR="007B7A70" w:rsidRPr="00340B77" w:rsidRDefault="007B7A70" w:rsidP="00135A3A">
                  <w:pPr>
                    <w:spacing w:line="276" w:lineRule="auto"/>
                    <w:rPr>
                      <w:lang w:val="el-GR"/>
                    </w:rPr>
                  </w:pPr>
                </w:p>
              </w:tc>
              <w:tc>
                <w:tcPr>
                  <w:tcW w:w="1549" w:type="pct"/>
                  <w:vAlign w:val="center"/>
                </w:tcPr>
                <w:p w14:paraId="5E05E08B" w14:textId="77777777" w:rsidR="007B7A70" w:rsidRPr="00340B77" w:rsidRDefault="007B7A70" w:rsidP="00135A3A">
                  <w:pPr>
                    <w:spacing w:line="276" w:lineRule="auto"/>
                    <w:rPr>
                      <w:lang w:val="el-GR"/>
                    </w:rPr>
                  </w:pPr>
                </w:p>
              </w:tc>
            </w:tr>
            <w:tr w:rsidR="007B7A70" w:rsidRPr="007E727E" w14:paraId="720CD3C9" w14:textId="77777777" w:rsidTr="00DC1F39">
              <w:trPr>
                <w:trHeight w:val="394"/>
              </w:trPr>
              <w:tc>
                <w:tcPr>
                  <w:tcW w:w="359" w:type="pct"/>
                  <w:vAlign w:val="center"/>
                </w:tcPr>
                <w:p w14:paraId="5E4C479C" w14:textId="77777777" w:rsidR="007B7A70" w:rsidRPr="00340B77" w:rsidRDefault="007B7A70" w:rsidP="00135A3A">
                  <w:pPr>
                    <w:spacing w:line="276" w:lineRule="auto"/>
                    <w:rPr>
                      <w:lang w:val="el-GR"/>
                    </w:rPr>
                  </w:pPr>
                </w:p>
              </w:tc>
              <w:tc>
                <w:tcPr>
                  <w:tcW w:w="1546" w:type="pct"/>
                  <w:vAlign w:val="center"/>
                </w:tcPr>
                <w:p w14:paraId="2F642056" w14:textId="77777777" w:rsidR="007B7A70" w:rsidRPr="00340B77" w:rsidRDefault="007B7A70" w:rsidP="00135A3A">
                  <w:pPr>
                    <w:spacing w:line="276" w:lineRule="auto"/>
                    <w:rPr>
                      <w:lang w:val="el-GR"/>
                    </w:rPr>
                  </w:pPr>
                </w:p>
              </w:tc>
              <w:tc>
                <w:tcPr>
                  <w:tcW w:w="1546" w:type="pct"/>
                  <w:vAlign w:val="center"/>
                </w:tcPr>
                <w:p w14:paraId="2F3955F7" w14:textId="77777777" w:rsidR="007B7A70" w:rsidRPr="00340B77" w:rsidRDefault="007B7A70" w:rsidP="00135A3A">
                  <w:pPr>
                    <w:spacing w:line="276" w:lineRule="auto"/>
                    <w:rPr>
                      <w:lang w:val="el-GR"/>
                    </w:rPr>
                  </w:pPr>
                </w:p>
              </w:tc>
              <w:tc>
                <w:tcPr>
                  <w:tcW w:w="1549" w:type="pct"/>
                  <w:vAlign w:val="center"/>
                </w:tcPr>
                <w:p w14:paraId="45A3AC96" w14:textId="77777777" w:rsidR="007B7A70" w:rsidRPr="00340B77" w:rsidRDefault="007B7A70" w:rsidP="00135A3A">
                  <w:pPr>
                    <w:spacing w:line="276" w:lineRule="auto"/>
                    <w:rPr>
                      <w:lang w:val="el-GR"/>
                    </w:rPr>
                  </w:pPr>
                </w:p>
              </w:tc>
            </w:tr>
          </w:tbl>
          <w:p w14:paraId="6C0E1902" w14:textId="77777777" w:rsidR="00135A3A" w:rsidRPr="00340B77" w:rsidRDefault="00135A3A" w:rsidP="00135A3A">
            <w:pPr>
              <w:autoSpaceDE w:val="0"/>
              <w:autoSpaceDN w:val="0"/>
              <w:adjustRightInd w:val="0"/>
              <w:spacing w:after="70"/>
              <w:jc w:val="left"/>
              <w:rPr>
                <w:b/>
                <w:bCs/>
                <w:lang w:val="el-GR" w:eastAsia="el-GR"/>
              </w:rPr>
            </w:pPr>
          </w:p>
          <w:p w14:paraId="73E2472D" w14:textId="77777777" w:rsidR="00135A3A" w:rsidRDefault="00135A3A" w:rsidP="00135A3A">
            <w:pPr>
              <w:spacing w:line="276" w:lineRule="auto"/>
              <w:rPr>
                <w:lang w:val="el-GR"/>
              </w:rPr>
            </w:pPr>
            <w:r w:rsidRPr="00340B77">
              <w:rPr>
                <w:lang w:val="el-GR"/>
              </w:rPr>
              <w:t xml:space="preserve">Πίνακα των </w:t>
            </w:r>
            <w:r w:rsidRPr="00340B77">
              <w:rPr>
                <w:b/>
                <w:lang w:val="el-GR"/>
              </w:rPr>
              <w:t>στελεχών των Υπεργολάβων</w:t>
            </w:r>
            <w:r w:rsidRPr="00340B77">
              <w:rPr>
                <w:lang w:val="el-GR"/>
              </w:rPr>
              <w:t xml:space="preserve"> </w:t>
            </w:r>
            <w:r w:rsidRPr="00340B77">
              <w:rPr>
                <w:b/>
                <w:lang w:val="el-GR"/>
              </w:rPr>
              <w:t>του Οικονομικού Φορέα</w:t>
            </w:r>
            <w:r w:rsidRPr="00340B77">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725C99" w:rsidRPr="007E727E" w14:paraId="5828A432" w14:textId="77777777" w:rsidTr="00D841AD">
              <w:trPr>
                <w:trHeight w:val="788"/>
              </w:trPr>
              <w:tc>
                <w:tcPr>
                  <w:tcW w:w="262" w:type="pct"/>
                  <w:shd w:val="clear" w:color="auto" w:fill="E0E0E0"/>
                  <w:vAlign w:val="center"/>
                </w:tcPr>
                <w:p w14:paraId="1DD2E8CC" w14:textId="77777777" w:rsidR="00725C99" w:rsidRPr="00603221" w:rsidRDefault="00725C99" w:rsidP="00725C99">
                  <w:pPr>
                    <w:spacing w:line="276" w:lineRule="auto"/>
                    <w:rPr>
                      <w:lang w:val="el-GR"/>
                    </w:rPr>
                  </w:pPr>
                  <w:r w:rsidRPr="00603221">
                    <w:rPr>
                      <w:lang w:val="el-GR"/>
                    </w:rPr>
                    <w:t>Α/Α</w:t>
                  </w:r>
                </w:p>
              </w:tc>
              <w:tc>
                <w:tcPr>
                  <w:tcW w:w="1146" w:type="pct"/>
                  <w:shd w:val="clear" w:color="auto" w:fill="E0E0E0"/>
                  <w:vAlign w:val="center"/>
                </w:tcPr>
                <w:p w14:paraId="3F39AAF5" w14:textId="77777777" w:rsidR="00725C99" w:rsidRPr="00603221" w:rsidRDefault="00725C99" w:rsidP="00725C99">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22605278" w14:textId="77777777" w:rsidR="00725C99" w:rsidRPr="00603221" w:rsidRDefault="00725C99" w:rsidP="00725C99">
                  <w:pPr>
                    <w:spacing w:line="276"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64489AC9" w14:textId="77777777" w:rsidR="00725C99" w:rsidRPr="00603221" w:rsidRDefault="00725C99" w:rsidP="00725C99">
                  <w:pPr>
                    <w:spacing w:line="276" w:lineRule="auto"/>
                    <w:jc w:val="left"/>
                    <w:rPr>
                      <w:lang w:val="el-GR"/>
                    </w:rPr>
                  </w:pPr>
                  <w:r w:rsidRPr="00603221">
                    <w:rPr>
                      <w:lang w:val="el-GR"/>
                    </w:rPr>
                    <w:t>Θέση στην Ομάδα Έργου</w:t>
                  </w:r>
                </w:p>
              </w:tc>
              <w:tc>
                <w:tcPr>
                  <w:tcW w:w="709" w:type="pct"/>
                  <w:shd w:val="clear" w:color="auto" w:fill="E0E0E0"/>
                  <w:vAlign w:val="center"/>
                </w:tcPr>
                <w:p w14:paraId="5066FF03" w14:textId="77777777" w:rsidR="00725C99" w:rsidRPr="00603221" w:rsidRDefault="00725C99" w:rsidP="00725C99">
                  <w:pPr>
                    <w:spacing w:line="276" w:lineRule="auto"/>
                    <w:jc w:val="left"/>
                    <w:rPr>
                      <w:lang w:val="el-GR"/>
                    </w:rPr>
                  </w:pPr>
                  <w:r w:rsidRPr="00603221">
                    <w:rPr>
                      <w:lang w:val="el-GR"/>
                    </w:rPr>
                    <w:t>Ανθρωπομήνες</w:t>
                  </w:r>
                </w:p>
              </w:tc>
              <w:tc>
                <w:tcPr>
                  <w:tcW w:w="590" w:type="pct"/>
                  <w:shd w:val="clear" w:color="auto" w:fill="C0C0C0"/>
                </w:tcPr>
                <w:p w14:paraId="1A5208CF" w14:textId="77777777" w:rsidR="00725C99" w:rsidRPr="00603221" w:rsidRDefault="00725C99" w:rsidP="00725C99">
                  <w:pPr>
                    <w:spacing w:line="276" w:lineRule="auto"/>
                    <w:jc w:val="left"/>
                    <w:rPr>
                      <w:lang w:val="el-GR"/>
                    </w:rPr>
                  </w:pPr>
                  <w:r w:rsidRPr="00603221">
                    <w:rPr>
                      <w:lang w:val="el-GR"/>
                    </w:rPr>
                    <w:t>Ποσοστό συμμετοχής* (%)</w:t>
                  </w:r>
                </w:p>
              </w:tc>
            </w:tr>
            <w:tr w:rsidR="00725C99" w:rsidRPr="007E727E" w14:paraId="4EC851C4" w14:textId="77777777" w:rsidTr="00D841AD">
              <w:trPr>
                <w:trHeight w:val="380"/>
              </w:trPr>
              <w:tc>
                <w:tcPr>
                  <w:tcW w:w="262" w:type="pct"/>
                  <w:vAlign w:val="center"/>
                </w:tcPr>
                <w:p w14:paraId="2A2FF871" w14:textId="77777777" w:rsidR="00725C99" w:rsidRPr="00603221" w:rsidRDefault="00725C99" w:rsidP="00725C99">
                  <w:pPr>
                    <w:spacing w:line="276" w:lineRule="auto"/>
                    <w:rPr>
                      <w:lang w:val="el-GR"/>
                    </w:rPr>
                  </w:pPr>
                </w:p>
              </w:tc>
              <w:tc>
                <w:tcPr>
                  <w:tcW w:w="1146" w:type="pct"/>
                  <w:vAlign w:val="center"/>
                </w:tcPr>
                <w:p w14:paraId="0D5ADE92" w14:textId="77777777" w:rsidR="00725C99" w:rsidRPr="00603221" w:rsidRDefault="00725C99" w:rsidP="00725C99">
                  <w:pPr>
                    <w:spacing w:line="276" w:lineRule="auto"/>
                    <w:rPr>
                      <w:lang w:val="el-GR"/>
                    </w:rPr>
                  </w:pPr>
                </w:p>
              </w:tc>
              <w:tc>
                <w:tcPr>
                  <w:tcW w:w="1146" w:type="pct"/>
                  <w:vAlign w:val="center"/>
                </w:tcPr>
                <w:p w14:paraId="72194082" w14:textId="77777777" w:rsidR="00725C99" w:rsidRPr="00603221" w:rsidRDefault="00725C99" w:rsidP="00725C99">
                  <w:pPr>
                    <w:spacing w:line="276" w:lineRule="auto"/>
                    <w:rPr>
                      <w:lang w:val="el-GR"/>
                    </w:rPr>
                  </w:pPr>
                </w:p>
              </w:tc>
              <w:tc>
                <w:tcPr>
                  <w:tcW w:w="1146" w:type="pct"/>
                  <w:vAlign w:val="center"/>
                </w:tcPr>
                <w:p w14:paraId="4DCCA147" w14:textId="77777777" w:rsidR="00725C99" w:rsidRPr="00603221" w:rsidRDefault="00725C99" w:rsidP="00725C99">
                  <w:pPr>
                    <w:spacing w:line="276" w:lineRule="auto"/>
                    <w:rPr>
                      <w:lang w:val="el-GR"/>
                    </w:rPr>
                  </w:pPr>
                </w:p>
              </w:tc>
              <w:tc>
                <w:tcPr>
                  <w:tcW w:w="709" w:type="pct"/>
                  <w:vAlign w:val="center"/>
                </w:tcPr>
                <w:p w14:paraId="3E5409EB" w14:textId="77777777" w:rsidR="00725C99" w:rsidRPr="00603221" w:rsidRDefault="00725C99" w:rsidP="00725C99">
                  <w:pPr>
                    <w:spacing w:line="276" w:lineRule="auto"/>
                    <w:rPr>
                      <w:lang w:val="el-GR"/>
                    </w:rPr>
                  </w:pPr>
                </w:p>
              </w:tc>
              <w:tc>
                <w:tcPr>
                  <w:tcW w:w="590" w:type="pct"/>
                  <w:shd w:val="clear" w:color="auto" w:fill="C0C0C0"/>
                </w:tcPr>
                <w:p w14:paraId="390D5024" w14:textId="77777777" w:rsidR="00725C99" w:rsidRPr="00603221" w:rsidRDefault="00725C99" w:rsidP="00725C99">
                  <w:pPr>
                    <w:spacing w:line="276" w:lineRule="auto"/>
                    <w:rPr>
                      <w:lang w:val="el-GR"/>
                    </w:rPr>
                  </w:pPr>
                </w:p>
              </w:tc>
            </w:tr>
            <w:tr w:rsidR="00725C99" w:rsidRPr="007E727E" w14:paraId="642DAE21" w14:textId="77777777" w:rsidTr="00D841AD">
              <w:trPr>
                <w:trHeight w:val="394"/>
              </w:trPr>
              <w:tc>
                <w:tcPr>
                  <w:tcW w:w="262" w:type="pct"/>
                  <w:vAlign w:val="center"/>
                </w:tcPr>
                <w:p w14:paraId="75F59A20" w14:textId="77777777" w:rsidR="00725C99" w:rsidRPr="00603221" w:rsidRDefault="00725C99" w:rsidP="00725C99">
                  <w:pPr>
                    <w:spacing w:line="276" w:lineRule="auto"/>
                    <w:rPr>
                      <w:lang w:val="el-GR"/>
                    </w:rPr>
                  </w:pPr>
                </w:p>
              </w:tc>
              <w:tc>
                <w:tcPr>
                  <w:tcW w:w="1146" w:type="pct"/>
                  <w:vAlign w:val="center"/>
                </w:tcPr>
                <w:p w14:paraId="6A26BA3A" w14:textId="77777777" w:rsidR="00725C99" w:rsidRPr="00603221" w:rsidRDefault="00725C99" w:rsidP="00725C99">
                  <w:pPr>
                    <w:spacing w:line="276" w:lineRule="auto"/>
                    <w:rPr>
                      <w:lang w:val="el-GR"/>
                    </w:rPr>
                  </w:pPr>
                </w:p>
              </w:tc>
              <w:tc>
                <w:tcPr>
                  <w:tcW w:w="1146" w:type="pct"/>
                  <w:vAlign w:val="center"/>
                </w:tcPr>
                <w:p w14:paraId="6AC345F8" w14:textId="77777777" w:rsidR="00725C99" w:rsidRPr="00603221" w:rsidRDefault="00725C99" w:rsidP="00725C99">
                  <w:pPr>
                    <w:spacing w:line="276" w:lineRule="auto"/>
                    <w:rPr>
                      <w:lang w:val="el-GR"/>
                    </w:rPr>
                  </w:pPr>
                </w:p>
              </w:tc>
              <w:tc>
                <w:tcPr>
                  <w:tcW w:w="1146" w:type="pct"/>
                  <w:vAlign w:val="center"/>
                </w:tcPr>
                <w:p w14:paraId="60602172" w14:textId="77777777" w:rsidR="00725C99" w:rsidRPr="00603221" w:rsidRDefault="00725C99" w:rsidP="00725C99">
                  <w:pPr>
                    <w:spacing w:line="276" w:lineRule="auto"/>
                    <w:rPr>
                      <w:lang w:val="el-GR"/>
                    </w:rPr>
                  </w:pPr>
                </w:p>
              </w:tc>
              <w:tc>
                <w:tcPr>
                  <w:tcW w:w="709" w:type="pct"/>
                  <w:vAlign w:val="center"/>
                </w:tcPr>
                <w:p w14:paraId="62EFF0E6" w14:textId="77777777" w:rsidR="00725C99" w:rsidRPr="00603221" w:rsidRDefault="00725C99" w:rsidP="00725C99">
                  <w:pPr>
                    <w:spacing w:line="276" w:lineRule="auto"/>
                    <w:rPr>
                      <w:lang w:val="el-GR"/>
                    </w:rPr>
                  </w:pPr>
                </w:p>
              </w:tc>
              <w:tc>
                <w:tcPr>
                  <w:tcW w:w="590" w:type="pct"/>
                  <w:shd w:val="clear" w:color="auto" w:fill="C0C0C0"/>
                </w:tcPr>
                <w:p w14:paraId="29F98345" w14:textId="77777777" w:rsidR="00725C99" w:rsidRPr="00603221" w:rsidRDefault="00725C99" w:rsidP="00725C99">
                  <w:pPr>
                    <w:spacing w:line="276" w:lineRule="auto"/>
                    <w:rPr>
                      <w:lang w:val="el-GR"/>
                    </w:rPr>
                  </w:pPr>
                </w:p>
              </w:tc>
            </w:tr>
            <w:tr w:rsidR="00725C99" w:rsidRPr="007E727E" w14:paraId="7151CDE3" w14:textId="77777777" w:rsidTr="00D841AD">
              <w:trPr>
                <w:trHeight w:val="394"/>
              </w:trPr>
              <w:tc>
                <w:tcPr>
                  <w:tcW w:w="262" w:type="pct"/>
                  <w:vAlign w:val="center"/>
                </w:tcPr>
                <w:p w14:paraId="477E0D71" w14:textId="77777777" w:rsidR="00725C99" w:rsidRPr="00603221" w:rsidRDefault="00725C99" w:rsidP="00725C99">
                  <w:pPr>
                    <w:spacing w:line="276" w:lineRule="auto"/>
                    <w:rPr>
                      <w:lang w:val="el-GR"/>
                    </w:rPr>
                  </w:pPr>
                </w:p>
              </w:tc>
              <w:tc>
                <w:tcPr>
                  <w:tcW w:w="1146" w:type="pct"/>
                  <w:vAlign w:val="center"/>
                </w:tcPr>
                <w:p w14:paraId="49D67FA4" w14:textId="77777777" w:rsidR="00725C99" w:rsidRPr="00603221" w:rsidRDefault="00725C99" w:rsidP="00725C99">
                  <w:pPr>
                    <w:spacing w:line="276" w:lineRule="auto"/>
                    <w:rPr>
                      <w:lang w:val="el-GR"/>
                    </w:rPr>
                  </w:pPr>
                </w:p>
              </w:tc>
              <w:tc>
                <w:tcPr>
                  <w:tcW w:w="1146" w:type="pct"/>
                  <w:vAlign w:val="center"/>
                </w:tcPr>
                <w:p w14:paraId="44EB9D61" w14:textId="77777777" w:rsidR="00725C99" w:rsidRPr="00603221" w:rsidRDefault="00725C99" w:rsidP="00725C99">
                  <w:pPr>
                    <w:spacing w:line="276" w:lineRule="auto"/>
                    <w:rPr>
                      <w:lang w:val="el-GR"/>
                    </w:rPr>
                  </w:pPr>
                </w:p>
              </w:tc>
              <w:tc>
                <w:tcPr>
                  <w:tcW w:w="1146" w:type="pct"/>
                  <w:vAlign w:val="center"/>
                </w:tcPr>
                <w:p w14:paraId="1E01742C" w14:textId="77777777" w:rsidR="00725C99" w:rsidRPr="00603221" w:rsidRDefault="00725C99" w:rsidP="00725C99">
                  <w:pPr>
                    <w:spacing w:line="276" w:lineRule="auto"/>
                    <w:rPr>
                      <w:lang w:val="el-GR"/>
                    </w:rPr>
                  </w:pPr>
                </w:p>
              </w:tc>
              <w:tc>
                <w:tcPr>
                  <w:tcW w:w="709" w:type="pct"/>
                  <w:vAlign w:val="center"/>
                </w:tcPr>
                <w:p w14:paraId="38D27EF9" w14:textId="77777777" w:rsidR="00725C99" w:rsidRPr="00603221" w:rsidRDefault="00725C99" w:rsidP="00725C99">
                  <w:pPr>
                    <w:spacing w:line="276" w:lineRule="auto"/>
                    <w:rPr>
                      <w:lang w:val="el-GR"/>
                    </w:rPr>
                  </w:pPr>
                </w:p>
              </w:tc>
              <w:tc>
                <w:tcPr>
                  <w:tcW w:w="590" w:type="pct"/>
                  <w:shd w:val="clear" w:color="auto" w:fill="C0C0C0"/>
                </w:tcPr>
                <w:p w14:paraId="7E5DD8C4" w14:textId="77777777" w:rsidR="00725C99" w:rsidRPr="00603221" w:rsidRDefault="00725C99" w:rsidP="00725C99">
                  <w:pPr>
                    <w:spacing w:line="276" w:lineRule="auto"/>
                    <w:rPr>
                      <w:lang w:val="el-GR"/>
                    </w:rPr>
                  </w:pPr>
                </w:p>
              </w:tc>
            </w:tr>
            <w:tr w:rsidR="00725C99" w:rsidRPr="007E727E" w14:paraId="174B94A3" w14:textId="77777777" w:rsidTr="00D841AD">
              <w:trPr>
                <w:trHeight w:val="394"/>
              </w:trPr>
              <w:tc>
                <w:tcPr>
                  <w:tcW w:w="3701" w:type="pct"/>
                  <w:gridSpan w:val="4"/>
                  <w:tcBorders>
                    <w:bottom w:val="single" w:sz="4" w:space="0" w:color="000080"/>
                  </w:tcBorders>
                  <w:shd w:val="clear" w:color="auto" w:fill="C0C0C0"/>
                  <w:vAlign w:val="center"/>
                </w:tcPr>
                <w:p w14:paraId="6A5472E0" w14:textId="77777777" w:rsidR="00725C99" w:rsidRPr="00603221" w:rsidRDefault="00725C99" w:rsidP="00725C99">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44C7ED7E" w14:textId="77777777" w:rsidR="00725C99" w:rsidRPr="00603221" w:rsidRDefault="00725C99" w:rsidP="00725C99">
                  <w:pPr>
                    <w:spacing w:line="276" w:lineRule="auto"/>
                    <w:rPr>
                      <w:lang w:val="el-GR"/>
                    </w:rPr>
                  </w:pPr>
                </w:p>
              </w:tc>
              <w:tc>
                <w:tcPr>
                  <w:tcW w:w="590" w:type="pct"/>
                  <w:tcBorders>
                    <w:bottom w:val="single" w:sz="4" w:space="0" w:color="000080"/>
                  </w:tcBorders>
                  <w:shd w:val="clear" w:color="auto" w:fill="C0C0C0"/>
                </w:tcPr>
                <w:p w14:paraId="44EEC6C0" w14:textId="77777777" w:rsidR="00725C99" w:rsidRPr="00603221" w:rsidRDefault="00725C99" w:rsidP="00725C99">
                  <w:pPr>
                    <w:spacing w:line="276" w:lineRule="auto"/>
                    <w:rPr>
                      <w:lang w:val="el-GR"/>
                    </w:rPr>
                  </w:pPr>
                </w:p>
              </w:tc>
            </w:tr>
          </w:tbl>
          <w:p w14:paraId="2E4D7B18" w14:textId="77777777" w:rsidR="00725C99" w:rsidRPr="00340B77" w:rsidRDefault="00725C99" w:rsidP="00135A3A">
            <w:pPr>
              <w:spacing w:line="276" w:lineRule="auto"/>
              <w:rPr>
                <w:lang w:val="el-GR"/>
              </w:rPr>
            </w:pPr>
          </w:p>
          <w:tbl>
            <w:tblPr>
              <w:tblW w:w="5000" w:type="pct"/>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862"/>
              <w:gridCol w:w="2697"/>
              <w:gridCol w:w="2763"/>
              <w:gridCol w:w="2632"/>
            </w:tblGrid>
            <w:tr w:rsidR="007B7A70" w:rsidRPr="007E727E" w14:paraId="5E6E45AC" w14:textId="77777777" w:rsidTr="00DC1F39">
              <w:trPr>
                <w:trHeight w:val="788"/>
              </w:trPr>
              <w:tc>
                <w:tcPr>
                  <w:tcW w:w="481" w:type="pct"/>
                  <w:shd w:val="clear" w:color="auto" w:fill="E0E0E0"/>
                  <w:vAlign w:val="center"/>
                </w:tcPr>
                <w:p w14:paraId="4AD18774" w14:textId="7178EF29" w:rsidR="007B7A70" w:rsidRPr="00340B77" w:rsidRDefault="007B7A70" w:rsidP="00135A3A">
                  <w:pPr>
                    <w:spacing w:line="276" w:lineRule="auto"/>
                    <w:rPr>
                      <w:lang w:val="el-GR"/>
                    </w:rPr>
                  </w:pPr>
                </w:p>
              </w:tc>
              <w:tc>
                <w:tcPr>
                  <w:tcW w:w="1506" w:type="pct"/>
                  <w:shd w:val="clear" w:color="auto" w:fill="E0E0E0"/>
                  <w:vAlign w:val="center"/>
                </w:tcPr>
                <w:p w14:paraId="63463B97" w14:textId="477BE584" w:rsidR="007B7A70" w:rsidRPr="00340B77" w:rsidRDefault="007B7A70" w:rsidP="00135A3A">
                  <w:pPr>
                    <w:spacing w:line="276" w:lineRule="auto"/>
                    <w:jc w:val="left"/>
                    <w:rPr>
                      <w:lang w:val="el-GR"/>
                    </w:rPr>
                  </w:pPr>
                </w:p>
              </w:tc>
              <w:tc>
                <w:tcPr>
                  <w:tcW w:w="1543" w:type="pct"/>
                  <w:shd w:val="clear" w:color="auto" w:fill="E0E0E0"/>
                  <w:vAlign w:val="center"/>
                </w:tcPr>
                <w:p w14:paraId="1868F084" w14:textId="7720C8E6" w:rsidR="007B7A70" w:rsidRPr="00340B77" w:rsidRDefault="007B7A70" w:rsidP="00135A3A">
                  <w:pPr>
                    <w:spacing w:line="276" w:lineRule="auto"/>
                    <w:jc w:val="left"/>
                    <w:rPr>
                      <w:lang w:val="el-GR"/>
                    </w:rPr>
                  </w:pPr>
                </w:p>
              </w:tc>
              <w:tc>
                <w:tcPr>
                  <w:tcW w:w="1470" w:type="pct"/>
                  <w:shd w:val="clear" w:color="auto" w:fill="E0E0E0"/>
                  <w:vAlign w:val="center"/>
                </w:tcPr>
                <w:p w14:paraId="0CDFB792" w14:textId="3FC8187D" w:rsidR="007B7A70" w:rsidRPr="00340B77" w:rsidRDefault="007B7A70" w:rsidP="00135A3A">
                  <w:pPr>
                    <w:spacing w:line="276" w:lineRule="auto"/>
                    <w:jc w:val="left"/>
                    <w:rPr>
                      <w:lang w:val="el-GR"/>
                    </w:rPr>
                  </w:pPr>
                </w:p>
              </w:tc>
            </w:tr>
            <w:tr w:rsidR="007B7A70" w:rsidRPr="007E727E" w14:paraId="78F804DE" w14:textId="77777777" w:rsidTr="00DC1F39">
              <w:trPr>
                <w:trHeight w:val="380"/>
              </w:trPr>
              <w:tc>
                <w:tcPr>
                  <w:tcW w:w="481" w:type="pct"/>
                  <w:vAlign w:val="center"/>
                </w:tcPr>
                <w:p w14:paraId="4773AF26" w14:textId="77777777" w:rsidR="007B7A70" w:rsidRPr="00340B77" w:rsidRDefault="007B7A70" w:rsidP="00135A3A">
                  <w:pPr>
                    <w:spacing w:line="276" w:lineRule="auto"/>
                    <w:rPr>
                      <w:lang w:val="el-GR"/>
                    </w:rPr>
                  </w:pPr>
                </w:p>
              </w:tc>
              <w:tc>
                <w:tcPr>
                  <w:tcW w:w="1506" w:type="pct"/>
                  <w:vAlign w:val="center"/>
                </w:tcPr>
                <w:p w14:paraId="3C133293" w14:textId="77777777" w:rsidR="007B7A70" w:rsidRPr="00340B77" w:rsidRDefault="007B7A70" w:rsidP="00135A3A">
                  <w:pPr>
                    <w:spacing w:line="276" w:lineRule="auto"/>
                    <w:rPr>
                      <w:lang w:val="el-GR"/>
                    </w:rPr>
                  </w:pPr>
                </w:p>
              </w:tc>
              <w:tc>
                <w:tcPr>
                  <w:tcW w:w="1543" w:type="pct"/>
                  <w:vAlign w:val="center"/>
                </w:tcPr>
                <w:p w14:paraId="47880F36" w14:textId="77777777" w:rsidR="007B7A70" w:rsidRPr="00340B77" w:rsidRDefault="007B7A70" w:rsidP="00135A3A">
                  <w:pPr>
                    <w:spacing w:line="276" w:lineRule="auto"/>
                    <w:rPr>
                      <w:lang w:val="el-GR"/>
                    </w:rPr>
                  </w:pPr>
                </w:p>
              </w:tc>
              <w:tc>
                <w:tcPr>
                  <w:tcW w:w="1470" w:type="pct"/>
                  <w:vAlign w:val="center"/>
                </w:tcPr>
                <w:p w14:paraId="49BC7457" w14:textId="77777777" w:rsidR="007B7A70" w:rsidRPr="00340B77" w:rsidRDefault="007B7A70" w:rsidP="00135A3A">
                  <w:pPr>
                    <w:spacing w:line="276" w:lineRule="auto"/>
                    <w:rPr>
                      <w:lang w:val="el-GR"/>
                    </w:rPr>
                  </w:pPr>
                </w:p>
              </w:tc>
            </w:tr>
            <w:tr w:rsidR="007B7A70" w:rsidRPr="007E727E" w14:paraId="7C40266F" w14:textId="77777777" w:rsidTr="00DC1F39">
              <w:trPr>
                <w:trHeight w:val="394"/>
              </w:trPr>
              <w:tc>
                <w:tcPr>
                  <w:tcW w:w="481" w:type="pct"/>
                  <w:vAlign w:val="center"/>
                </w:tcPr>
                <w:p w14:paraId="5DDFBF71" w14:textId="77777777" w:rsidR="007B7A70" w:rsidRPr="00340B77" w:rsidRDefault="007B7A70" w:rsidP="00135A3A">
                  <w:pPr>
                    <w:spacing w:line="276" w:lineRule="auto"/>
                    <w:rPr>
                      <w:lang w:val="el-GR"/>
                    </w:rPr>
                  </w:pPr>
                </w:p>
              </w:tc>
              <w:tc>
                <w:tcPr>
                  <w:tcW w:w="1506" w:type="pct"/>
                  <w:vAlign w:val="center"/>
                </w:tcPr>
                <w:p w14:paraId="6BC0498F" w14:textId="77777777" w:rsidR="007B7A70" w:rsidRPr="00340B77" w:rsidRDefault="007B7A70" w:rsidP="00135A3A">
                  <w:pPr>
                    <w:spacing w:line="276" w:lineRule="auto"/>
                    <w:rPr>
                      <w:lang w:val="el-GR"/>
                    </w:rPr>
                  </w:pPr>
                </w:p>
              </w:tc>
              <w:tc>
                <w:tcPr>
                  <w:tcW w:w="1543" w:type="pct"/>
                  <w:vAlign w:val="center"/>
                </w:tcPr>
                <w:p w14:paraId="4AD2E849" w14:textId="77777777" w:rsidR="007B7A70" w:rsidRPr="00340B77" w:rsidRDefault="007B7A70" w:rsidP="00135A3A">
                  <w:pPr>
                    <w:spacing w:line="276" w:lineRule="auto"/>
                    <w:rPr>
                      <w:lang w:val="el-GR"/>
                    </w:rPr>
                  </w:pPr>
                </w:p>
              </w:tc>
              <w:tc>
                <w:tcPr>
                  <w:tcW w:w="1470" w:type="pct"/>
                  <w:vAlign w:val="center"/>
                </w:tcPr>
                <w:p w14:paraId="182623BF" w14:textId="77777777" w:rsidR="007B7A70" w:rsidRPr="00340B77" w:rsidRDefault="007B7A70" w:rsidP="00135A3A">
                  <w:pPr>
                    <w:spacing w:line="276" w:lineRule="auto"/>
                    <w:rPr>
                      <w:lang w:val="el-GR"/>
                    </w:rPr>
                  </w:pPr>
                </w:p>
              </w:tc>
            </w:tr>
            <w:tr w:rsidR="007B7A70" w:rsidRPr="007E727E" w14:paraId="613D12E7" w14:textId="77777777" w:rsidTr="00DC1F39">
              <w:trPr>
                <w:trHeight w:val="394"/>
              </w:trPr>
              <w:tc>
                <w:tcPr>
                  <w:tcW w:w="481" w:type="pct"/>
                  <w:vAlign w:val="center"/>
                </w:tcPr>
                <w:p w14:paraId="440F7D6A" w14:textId="77777777" w:rsidR="007B7A70" w:rsidRPr="00340B77" w:rsidRDefault="007B7A70" w:rsidP="00135A3A">
                  <w:pPr>
                    <w:spacing w:line="276" w:lineRule="auto"/>
                    <w:rPr>
                      <w:lang w:val="el-GR"/>
                    </w:rPr>
                  </w:pPr>
                </w:p>
              </w:tc>
              <w:tc>
                <w:tcPr>
                  <w:tcW w:w="1506" w:type="pct"/>
                  <w:vAlign w:val="center"/>
                </w:tcPr>
                <w:p w14:paraId="214B268C" w14:textId="77777777" w:rsidR="007B7A70" w:rsidRPr="00340B77" w:rsidRDefault="007B7A70" w:rsidP="00135A3A">
                  <w:pPr>
                    <w:spacing w:line="276" w:lineRule="auto"/>
                    <w:rPr>
                      <w:lang w:val="el-GR"/>
                    </w:rPr>
                  </w:pPr>
                </w:p>
              </w:tc>
              <w:tc>
                <w:tcPr>
                  <w:tcW w:w="1543" w:type="pct"/>
                  <w:vAlign w:val="center"/>
                </w:tcPr>
                <w:p w14:paraId="5B1296EF" w14:textId="77777777" w:rsidR="007B7A70" w:rsidRPr="00340B77" w:rsidRDefault="007B7A70" w:rsidP="00135A3A">
                  <w:pPr>
                    <w:spacing w:line="276" w:lineRule="auto"/>
                    <w:rPr>
                      <w:lang w:val="el-GR"/>
                    </w:rPr>
                  </w:pPr>
                </w:p>
              </w:tc>
              <w:tc>
                <w:tcPr>
                  <w:tcW w:w="1470" w:type="pct"/>
                  <w:vAlign w:val="center"/>
                </w:tcPr>
                <w:p w14:paraId="73353300" w14:textId="77777777" w:rsidR="007B7A70" w:rsidRPr="00340B77" w:rsidRDefault="007B7A70" w:rsidP="00135A3A">
                  <w:pPr>
                    <w:spacing w:line="276" w:lineRule="auto"/>
                    <w:rPr>
                      <w:lang w:val="el-GR"/>
                    </w:rPr>
                  </w:pPr>
                </w:p>
              </w:tc>
            </w:tr>
          </w:tbl>
          <w:p w14:paraId="17F6A771" w14:textId="77777777" w:rsidR="00135A3A" w:rsidRPr="00340B77" w:rsidRDefault="00135A3A" w:rsidP="00135A3A">
            <w:pPr>
              <w:autoSpaceDE w:val="0"/>
              <w:autoSpaceDN w:val="0"/>
              <w:adjustRightInd w:val="0"/>
              <w:spacing w:after="70"/>
              <w:jc w:val="left"/>
              <w:rPr>
                <w:b/>
                <w:bCs/>
                <w:lang w:val="el-GR" w:eastAsia="el-GR"/>
              </w:rPr>
            </w:pPr>
          </w:p>
          <w:p w14:paraId="6C82594A" w14:textId="77777777" w:rsidR="00135A3A" w:rsidRDefault="00135A3A" w:rsidP="00135A3A">
            <w:pPr>
              <w:spacing w:line="276" w:lineRule="auto"/>
              <w:rPr>
                <w:lang w:val="el-GR"/>
              </w:rPr>
            </w:pPr>
            <w:r w:rsidRPr="00340B77">
              <w:rPr>
                <w:lang w:val="el-GR"/>
              </w:rPr>
              <w:t xml:space="preserve">Πίνακα των </w:t>
            </w:r>
            <w:r w:rsidRPr="00340B77">
              <w:rPr>
                <w:b/>
                <w:lang w:val="el-GR"/>
              </w:rPr>
              <w:t xml:space="preserve">εξωτερικών συνεργατών του Οικονομικού Φορέα </w:t>
            </w:r>
            <w:r w:rsidRPr="00340B77">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725C99" w:rsidRPr="007E727E" w14:paraId="1771B888" w14:textId="77777777" w:rsidTr="00D841AD">
              <w:trPr>
                <w:trHeight w:val="788"/>
              </w:trPr>
              <w:tc>
                <w:tcPr>
                  <w:tcW w:w="262" w:type="pct"/>
                  <w:shd w:val="clear" w:color="auto" w:fill="E0E0E0"/>
                  <w:vAlign w:val="center"/>
                </w:tcPr>
                <w:p w14:paraId="72AE64A9" w14:textId="77777777" w:rsidR="00725C99" w:rsidRPr="00603221" w:rsidRDefault="00725C99" w:rsidP="00725C99">
                  <w:pPr>
                    <w:spacing w:line="276" w:lineRule="auto"/>
                    <w:rPr>
                      <w:lang w:val="el-GR"/>
                    </w:rPr>
                  </w:pPr>
                  <w:r w:rsidRPr="00603221">
                    <w:rPr>
                      <w:lang w:val="el-GR"/>
                    </w:rPr>
                    <w:t>Α/Α</w:t>
                  </w:r>
                </w:p>
              </w:tc>
              <w:tc>
                <w:tcPr>
                  <w:tcW w:w="2261" w:type="pct"/>
                  <w:shd w:val="clear" w:color="auto" w:fill="E0E0E0"/>
                  <w:vAlign w:val="center"/>
                </w:tcPr>
                <w:p w14:paraId="2758A4E7" w14:textId="77777777" w:rsidR="00725C99" w:rsidRPr="00603221" w:rsidRDefault="00725C99" w:rsidP="00725C99">
                  <w:pPr>
                    <w:spacing w:line="276" w:lineRule="auto"/>
                    <w:rPr>
                      <w:lang w:val="el-GR"/>
                    </w:rPr>
                  </w:pPr>
                  <w:r w:rsidRPr="00603221">
                    <w:rPr>
                      <w:lang w:val="el-GR"/>
                    </w:rPr>
                    <w:t>Ονοματεπώνυμο Μέλους Ομάδας Έργου</w:t>
                  </w:r>
                </w:p>
              </w:tc>
              <w:tc>
                <w:tcPr>
                  <w:tcW w:w="1128" w:type="pct"/>
                  <w:shd w:val="clear" w:color="auto" w:fill="E0E0E0"/>
                  <w:vAlign w:val="center"/>
                </w:tcPr>
                <w:p w14:paraId="0EBAEEFD" w14:textId="77777777" w:rsidR="00725C99" w:rsidRPr="00603221" w:rsidRDefault="00725C99" w:rsidP="00725C99">
                  <w:pPr>
                    <w:spacing w:line="276" w:lineRule="auto"/>
                    <w:rPr>
                      <w:lang w:val="el-GR"/>
                    </w:rPr>
                  </w:pPr>
                  <w:r w:rsidRPr="00603221">
                    <w:rPr>
                      <w:lang w:val="el-GR"/>
                    </w:rPr>
                    <w:t>Θέση στην Ομάδα Έργου</w:t>
                  </w:r>
                </w:p>
              </w:tc>
              <w:tc>
                <w:tcPr>
                  <w:tcW w:w="709" w:type="pct"/>
                  <w:shd w:val="clear" w:color="auto" w:fill="E0E0E0"/>
                  <w:vAlign w:val="center"/>
                </w:tcPr>
                <w:p w14:paraId="346F14D0" w14:textId="77777777" w:rsidR="00725C99" w:rsidRPr="00603221" w:rsidRDefault="00725C99" w:rsidP="00725C99">
                  <w:pPr>
                    <w:spacing w:line="276" w:lineRule="auto"/>
                    <w:rPr>
                      <w:lang w:val="el-GR"/>
                    </w:rPr>
                  </w:pPr>
                  <w:r w:rsidRPr="00603221">
                    <w:rPr>
                      <w:lang w:val="el-GR"/>
                    </w:rPr>
                    <w:t>Ανθρωπομήνες</w:t>
                  </w:r>
                </w:p>
              </w:tc>
              <w:tc>
                <w:tcPr>
                  <w:tcW w:w="639" w:type="pct"/>
                  <w:shd w:val="clear" w:color="auto" w:fill="C0C0C0"/>
                </w:tcPr>
                <w:p w14:paraId="247E2C2E" w14:textId="77777777" w:rsidR="00725C99" w:rsidRPr="00603221" w:rsidRDefault="00725C99" w:rsidP="00725C99">
                  <w:pPr>
                    <w:spacing w:line="276" w:lineRule="auto"/>
                    <w:rPr>
                      <w:lang w:val="el-GR"/>
                    </w:rPr>
                  </w:pPr>
                  <w:r w:rsidRPr="00603221">
                    <w:rPr>
                      <w:lang w:val="el-GR"/>
                    </w:rPr>
                    <w:t>Ποσοστό συμμετοχής* (%)</w:t>
                  </w:r>
                </w:p>
              </w:tc>
            </w:tr>
            <w:tr w:rsidR="00725C99" w:rsidRPr="007E727E" w14:paraId="41E51978" w14:textId="77777777" w:rsidTr="00D841AD">
              <w:trPr>
                <w:trHeight w:val="394"/>
              </w:trPr>
              <w:tc>
                <w:tcPr>
                  <w:tcW w:w="262" w:type="pct"/>
                  <w:vAlign w:val="center"/>
                </w:tcPr>
                <w:p w14:paraId="00C0E864" w14:textId="77777777" w:rsidR="00725C99" w:rsidRPr="00603221" w:rsidRDefault="00725C99" w:rsidP="00725C99">
                  <w:pPr>
                    <w:spacing w:line="276" w:lineRule="auto"/>
                    <w:rPr>
                      <w:lang w:val="el-GR"/>
                    </w:rPr>
                  </w:pPr>
                </w:p>
              </w:tc>
              <w:tc>
                <w:tcPr>
                  <w:tcW w:w="2261" w:type="pct"/>
                  <w:vAlign w:val="center"/>
                </w:tcPr>
                <w:p w14:paraId="039FF389" w14:textId="77777777" w:rsidR="00725C99" w:rsidRPr="00603221" w:rsidRDefault="00725C99" w:rsidP="00725C99">
                  <w:pPr>
                    <w:spacing w:line="276" w:lineRule="auto"/>
                    <w:rPr>
                      <w:lang w:val="el-GR"/>
                    </w:rPr>
                  </w:pPr>
                </w:p>
              </w:tc>
              <w:tc>
                <w:tcPr>
                  <w:tcW w:w="1128" w:type="pct"/>
                  <w:vAlign w:val="center"/>
                </w:tcPr>
                <w:p w14:paraId="2A4E92E2" w14:textId="77777777" w:rsidR="00725C99" w:rsidRPr="00603221" w:rsidRDefault="00725C99" w:rsidP="00725C99">
                  <w:pPr>
                    <w:spacing w:line="276" w:lineRule="auto"/>
                    <w:rPr>
                      <w:lang w:val="el-GR"/>
                    </w:rPr>
                  </w:pPr>
                </w:p>
              </w:tc>
              <w:tc>
                <w:tcPr>
                  <w:tcW w:w="709" w:type="pct"/>
                  <w:vAlign w:val="center"/>
                </w:tcPr>
                <w:p w14:paraId="2365AB59" w14:textId="77777777" w:rsidR="00725C99" w:rsidRPr="00603221" w:rsidRDefault="00725C99" w:rsidP="00725C99">
                  <w:pPr>
                    <w:spacing w:line="276" w:lineRule="auto"/>
                    <w:rPr>
                      <w:lang w:val="el-GR"/>
                    </w:rPr>
                  </w:pPr>
                </w:p>
              </w:tc>
              <w:tc>
                <w:tcPr>
                  <w:tcW w:w="639" w:type="pct"/>
                  <w:shd w:val="clear" w:color="auto" w:fill="C0C0C0"/>
                </w:tcPr>
                <w:p w14:paraId="0E6B3536" w14:textId="77777777" w:rsidR="00725C99" w:rsidRPr="00603221" w:rsidRDefault="00725C99" w:rsidP="00725C99">
                  <w:pPr>
                    <w:spacing w:line="276" w:lineRule="auto"/>
                    <w:rPr>
                      <w:lang w:val="el-GR"/>
                    </w:rPr>
                  </w:pPr>
                </w:p>
              </w:tc>
            </w:tr>
            <w:tr w:rsidR="00725C99" w:rsidRPr="007E727E" w14:paraId="72C51DD7" w14:textId="77777777" w:rsidTr="00D841AD">
              <w:trPr>
                <w:trHeight w:val="394"/>
              </w:trPr>
              <w:tc>
                <w:tcPr>
                  <w:tcW w:w="262" w:type="pct"/>
                  <w:vAlign w:val="center"/>
                </w:tcPr>
                <w:p w14:paraId="0D0EDF4F" w14:textId="77777777" w:rsidR="00725C99" w:rsidRPr="00603221" w:rsidRDefault="00725C99" w:rsidP="00725C99">
                  <w:pPr>
                    <w:spacing w:line="276" w:lineRule="auto"/>
                    <w:rPr>
                      <w:lang w:val="el-GR"/>
                    </w:rPr>
                  </w:pPr>
                </w:p>
              </w:tc>
              <w:tc>
                <w:tcPr>
                  <w:tcW w:w="2261" w:type="pct"/>
                  <w:vAlign w:val="center"/>
                </w:tcPr>
                <w:p w14:paraId="0E99993E" w14:textId="77777777" w:rsidR="00725C99" w:rsidRPr="00603221" w:rsidRDefault="00725C99" w:rsidP="00725C99">
                  <w:pPr>
                    <w:spacing w:line="276" w:lineRule="auto"/>
                    <w:rPr>
                      <w:lang w:val="el-GR"/>
                    </w:rPr>
                  </w:pPr>
                </w:p>
              </w:tc>
              <w:tc>
                <w:tcPr>
                  <w:tcW w:w="1128" w:type="pct"/>
                  <w:vAlign w:val="center"/>
                </w:tcPr>
                <w:p w14:paraId="35989433" w14:textId="77777777" w:rsidR="00725C99" w:rsidRPr="00603221" w:rsidRDefault="00725C99" w:rsidP="00725C99">
                  <w:pPr>
                    <w:spacing w:line="276" w:lineRule="auto"/>
                    <w:rPr>
                      <w:lang w:val="el-GR"/>
                    </w:rPr>
                  </w:pPr>
                </w:p>
              </w:tc>
              <w:tc>
                <w:tcPr>
                  <w:tcW w:w="709" w:type="pct"/>
                  <w:vAlign w:val="center"/>
                </w:tcPr>
                <w:p w14:paraId="397A369A" w14:textId="77777777" w:rsidR="00725C99" w:rsidRPr="00603221" w:rsidRDefault="00725C99" w:rsidP="00725C99">
                  <w:pPr>
                    <w:spacing w:line="276" w:lineRule="auto"/>
                    <w:rPr>
                      <w:lang w:val="el-GR"/>
                    </w:rPr>
                  </w:pPr>
                </w:p>
              </w:tc>
              <w:tc>
                <w:tcPr>
                  <w:tcW w:w="639" w:type="pct"/>
                  <w:shd w:val="clear" w:color="auto" w:fill="C0C0C0"/>
                </w:tcPr>
                <w:p w14:paraId="208D9620" w14:textId="77777777" w:rsidR="00725C99" w:rsidRPr="00603221" w:rsidRDefault="00725C99" w:rsidP="00725C99">
                  <w:pPr>
                    <w:spacing w:line="276" w:lineRule="auto"/>
                    <w:rPr>
                      <w:lang w:val="el-GR"/>
                    </w:rPr>
                  </w:pPr>
                </w:p>
              </w:tc>
            </w:tr>
            <w:tr w:rsidR="00725C99" w:rsidRPr="007E727E" w14:paraId="22D36E61" w14:textId="77777777" w:rsidTr="00D841AD">
              <w:trPr>
                <w:trHeight w:val="394"/>
              </w:trPr>
              <w:tc>
                <w:tcPr>
                  <w:tcW w:w="262" w:type="pct"/>
                  <w:vAlign w:val="center"/>
                </w:tcPr>
                <w:p w14:paraId="0F16C79B" w14:textId="77777777" w:rsidR="00725C99" w:rsidRPr="00603221" w:rsidRDefault="00725C99" w:rsidP="00725C99">
                  <w:pPr>
                    <w:spacing w:line="276" w:lineRule="auto"/>
                    <w:rPr>
                      <w:lang w:val="el-GR"/>
                    </w:rPr>
                  </w:pPr>
                </w:p>
              </w:tc>
              <w:tc>
                <w:tcPr>
                  <w:tcW w:w="2261" w:type="pct"/>
                  <w:vAlign w:val="center"/>
                </w:tcPr>
                <w:p w14:paraId="77F43A94" w14:textId="77777777" w:rsidR="00725C99" w:rsidRPr="00603221" w:rsidRDefault="00725C99" w:rsidP="00725C99">
                  <w:pPr>
                    <w:spacing w:line="276" w:lineRule="auto"/>
                    <w:rPr>
                      <w:lang w:val="el-GR"/>
                    </w:rPr>
                  </w:pPr>
                </w:p>
              </w:tc>
              <w:tc>
                <w:tcPr>
                  <w:tcW w:w="1128" w:type="pct"/>
                  <w:vAlign w:val="center"/>
                </w:tcPr>
                <w:p w14:paraId="6F784596" w14:textId="77777777" w:rsidR="00725C99" w:rsidRPr="00603221" w:rsidRDefault="00725C99" w:rsidP="00725C99">
                  <w:pPr>
                    <w:spacing w:line="276" w:lineRule="auto"/>
                    <w:rPr>
                      <w:lang w:val="el-GR"/>
                    </w:rPr>
                  </w:pPr>
                </w:p>
              </w:tc>
              <w:tc>
                <w:tcPr>
                  <w:tcW w:w="709" w:type="pct"/>
                  <w:vAlign w:val="center"/>
                </w:tcPr>
                <w:p w14:paraId="74127537" w14:textId="77777777" w:rsidR="00725C99" w:rsidRPr="00603221" w:rsidRDefault="00725C99" w:rsidP="00725C99">
                  <w:pPr>
                    <w:spacing w:line="276" w:lineRule="auto"/>
                    <w:rPr>
                      <w:lang w:val="el-GR"/>
                    </w:rPr>
                  </w:pPr>
                </w:p>
              </w:tc>
              <w:tc>
                <w:tcPr>
                  <w:tcW w:w="639" w:type="pct"/>
                  <w:shd w:val="clear" w:color="auto" w:fill="C0C0C0"/>
                </w:tcPr>
                <w:p w14:paraId="0327A436" w14:textId="77777777" w:rsidR="00725C99" w:rsidRPr="00603221" w:rsidRDefault="00725C99" w:rsidP="00725C99">
                  <w:pPr>
                    <w:spacing w:line="276" w:lineRule="auto"/>
                    <w:rPr>
                      <w:lang w:val="el-GR"/>
                    </w:rPr>
                  </w:pPr>
                </w:p>
              </w:tc>
            </w:tr>
            <w:tr w:rsidR="00725C99" w:rsidRPr="007E727E" w14:paraId="4FC43500" w14:textId="77777777" w:rsidTr="00D841AD">
              <w:trPr>
                <w:trHeight w:val="380"/>
              </w:trPr>
              <w:tc>
                <w:tcPr>
                  <w:tcW w:w="3653" w:type="pct"/>
                  <w:gridSpan w:val="3"/>
                  <w:shd w:val="clear" w:color="auto" w:fill="C0C0C0"/>
                  <w:vAlign w:val="center"/>
                </w:tcPr>
                <w:p w14:paraId="243E5303" w14:textId="77777777" w:rsidR="00725C99" w:rsidRPr="00603221" w:rsidRDefault="00725C99" w:rsidP="00725C99">
                  <w:pPr>
                    <w:spacing w:line="276" w:lineRule="auto"/>
                    <w:rPr>
                      <w:lang w:val="el-GR"/>
                    </w:rPr>
                  </w:pPr>
                  <w:r w:rsidRPr="00603221">
                    <w:rPr>
                      <w:b/>
                      <w:lang w:val="el-GR"/>
                    </w:rPr>
                    <w:t>ΜΕΡΙΚΟ ΣΥΝΟΛΟ (3)</w:t>
                  </w:r>
                </w:p>
              </w:tc>
              <w:tc>
                <w:tcPr>
                  <w:tcW w:w="709" w:type="pct"/>
                  <w:shd w:val="clear" w:color="auto" w:fill="C0C0C0"/>
                  <w:vAlign w:val="center"/>
                </w:tcPr>
                <w:p w14:paraId="0603676B" w14:textId="77777777" w:rsidR="00725C99" w:rsidRPr="00603221" w:rsidRDefault="00725C99" w:rsidP="00725C99">
                  <w:pPr>
                    <w:spacing w:line="276" w:lineRule="auto"/>
                    <w:rPr>
                      <w:lang w:val="el-GR"/>
                    </w:rPr>
                  </w:pPr>
                </w:p>
              </w:tc>
              <w:tc>
                <w:tcPr>
                  <w:tcW w:w="639" w:type="pct"/>
                  <w:shd w:val="clear" w:color="auto" w:fill="C0C0C0"/>
                </w:tcPr>
                <w:p w14:paraId="4BA338BB" w14:textId="77777777" w:rsidR="00725C99" w:rsidRPr="00603221" w:rsidRDefault="00725C99" w:rsidP="00725C99">
                  <w:pPr>
                    <w:spacing w:line="276" w:lineRule="auto"/>
                    <w:rPr>
                      <w:lang w:val="el-GR"/>
                    </w:rPr>
                  </w:pPr>
                </w:p>
              </w:tc>
            </w:tr>
          </w:tbl>
          <w:p w14:paraId="122C1E20" w14:textId="77777777" w:rsidR="00725C99" w:rsidRPr="00603221" w:rsidRDefault="00725C99" w:rsidP="00725C99">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Pr>
                <w:lang w:val="el-GR"/>
              </w:rPr>
              <w:t xml:space="preserve"> </w:t>
            </w:r>
            <w:r w:rsidRPr="00603221">
              <w:rPr>
                <w:lang w:val="el-GR"/>
              </w:rPr>
              <w:t>2,</w:t>
            </w:r>
            <w:r>
              <w:rPr>
                <w:lang w:val="el-GR"/>
              </w:rPr>
              <w:t xml:space="preserve"> </w:t>
            </w:r>
            <w:r w:rsidRPr="00603221">
              <w:rPr>
                <w:lang w:val="el-GR"/>
              </w:rPr>
              <w:t>3)</w:t>
            </w:r>
            <w:r>
              <w:rPr>
                <w:lang w:val="el-GR"/>
              </w:rPr>
              <w:t>.</w:t>
            </w:r>
          </w:p>
          <w:p w14:paraId="5979E6F4" w14:textId="77777777" w:rsidR="00725C99" w:rsidRPr="00340B77" w:rsidRDefault="00725C99" w:rsidP="00135A3A">
            <w:pPr>
              <w:spacing w:line="276" w:lineRule="auto"/>
              <w:rPr>
                <w:lang w:val="el-GR"/>
              </w:rPr>
            </w:pPr>
          </w:p>
          <w:tbl>
            <w:tblPr>
              <w:tblW w:w="5000" w:type="pct"/>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859"/>
              <w:gridCol w:w="5602"/>
              <w:gridCol w:w="2493"/>
            </w:tblGrid>
            <w:tr w:rsidR="007B7A70" w:rsidRPr="007E727E" w14:paraId="01080584" w14:textId="77777777" w:rsidTr="00DC1F39">
              <w:trPr>
                <w:trHeight w:val="788"/>
              </w:trPr>
              <w:tc>
                <w:tcPr>
                  <w:tcW w:w="480" w:type="pct"/>
                  <w:shd w:val="clear" w:color="auto" w:fill="E0E0E0"/>
                  <w:vAlign w:val="center"/>
                </w:tcPr>
                <w:p w14:paraId="5FA85169" w14:textId="7A6053D7" w:rsidR="007B7A70" w:rsidRPr="00340B77" w:rsidRDefault="007B7A70" w:rsidP="00135A3A">
                  <w:pPr>
                    <w:spacing w:line="276" w:lineRule="auto"/>
                    <w:rPr>
                      <w:lang w:val="el-GR"/>
                    </w:rPr>
                  </w:pPr>
                </w:p>
              </w:tc>
              <w:tc>
                <w:tcPr>
                  <w:tcW w:w="3127" w:type="pct"/>
                  <w:shd w:val="clear" w:color="auto" w:fill="E0E0E0"/>
                  <w:vAlign w:val="center"/>
                </w:tcPr>
                <w:p w14:paraId="574807C7" w14:textId="5C7D568A" w:rsidR="007B7A70" w:rsidRPr="00340B77" w:rsidRDefault="007B7A70" w:rsidP="00135A3A">
                  <w:pPr>
                    <w:spacing w:line="276" w:lineRule="auto"/>
                    <w:rPr>
                      <w:lang w:val="el-GR"/>
                    </w:rPr>
                  </w:pPr>
                </w:p>
              </w:tc>
              <w:tc>
                <w:tcPr>
                  <w:tcW w:w="1392" w:type="pct"/>
                  <w:shd w:val="clear" w:color="auto" w:fill="E0E0E0"/>
                  <w:vAlign w:val="center"/>
                </w:tcPr>
                <w:p w14:paraId="015F46F2" w14:textId="4F6DDAA7" w:rsidR="007B7A70" w:rsidRPr="00340B77" w:rsidRDefault="007B7A70" w:rsidP="00135A3A">
                  <w:pPr>
                    <w:spacing w:line="276" w:lineRule="auto"/>
                    <w:rPr>
                      <w:lang w:val="el-GR"/>
                    </w:rPr>
                  </w:pPr>
                </w:p>
              </w:tc>
            </w:tr>
            <w:tr w:rsidR="007B7A70" w:rsidRPr="007E727E" w14:paraId="3B441C4B" w14:textId="77777777" w:rsidTr="00DC1F39">
              <w:trPr>
                <w:trHeight w:val="394"/>
              </w:trPr>
              <w:tc>
                <w:tcPr>
                  <w:tcW w:w="480" w:type="pct"/>
                  <w:vAlign w:val="center"/>
                </w:tcPr>
                <w:p w14:paraId="2BC84E87" w14:textId="77777777" w:rsidR="007B7A70" w:rsidRPr="00340B77" w:rsidRDefault="007B7A70" w:rsidP="00135A3A">
                  <w:pPr>
                    <w:spacing w:line="276" w:lineRule="auto"/>
                    <w:rPr>
                      <w:lang w:val="el-GR"/>
                    </w:rPr>
                  </w:pPr>
                </w:p>
              </w:tc>
              <w:tc>
                <w:tcPr>
                  <w:tcW w:w="3127" w:type="pct"/>
                  <w:vAlign w:val="center"/>
                </w:tcPr>
                <w:p w14:paraId="3E796603" w14:textId="77777777" w:rsidR="007B7A70" w:rsidRPr="00340B77" w:rsidRDefault="007B7A70" w:rsidP="00135A3A">
                  <w:pPr>
                    <w:spacing w:line="276" w:lineRule="auto"/>
                    <w:rPr>
                      <w:lang w:val="el-GR"/>
                    </w:rPr>
                  </w:pPr>
                </w:p>
              </w:tc>
              <w:tc>
                <w:tcPr>
                  <w:tcW w:w="1392" w:type="pct"/>
                  <w:vAlign w:val="center"/>
                </w:tcPr>
                <w:p w14:paraId="524B65AE" w14:textId="77777777" w:rsidR="007B7A70" w:rsidRPr="00340B77" w:rsidRDefault="007B7A70" w:rsidP="00135A3A">
                  <w:pPr>
                    <w:spacing w:line="276" w:lineRule="auto"/>
                    <w:rPr>
                      <w:lang w:val="el-GR"/>
                    </w:rPr>
                  </w:pPr>
                </w:p>
              </w:tc>
            </w:tr>
            <w:tr w:rsidR="007B7A70" w:rsidRPr="007E727E" w14:paraId="198A5BC1" w14:textId="77777777" w:rsidTr="00DC1F39">
              <w:trPr>
                <w:trHeight w:val="394"/>
              </w:trPr>
              <w:tc>
                <w:tcPr>
                  <w:tcW w:w="480" w:type="pct"/>
                  <w:vAlign w:val="center"/>
                </w:tcPr>
                <w:p w14:paraId="3EFE2E8E" w14:textId="77777777" w:rsidR="007B7A70" w:rsidRPr="00340B77" w:rsidRDefault="007B7A70" w:rsidP="00135A3A">
                  <w:pPr>
                    <w:spacing w:line="276" w:lineRule="auto"/>
                    <w:rPr>
                      <w:lang w:val="el-GR"/>
                    </w:rPr>
                  </w:pPr>
                </w:p>
              </w:tc>
              <w:tc>
                <w:tcPr>
                  <w:tcW w:w="3127" w:type="pct"/>
                  <w:vAlign w:val="center"/>
                </w:tcPr>
                <w:p w14:paraId="384CD81A" w14:textId="77777777" w:rsidR="007B7A70" w:rsidRPr="00340B77" w:rsidRDefault="007B7A70" w:rsidP="00135A3A">
                  <w:pPr>
                    <w:spacing w:line="276" w:lineRule="auto"/>
                    <w:rPr>
                      <w:lang w:val="el-GR"/>
                    </w:rPr>
                  </w:pPr>
                </w:p>
              </w:tc>
              <w:tc>
                <w:tcPr>
                  <w:tcW w:w="1392" w:type="pct"/>
                  <w:vAlign w:val="center"/>
                </w:tcPr>
                <w:p w14:paraId="770B211A" w14:textId="77777777" w:rsidR="007B7A70" w:rsidRPr="00340B77" w:rsidRDefault="007B7A70" w:rsidP="00135A3A">
                  <w:pPr>
                    <w:spacing w:line="276" w:lineRule="auto"/>
                    <w:rPr>
                      <w:lang w:val="el-GR"/>
                    </w:rPr>
                  </w:pPr>
                </w:p>
              </w:tc>
            </w:tr>
            <w:tr w:rsidR="007B7A70" w:rsidRPr="007E727E" w14:paraId="77B3E555" w14:textId="77777777" w:rsidTr="00DC1F39">
              <w:trPr>
                <w:trHeight w:val="394"/>
              </w:trPr>
              <w:tc>
                <w:tcPr>
                  <w:tcW w:w="480" w:type="pct"/>
                  <w:vAlign w:val="center"/>
                </w:tcPr>
                <w:p w14:paraId="6BEEAA51" w14:textId="77777777" w:rsidR="007B7A70" w:rsidRPr="00340B77" w:rsidRDefault="007B7A70" w:rsidP="00135A3A">
                  <w:pPr>
                    <w:spacing w:line="276" w:lineRule="auto"/>
                    <w:rPr>
                      <w:lang w:val="el-GR"/>
                    </w:rPr>
                  </w:pPr>
                </w:p>
              </w:tc>
              <w:tc>
                <w:tcPr>
                  <w:tcW w:w="3127" w:type="pct"/>
                  <w:vAlign w:val="center"/>
                </w:tcPr>
                <w:p w14:paraId="3E08CFE6" w14:textId="77777777" w:rsidR="007B7A70" w:rsidRPr="00340B77" w:rsidRDefault="007B7A70" w:rsidP="00135A3A">
                  <w:pPr>
                    <w:spacing w:line="276" w:lineRule="auto"/>
                    <w:rPr>
                      <w:lang w:val="el-GR"/>
                    </w:rPr>
                  </w:pPr>
                </w:p>
              </w:tc>
              <w:tc>
                <w:tcPr>
                  <w:tcW w:w="1392" w:type="pct"/>
                  <w:vAlign w:val="center"/>
                </w:tcPr>
                <w:p w14:paraId="731C88BD" w14:textId="77777777" w:rsidR="007B7A70" w:rsidRPr="00340B77" w:rsidRDefault="007B7A70" w:rsidP="00135A3A">
                  <w:pPr>
                    <w:spacing w:line="276" w:lineRule="auto"/>
                    <w:rPr>
                      <w:lang w:val="el-GR"/>
                    </w:rPr>
                  </w:pPr>
                </w:p>
              </w:tc>
            </w:tr>
          </w:tbl>
          <w:p w14:paraId="60F73DF7" w14:textId="77777777" w:rsidR="00135A3A" w:rsidRDefault="00135A3A" w:rsidP="00135A3A">
            <w:pPr>
              <w:autoSpaceDE w:val="0"/>
              <w:autoSpaceDN w:val="0"/>
              <w:adjustRightInd w:val="0"/>
              <w:spacing w:after="70"/>
              <w:rPr>
                <w:lang w:val="el-GR"/>
              </w:rPr>
            </w:pPr>
            <w:r w:rsidRPr="00340B77">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6DECABC2" w14:textId="6C7DB558" w:rsidR="00725C99" w:rsidRPr="00340B77" w:rsidRDefault="00725C99" w:rsidP="00135A3A">
            <w:pPr>
              <w:autoSpaceDE w:val="0"/>
              <w:autoSpaceDN w:val="0"/>
              <w:adjustRightInd w:val="0"/>
              <w:spacing w:after="70"/>
              <w:rPr>
                <w:b/>
                <w:bCs/>
                <w:lang w:val="el-GR" w:eastAsia="el-GR"/>
              </w:rPr>
            </w:pPr>
            <w:r w:rsidRPr="00D23996">
              <w:rPr>
                <w:lang w:val="el-GR"/>
              </w:rPr>
              <w:t>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και σύμφωνα με την παρ. 2.2.6.2 θεωρούνται ίδιοι πόροι του οικονομικού φορέα, θα πρέπει να προσκομιστούν οι συμβάσεις ανεξάρτητων υπηρεσιών κατά την έννοια του άρθρου 39 παρ. 9 του Ν. 4387/2016 (Α 85).</w:t>
            </w:r>
          </w:p>
        </w:tc>
      </w:tr>
      <w:tr w:rsidR="00135A3A" w:rsidRPr="00340B77" w14:paraId="289E4315" w14:textId="77777777" w:rsidTr="00DC1F39">
        <w:tc>
          <w:tcPr>
            <w:tcW w:w="675" w:type="dxa"/>
          </w:tcPr>
          <w:p w14:paraId="54246971" w14:textId="77777777" w:rsidR="00135A3A" w:rsidRPr="00340B77" w:rsidRDefault="00135A3A" w:rsidP="00135A3A">
            <w:r w:rsidRPr="00340B77">
              <w:rPr>
                <w:lang w:val="el-GR"/>
              </w:rPr>
              <w:lastRenderedPageBreak/>
              <w:t>4</w:t>
            </w:r>
            <w:r w:rsidRPr="00340B77">
              <w:t>.2</w:t>
            </w:r>
          </w:p>
        </w:tc>
        <w:tc>
          <w:tcPr>
            <w:tcW w:w="9180" w:type="dxa"/>
          </w:tcPr>
          <w:p w14:paraId="13EDE606" w14:textId="1A9987D3" w:rsidR="00135A3A" w:rsidRPr="00070B9D" w:rsidRDefault="00135A3A" w:rsidP="003329FF">
            <w:pPr>
              <w:suppressAutoHyphens w:val="0"/>
              <w:autoSpaceDE w:val="0"/>
              <w:autoSpaceDN w:val="0"/>
              <w:adjustRightInd w:val="0"/>
              <w:spacing w:after="70"/>
              <w:jc w:val="left"/>
              <w:rPr>
                <w:lang w:val="el-GR" w:eastAsia="el-GR"/>
              </w:rPr>
            </w:pPr>
            <w:r w:rsidRPr="00340B77">
              <w:rPr>
                <w:lang w:val="el-GR" w:eastAsia="el-GR"/>
              </w:rPr>
              <w:t>Βιογραφικά σημειώματα της Ομάδας Έργου (</w:t>
            </w:r>
            <w:r w:rsidRPr="00340B77">
              <w:rPr>
                <w:lang w:val="el-GR"/>
              </w:rPr>
              <w:t>βάσει του υποδείγματος / βλ. «</w:t>
            </w:r>
            <w:r w:rsidR="00070B9D">
              <w:rPr>
                <w:lang w:val="el-GR"/>
              </w:rPr>
              <w:t xml:space="preserve">ΠΑΡΑΡΤΗΜΑ </w:t>
            </w:r>
            <w:r w:rsidR="00070B9D">
              <w:rPr>
                <w:lang w:val="en-US"/>
              </w:rPr>
              <w:t>IV</w:t>
            </w:r>
            <w:r w:rsidR="00070B9D">
              <w:rPr>
                <w:lang w:val="el-GR"/>
              </w:rPr>
              <w:t>»)</w:t>
            </w:r>
          </w:p>
        </w:tc>
      </w:tr>
    </w:tbl>
    <w:p w14:paraId="5A803A5E" w14:textId="77777777" w:rsidR="00814752" w:rsidRPr="00340B77" w:rsidRDefault="00814752">
      <w:pPr>
        <w:rPr>
          <w:b/>
          <w:bCs/>
          <w:lang w:val="el-GR"/>
        </w:rPr>
      </w:pPr>
    </w:p>
    <w:p w14:paraId="044C1BC4" w14:textId="4706B205" w:rsidR="008338F0" w:rsidRPr="00340B77" w:rsidRDefault="003355E7">
      <w:pPr>
        <w:rPr>
          <w:b/>
          <w:lang w:val="el-GR"/>
        </w:rPr>
      </w:pPr>
      <w:r w:rsidRPr="00340B77">
        <w:rPr>
          <w:b/>
          <w:bCs/>
          <w:lang w:val="el-GR"/>
        </w:rPr>
        <w:t xml:space="preserve">Β.5. </w:t>
      </w:r>
      <w:r w:rsidRPr="00340B77">
        <w:rPr>
          <w:b/>
          <w:lang w:val="el-GR"/>
        </w:rPr>
        <w:t xml:space="preserve">Για την απόδειξη της συμμόρφωσής τους με </w:t>
      </w:r>
      <w:r w:rsidRPr="00340B77">
        <w:rPr>
          <w:b/>
          <w:color w:val="000000"/>
          <w:lang w:val="el-GR"/>
        </w:rPr>
        <w:t>πρότυπα διασφάλισης ποιότητας και πρότυπα περιβαλλοντικής διαχείρισης</w:t>
      </w:r>
      <w:r w:rsidRPr="00340B77">
        <w:rPr>
          <w:b/>
          <w:lang w:val="el-GR"/>
        </w:rPr>
        <w:t xml:space="preserve"> της παραγράφου </w:t>
      </w:r>
      <w:r w:rsidR="008D3F61">
        <w:rPr>
          <w:b/>
          <w:lang w:val="el-GR"/>
        </w:rPr>
        <w:fldChar w:fldCharType="begin"/>
      </w:r>
      <w:r w:rsidR="008D3F61">
        <w:rPr>
          <w:b/>
          <w:lang w:val="el-GR"/>
        </w:rPr>
        <w:instrText xml:space="preserve"> REF _Ref496541343 \r \h </w:instrText>
      </w:r>
      <w:r w:rsidR="008D3F61">
        <w:rPr>
          <w:b/>
          <w:lang w:val="el-GR"/>
        </w:rPr>
      </w:r>
      <w:r w:rsidR="008D3F61">
        <w:rPr>
          <w:b/>
          <w:lang w:val="el-GR"/>
        </w:rPr>
        <w:fldChar w:fldCharType="separate"/>
      </w:r>
      <w:r w:rsidR="007E727E">
        <w:rPr>
          <w:b/>
          <w:lang w:val="el-GR"/>
        </w:rPr>
        <w:t>2.2.7</w:t>
      </w:r>
      <w:r w:rsidR="008D3F61">
        <w:rPr>
          <w:b/>
          <w:lang w:val="el-GR"/>
        </w:rPr>
        <w:fldChar w:fldCharType="end"/>
      </w:r>
      <w:r w:rsidR="008D3F61">
        <w:rPr>
          <w:b/>
          <w:lang w:val="el-GR"/>
        </w:rPr>
        <w:t xml:space="preserve"> </w:t>
      </w:r>
      <w:r w:rsidRPr="00340B77">
        <w:rPr>
          <w:b/>
          <w:lang w:val="el-GR"/>
        </w:rPr>
        <w:t xml:space="preserve">οι οικονομικοί φορείς προσκομίζουν </w:t>
      </w:r>
      <w:r w:rsidR="003822A5" w:rsidRPr="00340B77">
        <w:rPr>
          <w:b/>
          <w:lang w:val="el-GR"/>
        </w:rPr>
        <w:t>τα αναφερόμενα στον κατωτέρω πίνακα</w:t>
      </w:r>
      <w:r w:rsidR="00DF776D" w:rsidRPr="00340B77">
        <w:rPr>
          <w:b/>
          <w:lang w:val="el-GR"/>
        </w:rPr>
        <w:t xml:space="preserve"> </w:t>
      </w:r>
      <w:r w:rsidR="00814752" w:rsidRPr="00340B77">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7E727E" w14:paraId="15730022" w14:textId="77777777" w:rsidTr="009C5EA6">
        <w:trPr>
          <w:trHeight w:val="711"/>
        </w:trPr>
        <w:tc>
          <w:tcPr>
            <w:tcW w:w="675" w:type="dxa"/>
            <w:shd w:val="clear" w:color="auto" w:fill="D9D9D9"/>
          </w:tcPr>
          <w:p w14:paraId="76D1EC17" w14:textId="77777777" w:rsidR="00BD358F" w:rsidRPr="00340B77" w:rsidRDefault="00C40FB9" w:rsidP="009C5EA6">
            <w:pPr>
              <w:rPr>
                <w:b/>
              </w:rPr>
            </w:pPr>
            <w:r w:rsidRPr="00340B77">
              <w:rPr>
                <w:b/>
                <w:lang w:val="el-GR"/>
              </w:rPr>
              <w:t>5</w:t>
            </w:r>
            <w:r w:rsidR="00BD358F" w:rsidRPr="00340B77">
              <w:rPr>
                <w:b/>
              </w:rPr>
              <w:t>.</w:t>
            </w:r>
          </w:p>
        </w:tc>
        <w:tc>
          <w:tcPr>
            <w:tcW w:w="9180" w:type="dxa"/>
            <w:shd w:val="clear" w:color="auto" w:fill="D9D9D9"/>
          </w:tcPr>
          <w:p w14:paraId="3FE17E1F" w14:textId="766FE199" w:rsidR="00DA7B10" w:rsidRPr="00340B77" w:rsidRDefault="00DA7B10" w:rsidP="00DA7B10">
            <w:pPr>
              <w:autoSpaceDE w:val="0"/>
              <w:autoSpaceDN w:val="0"/>
              <w:adjustRightInd w:val="0"/>
              <w:rPr>
                <w:b/>
                <w:lang w:val="el-GR" w:eastAsia="el-GR"/>
              </w:rPr>
            </w:pPr>
            <w:r w:rsidRPr="00340B77">
              <w:rPr>
                <w:b/>
                <w:lang w:val="el-GR" w:eastAsia="el-GR"/>
              </w:rPr>
              <w:t>Οι οικονομικοί φορείς που συμμετέχουν στη διαδικασία σύναψης της παρούσας απαιτείται να εξασφαλίζουν την ποιότητα των παρεχόμενων υπηρεσιών της παραγράφου</w:t>
            </w:r>
            <w:r w:rsidR="008D3F61">
              <w:rPr>
                <w:b/>
                <w:lang w:val="el-GR" w:eastAsia="el-GR"/>
              </w:rPr>
              <w:t xml:space="preserve"> </w:t>
            </w:r>
            <w:r w:rsidR="008D3F61">
              <w:rPr>
                <w:b/>
                <w:lang w:val="el-GR" w:eastAsia="el-GR"/>
              </w:rPr>
              <w:fldChar w:fldCharType="begin"/>
            </w:r>
            <w:r w:rsidR="008D3F61">
              <w:rPr>
                <w:b/>
                <w:lang w:val="el-GR" w:eastAsia="el-GR"/>
              </w:rPr>
              <w:instrText xml:space="preserve"> REF _Ref496541343 \r \h </w:instrText>
            </w:r>
            <w:r w:rsidR="008D3F61">
              <w:rPr>
                <w:b/>
                <w:lang w:val="el-GR" w:eastAsia="el-GR"/>
              </w:rPr>
            </w:r>
            <w:r w:rsidR="008D3F61">
              <w:rPr>
                <w:b/>
                <w:lang w:val="el-GR" w:eastAsia="el-GR"/>
              </w:rPr>
              <w:fldChar w:fldCharType="separate"/>
            </w:r>
            <w:r w:rsidR="007E727E">
              <w:rPr>
                <w:b/>
                <w:lang w:val="el-GR" w:eastAsia="el-GR"/>
              </w:rPr>
              <w:t>2.2.7</w:t>
            </w:r>
            <w:r w:rsidR="008D3F61">
              <w:rPr>
                <w:b/>
                <w:lang w:val="el-GR" w:eastAsia="el-GR"/>
              </w:rPr>
              <w:fldChar w:fldCharType="end"/>
            </w:r>
            <w:r w:rsidRPr="00340B77">
              <w:rPr>
                <w:b/>
                <w:lang w:val="el-GR" w:eastAsia="el-GR"/>
              </w:rPr>
              <w:t xml:space="preserve"> της διακήρυξης.</w:t>
            </w:r>
          </w:p>
          <w:p w14:paraId="3B49B35E" w14:textId="48B04301" w:rsidR="00BD358F" w:rsidRPr="00340B77" w:rsidRDefault="00DA7B10" w:rsidP="00DA7B10">
            <w:pPr>
              <w:autoSpaceDE w:val="0"/>
              <w:autoSpaceDN w:val="0"/>
              <w:adjustRightInd w:val="0"/>
              <w:rPr>
                <w:bCs/>
                <w:lang w:val="el-GR" w:eastAsia="el-GR"/>
              </w:rPr>
            </w:pPr>
            <w:r w:rsidRPr="00340B77">
              <w:rPr>
                <w:bCs/>
                <w:lang w:val="el-GR" w:eastAsia="el-GR"/>
              </w:rPr>
              <w:lastRenderedPageBreak/>
              <w:t>Οι οικονομικοί φορείς οφείλουν να αποδείξουν το ανωτέρω κριτήριο ποιοτικής επιλογής υποβάλλοντας τα ακόλουθα στοιχεία τεκμηρίωσης:</w:t>
            </w:r>
          </w:p>
        </w:tc>
      </w:tr>
      <w:tr w:rsidR="00BD358F" w:rsidRPr="007E727E" w14:paraId="1346EF5B" w14:textId="77777777" w:rsidTr="009C5EA6">
        <w:trPr>
          <w:trHeight w:val="1480"/>
        </w:trPr>
        <w:tc>
          <w:tcPr>
            <w:tcW w:w="675" w:type="dxa"/>
          </w:tcPr>
          <w:p w14:paraId="77D8C9CD" w14:textId="77777777" w:rsidR="00BD358F" w:rsidRPr="00340B77" w:rsidRDefault="00C40FB9" w:rsidP="009C5EA6">
            <w:r w:rsidRPr="00340B77">
              <w:rPr>
                <w:lang w:val="el-GR"/>
              </w:rPr>
              <w:lastRenderedPageBreak/>
              <w:t>5</w:t>
            </w:r>
            <w:r w:rsidR="00BD358F" w:rsidRPr="00340B77">
              <w:t>.1</w:t>
            </w:r>
          </w:p>
        </w:tc>
        <w:tc>
          <w:tcPr>
            <w:tcW w:w="9180" w:type="dxa"/>
          </w:tcPr>
          <w:p w14:paraId="52C2B92E" w14:textId="77777777" w:rsidR="00BD358F" w:rsidRPr="00340B77" w:rsidRDefault="00C81258" w:rsidP="00641C65">
            <w:pPr>
              <w:pStyle w:val="Tabletext"/>
              <w:jc w:val="both"/>
              <w:rPr>
                <w:rFonts w:cs="Tahoma"/>
                <w:szCs w:val="22"/>
                <w:lang w:eastAsia="el-GR"/>
              </w:rPr>
            </w:pPr>
            <w:r w:rsidRPr="00340B77">
              <w:rPr>
                <w:rFonts w:cs="Tahoma"/>
                <w:sz w:val="22"/>
                <w:szCs w:val="22"/>
              </w:rPr>
              <w:t>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340B77">
              <w:rPr>
                <w:rFonts w:cs="Tahoma"/>
              </w:rPr>
              <w:t>.</w:t>
            </w:r>
          </w:p>
        </w:tc>
      </w:tr>
    </w:tbl>
    <w:p w14:paraId="23594124" w14:textId="77777777" w:rsidR="00221291" w:rsidRPr="00340B77" w:rsidRDefault="00221291">
      <w:pPr>
        <w:rPr>
          <w:b/>
          <w:bCs/>
          <w:lang w:val="el-GR"/>
        </w:rPr>
      </w:pPr>
    </w:p>
    <w:p w14:paraId="3224B5B4" w14:textId="77777777" w:rsidR="00BD358F" w:rsidRPr="00340B77" w:rsidRDefault="003355E7">
      <w:pPr>
        <w:rPr>
          <w:b/>
          <w:lang w:val="el-GR"/>
        </w:rPr>
      </w:pPr>
      <w:r w:rsidRPr="00340B77">
        <w:rPr>
          <w:b/>
          <w:bCs/>
          <w:lang w:val="el-GR"/>
        </w:rPr>
        <w:t>Β.6.</w:t>
      </w:r>
      <w:r w:rsidRPr="00340B77">
        <w:rPr>
          <w:lang w:val="el-GR"/>
        </w:rPr>
        <w:t xml:space="preserve"> </w:t>
      </w:r>
      <w:r w:rsidRPr="00340B77">
        <w:rPr>
          <w:b/>
          <w:lang w:val="el-GR"/>
        </w:rPr>
        <w:t>Για την απόδειξη της νόμιμης σύστασης και εκπροσώπησης</w:t>
      </w:r>
      <w:r w:rsidR="00BD358F" w:rsidRPr="00340B77">
        <w:rPr>
          <w:b/>
          <w:lang w:val="el-GR"/>
        </w:rPr>
        <w:t>:</w:t>
      </w:r>
    </w:p>
    <w:p w14:paraId="455B9A00" w14:textId="5CA24FD3" w:rsidR="002B2F6A" w:rsidRPr="00340B77" w:rsidRDefault="002B2F6A" w:rsidP="002B2F6A">
      <w:pPr>
        <w:rPr>
          <w:lang w:val="el-GR"/>
        </w:rPr>
      </w:pPr>
      <w:r w:rsidRPr="00340B77">
        <w:rPr>
          <w:lang w:val="el-GR"/>
        </w:rPr>
        <w:t>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00DF776D" w:rsidRPr="00340B77">
        <w:rPr>
          <w:lang w:val="el-GR"/>
        </w:rPr>
        <w:t xml:space="preserve"> </w:t>
      </w:r>
      <w:r w:rsidRPr="00340B77">
        <w:rPr>
          <w:lang w:val="el-GR"/>
        </w:rPr>
        <w:t>εκτός αν αυτό φέρει συγκεκριμένο χρόνο ισχύος.</w:t>
      </w:r>
    </w:p>
    <w:p w14:paraId="662FC325" w14:textId="77777777" w:rsidR="002B2F6A" w:rsidRPr="00340B77" w:rsidRDefault="002B2F6A" w:rsidP="002B2F6A">
      <w:pPr>
        <w:rPr>
          <w:lang w:val="el-GR"/>
        </w:rPr>
      </w:pPr>
      <w:r w:rsidRPr="00340B77">
        <w:rPr>
          <w:lang w:val="el-GR"/>
        </w:rPr>
        <w:t>Ειδικότερα για τους ημεδαπούς οικονομικούς φορείς προσκομίζονται:</w:t>
      </w:r>
    </w:p>
    <w:p w14:paraId="515E57C7" w14:textId="1721D832" w:rsidR="002B2F6A" w:rsidRPr="00340B77" w:rsidRDefault="002B2F6A" w:rsidP="002B2F6A">
      <w:pPr>
        <w:rPr>
          <w:lang w:val="el-GR"/>
        </w:rPr>
      </w:pPr>
      <w:r w:rsidRPr="00340B77">
        <w:rPr>
          <w:lang w:val="el-GR"/>
        </w:rPr>
        <w:t xml:space="preserve"> i) </w:t>
      </w:r>
      <w:r w:rsidRPr="00340B77">
        <w:rPr>
          <w:b/>
          <w:lang w:val="el-GR"/>
        </w:rPr>
        <w:t>για την απόδειξη της νόμιμης εκπροσώπησης</w:t>
      </w:r>
      <w:r w:rsidRPr="00340B77">
        <w:rPr>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w:t>
      </w:r>
      <w:r w:rsidRPr="00340B77">
        <w:rPr>
          <w:lang w:val="el-GR"/>
        </w:rPr>
        <w:lastRenderedPageBreak/>
        <w:t xml:space="preserve">και τις μεταβολές της στο </w:t>
      </w:r>
      <w:r w:rsidR="00D75659" w:rsidRPr="00374B84">
        <w:rPr>
          <w:lang w:val="el-GR"/>
        </w:rPr>
        <w:t>ΓΕΜΗ</w:t>
      </w:r>
      <w:r w:rsidR="00D75659" w:rsidRPr="00D841AD">
        <w:rPr>
          <w:rStyle w:val="ad"/>
        </w:rPr>
        <w:footnoteReference w:id="17"/>
      </w:r>
      <w:r w:rsidR="00D75659" w:rsidRPr="00374B84">
        <w:rPr>
          <w:lang w:val="el-GR"/>
        </w:rPr>
        <w:t>,</w:t>
      </w:r>
      <w:r w:rsidRPr="00340B77">
        <w:rPr>
          <w:lang w:val="el-GR"/>
        </w:rPr>
        <w:t>,</w:t>
      </w:r>
      <w:r w:rsidR="00D75659">
        <w:rPr>
          <w:lang w:val="el-GR"/>
        </w:rPr>
        <w:t xml:space="preserve"> </w:t>
      </w:r>
      <w:r w:rsidRPr="00340B77">
        <w:rPr>
          <w:lang w:val="el-GR"/>
        </w:rPr>
        <w:t xml:space="preserve">προσκομίζει σχετικό πιστοποιητικό ισχύουσας </w:t>
      </w:r>
      <w:r w:rsidR="00104E6C" w:rsidRPr="00374B84">
        <w:rPr>
          <w:lang w:val="el-GR"/>
        </w:rPr>
        <w:t>εκπροσώπησης</w:t>
      </w:r>
      <w:r w:rsidR="00104E6C">
        <w:rPr>
          <w:rStyle w:val="0"/>
          <w:lang w:val="el-GR"/>
        </w:rPr>
        <w:footnoteReference w:id="18"/>
      </w:r>
      <w:r w:rsidR="00104E6C" w:rsidRPr="00374B84">
        <w:rPr>
          <w:lang w:val="el-GR"/>
        </w:rPr>
        <w:t xml:space="preserve">, </w:t>
      </w:r>
      <w:r w:rsidRPr="00340B77">
        <w:rPr>
          <w:lang w:val="el-GR"/>
        </w:rPr>
        <w:t>το οποίο πρέπει να έχει εκδοθεί έως τριάντα (30) εργάσιμες ημέρες πριν από την υποβολή του.</w:t>
      </w:r>
      <w:r w:rsidR="00DF776D" w:rsidRPr="00340B77">
        <w:rPr>
          <w:lang w:val="el-GR"/>
        </w:rPr>
        <w:t xml:space="preserve"> </w:t>
      </w:r>
    </w:p>
    <w:p w14:paraId="2B5A585E" w14:textId="45B22FE9" w:rsidR="002B2F6A" w:rsidRPr="00340B77" w:rsidRDefault="002B2F6A" w:rsidP="002B2F6A">
      <w:pPr>
        <w:rPr>
          <w:color w:val="000000"/>
          <w:lang w:val="el-GR"/>
        </w:rPr>
      </w:pPr>
      <w:proofErr w:type="spellStart"/>
      <w:r w:rsidRPr="00340B77">
        <w:rPr>
          <w:lang w:val="el-GR"/>
        </w:rPr>
        <w:t>ii</w:t>
      </w:r>
      <w:proofErr w:type="spellEnd"/>
      <w:r w:rsidRPr="00340B77">
        <w:rPr>
          <w:lang w:val="el-GR"/>
        </w:rPr>
        <w:t xml:space="preserve">) Για την </w:t>
      </w:r>
      <w:r w:rsidRPr="00340B77">
        <w:rPr>
          <w:b/>
          <w:lang w:val="el-GR"/>
        </w:rPr>
        <w:t>απόδειξη της νόμιμης σύστασης και των μεταβολών</w:t>
      </w:r>
      <w:r w:rsidRPr="00340B77">
        <w:rPr>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00DF776D" w:rsidRPr="00340B77">
        <w:rPr>
          <w:color w:val="000000"/>
          <w:lang w:val="el-GR"/>
        </w:rPr>
        <w:t xml:space="preserve"> </w:t>
      </w:r>
    </w:p>
    <w:p w14:paraId="43FCD747" w14:textId="086FB09D" w:rsidR="002B2F6A" w:rsidRPr="00340B77" w:rsidRDefault="002B2F6A" w:rsidP="002B2F6A">
      <w:pPr>
        <w:rPr>
          <w:color w:val="000000"/>
          <w:lang w:val="el-GR"/>
        </w:rPr>
      </w:pPr>
      <w:r w:rsidRPr="00340B77">
        <w:rPr>
          <w:color w:val="000000"/>
          <w:lang w:val="el-GR"/>
        </w:rPr>
        <w:t xml:space="preserve">Στις λοιπές περιπτώσεις τα κατά περίπτωση νομιμοποιητικά έγγραφα </w:t>
      </w:r>
      <w:r w:rsidRPr="00340B77">
        <w:rPr>
          <w:lang w:val="el-GR"/>
        </w:rPr>
        <w:t xml:space="preserve">σύστασης και </w:t>
      </w:r>
      <w:r w:rsidRPr="00340B77">
        <w:rPr>
          <w:color w:val="000000"/>
          <w:lang w:val="el-GR"/>
        </w:rPr>
        <w:t xml:space="preserve">νόμιμης εκπροσώπησης (όπως καταστατικά, </w:t>
      </w:r>
      <w:r w:rsidRPr="00340B77">
        <w:rPr>
          <w:lang w:val="el-GR"/>
        </w:rPr>
        <w:t xml:space="preserve">πιστοποιητικά μεταβολών, αντίστοιχα ΦΕΚ, αποφάσεις συγκρότησης οργάνων διοίκησης σε σώμα, κλπ., </w:t>
      </w:r>
      <w:r w:rsidRPr="00340B77">
        <w:rPr>
          <w:color w:val="000000"/>
          <w:lang w:val="el-GR"/>
        </w:rPr>
        <w:t xml:space="preserve">ανάλογα με τη νομική μορφή του οικονομικού φορέα), συνοδευόμενα από υπεύθυνη δήλωση του νόμιμου εκπροσώπου ότι εξακολουθούν να ισχύουν κατά την υποβολή </w:t>
      </w:r>
      <w:r w:rsidR="00104E6C" w:rsidRPr="005609B2">
        <w:rPr>
          <w:color w:val="000000"/>
          <w:lang w:val="el-GR"/>
        </w:rPr>
        <w:t>τους</w:t>
      </w:r>
      <w:r w:rsidR="00104E6C">
        <w:rPr>
          <w:rStyle w:val="ad"/>
          <w:color w:val="000000"/>
          <w:lang w:val="el-GR"/>
        </w:rPr>
        <w:footnoteReference w:id="19"/>
      </w:r>
      <w:r w:rsidR="00104E6C" w:rsidRPr="005609B2">
        <w:rPr>
          <w:color w:val="000000"/>
          <w:lang w:val="el-GR"/>
        </w:rPr>
        <w:t>.</w:t>
      </w:r>
    </w:p>
    <w:p w14:paraId="55DBA36C" w14:textId="77777777" w:rsidR="002B2F6A" w:rsidRPr="00340B77" w:rsidRDefault="002B2F6A" w:rsidP="002B2F6A">
      <w:pPr>
        <w:rPr>
          <w:color w:val="000000"/>
          <w:lang w:val="el-GR"/>
        </w:rPr>
      </w:pPr>
      <w:r w:rsidRPr="00340B77">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6911A2E1" w:rsidR="002B2F6A" w:rsidRPr="00340B77" w:rsidRDefault="002B2F6A" w:rsidP="002B2F6A">
      <w:pPr>
        <w:rPr>
          <w:bCs/>
          <w:color w:val="000000"/>
          <w:lang w:val="el-GR"/>
        </w:rPr>
      </w:pPr>
      <w:r w:rsidRPr="00340B77">
        <w:rPr>
          <w:bCs/>
          <w:color w:val="000000"/>
          <w:lang w:val="el-GR"/>
        </w:rPr>
        <w:lastRenderedPageBreak/>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w:t>
      </w:r>
      <w:r w:rsidR="00DF776D" w:rsidRPr="00340B77">
        <w:rPr>
          <w:bCs/>
          <w:color w:val="000000"/>
          <w:lang w:val="el-GR"/>
        </w:rPr>
        <w:t xml:space="preserve"> </w:t>
      </w:r>
      <w:r w:rsidRPr="00340B77">
        <w:rPr>
          <w:bCs/>
          <w:color w:val="000000"/>
          <w:lang w:val="el-GR"/>
        </w:rPr>
        <w:t>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340B77" w:rsidRDefault="002B2F6A" w:rsidP="002B2F6A">
      <w:pPr>
        <w:rPr>
          <w:bCs/>
          <w:color w:val="000000"/>
          <w:lang w:val="el-GR"/>
        </w:rPr>
      </w:pPr>
      <w:r w:rsidRPr="00340B77">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340B77" w:rsidRDefault="002B2F6A" w:rsidP="002B2F6A">
      <w:pPr>
        <w:rPr>
          <w:color w:val="000000"/>
          <w:lang w:val="el-GR"/>
        </w:rPr>
      </w:pPr>
      <w:r w:rsidRPr="00340B77">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340B77">
        <w:rPr>
          <w:color w:val="000000"/>
          <w:lang w:val="el-GR"/>
        </w:rPr>
        <w:t>ουν</w:t>
      </w:r>
      <w:proofErr w:type="spellEnd"/>
      <w:r w:rsidRPr="00340B77">
        <w:rPr>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340B77" w:rsidRDefault="008338F0">
      <w:pPr>
        <w:rPr>
          <w:b/>
          <w:bCs/>
          <w:lang w:val="el-GR"/>
        </w:rPr>
      </w:pPr>
    </w:p>
    <w:p w14:paraId="3760DD82" w14:textId="77777777" w:rsidR="002B2F6A" w:rsidRPr="00340B77" w:rsidRDefault="002B2F6A" w:rsidP="002B2F6A">
      <w:pPr>
        <w:rPr>
          <w:color w:val="000000"/>
          <w:lang w:val="el-GR"/>
        </w:rPr>
      </w:pPr>
      <w:r w:rsidRPr="00340B77">
        <w:rPr>
          <w:b/>
          <w:bCs/>
          <w:color w:val="000000"/>
          <w:lang w:val="el-GR"/>
        </w:rPr>
        <w:t>Β.7.</w:t>
      </w:r>
      <w:r w:rsidRPr="00340B77">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340B77">
        <w:rPr>
          <w:color w:val="000000"/>
        </w:rPr>
        <w:t>VII</w:t>
      </w:r>
      <w:r w:rsidRPr="00340B77">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340B77" w:rsidRDefault="002B2F6A" w:rsidP="002B2F6A">
      <w:pPr>
        <w:rPr>
          <w:color w:val="000000"/>
          <w:lang w:val="el-GR"/>
        </w:rPr>
      </w:pPr>
      <w:r w:rsidRPr="00340B77">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340B77" w:rsidRDefault="002B2F6A" w:rsidP="002B2F6A">
      <w:pPr>
        <w:rPr>
          <w:color w:val="000000"/>
          <w:lang w:val="el-GR"/>
        </w:rPr>
      </w:pPr>
      <w:r w:rsidRPr="00340B77">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3FD71E39" w:rsidR="002B2F6A" w:rsidRPr="00340B77" w:rsidRDefault="002B2F6A" w:rsidP="002B2F6A">
      <w:pPr>
        <w:rPr>
          <w:color w:val="000000"/>
          <w:lang w:val="el-GR"/>
        </w:rPr>
      </w:pPr>
      <w:r w:rsidRPr="00340B77">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w:t>
      </w:r>
      <w:r w:rsidR="003F2CDF">
        <w:rPr>
          <w:color w:val="000000"/>
          <w:lang w:val="el-GR"/>
        </w:rPr>
        <w:t>πέραν</w:t>
      </w:r>
      <w:r w:rsidR="003F2CDF" w:rsidRPr="00340B77">
        <w:rPr>
          <w:color w:val="000000"/>
          <w:lang w:val="el-GR"/>
        </w:rPr>
        <w:t xml:space="preserve"> </w:t>
      </w:r>
      <w:r w:rsidRPr="00340B77">
        <w:rPr>
          <w:color w:val="000000"/>
          <w:lang w:val="el-GR"/>
        </w:rPr>
        <w:t xml:space="preserve">της βεβαίωσης εγγραφής στον επίσημο κατάλογο και πιστοποιητικά, κατά τα οριζόμενα ανωτέρω στην περίπτωση Β.1, </w:t>
      </w:r>
      <w:proofErr w:type="spellStart"/>
      <w:r w:rsidRPr="00340B77">
        <w:rPr>
          <w:color w:val="000000"/>
          <w:lang w:val="el-GR"/>
        </w:rPr>
        <w:t>υποπερ</w:t>
      </w:r>
      <w:proofErr w:type="spellEnd"/>
      <w:r w:rsidRPr="00340B77">
        <w:rPr>
          <w:color w:val="000000"/>
          <w:lang w:val="el-GR"/>
        </w:rPr>
        <w:t xml:space="preserve">. </w:t>
      </w:r>
      <w:proofErr w:type="spellStart"/>
      <w:r w:rsidRPr="00340B77">
        <w:rPr>
          <w:color w:val="000000"/>
          <w:lang w:val="en-US"/>
        </w:rPr>
        <w:t>i</w:t>
      </w:r>
      <w:proofErr w:type="spellEnd"/>
      <w:r w:rsidRPr="00340B77">
        <w:rPr>
          <w:color w:val="000000"/>
          <w:lang w:val="el-GR"/>
        </w:rPr>
        <w:t xml:space="preserve">, </w:t>
      </w:r>
      <w:r w:rsidRPr="00340B77">
        <w:rPr>
          <w:color w:val="000000"/>
          <w:lang w:val="en-US"/>
        </w:rPr>
        <w:t>ii</w:t>
      </w:r>
      <w:r w:rsidRPr="00340B77">
        <w:rPr>
          <w:color w:val="000000"/>
          <w:lang w:val="el-GR"/>
        </w:rPr>
        <w:t xml:space="preserve"> και </w:t>
      </w:r>
      <w:r w:rsidRPr="00340B77">
        <w:rPr>
          <w:color w:val="000000"/>
          <w:lang w:val="en-US"/>
        </w:rPr>
        <w:t>iii</w:t>
      </w:r>
      <w:r w:rsidRPr="00340B77">
        <w:rPr>
          <w:color w:val="000000"/>
          <w:lang w:val="el-GR"/>
        </w:rPr>
        <w:t xml:space="preserve"> της περ. β.</w:t>
      </w:r>
    </w:p>
    <w:p w14:paraId="4311103D" w14:textId="77777777" w:rsidR="00C81258" w:rsidRPr="00340B77" w:rsidRDefault="00C81258" w:rsidP="00AC2E76">
      <w:pPr>
        <w:rPr>
          <w:lang w:val="el-GR"/>
        </w:rPr>
      </w:pPr>
    </w:p>
    <w:p w14:paraId="00A8BC2C" w14:textId="77777777" w:rsidR="002B2F6A" w:rsidRPr="00340B77" w:rsidRDefault="002B2F6A" w:rsidP="00C81258">
      <w:pPr>
        <w:rPr>
          <w:lang w:val="el-GR"/>
        </w:rPr>
      </w:pPr>
      <w:r w:rsidRPr="00340B77">
        <w:rPr>
          <w:b/>
          <w:bCs/>
          <w:lang w:val="el-GR"/>
        </w:rPr>
        <w:t>Β.8.</w:t>
      </w:r>
      <w:r w:rsidRPr="00340B77">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26FDD8E6" w14:textId="77777777" w:rsidR="00C81258" w:rsidRPr="00340B77" w:rsidRDefault="00C81258" w:rsidP="00AC2E76">
      <w:pPr>
        <w:rPr>
          <w:b/>
          <w:bCs/>
          <w:i/>
          <w:color w:val="5B9BD5"/>
          <w:lang w:val="el-GR"/>
        </w:rPr>
      </w:pPr>
    </w:p>
    <w:p w14:paraId="095D4BB6" w14:textId="419CFB4D" w:rsidR="002B2F6A" w:rsidRPr="00340B77" w:rsidRDefault="003355E7" w:rsidP="00014B60">
      <w:pPr>
        <w:tabs>
          <w:tab w:val="left" w:pos="3544"/>
        </w:tabs>
        <w:rPr>
          <w:lang w:val="el-GR"/>
        </w:rPr>
      </w:pPr>
      <w:r w:rsidRPr="00340B77">
        <w:rPr>
          <w:b/>
          <w:bCs/>
          <w:lang w:val="el-GR"/>
        </w:rPr>
        <w:t>Β.</w:t>
      </w:r>
      <w:r w:rsidR="00683396" w:rsidRPr="00340B77">
        <w:rPr>
          <w:b/>
          <w:bCs/>
          <w:lang w:val="el-GR"/>
        </w:rPr>
        <w:t>9</w:t>
      </w:r>
      <w:r w:rsidRPr="00340B77">
        <w:rPr>
          <w:b/>
          <w:bCs/>
          <w:lang w:val="el-GR"/>
        </w:rPr>
        <w:t>.</w:t>
      </w:r>
      <w:r w:rsidRPr="00340B77">
        <w:rPr>
          <w:lang w:val="el-GR"/>
        </w:rPr>
        <w:t xml:space="preserve"> </w:t>
      </w:r>
      <w:r w:rsidR="002B2F6A" w:rsidRPr="00340B77">
        <w:rPr>
          <w:lang w:val="el-GR"/>
        </w:rPr>
        <w:t xml:space="preserve">Στην περίπτωση που οικονομικός φορέας επιθυμεί να στηριχθεί στις ικανότητες άλλων φορέων, σύμφωνα με την παράγραφο </w:t>
      </w:r>
      <w:r w:rsidR="00CE6FA0">
        <w:rPr>
          <w:lang w:val="el-GR"/>
        </w:rPr>
        <w:fldChar w:fldCharType="begin"/>
      </w:r>
      <w:r w:rsidR="00CE6FA0">
        <w:rPr>
          <w:lang w:val="el-GR"/>
        </w:rPr>
        <w:instrText xml:space="preserve"> REF _Ref74505980 \r \h </w:instrText>
      </w:r>
      <w:r w:rsidR="00CE6FA0">
        <w:rPr>
          <w:lang w:val="el-GR"/>
        </w:rPr>
      </w:r>
      <w:r w:rsidR="00CE6FA0">
        <w:rPr>
          <w:lang w:val="el-GR"/>
        </w:rPr>
        <w:fldChar w:fldCharType="separate"/>
      </w:r>
      <w:r w:rsidR="007E727E">
        <w:rPr>
          <w:lang w:val="el-GR"/>
        </w:rPr>
        <w:t>2.2.8</w:t>
      </w:r>
      <w:r w:rsidR="00CE6FA0">
        <w:rPr>
          <w:lang w:val="el-GR"/>
        </w:rPr>
        <w:fldChar w:fldCharType="end"/>
      </w:r>
      <w:r w:rsidR="00CE6FA0">
        <w:rPr>
          <w:lang w:val="el-GR"/>
        </w:rPr>
        <w:t xml:space="preserve"> </w:t>
      </w:r>
      <w:r w:rsidR="002B2F6A" w:rsidRPr="00340B77">
        <w:rPr>
          <w:lang w:val="el-GR"/>
        </w:rPr>
        <w:t xml:space="preserve">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w:t>
      </w:r>
      <w:r w:rsidR="003F2CDF" w:rsidRPr="00340B77">
        <w:rPr>
          <w:lang w:val="el-GR"/>
        </w:rPr>
        <w:t>αρμ</w:t>
      </w:r>
      <w:r w:rsidR="003F2CDF">
        <w:rPr>
          <w:lang w:val="el-GR"/>
        </w:rPr>
        <w:t>όδιου</w:t>
      </w:r>
      <w:r w:rsidR="003F2CDF" w:rsidRPr="00340B77">
        <w:rPr>
          <w:lang w:val="el-GR"/>
        </w:rPr>
        <w:t xml:space="preserve"> </w:t>
      </w:r>
      <w:r w:rsidR="002B2F6A" w:rsidRPr="00340B77">
        <w:rPr>
          <w:lang w:val="el-GR"/>
        </w:rPr>
        <w:t>οργάνου διοίκησης αυτού ή σε περίπτωση φυσικού προσώπου υπεύθυνη δήλωση), δυνάμει του οποίου αμφότεροι, διαγωνιζόμενος</w:t>
      </w:r>
      <w:r w:rsidR="00DF776D" w:rsidRPr="00340B77">
        <w:rPr>
          <w:lang w:val="el-GR"/>
        </w:rPr>
        <w:t xml:space="preserve"> </w:t>
      </w:r>
      <w:r w:rsidR="002B2F6A" w:rsidRPr="00340B77">
        <w:rPr>
          <w:lang w:val="el-GR"/>
        </w:rPr>
        <w:t>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w:t>
      </w:r>
      <w:r w:rsidR="00DF776D" w:rsidRPr="00340B77">
        <w:rPr>
          <w:lang w:val="el-GR"/>
        </w:rPr>
        <w:t xml:space="preserve"> </w:t>
      </w:r>
      <w:r w:rsidR="002B2F6A" w:rsidRPr="00340B77">
        <w:rPr>
          <w:lang w:val="el-GR"/>
        </w:rPr>
        <w:t xml:space="preserve">για την εκτέλεση της Σύμβασης. </w:t>
      </w:r>
    </w:p>
    <w:p w14:paraId="5B2E37C4" w14:textId="5B2485DB" w:rsidR="002B2F6A" w:rsidRPr="00340B77" w:rsidRDefault="002B2F6A" w:rsidP="002B2F6A">
      <w:pPr>
        <w:rPr>
          <w:color w:val="000000"/>
          <w:lang w:val="el-GR"/>
        </w:rPr>
      </w:pPr>
      <w:r w:rsidRPr="00340B77">
        <w:rPr>
          <w:lang w:val="el-GR"/>
        </w:rPr>
        <w:t xml:space="preserve">Η σχετική αναφορά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w:t>
      </w:r>
      <w:r w:rsidR="003F2CDF">
        <w:rPr>
          <w:lang w:val="el-GR"/>
        </w:rPr>
        <w:t>με τον οποίο</w:t>
      </w:r>
      <w:r w:rsidRPr="00340B77">
        <w:rPr>
          <w:lang w:val="el-GR"/>
        </w:rPr>
        <w:t xml:space="preserve"> θα χρησιμοποιηθούν αυτοί για την εκτέλεση της σύμβασης. Ο τρίτος θα δεσμεύεται ρητά ότι θα διαθέσει </w:t>
      </w:r>
      <w:r w:rsidRPr="00340B77">
        <w:rPr>
          <w:lang w:val="el-GR"/>
        </w:rPr>
        <w:lastRenderedPageBreak/>
        <w:t>στον διαγωνιζόμενο τους συγκεκριμένους πόρους κατά τη διάρκεια της σύμβασης και ο διαγωνιζόμενος</w:t>
      </w:r>
      <w:r w:rsidR="00DF776D" w:rsidRPr="00340B77">
        <w:rPr>
          <w:lang w:val="el-GR"/>
        </w:rPr>
        <w:t xml:space="preserve"> </w:t>
      </w:r>
      <w:r w:rsidRPr="00340B77">
        <w:rPr>
          <w:lang w:val="el-GR"/>
        </w:rPr>
        <w:t>ότι θα κάνει χρήση αυτών σε περίπτωση που του ανατεθεί η σύμβαση.</w:t>
      </w:r>
      <w:r w:rsidR="003F2CDF">
        <w:rPr>
          <w:lang w:val="el-GR"/>
        </w:rPr>
        <w:t xml:space="preserve"> </w:t>
      </w:r>
      <w:r w:rsidRPr="00340B77">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Pr="00340B77" w:rsidRDefault="002B2F6A" w:rsidP="002B2F6A">
      <w:pPr>
        <w:rPr>
          <w:color w:val="000000"/>
          <w:lang w:val="el-GR"/>
        </w:rPr>
      </w:pPr>
      <w:r w:rsidRPr="00340B77">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340B77">
        <w:rPr>
          <w:lang w:val="el-GR"/>
        </w:rPr>
        <w:t xml:space="preserve"> </w:t>
      </w:r>
      <w:r w:rsidRPr="00340B77">
        <w:rPr>
          <w:color w:val="000000"/>
          <w:lang w:val="el-GR"/>
        </w:rPr>
        <w:t xml:space="preserve">δηλώνοντας το τμήμα της σύμβασης που θα εκτελέσει. </w:t>
      </w:r>
    </w:p>
    <w:p w14:paraId="0148A76D" w14:textId="5636A33D" w:rsidR="00EB1543" w:rsidRPr="00340B77" w:rsidRDefault="00EB1543" w:rsidP="00EB1543">
      <w:pPr>
        <w:rPr>
          <w:color w:val="000000"/>
          <w:lang w:val="el-GR"/>
        </w:rPr>
      </w:pPr>
      <w:r w:rsidRPr="00340B77">
        <w:rPr>
          <w:b/>
          <w:bCs/>
          <w:lang w:val="el-GR"/>
        </w:rPr>
        <w:t>Β.</w:t>
      </w:r>
      <w:r w:rsidR="00683396" w:rsidRPr="00340B77">
        <w:rPr>
          <w:b/>
          <w:bCs/>
          <w:lang w:val="el-GR"/>
        </w:rPr>
        <w:t>10</w:t>
      </w:r>
      <w:r w:rsidRPr="00340B77">
        <w:rPr>
          <w:b/>
          <w:bCs/>
          <w:lang w:val="el-GR"/>
        </w:rPr>
        <w:t>.</w:t>
      </w:r>
      <w:r w:rsidRPr="00340B77">
        <w:rPr>
          <w:lang w:val="el-GR"/>
        </w:rPr>
        <w:t xml:space="preserve"> </w:t>
      </w:r>
      <w:r w:rsidR="002B2F6A" w:rsidRPr="00340B77">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09214EDA" w:rsidR="002B2F6A" w:rsidRPr="00340B77" w:rsidRDefault="002B2F6A" w:rsidP="002B2F6A">
      <w:pPr>
        <w:rPr>
          <w:b/>
          <w:bCs/>
          <w:lang w:val="el-GR"/>
        </w:rPr>
      </w:pPr>
      <w:r w:rsidRPr="00340B77">
        <w:rPr>
          <w:b/>
          <w:bCs/>
          <w:lang w:val="el-GR"/>
        </w:rPr>
        <w:t>Β.1</w:t>
      </w:r>
      <w:r w:rsidR="00683396" w:rsidRPr="00340B77">
        <w:rPr>
          <w:b/>
          <w:bCs/>
          <w:lang w:val="el-GR"/>
        </w:rPr>
        <w:t>1</w:t>
      </w:r>
      <w:r w:rsidRPr="00340B77">
        <w:rPr>
          <w:b/>
          <w:bCs/>
          <w:lang w:val="el-GR"/>
        </w:rPr>
        <w:t>. Επισημαίνεται ότι γίνονται αποδεκτές:</w:t>
      </w:r>
    </w:p>
    <w:p w14:paraId="7FEC69BB" w14:textId="77777777" w:rsidR="002B2F6A" w:rsidRPr="00340B77" w:rsidRDefault="002B2F6A">
      <w:pPr>
        <w:numPr>
          <w:ilvl w:val="0"/>
          <w:numId w:val="5"/>
        </w:numPr>
        <w:rPr>
          <w:b/>
          <w:bCs/>
          <w:lang w:val="el-GR"/>
        </w:rPr>
      </w:pPr>
      <w:r w:rsidRPr="00340B77">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77777777" w:rsidR="00C40FB9" w:rsidRPr="00340B77" w:rsidRDefault="002B2F6A">
      <w:pPr>
        <w:numPr>
          <w:ilvl w:val="0"/>
          <w:numId w:val="5"/>
        </w:numPr>
        <w:rPr>
          <w:lang w:val="el-GR"/>
        </w:rPr>
      </w:pPr>
      <w:r w:rsidRPr="00340B77">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601D999A" w14:textId="77777777" w:rsidR="00C33C73" w:rsidRPr="00340B77" w:rsidRDefault="00C33C73" w:rsidP="003A109E">
      <w:pPr>
        <w:pStyle w:val="23"/>
        <w:rPr>
          <w:rFonts w:cs="Tahoma"/>
          <w:lang w:val="el-GR"/>
        </w:rPr>
      </w:pPr>
      <w:r w:rsidRPr="00340B77">
        <w:rPr>
          <w:rFonts w:cs="Tahoma"/>
          <w:lang w:val="el-GR"/>
        </w:rPr>
        <w:tab/>
      </w:r>
      <w:bookmarkStart w:id="197" w:name="_Toc97194289"/>
      <w:bookmarkStart w:id="198" w:name="_Toc97194431"/>
      <w:bookmarkStart w:id="199" w:name="_Toc176861391"/>
      <w:r w:rsidRPr="00340B77">
        <w:rPr>
          <w:rFonts w:cs="Tahoma"/>
          <w:lang w:val="el-GR"/>
        </w:rPr>
        <w:t>Κριτήρια Ανάθεσης</w:t>
      </w:r>
      <w:bookmarkEnd w:id="197"/>
      <w:bookmarkEnd w:id="198"/>
      <w:bookmarkEnd w:id="199"/>
      <w:r w:rsidRPr="00340B77">
        <w:rPr>
          <w:rFonts w:cs="Tahoma"/>
          <w:lang w:val="el-GR"/>
        </w:rPr>
        <w:t xml:space="preserve"> </w:t>
      </w:r>
    </w:p>
    <w:p w14:paraId="6A9A94FD" w14:textId="77777777" w:rsidR="008338F0" w:rsidRPr="00340B77" w:rsidRDefault="003355E7" w:rsidP="00EE268F">
      <w:pPr>
        <w:pStyle w:val="31"/>
        <w:rPr>
          <w:lang w:val="el-GR"/>
        </w:rPr>
      </w:pPr>
      <w:bookmarkStart w:id="200" w:name="_Ref496542191"/>
      <w:bookmarkStart w:id="201" w:name="_Toc97194290"/>
      <w:bookmarkStart w:id="202" w:name="_Toc97194432"/>
      <w:bookmarkStart w:id="203" w:name="_Toc176861392"/>
      <w:r w:rsidRPr="00340B77">
        <w:rPr>
          <w:lang w:val="el-GR"/>
        </w:rPr>
        <w:t>Κριτήριο ανάθεσης</w:t>
      </w:r>
      <w:bookmarkEnd w:id="200"/>
      <w:bookmarkEnd w:id="201"/>
      <w:bookmarkEnd w:id="202"/>
      <w:bookmarkEnd w:id="203"/>
    </w:p>
    <w:p w14:paraId="7A79F2CB" w14:textId="23300F82" w:rsidR="008338F0" w:rsidRDefault="003355E7" w:rsidP="00DA7B10">
      <w:pPr>
        <w:rPr>
          <w:lang w:val="el-GR"/>
        </w:rPr>
      </w:pPr>
      <w:r w:rsidRPr="00340B77">
        <w:rPr>
          <w:lang w:val="el-GR"/>
        </w:rPr>
        <w:t>Κριτήριο ανάθεσης της Σύμβασης είναι η πλέον συμφέρουσα από οικονομική άποψη προσφορά</w:t>
      </w:r>
      <w:r w:rsidR="00DD2BF2" w:rsidRPr="00340B77">
        <w:rPr>
          <w:lang w:val="el-GR"/>
        </w:rPr>
        <w:t xml:space="preserve"> </w:t>
      </w:r>
      <w:r w:rsidRPr="00340B77">
        <w:rPr>
          <w:lang w:val="el-GR"/>
        </w:rPr>
        <w:t xml:space="preserve">βάσει βέλτιστης σχέσης ποιότητας – τιμής, η οποία εκτιμάται βάσει των κάτωθι κριτηρίων: </w:t>
      </w:r>
    </w:p>
    <w:p w14:paraId="66EE941C" w14:textId="77777777" w:rsidR="008E65DA" w:rsidRDefault="008E65DA" w:rsidP="00DA7B10">
      <w:pPr>
        <w:rPr>
          <w:lang w:val="el-GR"/>
        </w:rPr>
      </w:pP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5"/>
        <w:gridCol w:w="5290"/>
        <w:gridCol w:w="1692"/>
        <w:gridCol w:w="1701"/>
      </w:tblGrid>
      <w:tr w:rsidR="008E65DA" w:rsidRPr="007E727E" w14:paraId="23694EB0" w14:textId="7A14726E" w:rsidTr="009E1606">
        <w:trPr>
          <w:tblHeader/>
          <w:jc w:val="center"/>
        </w:trPr>
        <w:tc>
          <w:tcPr>
            <w:tcW w:w="945" w:type="dxa"/>
            <w:shd w:val="clear" w:color="auto" w:fill="D9D9D9" w:themeFill="background1" w:themeFillShade="D9"/>
            <w:tcMar>
              <w:left w:w="57" w:type="dxa"/>
              <w:right w:w="57" w:type="dxa"/>
            </w:tcMar>
            <w:vAlign w:val="center"/>
          </w:tcPr>
          <w:p w14:paraId="34C4574F" w14:textId="77777777" w:rsidR="008E65DA" w:rsidRPr="0007192B" w:rsidRDefault="008E65DA" w:rsidP="00F06F23">
            <w:pPr>
              <w:numPr>
                <w:ilvl w:val="12"/>
                <w:numId w:val="0"/>
              </w:numPr>
              <w:jc w:val="center"/>
              <w:rPr>
                <w:rFonts w:cstheme="minorHAnsi"/>
                <w:b/>
              </w:rPr>
            </w:pPr>
            <w:r w:rsidRPr="0007192B">
              <w:rPr>
                <w:rFonts w:cstheme="minorHAnsi"/>
                <w:b/>
              </w:rPr>
              <w:t>ΟΜΑΔΑ</w:t>
            </w:r>
          </w:p>
        </w:tc>
        <w:tc>
          <w:tcPr>
            <w:tcW w:w="5290" w:type="dxa"/>
            <w:shd w:val="clear" w:color="auto" w:fill="D9D9D9" w:themeFill="background1" w:themeFillShade="D9"/>
            <w:tcMar>
              <w:left w:w="57" w:type="dxa"/>
              <w:right w:w="57" w:type="dxa"/>
            </w:tcMar>
            <w:vAlign w:val="center"/>
          </w:tcPr>
          <w:p w14:paraId="6B5645D7" w14:textId="0905E62B" w:rsidR="008E65DA" w:rsidRPr="0007192B" w:rsidRDefault="00B279D4" w:rsidP="00F06F23">
            <w:pPr>
              <w:numPr>
                <w:ilvl w:val="12"/>
                <w:numId w:val="0"/>
              </w:numPr>
              <w:jc w:val="center"/>
              <w:rPr>
                <w:rFonts w:cstheme="minorHAnsi"/>
                <w:b/>
              </w:rPr>
            </w:pPr>
            <w:r>
              <w:rPr>
                <w:rFonts w:cstheme="minorHAnsi"/>
                <w:b/>
                <w:lang w:val="el-GR"/>
              </w:rPr>
              <w:t xml:space="preserve"> </w:t>
            </w:r>
            <w:r w:rsidR="00C507B0" w:rsidRPr="0007192B">
              <w:rPr>
                <w:rFonts w:cstheme="minorHAnsi"/>
                <w:b/>
              </w:rPr>
              <w:t>ΚΡΙΤΗΡΙΑ ΑΞΙΟΛΟΓΗΣΗΣ</w:t>
            </w:r>
          </w:p>
        </w:tc>
        <w:tc>
          <w:tcPr>
            <w:tcW w:w="1692" w:type="dxa"/>
            <w:shd w:val="clear" w:color="auto" w:fill="D9D9D9" w:themeFill="background1" w:themeFillShade="D9"/>
            <w:tcMar>
              <w:left w:w="57" w:type="dxa"/>
              <w:right w:w="57" w:type="dxa"/>
            </w:tcMar>
            <w:vAlign w:val="center"/>
          </w:tcPr>
          <w:p w14:paraId="67C248A2" w14:textId="77777777" w:rsidR="008E65DA" w:rsidRPr="0007192B" w:rsidRDefault="008E65DA" w:rsidP="00F06F23">
            <w:pPr>
              <w:numPr>
                <w:ilvl w:val="12"/>
                <w:numId w:val="0"/>
              </w:numPr>
              <w:jc w:val="center"/>
              <w:rPr>
                <w:rFonts w:cstheme="minorHAnsi"/>
                <w:b/>
              </w:rPr>
            </w:pPr>
            <w:r w:rsidRPr="0007192B">
              <w:rPr>
                <w:rFonts w:cstheme="minorHAnsi"/>
                <w:b/>
              </w:rPr>
              <w:t>ΣΥΝΤΕΛΕΣΤΗΣ ΒΑΡΥΤΗΤΑΣ (%)</w:t>
            </w:r>
          </w:p>
        </w:tc>
        <w:tc>
          <w:tcPr>
            <w:tcW w:w="1701" w:type="dxa"/>
            <w:shd w:val="clear" w:color="auto" w:fill="D9D9D9" w:themeFill="background1" w:themeFillShade="D9"/>
          </w:tcPr>
          <w:p w14:paraId="7D76D4B4" w14:textId="05DB6AB2" w:rsidR="008E65DA" w:rsidRPr="009E1606" w:rsidRDefault="008E65DA" w:rsidP="00F06F23">
            <w:pPr>
              <w:numPr>
                <w:ilvl w:val="12"/>
                <w:numId w:val="0"/>
              </w:numPr>
              <w:jc w:val="center"/>
              <w:rPr>
                <w:rFonts w:cstheme="minorHAnsi"/>
                <w:b/>
                <w:lang w:val="el-GR"/>
              </w:rPr>
            </w:pPr>
            <w:r w:rsidRPr="0007192B">
              <w:rPr>
                <w:rFonts w:cstheme="minorHAnsi"/>
                <w:b/>
                <w:lang w:val="el-GR"/>
              </w:rPr>
              <w:t>ΠΑΡΑΠΟΜΠΗ ΣΕ ΑΠΑΙΤΗΣΕΙΣ ΤΗΣ ΔΙΑΚΗΡΥΞΗΣ</w:t>
            </w:r>
          </w:p>
        </w:tc>
      </w:tr>
      <w:tr w:rsidR="008E65DA" w:rsidRPr="0007192B" w14:paraId="7E6B2BB8" w14:textId="52CAE936" w:rsidTr="009E1606">
        <w:trPr>
          <w:jc w:val="center"/>
        </w:trPr>
        <w:tc>
          <w:tcPr>
            <w:tcW w:w="945" w:type="dxa"/>
            <w:tcMar>
              <w:left w:w="57" w:type="dxa"/>
              <w:right w:w="57" w:type="dxa"/>
            </w:tcMar>
            <w:vAlign w:val="center"/>
          </w:tcPr>
          <w:p w14:paraId="19FC75A1" w14:textId="77777777" w:rsidR="008E65DA" w:rsidRPr="009E1606" w:rsidRDefault="008E65DA" w:rsidP="008E65DA">
            <w:pPr>
              <w:jc w:val="center"/>
              <w:rPr>
                <w:rFonts w:cstheme="minorHAnsi"/>
                <w:bCs/>
              </w:rPr>
            </w:pPr>
            <w:r w:rsidRPr="009E1606">
              <w:rPr>
                <w:rFonts w:cstheme="minorHAnsi"/>
                <w:bCs/>
              </w:rPr>
              <w:t>Α.</w:t>
            </w:r>
          </w:p>
        </w:tc>
        <w:tc>
          <w:tcPr>
            <w:tcW w:w="5290" w:type="dxa"/>
            <w:tcMar>
              <w:left w:w="57" w:type="dxa"/>
              <w:right w:w="57" w:type="dxa"/>
            </w:tcMar>
            <w:vAlign w:val="center"/>
          </w:tcPr>
          <w:p w14:paraId="0539641A" w14:textId="77777777" w:rsidR="008E65DA" w:rsidRPr="009E1606" w:rsidRDefault="008E65DA" w:rsidP="008E65DA">
            <w:pPr>
              <w:rPr>
                <w:rFonts w:cstheme="minorHAnsi"/>
                <w:bCs/>
                <w:lang w:val="el-GR"/>
              </w:rPr>
            </w:pPr>
            <w:r w:rsidRPr="009E1606">
              <w:rPr>
                <w:rFonts w:cstheme="minorHAnsi"/>
                <w:bCs/>
                <w:lang w:val="el-GR"/>
              </w:rPr>
              <w:t>Κατανόηση αντικειμένου της Σύμβασης και ειδικών απαιτήσεων</w:t>
            </w:r>
          </w:p>
        </w:tc>
        <w:tc>
          <w:tcPr>
            <w:tcW w:w="1692" w:type="dxa"/>
            <w:tcMar>
              <w:left w:w="57" w:type="dxa"/>
              <w:right w:w="57" w:type="dxa"/>
            </w:tcMar>
            <w:vAlign w:val="center"/>
          </w:tcPr>
          <w:p w14:paraId="05C1FF48" w14:textId="77777777" w:rsidR="008E65DA" w:rsidRPr="009E1606" w:rsidRDefault="008E65DA" w:rsidP="008E65DA">
            <w:pPr>
              <w:jc w:val="center"/>
              <w:rPr>
                <w:rFonts w:cstheme="minorHAnsi"/>
                <w:bCs/>
              </w:rPr>
            </w:pPr>
            <w:r w:rsidRPr="009E1606">
              <w:rPr>
                <w:rFonts w:cstheme="minorHAnsi"/>
                <w:bCs/>
              </w:rPr>
              <w:t>10%</w:t>
            </w:r>
          </w:p>
        </w:tc>
        <w:tc>
          <w:tcPr>
            <w:tcW w:w="1701" w:type="dxa"/>
            <w:vAlign w:val="center"/>
          </w:tcPr>
          <w:p w14:paraId="4D61A524" w14:textId="40DD44A1" w:rsidR="008E65DA" w:rsidRPr="009E1606" w:rsidRDefault="008E65DA" w:rsidP="009B1903">
            <w:pPr>
              <w:jc w:val="center"/>
              <w:rPr>
                <w:rFonts w:cstheme="minorHAnsi"/>
                <w:bCs/>
              </w:rPr>
            </w:pPr>
            <w:r w:rsidRPr="009E1606">
              <w:rPr>
                <w:rFonts w:cstheme="minorHAnsi"/>
                <w:bCs/>
              </w:rPr>
              <w:t>Πα</w:t>
            </w:r>
            <w:proofErr w:type="spellStart"/>
            <w:r w:rsidRPr="009E1606">
              <w:rPr>
                <w:rFonts w:cstheme="minorHAnsi"/>
                <w:bCs/>
              </w:rPr>
              <w:t>ράρτημ</w:t>
            </w:r>
            <w:proofErr w:type="spellEnd"/>
            <w:r w:rsidRPr="009E1606">
              <w:rPr>
                <w:rFonts w:cstheme="minorHAnsi"/>
                <w:bCs/>
              </w:rPr>
              <w:t xml:space="preserve">α Ι -  Παρ. </w:t>
            </w:r>
            <w:r w:rsidR="00C507B0">
              <w:rPr>
                <w:rFonts w:cstheme="minorHAnsi"/>
                <w:bCs/>
              </w:rPr>
              <w:fldChar w:fldCharType="begin"/>
            </w:r>
            <w:r w:rsidR="00C507B0">
              <w:rPr>
                <w:rFonts w:cstheme="minorHAnsi"/>
                <w:bCs/>
              </w:rPr>
              <w:instrText xml:space="preserve"> REF _Ref173156223 \r \h </w:instrText>
            </w:r>
            <w:r w:rsidR="00C507B0">
              <w:rPr>
                <w:rFonts w:cstheme="minorHAnsi"/>
                <w:bCs/>
              </w:rPr>
            </w:r>
            <w:r w:rsidR="00C507B0">
              <w:rPr>
                <w:rFonts w:cstheme="minorHAnsi"/>
                <w:bCs/>
              </w:rPr>
              <w:fldChar w:fldCharType="separate"/>
            </w:r>
            <w:r w:rsidR="007E727E">
              <w:rPr>
                <w:rFonts w:cstheme="minorHAnsi"/>
                <w:bCs/>
              </w:rPr>
              <w:t>1.1</w:t>
            </w:r>
            <w:r w:rsidR="00C507B0">
              <w:rPr>
                <w:rFonts w:cstheme="minorHAnsi"/>
                <w:bCs/>
              </w:rPr>
              <w:fldChar w:fldCharType="end"/>
            </w:r>
            <w:r w:rsidRPr="009E1606">
              <w:rPr>
                <w:rFonts w:cstheme="minorHAnsi"/>
                <w:bCs/>
              </w:rPr>
              <w:t>,</w:t>
            </w:r>
            <w:r w:rsidR="00C507B0">
              <w:rPr>
                <w:rFonts w:cstheme="minorHAnsi"/>
                <w:bCs/>
                <w:lang w:val="el-GR"/>
              </w:rPr>
              <w:t xml:space="preserve"> </w:t>
            </w:r>
            <w:r w:rsidR="00C507B0">
              <w:rPr>
                <w:rFonts w:cstheme="minorHAnsi"/>
                <w:bCs/>
                <w:lang w:val="el-GR"/>
              </w:rPr>
              <w:fldChar w:fldCharType="begin"/>
            </w:r>
            <w:r w:rsidR="00C507B0">
              <w:rPr>
                <w:rFonts w:cstheme="minorHAnsi"/>
                <w:bCs/>
                <w:lang w:val="el-GR"/>
              </w:rPr>
              <w:instrText xml:space="preserve"> REF _Ref173156241 \r \h </w:instrText>
            </w:r>
            <w:r w:rsidR="00C507B0">
              <w:rPr>
                <w:rFonts w:cstheme="minorHAnsi"/>
                <w:bCs/>
                <w:lang w:val="el-GR"/>
              </w:rPr>
            </w:r>
            <w:r w:rsidR="00C507B0">
              <w:rPr>
                <w:rFonts w:cstheme="minorHAnsi"/>
                <w:bCs/>
                <w:lang w:val="el-GR"/>
              </w:rPr>
              <w:fldChar w:fldCharType="separate"/>
            </w:r>
            <w:r w:rsidR="007E727E">
              <w:rPr>
                <w:rFonts w:cstheme="minorHAnsi"/>
                <w:bCs/>
                <w:lang w:val="el-GR"/>
              </w:rPr>
              <w:t>1.2</w:t>
            </w:r>
            <w:r w:rsidR="00C507B0">
              <w:rPr>
                <w:rFonts w:cstheme="minorHAnsi"/>
                <w:bCs/>
                <w:lang w:val="el-GR"/>
              </w:rPr>
              <w:fldChar w:fldCharType="end"/>
            </w:r>
            <w:r w:rsidRPr="009E1606">
              <w:rPr>
                <w:rFonts w:cstheme="minorHAnsi"/>
                <w:bCs/>
              </w:rPr>
              <w:t xml:space="preserve"> </w:t>
            </w:r>
          </w:p>
        </w:tc>
      </w:tr>
      <w:tr w:rsidR="008E65DA" w:rsidRPr="0007192B" w14:paraId="36B7574B" w14:textId="36093ED4" w:rsidTr="009E1606">
        <w:trPr>
          <w:jc w:val="center"/>
        </w:trPr>
        <w:tc>
          <w:tcPr>
            <w:tcW w:w="945" w:type="dxa"/>
            <w:tcMar>
              <w:left w:w="57" w:type="dxa"/>
              <w:right w:w="57" w:type="dxa"/>
            </w:tcMar>
            <w:vAlign w:val="center"/>
          </w:tcPr>
          <w:p w14:paraId="70792561" w14:textId="77777777" w:rsidR="008E65DA" w:rsidRPr="009E1606" w:rsidRDefault="008E65DA" w:rsidP="008E65DA">
            <w:pPr>
              <w:jc w:val="center"/>
              <w:rPr>
                <w:rFonts w:cstheme="minorHAnsi"/>
                <w:bCs/>
              </w:rPr>
            </w:pPr>
            <w:r w:rsidRPr="009E1606">
              <w:rPr>
                <w:rFonts w:cstheme="minorHAnsi"/>
                <w:bCs/>
              </w:rPr>
              <w:t>Β.</w:t>
            </w:r>
          </w:p>
        </w:tc>
        <w:tc>
          <w:tcPr>
            <w:tcW w:w="5290" w:type="dxa"/>
            <w:tcMar>
              <w:left w:w="57" w:type="dxa"/>
              <w:right w:w="57" w:type="dxa"/>
            </w:tcMar>
            <w:vAlign w:val="center"/>
          </w:tcPr>
          <w:p w14:paraId="729BFE09" w14:textId="1304EF11" w:rsidR="008E65DA" w:rsidRPr="009E1606" w:rsidRDefault="008E65DA" w:rsidP="008E65DA">
            <w:pPr>
              <w:rPr>
                <w:rFonts w:cstheme="minorHAnsi"/>
                <w:bCs/>
                <w:lang w:val="el-GR"/>
              </w:rPr>
            </w:pPr>
            <w:r w:rsidRPr="009E1606">
              <w:rPr>
                <w:bCs/>
                <w:lang w:val="el-GR"/>
              </w:rPr>
              <w:t xml:space="preserve">Κατανόηση και πληρότητα των προσφερόμενων ειδών και υπηρεσιών του Έργου και των απαιτήσεων των επιμέρους συστημάτων και </w:t>
            </w:r>
            <w:r w:rsidR="003E18FA">
              <w:rPr>
                <w:bCs/>
                <w:lang w:val="el-GR"/>
              </w:rPr>
              <w:t xml:space="preserve">η </w:t>
            </w:r>
            <w:r w:rsidRPr="009E1606">
              <w:rPr>
                <w:bCs/>
                <w:lang w:val="el-GR"/>
              </w:rPr>
              <w:t xml:space="preserve">ποιότητα </w:t>
            </w:r>
            <w:r w:rsidR="003E18FA">
              <w:rPr>
                <w:bCs/>
                <w:lang w:val="el-GR"/>
              </w:rPr>
              <w:t xml:space="preserve">των </w:t>
            </w:r>
            <w:r w:rsidRPr="009E1606">
              <w:rPr>
                <w:bCs/>
                <w:lang w:val="el-GR"/>
              </w:rPr>
              <w:t>προσφερόμενων υπηρεσιών</w:t>
            </w:r>
          </w:p>
        </w:tc>
        <w:tc>
          <w:tcPr>
            <w:tcW w:w="1692" w:type="dxa"/>
            <w:tcMar>
              <w:left w:w="57" w:type="dxa"/>
              <w:right w:w="57" w:type="dxa"/>
            </w:tcMar>
            <w:vAlign w:val="center"/>
          </w:tcPr>
          <w:p w14:paraId="656D8C97" w14:textId="77777777" w:rsidR="008E65DA" w:rsidRPr="009E1606" w:rsidRDefault="008E65DA" w:rsidP="008E65DA">
            <w:pPr>
              <w:jc w:val="center"/>
              <w:rPr>
                <w:rFonts w:cstheme="minorHAnsi"/>
                <w:bCs/>
              </w:rPr>
            </w:pPr>
            <w:r w:rsidRPr="009E1606">
              <w:rPr>
                <w:rFonts w:cstheme="minorHAnsi"/>
                <w:bCs/>
              </w:rPr>
              <w:t>50%</w:t>
            </w:r>
          </w:p>
        </w:tc>
        <w:tc>
          <w:tcPr>
            <w:tcW w:w="1701" w:type="dxa"/>
            <w:vAlign w:val="center"/>
          </w:tcPr>
          <w:p w14:paraId="1BBC224F" w14:textId="27BCA5C9" w:rsidR="008E65DA" w:rsidRPr="009E1606" w:rsidRDefault="008E65DA" w:rsidP="009B1903">
            <w:pPr>
              <w:jc w:val="center"/>
              <w:rPr>
                <w:rFonts w:cstheme="minorHAnsi"/>
                <w:bCs/>
                <w:lang w:val="el-GR"/>
              </w:rPr>
            </w:pPr>
            <w:r w:rsidRPr="009E1606">
              <w:rPr>
                <w:rFonts w:cstheme="minorHAnsi"/>
                <w:bCs/>
              </w:rPr>
              <w:t>Πα</w:t>
            </w:r>
            <w:proofErr w:type="spellStart"/>
            <w:r w:rsidRPr="009E1606">
              <w:rPr>
                <w:rFonts w:cstheme="minorHAnsi"/>
                <w:bCs/>
              </w:rPr>
              <w:t>ράρτημ</w:t>
            </w:r>
            <w:proofErr w:type="spellEnd"/>
            <w:r w:rsidRPr="009E1606">
              <w:rPr>
                <w:rFonts w:cstheme="minorHAnsi"/>
                <w:bCs/>
              </w:rPr>
              <w:t>α Ι -  Παρ.</w:t>
            </w:r>
            <w:r w:rsidR="00C507B0">
              <w:rPr>
                <w:rFonts w:cstheme="minorHAnsi"/>
                <w:bCs/>
              </w:rPr>
              <w:fldChar w:fldCharType="begin"/>
            </w:r>
            <w:r w:rsidR="00C507B0">
              <w:rPr>
                <w:rFonts w:cstheme="minorHAnsi"/>
                <w:bCs/>
              </w:rPr>
              <w:instrText xml:space="preserve"> REF _Ref173156265 \r \h </w:instrText>
            </w:r>
            <w:r w:rsidR="00C507B0">
              <w:rPr>
                <w:rFonts w:cstheme="minorHAnsi"/>
                <w:bCs/>
              </w:rPr>
            </w:r>
            <w:r w:rsidR="00C507B0">
              <w:rPr>
                <w:rFonts w:cstheme="minorHAnsi"/>
                <w:bCs/>
              </w:rPr>
              <w:fldChar w:fldCharType="separate"/>
            </w:r>
            <w:r w:rsidR="007E727E">
              <w:rPr>
                <w:rFonts w:cstheme="minorHAnsi"/>
                <w:bCs/>
              </w:rPr>
              <w:t>1.3</w:t>
            </w:r>
            <w:r w:rsidR="00C507B0">
              <w:rPr>
                <w:rFonts w:cstheme="minorHAnsi"/>
                <w:bCs/>
              </w:rPr>
              <w:fldChar w:fldCharType="end"/>
            </w:r>
            <w:r w:rsidRPr="009E1606">
              <w:rPr>
                <w:rFonts w:cstheme="minorHAnsi"/>
                <w:bCs/>
              </w:rPr>
              <w:t xml:space="preserve">, </w:t>
            </w:r>
            <w:r w:rsidR="00C507B0">
              <w:rPr>
                <w:rFonts w:cstheme="minorHAnsi"/>
                <w:bCs/>
                <w:lang w:val="el-GR"/>
              </w:rPr>
              <w:t xml:space="preserve"> </w:t>
            </w:r>
            <w:r w:rsidR="00C507B0">
              <w:rPr>
                <w:rFonts w:cstheme="minorHAnsi"/>
                <w:bCs/>
                <w:lang w:val="el-GR"/>
              </w:rPr>
              <w:fldChar w:fldCharType="begin"/>
            </w:r>
            <w:r w:rsidR="00C507B0">
              <w:rPr>
                <w:rFonts w:cstheme="minorHAnsi"/>
                <w:bCs/>
                <w:lang w:val="el-GR"/>
              </w:rPr>
              <w:instrText xml:space="preserve"> REF _Ref173156282 \r \h </w:instrText>
            </w:r>
            <w:r w:rsidR="00C507B0">
              <w:rPr>
                <w:rFonts w:cstheme="minorHAnsi"/>
                <w:bCs/>
                <w:lang w:val="el-GR"/>
              </w:rPr>
            </w:r>
            <w:r w:rsidR="00C507B0">
              <w:rPr>
                <w:rFonts w:cstheme="minorHAnsi"/>
                <w:bCs/>
                <w:lang w:val="el-GR"/>
              </w:rPr>
              <w:fldChar w:fldCharType="separate"/>
            </w:r>
            <w:r w:rsidR="007E727E">
              <w:rPr>
                <w:rFonts w:cstheme="minorHAnsi"/>
                <w:bCs/>
                <w:lang w:val="el-GR"/>
              </w:rPr>
              <w:t>2</w:t>
            </w:r>
            <w:r w:rsidR="00C507B0">
              <w:rPr>
                <w:rFonts w:cstheme="minorHAnsi"/>
                <w:bCs/>
                <w:lang w:val="el-GR"/>
              </w:rPr>
              <w:fldChar w:fldCharType="end"/>
            </w:r>
            <w:r w:rsidR="0092540E">
              <w:rPr>
                <w:rFonts w:cstheme="minorHAnsi"/>
                <w:bCs/>
                <w:lang w:val="el-GR"/>
              </w:rPr>
              <w:t xml:space="preserve">, </w:t>
            </w:r>
            <w:r w:rsidR="00C507B0">
              <w:rPr>
                <w:rFonts w:cstheme="minorHAnsi"/>
                <w:bCs/>
                <w:lang w:val="el-GR"/>
              </w:rPr>
              <w:t xml:space="preserve"> </w:t>
            </w:r>
            <w:r w:rsidR="00C507B0">
              <w:rPr>
                <w:rFonts w:cstheme="minorHAnsi"/>
                <w:bCs/>
                <w:lang w:val="el-GR"/>
              </w:rPr>
              <w:fldChar w:fldCharType="begin"/>
            </w:r>
            <w:r w:rsidR="00C507B0">
              <w:rPr>
                <w:rFonts w:cstheme="minorHAnsi"/>
                <w:bCs/>
                <w:lang w:val="el-GR"/>
              </w:rPr>
              <w:instrText xml:space="preserve"> REF _Ref173156292 \r \h </w:instrText>
            </w:r>
            <w:r w:rsidR="00C507B0">
              <w:rPr>
                <w:rFonts w:cstheme="minorHAnsi"/>
                <w:bCs/>
                <w:lang w:val="el-GR"/>
              </w:rPr>
            </w:r>
            <w:r w:rsidR="00C507B0">
              <w:rPr>
                <w:rFonts w:cstheme="minorHAnsi"/>
                <w:bCs/>
                <w:lang w:val="el-GR"/>
              </w:rPr>
              <w:fldChar w:fldCharType="separate"/>
            </w:r>
            <w:r w:rsidR="007E727E">
              <w:rPr>
                <w:rFonts w:cstheme="minorHAnsi"/>
                <w:bCs/>
                <w:lang w:val="el-GR"/>
              </w:rPr>
              <w:t>3</w:t>
            </w:r>
            <w:r w:rsidR="00C507B0">
              <w:rPr>
                <w:rFonts w:cstheme="minorHAnsi"/>
                <w:bCs/>
                <w:lang w:val="el-GR"/>
              </w:rPr>
              <w:fldChar w:fldCharType="end"/>
            </w:r>
            <w:r w:rsidRPr="009E1606">
              <w:rPr>
                <w:rFonts w:cstheme="minorHAnsi"/>
                <w:bCs/>
              </w:rPr>
              <w:t xml:space="preserve">, </w:t>
            </w:r>
            <w:r w:rsidR="00C507B0">
              <w:rPr>
                <w:rFonts w:cstheme="minorHAnsi"/>
                <w:bCs/>
                <w:lang w:val="el-GR"/>
              </w:rPr>
              <w:t xml:space="preserve"> </w:t>
            </w:r>
            <w:r w:rsidR="00C507B0">
              <w:rPr>
                <w:rFonts w:cstheme="minorHAnsi"/>
                <w:bCs/>
                <w:lang w:val="el-GR"/>
              </w:rPr>
              <w:fldChar w:fldCharType="begin"/>
            </w:r>
            <w:r w:rsidR="00C507B0">
              <w:rPr>
                <w:rFonts w:cstheme="minorHAnsi"/>
                <w:bCs/>
                <w:lang w:val="el-GR"/>
              </w:rPr>
              <w:instrText xml:space="preserve"> REF _Ref173156307 \r \h </w:instrText>
            </w:r>
            <w:r w:rsidR="00C507B0">
              <w:rPr>
                <w:rFonts w:cstheme="minorHAnsi"/>
                <w:bCs/>
                <w:lang w:val="el-GR"/>
              </w:rPr>
            </w:r>
            <w:r w:rsidR="00C507B0">
              <w:rPr>
                <w:rFonts w:cstheme="minorHAnsi"/>
                <w:bCs/>
                <w:lang w:val="el-GR"/>
              </w:rPr>
              <w:fldChar w:fldCharType="separate"/>
            </w:r>
            <w:r w:rsidR="007E727E">
              <w:rPr>
                <w:rFonts w:cstheme="minorHAnsi"/>
                <w:bCs/>
                <w:lang w:val="el-GR"/>
              </w:rPr>
              <w:t>4.3</w:t>
            </w:r>
            <w:r w:rsidR="00C507B0">
              <w:rPr>
                <w:rFonts w:cstheme="minorHAnsi"/>
                <w:bCs/>
                <w:lang w:val="el-GR"/>
              </w:rPr>
              <w:fldChar w:fldCharType="end"/>
            </w:r>
          </w:p>
        </w:tc>
      </w:tr>
      <w:tr w:rsidR="008E65DA" w:rsidRPr="0007192B" w14:paraId="242A6EF9" w14:textId="1B7CFBA1" w:rsidTr="009E1606">
        <w:trPr>
          <w:jc w:val="center"/>
        </w:trPr>
        <w:tc>
          <w:tcPr>
            <w:tcW w:w="945" w:type="dxa"/>
            <w:tcMar>
              <w:left w:w="57" w:type="dxa"/>
              <w:right w:w="57" w:type="dxa"/>
            </w:tcMar>
            <w:vAlign w:val="center"/>
          </w:tcPr>
          <w:p w14:paraId="329CBB4D" w14:textId="77777777" w:rsidR="008E65DA" w:rsidRPr="009E1606" w:rsidRDefault="008E65DA" w:rsidP="008E65DA">
            <w:pPr>
              <w:jc w:val="center"/>
              <w:rPr>
                <w:rFonts w:cstheme="minorHAnsi"/>
                <w:bCs/>
              </w:rPr>
            </w:pPr>
            <w:r w:rsidRPr="009E1606">
              <w:rPr>
                <w:rFonts w:cstheme="minorHAnsi"/>
                <w:bCs/>
              </w:rPr>
              <w:t>Γ.</w:t>
            </w:r>
          </w:p>
        </w:tc>
        <w:tc>
          <w:tcPr>
            <w:tcW w:w="5290" w:type="dxa"/>
            <w:tcMar>
              <w:left w:w="57" w:type="dxa"/>
              <w:right w:w="57" w:type="dxa"/>
            </w:tcMar>
            <w:vAlign w:val="center"/>
          </w:tcPr>
          <w:p w14:paraId="41CA57C2" w14:textId="77777777" w:rsidR="008E65DA" w:rsidRPr="009E1606" w:rsidRDefault="008E65DA" w:rsidP="008E65DA">
            <w:pPr>
              <w:rPr>
                <w:rFonts w:cstheme="minorHAnsi"/>
                <w:bCs/>
                <w:lang w:val="el-GR"/>
              </w:rPr>
            </w:pPr>
            <w:r w:rsidRPr="009E1606">
              <w:rPr>
                <w:rFonts w:cstheme="minorHAnsi"/>
                <w:bCs/>
                <w:lang w:val="el-GR"/>
              </w:rPr>
              <w:t xml:space="preserve">Χρονοδιάγραμμα και αλληλουχία φάσεων/ σταδίων, </w:t>
            </w:r>
            <w:proofErr w:type="spellStart"/>
            <w:r w:rsidRPr="009E1606">
              <w:rPr>
                <w:rFonts w:cstheme="minorHAnsi"/>
                <w:bCs/>
                <w:lang w:val="el-GR"/>
              </w:rPr>
              <w:t>εφικτότητα</w:t>
            </w:r>
            <w:proofErr w:type="spellEnd"/>
            <w:r w:rsidRPr="009E1606">
              <w:rPr>
                <w:rFonts w:cstheme="minorHAnsi"/>
                <w:bCs/>
                <w:lang w:val="el-GR"/>
              </w:rPr>
              <w:t xml:space="preserve"> υλοποίησης - Ποιότητα – Οργάνωση Παραδοτέων</w:t>
            </w:r>
          </w:p>
        </w:tc>
        <w:tc>
          <w:tcPr>
            <w:tcW w:w="1692" w:type="dxa"/>
            <w:tcMar>
              <w:left w:w="57" w:type="dxa"/>
              <w:right w:w="57" w:type="dxa"/>
            </w:tcMar>
            <w:vAlign w:val="center"/>
          </w:tcPr>
          <w:p w14:paraId="0A957EB4" w14:textId="77777777" w:rsidR="008E65DA" w:rsidRPr="009E1606" w:rsidRDefault="008E65DA" w:rsidP="008E65DA">
            <w:pPr>
              <w:jc w:val="center"/>
              <w:rPr>
                <w:rFonts w:cstheme="minorHAnsi"/>
                <w:bCs/>
              </w:rPr>
            </w:pPr>
            <w:r w:rsidRPr="009E1606">
              <w:rPr>
                <w:rFonts w:cstheme="minorHAnsi"/>
                <w:bCs/>
              </w:rPr>
              <w:t>20%</w:t>
            </w:r>
          </w:p>
        </w:tc>
        <w:tc>
          <w:tcPr>
            <w:tcW w:w="1701" w:type="dxa"/>
            <w:vAlign w:val="center"/>
          </w:tcPr>
          <w:p w14:paraId="24CE1B8B" w14:textId="12496A5B" w:rsidR="008E65DA" w:rsidRPr="009E1606" w:rsidRDefault="008E65DA" w:rsidP="009B1903">
            <w:pPr>
              <w:jc w:val="center"/>
              <w:rPr>
                <w:rFonts w:cstheme="minorHAnsi"/>
                <w:bCs/>
                <w:lang w:val="el-GR"/>
              </w:rPr>
            </w:pPr>
            <w:r w:rsidRPr="009E1606">
              <w:rPr>
                <w:rFonts w:cstheme="minorHAnsi"/>
                <w:bCs/>
              </w:rPr>
              <w:t>Πα</w:t>
            </w:r>
            <w:proofErr w:type="spellStart"/>
            <w:r w:rsidRPr="009E1606">
              <w:rPr>
                <w:rFonts w:cstheme="minorHAnsi"/>
                <w:bCs/>
              </w:rPr>
              <w:t>ράρτημ</w:t>
            </w:r>
            <w:proofErr w:type="spellEnd"/>
            <w:r w:rsidRPr="009E1606">
              <w:rPr>
                <w:rFonts w:cstheme="minorHAnsi"/>
                <w:bCs/>
              </w:rPr>
              <w:t>α Ι -  Παρ.</w:t>
            </w:r>
            <w:r w:rsidR="00C507B0">
              <w:rPr>
                <w:rFonts w:cstheme="minorHAnsi"/>
                <w:bCs/>
                <w:lang w:val="el-GR"/>
              </w:rPr>
              <w:t xml:space="preserve"> </w:t>
            </w:r>
            <w:r w:rsidR="00C507B0">
              <w:rPr>
                <w:rFonts w:cstheme="minorHAnsi"/>
                <w:bCs/>
                <w:lang w:val="el-GR"/>
              </w:rPr>
              <w:fldChar w:fldCharType="begin"/>
            </w:r>
            <w:r w:rsidR="00C507B0">
              <w:rPr>
                <w:rFonts w:cstheme="minorHAnsi"/>
                <w:bCs/>
                <w:lang w:val="el-GR"/>
              </w:rPr>
              <w:instrText xml:space="preserve"> REF _Ref173156341 \r \h </w:instrText>
            </w:r>
            <w:r w:rsidR="00C507B0">
              <w:rPr>
                <w:rFonts w:cstheme="minorHAnsi"/>
                <w:bCs/>
                <w:lang w:val="el-GR"/>
              </w:rPr>
            </w:r>
            <w:r w:rsidR="00C507B0">
              <w:rPr>
                <w:rFonts w:cstheme="minorHAnsi"/>
                <w:bCs/>
                <w:lang w:val="el-GR"/>
              </w:rPr>
              <w:fldChar w:fldCharType="separate"/>
            </w:r>
            <w:r w:rsidR="007E727E">
              <w:rPr>
                <w:rFonts w:cstheme="minorHAnsi"/>
                <w:bCs/>
                <w:lang w:val="el-GR"/>
              </w:rPr>
              <w:t>4.1</w:t>
            </w:r>
            <w:r w:rsidR="00C507B0">
              <w:rPr>
                <w:rFonts w:cstheme="minorHAnsi"/>
                <w:bCs/>
                <w:lang w:val="el-GR"/>
              </w:rPr>
              <w:fldChar w:fldCharType="end"/>
            </w:r>
            <w:r w:rsidRPr="009E1606">
              <w:rPr>
                <w:rFonts w:cstheme="minorHAnsi"/>
                <w:bCs/>
              </w:rPr>
              <w:t xml:space="preserve">, </w:t>
            </w:r>
            <w:r w:rsidR="00C507B0">
              <w:rPr>
                <w:rFonts w:cstheme="minorHAnsi"/>
                <w:bCs/>
                <w:lang w:val="el-GR"/>
              </w:rPr>
              <w:t xml:space="preserve"> </w:t>
            </w:r>
            <w:r w:rsidR="00C507B0">
              <w:rPr>
                <w:rFonts w:cstheme="minorHAnsi"/>
                <w:bCs/>
                <w:lang w:val="el-GR"/>
              </w:rPr>
              <w:fldChar w:fldCharType="begin"/>
            </w:r>
            <w:r w:rsidR="00C507B0">
              <w:rPr>
                <w:rFonts w:cstheme="minorHAnsi"/>
                <w:bCs/>
                <w:lang w:val="el-GR"/>
              </w:rPr>
              <w:instrText xml:space="preserve"> REF _Ref173156349 \r \h </w:instrText>
            </w:r>
            <w:r w:rsidR="00C507B0">
              <w:rPr>
                <w:rFonts w:cstheme="minorHAnsi"/>
                <w:bCs/>
                <w:lang w:val="el-GR"/>
              </w:rPr>
            </w:r>
            <w:r w:rsidR="00C507B0">
              <w:rPr>
                <w:rFonts w:cstheme="minorHAnsi"/>
                <w:bCs/>
                <w:lang w:val="el-GR"/>
              </w:rPr>
              <w:fldChar w:fldCharType="separate"/>
            </w:r>
            <w:r w:rsidR="007E727E">
              <w:rPr>
                <w:rFonts w:cstheme="minorHAnsi"/>
                <w:bCs/>
                <w:lang w:val="el-GR"/>
              </w:rPr>
              <w:t>4.2</w:t>
            </w:r>
            <w:r w:rsidR="00C507B0">
              <w:rPr>
                <w:rFonts w:cstheme="minorHAnsi"/>
                <w:bCs/>
                <w:lang w:val="el-GR"/>
              </w:rPr>
              <w:fldChar w:fldCharType="end"/>
            </w:r>
          </w:p>
        </w:tc>
      </w:tr>
      <w:tr w:rsidR="008E65DA" w:rsidRPr="0007192B" w14:paraId="7D47A8C0" w14:textId="120364FD" w:rsidTr="009E1606">
        <w:trPr>
          <w:jc w:val="center"/>
        </w:trPr>
        <w:tc>
          <w:tcPr>
            <w:tcW w:w="945" w:type="dxa"/>
            <w:tcMar>
              <w:left w:w="57" w:type="dxa"/>
              <w:right w:w="57" w:type="dxa"/>
            </w:tcMar>
            <w:vAlign w:val="center"/>
          </w:tcPr>
          <w:p w14:paraId="0AF0070C" w14:textId="77777777" w:rsidR="008E65DA" w:rsidRPr="009E1606" w:rsidRDefault="008E65DA" w:rsidP="008E65DA">
            <w:pPr>
              <w:jc w:val="center"/>
              <w:rPr>
                <w:rFonts w:cstheme="minorHAnsi"/>
                <w:bCs/>
              </w:rPr>
            </w:pPr>
            <w:r w:rsidRPr="009E1606">
              <w:rPr>
                <w:rFonts w:cstheme="minorHAnsi"/>
                <w:bCs/>
              </w:rPr>
              <w:t>Δ.</w:t>
            </w:r>
          </w:p>
        </w:tc>
        <w:tc>
          <w:tcPr>
            <w:tcW w:w="5290" w:type="dxa"/>
            <w:tcMar>
              <w:left w:w="57" w:type="dxa"/>
              <w:right w:w="57" w:type="dxa"/>
            </w:tcMar>
            <w:vAlign w:val="center"/>
          </w:tcPr>
          <w:p w14:paraId="354B20DD" w14:textId="77777777" w:rsidR="008E65DA" w:rsidRPr="009E1606" w:rsidRDefault="008E65DA" w:rsidP="008E65DA">
            <w:pPr>
              <w:rPr>
                <w:rFonts w:cstheme="minorHAnsi"/>
                <w:bCs/>
                <w:lang w:val="el-GR"/>
              </w:rPr>
            </w:pPr>
            <w:r w:rsidRPr="009E1606">
              <w:rPr>
                <w:rFonts w:cstheme="minorHAnsi"/>
                <w:bCs/>
                <w:lang w:val="el-GR"/>
              </w:rPr>
              <w:t>Οργανωτική Αποτελεσματικότητα του Σχήματος Διοίκησης και Υλοποίησης Έργου</w:t>
            </w:r>
          </w:p>
        </w:tc>
        <w:tc>
          <w:tcPr>
            <w:tcW w:w="1692" w:type="dxa"/>
            <w:tcMar>
              <w:left w:w="57" w:type="dxa"/>
              <w:right w:w="57" w:type="dxa"/>
            </w:tcMar>
            <w:vAlign w:val="center"/>
          </w:tcPr>
          <w:p w14:paraId="1E389F65" w14:textId="77777777" w:rsidR="008E65DA" w:rsidRPr="009E1606" w:rsidRDefault="008E65DA" w:rsidP="008E65DA">
            <w:pPr>
              <w:jc w:val="center"/>
              <w:rPr>
                <w:rFonts w:cstheme="minorHAnsi"/>
                <w:bCs/>
              </w:rPr>
            </w:pPr>
            <w:r w:rsidRPr="009E1606">
              <w:rPr>
                <w:rFonts w:cstheme="minorHAnsi"/>
                <w:bCs/>
              </w:rPr>
              <w:t>2</w:t>
            </w:r>
            <w:r w:rsidRPr="009E1606">
              <w:rPr>
                <w:rFonts w:cstheme="minorHAnsi"/>
                <w:bCs/>
                <w:lang w:val="en-US"/>
              </w:rPr>
              <w:t>0</w:t>
            </w:r>
            <w:r w:rsidRPr="009E1606">
              <w:rPr>
                <w:rFonts w:cstheme="minorHAnsi"/>
                <w:bCs/>
              </w:rPr>
              <w:t>%</w:t>
            </w:r>
          </w:p>
        </w:tc>
        <w:tc>
          <w:tcPr>
            <w:tcW w:w="1701" w:type="dxa"/>
            <w:vAlign w:val="center"/>
          </w:tcPr>
          <w:p w14:paraId="2745E7F2" w14:textId="075BF7D5" w:rsidR="008E65DA" w:rsidRPr="009E1606" w:rsidRDefault="008E65DA" w:rsidP="009B1903">
            <w:pPr>
              <w:jc w:val="center"/>
              <w:rPr>
                <w:rFonts w:cstheme="minorHAnsi"/>
                <w:bCs/>
                <w:lang w:val="el-GR"/>
              </w:rPr>
            </w:pPr>
            <w:r w:rsidRPr="009E1606">
              <w:rPr>
                <w:rFonts w:cstheme="minorHAnsi"/>
                <w:bCs/>
              </w:rPr>
              <w:t>Πα</w:t>
            </w:r>
            <w:proofErr w:type="spellStart"/>
            <w:r w:rsidRPr="009E1606">
              <w:rPr>
                <w:rFonts w:cstheme="minorHAnsi"/>
                <w:bCs/>
              </w:rPr>
              <w:t>ράρτημ</w:t>
            </w:r>
            <w:proofErr w:type="spellEnd"/>
            <w:r w:rsidRPr="009E1606">
              <w:rPr>
                <w:rFonts w:cstheme="minorHAnsi"/>
                <w:bCs/>
              </w:rPr>
              <w:t>α Ι -  Παρ.</w:t>
            </w:r>
            <w:r w:rsidR="00C507B0">
              <w:rPr>
                <w:rFonts w:cstheme="minorHAnsi"/>
                <w:bCs/>
                <w:lang w:val="el-GR"/>
              </w:rPr>
              <w:t xml:space="preserve"> </w:t>
            </w:r>
            <w:r w:rsidR="00C507B0">
              <w:rPr>
                <w:rFonts w:cstheme="minorHAnsi"/>
                <w:bCs/>
                <w:lang w:val="el-GR"/>
              </w:rPr>
              <w:fldChar w:fldCharType="begin"/>
            </w:r>
            <w:r w:rsidR="00C507B0">
              <w:rPr>
                <w:rFonts w:cstheme="minorHAnsi"/>
                <w:bCs/>
                <w:lang w:val="el-GR"/>
              </w:rPr>
              <w:instrText xml:space="preserve"> REF _Ref173156371 \r \h </w:instrText>
            </w:r>
            <w:r w:rsidR="00C507B0">
              <w:rPr>
                <w:rFonts w:cstheme="minorHAnsi"/>
                <w:bCs/>
                <w:lang w:val="el-GR"/>
              </w:rPr>
            </w:r>
            <w:r w:rsidR="00C507B0">
              <w:rPr>
                <w:rFonts w:cstheme="minorHAnsi"/>
                <w:bCs/>
                <w:lang w:val="el-GR"/>
              </w:rPr>
              <w:fldChar w:fldCharType="separate"/>
            </w:r>
            <w:r w:rsidR="007E727E">
              <w:rPr>
                <w:rFonts w:cstheme="minorHAnsi"/>
                <w:bCs/>
                <w:lang w:val="el-GR"/>
              </w:rPr>
              <w:t>4.4</w:t>
            </w:r>
            <w:r w:rsidR="00C507B0">
              <w:rPr>
                <w:rFonts w:cstheme="minorHAnsi"/>
                <w:bCs/>
                <w:lang w:val="el-GR"/>
              </w:rPr>
              <w:fldChar w:fldCharType="end"/>
            </w:r>
            <w:r w:rsidRPr="009E1606">
              <w:rPr>
                <w:rFonts w:cstheme="minorHAnsi"/>
                <w:bCs/>
              </w:rPr>
              <w:t xml:space="preserve">, </w:t>
            </w:r>
            <w:r w:rsidR="00C507B0">
              <w:rPr>
                <w:rFonts w:cstheme="minorHAnsi"/>
                <w:bCs/>
                <w:lang w:val="el-GR"/>
              </w:rPr>
              <w:t xml:space="preserve"> </w:t>
            </w:r>
            <w:r w:rsidR="00C507B0">
              <w:rPr>
                <w:rFonts w:cstheme="minorHAnsi"/>
                <w:bCs/>
                <w:lang w:val="el-GR"/>
              </w:rPr>
              <w:fldChar w:fldCharType="begin"/>
            </w:r>
            <w:r w:rsidR="00C507B0">
              <w:rPr>
                <w:rFonts w:cstheme="minorHAnsi"/>
                <w:bCs/>
                <w:lang w:val="el-GR"/>
              </w:rPr>
              <w:instrText xml:space="preserve"> REF _Ref173156378 \r \h </w:instrText>
            </w:r>
            <w:r w:rsidR="00C507B0">
              <w:rPr>
                <w:rFonts w:cstheme="minorHAnsi"/>
                <w:bCs/>
                <w:lang w:val="el-GR"/>
              </w:rPr>
            </w:r>
            <w:r w:rsidR="00C507B0">
              <w:rPr>
                <w:rFonts w:cstheme="minorHAnsi"/>
                <w:bCs/>
                <w:lang w:val="el-GR"/>
              </w:rPr>
              <w:fldChar w:fldCharType="separate"/>
            </w:r>
            <w:r w:rsidR="007E727E">
              <w:rPr>
                <w:rFonts w:cstheme="minorHAnsi"/>
                <w:bCs/>
                <w:lang w:val="el-GR"/>
              </w:rPr>
              <w:t>4.5</w:t>
            </w:r>
            <w:r w:rsidR="00C507B0">
              <w:rPr>
                <w:rFonts w:cstheme="minorHAnsi"/>
                <w:bCs/>
                <w:lang w:val="el-GR"/>
              </w:rPr>
              <w:fldChar w:fldCharType="end"/>
            </w:r>
          </w:p>
        </w:tc>
      </w:tr>
      <w:tr w:rsidR="008E65DA" w:rsidRPr="0007192B" w14:paraId="28B4BB5C" w14:textId="3FE004EF" w:rsidTr="009E1606">
        <w:trPr>
          <w:jc w:val="center"/>
        </w:trPr>
        <w:tc>
          <w:tcPr>
            <w:tcW w:w="6235" w:type="dxa"/>
            <w:gridSpan w:val="2"/>
            <w:shd w:val="clear" w:color="auto" w:fill="E7E6E6" w:themeFill="background2"/>
            <w:tcMar>
              <w:left w:w="57" w:type="dxa"/>
              <w:right w:w="57" w:type="dxa"/>
            </w:tcMar>
          </w:tcPr>
          <w:p w14:paraId="4121BD65" w14:textId="77777777" w:rsidR="008E65DA" w:rsidRPr="009E1606" w:rsidRDefault="008E65DA" w:rsidP="008E65DA">
            <w:pPr>
              <w:numPr>
                <w:ilvl w:val="12"/>
                <w:numId w:val="0"/>
              </w:numPr>
              <w:jc w:val="right"/>
              <w:rPr>
                <w:rFonts w:cstheme="minorHAnsi"/>
                <w:b/>
              </w:rPr>
            </w:pPr>
            <w:r w:rsidRPr="0007192B">
              <w:rPr>
                <w:rFonts w:cstheme="minorHAnsi"/>
                <w:b/>
              </w:rPr>
              <w:t>ΣΥΝΟΛΟ:</w:t>
            </w:r>
          </w:p>
        </w:tc>
        <w:tc>
          <w:tcPr>
            <w:tcW w:w="1692" w:type="dxa"/>
            <w:shd w:val="clear" w:color="auto" w:fill="E7E6E6" w:themeFill="background2"/>
            <w:tcMar>
              <w:left w:w="57" w:type="dxa"/>
              <w:right w:w="57" w:type="dxa"/>
            </w:tcMar>
            <w:vAlign w:val="center"/>
          </w:tcPr>
          <w:p w14:paraId="466B980B" w14:textId="77777777" w:rsidR="008E65DA" w:rsidRPr="0007192B" w:rsidRDefault="008E65DA" w:rsidP="008E65DA">
            <w:pPr>
              <w:numPr>
                <w:ilvl w:val="12"/>
                <w:numId w:val="0"/>
              </w:numPr>
              <w:jc w:val="center"/>
              <w:rPr>
                <w:rFonts w:cstheme="minorHAnsi"/>
                <w:b/>
              </w:rPr>
            </w:pPr>
            <w:r w:rsidRPr="0007192B">
              <w:rPr>
                <w:rFonts w:cstheme="minorHAnsi"/>
                <w:b/>
              </w:rPr>
              <w:t>100%</w:t>
            </w:r>
          </w:p>
        </w:tc>
        <w:tc>
          <w:tcPr>
            <w:tcW w:w="1701" w:type="dxa"/>
            <w:shd w:val="clear" w:color="auto" w:fill="E7E6E6" w:themeFill="background2"/>
          </w:tcPr>
          <w:p w14:paraId="102A0C62" w14:textId="77777777" w:rsidR="008E65DA" w:rsidRPr="0007192B" w:rsidRDefault="008E65DA" w:rsidP="008E65DA">
            <w:pPr>
              <w:numPr>
                <w:ilvl w:val="12"/>
                <w:numId w:val="0"/>
              </w:numPr>
              <w:jc w:val="center"/>
              <w:rPr>
                <w:rFonts w:cstheme="minorHAnsi"/>
                <w:b/>
              </w:rPr>
            </w:pPr>
          </w:p>
        </w:tc>
      </w:tr>
    </w:tbl>
    <w:p w14:paraId="38847856" w14:textId="77777777" w:rsidR="008E65DA" w:rsidRDefault="008E65DA" w:rsidP="008E65DA">
      <w:pPr>
        <w:rPr>
          <w:lang w:val="en-US"/>
        </w:rPr>
      </w:pPr>
    </w:p>
    <w:p w14:paraId="4D0952C2" w14:textId="77777777" w:rsidR="008E65DA" w:rsidRPr="00434B4E" w:rsidRDefault="008E65DA" w:rsidP="008E65DA">
      <w:pPr>
        <w:rPr>
          <w:rFonts w:cstheme="minorHAnsi"/>
          <w:b/>
          <w:bCs/>
          <w:lang w:val="el-GR"/>
        </w:rPr>
      </w:pPr>
      <w:r w:rsidRPr="00434B4E">
        <w:rPr>
          <w:rFonts w:cstheme="minorHAnsi"/>
          <w:b/>
          <w:bCs/>
          <w:lang w:val="el-GR"/>
        </w:rPr>
        <w:lastRenderedPageBreak/>
        <w:t>Ανάλυση ανά ομάδα</w:t>
      </w:r>
    </w:p>
    <w:p w14:paraId="79B8BC4F" w14:textId="1477C870" w:rsidR="008E65DA" w:rsidRPr="00434B4E" w:rsidRDefault="008E65DA" w:rsidP="008E65DA">
      <w:pPr>
        <w:rPr>
          <w:rFonts w:cstheme="minorHAnsi"/>
          <w:b/>
          <w:bCs/>
          <w:lang w:val="el-GR"/>
        </w:rPr>
      </w:pPr>
      <w:r w:rsidRPr="00434B4E">
        <w:rPr>
          <w:rFonts w:cstheme="minorHAnsi"/>
          <w:b/>
          <w:bCs/>
          <w:lang w:val="el-GR"/>
        </w:rPr>
        <w:t>ΟΜΑΔΑ Α: Κατανόηση αντικειμένου</w:t>
      </w:r>
      <w:r>
        <w:rPr>
          <w:rFonts w:cstheme="minorHAnsi"/>
          <w:b/>
          <w:bCs/>
          <w:lang w:val="el-GR"/>
        </w:rPr>
        <w:t xml:space="preserve"> </w:t>
      </w:r>
      <w:r w:rsidRPr="00434B4E">
        <w:rPr>
          <w:rFonts w:cstheme="minorHAnsi"/>
          <w:b/>
          <w:bCs/>
          <w:lang w:val="el-GR"/>
        </w:rPr>
        <w:t>της Σύμβασης</w:t>
      </w:r>
      <w:r>
        <w:rPr>
          <w:rFonts w:cstheme="minorHAnsi"/>
          <w:b/>
          <w:bCs/>
          <w:lang w:val="el-GR"/>
        </w:rPr>
        <w:t xml:space="preserve"> </w:t>
      </w:r>
      <w:r w:rsidRPr="00434B4E">
        <w:rPr>
          <w:rFonts w:cstheme="minorHAnsi"/>
          <w:b/>
          <w:bCs/>
          <w:lang w:val="el-GR"/>
        </w:rPr>
        <w:t>και ειδικών απαιτήσεων</w:t>
      </w:r>
    </w:p>
    <w:p w14:paraId="3F1D08C0" w14:textId="77777777" w:rsidR="008E65DA" w:rsidRPr="00434B4E" w:rsidRDefault="008E65DA" w:rsidP="008E65DA">
      <w:pPr>
        <w:rPr>
          <w:rFonts w:cstheme="minorHAnsi"/>
          <w:lang w:val="el-GR"/>
        </w:rPr>
      </w:pPr>
      <w:r w:rsidRPr="00434B4E">
        <w:rPr>
          <w:rFonts w:cstheme="minorHAnsi"/>
          <w:bCs/>
          <w:lang w:val="el-GR"/>
        </w:rPr>
        <w:t>Θα αξιολογηθεί η πληρότητα, η εμβάθυνση και η σχετικότητα της κατανόησης των κρίσιμων</w:t>
      </w:r>
      <w:r w:rsidRPr="00434B4E">
        <w:rPr>
          <w:rFonts w:cstheme="minorHAnsi"/>
          <w:lang w:val="el-GR"/>
        </w:rPr>
        <w:t xml:space="preserve"> παραγόντων επιτυχίας υλοποίησης του έργου σε συνδυασμό με τα ειδικά χαρακτηριστικά αυτού.</w:t>
      </w:r>
    </w:p>
    <w:p w14:paraId="57E596E0" w14:textId="5C1B14D0" w:rsidR="008E65DA" w:rsidRPr="00434B4E" w:rsidRDefault="008E65DA" w:rsidP="008E65DA">
      <w:pPr>
        <w:rPr>
          <w:rFonts w:cstheme="minorHAnsi"/>
          <w:lang w:val="el-GR"/>
        </w:rPr>
      </w:pPr>
      <w:r w:rsidRPr="00434B4E">
        <w:rPr>
          <w:bCs/>
          <w:lang w:val="el-GR"/>
        </w:rPr>
        <w:t>Επίσης, θα αξιολογηθεί ο βαθμός κατανόησης του περιβάλλοντος του έργου, η συνολική αντίληψη του προσφέροντα όσον αφορά στο αντικείμενο, τους στόχους και τις ειδικές απαιτήσεις της Σύμβασης, ο βαθμός αναγνώρισης κρίσιμων παραγόντων</w:t>
      </w:r>
      <w:r>
        <w:rPr>
          <w:bCs/>
          <w:lang w:val="el-GR"/>
        </w:rPr>
        <w:t xml:space="preserve"> </w:t>
      </w:r>
      <w:r w:rsidRPr="00434B4E">
        <w:rPr>
          <w:bCs/>
          <w:lang w:val="el-GR"/>
        </w:rPr>
        <w:t>επιτυχίας του έργου καθώς και ο εντοπισμός ενδεχόμενων</w:t>
      </w:r>
      <w:r>
        <w:rPr>
          <w:bCs/>
          <w:lang w:val="el-GR"/>
        </w:rPr>
        <w:t xml:space="preserve"> </w:t>
      </w:r>
      <w:r w:rsidRPr="00434B4E">
        <w:rPr>
          <w:bCs/>
          <w:lang w:val="el-GR"/>
        </w:rPr>
        <w:t>προβλημάτων/κινδύνων και προτάσεις</w:t>
      </w:r>
      <w:r>
        <w:rPr>
          <w:bCs/>
          <w:lang w:val="el-GR"/>
        </w:rPr>
        <w:t xml:space="preserve"> </w:t>
      </w:r>
      <w:r w:rsidRPr="00434B4E">
        <w:rPr>
          <w:bCs/>
          <w:lang w:val="el-GR"/>
        </w:rPr>
        <w:t>αντιμετώπισής τους.</w:t>
      </w:r>
    </w:p>
    <w:p w14:paraId="1DD9E326" w14:textId="77777777" w:rsidR="008E65DA" w:rsidRPr="00434B4E" w:rsidRDefault="008E65DA" w:rsidP="008E65DA">
      <w:pPr>
        <w:rPr>
          <w:rFonts w:cstheme="minorHAnsi"/>
          <w:b/>
          <w:bCs/>
          <w:lang w:val="el-GR"/>
        </w:rPr>
      </w:pPr>
      <w:r w:rsidRPr="00434B4E">
        <w:rPr>
          <w:rFonts w:cstheme="minorHAnsi"/>
          <w:b/>
          <w:bCs/>
          <w:lang w:val="el-GR"/>
        </w:rPr>
        <w:t>ΟΜΑΔΑ Β: Κατανόηση και πληρότητα των προσφερόμενων ειδών και υπηρεσιών του Έργου και των απαιτήσεων των επιμέρους συστημάτων - Μεθοδολογία υλοποίησης και ποιότητα προσφερόμενων υπηρεσιών</w:t>
      </w:r>
    </w:p>
    <w:p w14:paraId="4AEBDF21" w14:textId="5904BF99" w:rsidR="008E65DA" w:rsidRPr="00434B4E" w:rsidRDefault="008E65DA" w:rsidP="008E65DA">
      <w:pPr>
        <w:rPr>
          <w:bCs/>
          <w:lang w:val="el-GR"/>
        </w:rPr>
      </w:pPr>
      <w:r w:rsidRPr="00434B4E">
        <w:rPr>
          <w:rFonts w:cstheme="minorHAnsi"/>
          <w:bCs/>
          <w:lang w:val="el-GR"/>
        </w:rPr>
        <w:t>Θα αξιολογηθεί η κάλυψη, η α</w:t>
      </w:r>
      <w:r w:rsidRPr="00434B4E">
        <w:rPr>
          <w:bCs/>
          <w:lang w:val="el-GR"/>
        </w:rPr>
        <w:t xml:space="preserve">νάλυση, η σαφήνεια και </w:t>
      </w:r>
      <w:r w:rsidR="00A356CD">
        <w:rPr>
          <w:bCs/>
          <w:lang w:val="el-GR"/>
        </w:rPr>
        <w:t xml:space="preserve">η </w:t>
      </w:r>
      <w:r w:rsidRPr="00434B4E">
        <w:rPr>
          <w:bCs/>
          <w:lang w:val="el-GR"/>
        </w:rPr>
        <w:t>πληρότητα των παρεχόμενων υπηρεσιών</w:t>
      </w:r>
      <w:r w:rsidR="00961325">
        <w:rPr>
          <w:bCs/>
          <w:lang w:val="el-GR"/>
        </w:rPr>
        <w:t xml:space="preserve"> και ειδών</w:t>
      </w:r>
      <w:r w:rsidRPr="00434B4E">
        <w:rPr>
          <w:bCs/>
          <w:lang w:val="el-GR"/>
        </w:rPr>
        <w:t xml:space="preserve"> . </w:t>
      </w:r>
      <w:r w:rsidRPr="002802A5">
        <w:rPr>
          <w:bCs/>
          <w:lang w:val="el-GR"/>
        </w:rPr>
        <w:t>Ειδικότερα, θα αξιολογηθεί</w:t>
      </w:r>
      <w:r w:rsidRPr="00434B4E">
        <w:rPr>
          <w:bCs/>
          <w:lang w:val="el-GR"/>
        </w:rPr>
        <w:t xml:space="preserve"> η ανάλυση, η σαφήνεια και πληρότητα των προσφερόμενων συστημάτων και εφαρμογών σε όρους απαιτούμενων λειτουργικών προδιαγραφών</w:t>
      </w:r>
      <w:r w:rsidR="00961325">
        <w:rPr>
          <w:bCs/>
          <w:lang w:val="el-GR"/>
        </w:rPr>
        <w:t>.</w:t>
      </w:r>
    </w:p>
    <w:p w14:paraId="6AD1613F" w14:textId="7677D3FB" w:rsidR="008E65DA" w:rsidRPr="00434B4E" w:rsidRDefault="008E65DA" w:rsidP="008E65DA">
      <w:pPr>
        <w:rPr>
          <w:rFonts w:cstheme="minorHAnsi"/>
          <w:bCs/>
          <w:lang w:val="el-GR"/>
        </w:rPr>
      </w:pPr>
      <w:r w:rsidRPr="00434B4E">
        <w:rPr>
          <w:rFonts w:cstheme="minorHAnsi"/>
          <w:bCs/>
          <w:lang w:val="el-GR"/>
        </w:rPr>
        <w:t xml:space="preserve">Θα ληφθεί υπόψιν </w:t>
      </w:r>
      <w:r w:rsidR="00961325">
        <w:rPr>
          <w:rFonts w:cstheme="minorHAnsi"/>
          <w:bCs/>
          <w:lang w:val="el-GR"/>
        </w:rPr>
        <w:t>η</w:t>
      </w:r>
      <w:r w:rsidRPr="00434B4E">
        <w:rPr>
          <w:rFonts w:cstheme="minorHAnsi"/>
          <w:bCs/>
          <w:lang w:val="el-GR"/>
        </w:rPr>
        <w:t xml:space="preserve"> σαφήνεια και αποτελεσματικότητα της συνολικής προσέγγισης υλοποίησης του έργο</w:t>
      </w:r>
      <w:r w:rsidR="00961325">
        <w:rPr>
          <w:rFonts w:cstheme="minorHAnsi"/>
          <w:bCs/>
          <w:lang w:val="el-GR"/>
        </w:rPr>
        <w:t>υ</w:t>
      </w:r>
      <w:r w:rsidR="003E18FA">
        <w:rPr>
          <w:rFonts w:cstheme="minorHAnsi"/>
          <w:bCs/>
          <w:lang w:val="el-GR"/>
        </w:rPr>
        <w:t xml:space="preserve"> σε σχέση με την τεχνολογική πρόταση του υποψηφίου και </w:t>
      </w:r>
      <w:r w:rsidRPr="00434B4E">
        <w:rPr>
          <w:rFonts w:cstheme="minorHAnsi"/>
          <w:bCs/>
          <w:lang w:val="el-GR"/>
        </w:rPr>
        <w:t xml:space="preserve"> των επιχειρησιακών διεργασιών που εμπλέκονται στο έργο.  </w:t>
      </w:r>
    </w:p>
    <w:p w14:paraId="7D8CB0B5" w14:textId="4F93D6AF" w:rsidR="008E65DA" w:rsidRDefault="008E65DA" w:rsidP="008E65DA">
      <w:pPr>
        <w:rPr>
          <w:rFonts w:cstheme="minorHAnsi"/>
          <w:bCs/>
          <w:lang w:val="el-GR"/>
        </w:rPr>
      </w:pPr>
      <w:r w:rsidRPr="00434B4E">
        <w:rPr>
          <w:rFonts w:cstheme="minorHAnsi"/>
          <w:bCs/>
          <w:lang w:val="el-GR"/>
        </w:rPr>
        <w:t xml:space="preserve">Θα εκτιμηθεί ιδιαίτερα στην Αξιολόγηση, η σύνδεση της παρουσίασης των </w:t>
      </w:r>
      <w:proofErr w:type="spellStart"/>
      <w:r w:rsidRPr="00434B4E">
        <w:rPr>
          <w:rFonts w:cstheme="minorHAnsi"/>
          <w:bCs/>
          <w:lang w:val="el-GR"/>
        </w:rPr>
        <w:t>περιγραφομένων</w:t>
      </w:r>
      <w:proofErr w:type="spellEnd"/>
      <w:r w:rsidRPr="00434B4E">
        <w:rPr>
          <w:rFonts w:cstheme="minorHAnsi"/>
          <w:bCs/>
          <w:lang w:val="el-GR"/>
        </w:rPr>
        <w:t xml:space="preserve"> </w:t>
      </w:r>
      <w:r w:rsidR="00A356CD" w:rsidRPr="002802A5">
        <w:rPr>
          <w:rFonts w:cstheme="minorHAnsi"/>
          <w:bCs/>
          <w:lang w:val="el-GR"/>
        </w:rPr>
        <w:t xml:space="preserve">στην διακήρυξη </w:t>
      </w:r>
      <w:r w:rsidRPr="002802A5">
        <w:rPr>
          <w:rFonts w:cstheme="minorHAnsi"/>
          <w:bCs/>
          <w:lang w:val="el-GR"/>
        </w:rPr>
        <w:t>υπηρεσιών με τις προτεινόμενες από τον Ανάδοχο μ</w:t>
      </w:r>
      <w:r w:rsidRPr="002802A5">
        <w:rPr>
          <w:bCs/>
          <w:lang w:val="el-GR"/>
        </w:rPr>
        <w:t>εθοδολογίες και εργαλεία υλοποίησης των παρεχόμενων υπηρεσιών</w:t>
      </w:r>
      <w:r w:rsidRPr="002802A5">
        <w:rPr>
          <w:rFonts w:cstheme="minorHAnsi"/>
          <w:bCs/>
          <w:lang w:val="el-GR"/>
        </w:rPr>
        <w:t>.</w:t>
      </w:r>
      <w:r w:rsidR="00D85A6B" w:rsidRPr="002802A5">
        <w:rPr>
          <w:rFonts w:cstheme="minorHAnsi"/>
          <w:bCs/>
          <w:lang w:val="el-GR"/>
        </w:rPr>
        <w:t xml:space="preserve"> </w:t>
      </w:r>
      <w:r w:rsidRPr="002802A5">
        <w:rPr>
          <w:rFonts w:cstheme="minorHAnsi"/>
          <w:bCs/>
          <w:lang w:val="el-GR"/>
        </w:rPr>
        <w:t>Ειδικότερα θα αξιολογηθεί, ο βαθμός καταλληλότητας</w:t>
      </w:r>
      <w:r w:rsidRPr="00434B4E">
        <w:rPr>
          <w:rFonts w:cstheme="minorHAnsi"/>
          <w:bCs/>
          <w:lang w:val="el-GR"/>
        </w:rPr>
        <w:t xml:space="preserve"> και προσαρμογής της προτεινόμενης μεθοδολογίας υλοποίησης του Έργου, σε σχέση με τις απαιτήσεις του περιβάλλοντος λειτουργίας του Έργου. </w:t>
      </w:r>
    </w:p>
    <w:p w14:paraId="0346B811" w14:textId="16B9D364" w:rsidR="009B1903" w:rsidRDefault="009B1903" w:rsidP="009B1903">
      <w:pPr>
        <w:rPr>
          <w:rFonts w:cstheme="minorHAnsi"/>
          <w:bCs/>
          <w:lang w:val="el-GR"/>
        </w:rPr>
      </w:pPr>
      <w:r w:rsidRPr="002802A5">
        <w:rPr>
          <w:rFonts w:cstheme="minorHAnsi"/>
          <w:bCs/>
          <w:lang w:val="el-GR"/>
        </w:rPr>
        <w:t>Ειδικά</w:t>
      </w:r>
      <w:r>
        <w:rPr>
          <w:rFonts w:cstheme="minorHAnsi"/>
          <w:bCs/>
          <w:lang w:val="el-GR"/>
        </w:rPr>
        <w:t xml:space="preserve">, θα αξιολογηθεί η προτεινόμενη </w:t>
      </w:r>
      <w:r w:rsidRPr="009B1903">
        <w:rPr>
          <w:rFonts w:cstheme="minorHAnsi"/>
          <w:bCs/>
          <w:lang w:val="el-GR"/>
        </w:rPr>
        <w:t xml:space="preserve">Μεθοδολογία και </w:t>
      </w:r>
      <w:r w:rsidR="00C507B0">
        <w:rPr>
          <w:rFonts w:cstheme="minorHAnsi"/>
          <w:bCs/>
          <w:lang w:val="el-GR"/>
        </w:rPr>
        <w:t xml:space="preserve"> οι </w:t>
      </w:r>
      <w:r w:rsidRPr="009B1903">
        <w:rPr>
          <w:rFonts w:cstheme="minorHAnsi"/>
          <w:bCs/>
          <w:lang w:val="el-GR"/>
        </w:rPr>
        <w:t xml:space="preserve">Υπηρεσίες Σχεδιασμού, Παραγωγής και </w:t>
      </w:r>
      <w:r w:rsidR="004A55EB">
        <w:rPr>
          <w:rFonts w:cstheme="minorHAnsi"/>
          <w:bCs/>
          <w:lang w:val="el-GR"/>
        </w:rPr>
        <w:t>Διεξαγωγή</w:t>
      </w:r>
      <w:r w:rsidRPr="009B1903">
        <w:rPr>
          <w:rFonts w:cstheme="minorHAnsi"/>
          <w:bCs/>
          <w:lang w:val="el-GR"/>
        </w:rPr>
        <w:t>ς Εκπαιδευτικών Προγραμμάτων</w:t>
      </w:r>
      <w:r>
        <w:rPr>
          <w:rFonts w:cstheme="minorHAnsi"/>
          <w:bCs/>
          <w:lang w:val="el-GR"/>
        </w:rPr>
        <w:t xml:space="preserve">, η </w:t>
      </w:r>
      <w:proofErr w:type="spellStart"/>
      <w:r>
        <w:rPr>
          <w:rFonts w:cstheme="minorHAnsi"/>
          <w:bCs/>
          <w:lang w:val="el-GR"/>
        </w:rPr>
        <w:t>κ</w:t>
      </w:r>
      <w:r>
        <w:rPr>
          <w:lang w:val="el-GR"/>
        </w:rPr>
        <w:t>αταλληλότητα</w:t>
      </w:r>
      <w:proofErr w:type="spellEnd"/>
      <w:r>
        <w:rPr>
          <w:lang w:val="el-GR"/>
        </w:rPr>
        <w:t xml:space="preserve"> της σχεδιαστικής προσέγγισης </w:t>
      </w:r>
      <w:r w:rsidRPr="00306B79">
        <w:rPr>
          <w:lang w:val="el-GR"/>
        </w:rPr>
        <w:t>στη δόμηση των εκπαιδευτικών ενοτήτων-</w:t>
      </w:r>
      <w:proofErr w:type="spellStart"/>
      <w:r w:rsidRPr="00306B79">
        <w:rPr>
          <w:lang w:val="el-GR"/>
        </w:rPr>
        <w:t>υποενοτήτων</w:t>
      </w:r>
      <w:proofErr w:type="spellEnd"/>
      <w:r w:rsidRPr="00306B79">
        <w:rPr>
          <w:lang w:val="el-GR"/>
        </w:rPr>
        <w:t xml:space="preserve"> ως προς το </w:t>
      </w:r>
      <w:proofErr w:type="spellStart"/>
      <w:r w:rsidRPr="00306B79">
        <w:rPr>
          <w:lang w:val="el-GR"/>
        </w:rPr>
        <w:t>στοχευόμενο</w:t>
      </w:r>
      <w:proofErr w:type="spellEnd"/>
      <w:r w:rsidRPr="00306B79">
        <w:rPr>
          <w:lang w:val="el-GR"/>
        </w:rPr>
        <w:t xml:space="preserve"> κοινό</w:t>
      </w:r>
      <w:r>
        <w:rPr>
          <w:lang w:val="el-GR"/>
        </w:rPr>
        <w:t>, η επάρκεια κάλυψης των απαιτούμενων γνωστικών αντικειμένων, η α</w:t>
      </w:r>
      <w:r w:rsidRPr="00306B79">
        <w:rPr>
          <w:lang w:val="el-GR"/>
        </w:rPr>
        <w:t>ναλυτική και τεκμηριωμένη περιγραφή</w:t>
      </w:r>
      <w:r>
        <w:rPr>
          <w:lang w:val="el-GR"/>
        </w:rPr>
        <w:t xml:space="preserve"> της μεθοδολογίας </w:t>
      </w:r>
      <w:r w:rsidR="004A55EB">
        <w:rPr>
          <w:lang w:val="el-GR"/>
        </w:rPr>
        <w:t>διεξαγωγή</w:t>
      </w:r>
      <w:r>
        <w:rPr>
          <w:lang w:val="el-GR"/>
        </w:rPr>
        <w:t xml:space="preserve">ς των εκπαιδευτικών προγραμμάτων </w:t>
      </w:r>
      <w:r>
        <w:rPr>
          <w:rFonts w:cstheme="minorHAnsi"/>
          <w:bCs/>
          <w:lang w:val="el-GR"/>
        </w:rPr>
        <w:t>καθώς</w:t>
      </w:r>
      <w:r w:rsidR="00C507B0">
        <w:rPr>
          <w:rFonts w:cstheme="minorHAnsi"/>
          <w:bCs/>
          <w:lang w:val="el-GR"/>
        </w:rPr>
        <w:t xml:space="preserve"> και</w:t>
      </w:r>
      <w:r>
        <w:rPr>
          <w:rFonts w:cstheme="minorHAnsi"/>
          <w:bCs/>
          <w:lang w:val="el-GR"/>
        </w:rPr>
        <w:t xml:space="preserve"> η προτεινόμενη </w:t>
      </w:r>
      <w:r w:rsidRPr="009B1903">
        <w:rPr>
          <w:rFonts w:cstheme="minorHAnsi"/>
          <w:bCs/>
          <w:lang w:val="el-GR"/>
        </w:rPr>
        <w:t xml:space="preserve">Μεθοδολογία και </w:t>
      </w:r>
      <w:r w:rsidR="00C507B0">
        <w:rPr>
          <w:rFonts w:cstheme="minorHAnsi"/>
          <w:bCs/>
          <w:lang w:val="el-GR"/>
        </w:rPr>
        <w:t xml:space="preserve">οι </w:t>
      </w:r>
      <w:r w:rsidRPr="009B1903">
        <w:rPr>
          <w:rFonts w:cstheme="minorHAnsi"/>
          <w:bCs/>
          <w:lang w:val="el-GR"/>
        </w:rPr>
        <w:t>Υπηρεσίες Ανάπτυξης Πλατφόρμας Τηλεκπαίδευσης, Ψηφιακής Πύλης και Συστήματος Αξιολόγησης Εκπαιδευτικών Προγραμμάτων</w:t>
      </w:r>
      <w:r>
        <w:rPr>
          <w:rFonts w:cstheme="minorHAnsi"/>
          <w:bCs/>
          <w:lang w:val="el-GR"/>
        </w:rPr>
        <w:t>.</w:t>
      </w:r>
    </w:p>
    <w:p w14:paraId="4A51F220" w14:textId="4B10280F" w:rsidR="009B1903" w:rsidRPr="00434B4E" w:rsidRDefault="009B1903" w:rsidP="009B1903">
      <w:pPr>
        <w:rPr>
          <w:rFonts w:cstheme="minorHAnsi"/>
          <w:bCs/>
          <w:lang w:val="el-GR"/>
        </w:rPr>
      </w:pPr>
    </w:p>
    <w:p w14:paraId="196415A7" w14:textId="77777777" w:rsidR="008E65DA" w:rsidRPr="00434B4E" w:rsidRDefault="008E65DA" w:rsidP="008E65DA">
      <w:pPr>
        <w:rPr>
          <w:rFonts w:cstheme="minorHAnsi"/>
          <w:b/>
          <w:bCs/>
          <w:lang w:val="el-GR"/>
        </w:rPr>
      </w:pPr>
      <w:r w:rsidRPr="00434B4E">
        <w:rPr>
          <w:rFonts w:cstheme="minorHAnsi"/>
          <w:b/>
          <w:bCs/>
          <w:lang w:val="el-GR"/>
        </w:rPr>
        <w:t xml:space="preserve">ΟΜΑΔΑ Γ:   </w:t>
      </w:r>
      <w:r w:rsidRPr="000233C9">
        <w:rPr>
          <w:rFonts w:cstheme="minorHAnsi"/>
          <w:b/>
          <w:bCs/>
          <w:lang w:val="el-GR"/>
        </w:rPr>
        <w:t xml:space="preserve">Χρονοδιάγραμμα και αλληλουχία φάσεων/ σταδίων, </w:t>
      </w:r>
      <w:proofErr w:type="spellStart"/>
      <w:r w:rsidRPr="000233C9">
        <w:rPr>
          <w:rFonts w:cstheme="minorHAnsi"/>
          <w:b/>
          <w:bCs/>
          <w:lang w:val="el-GR"/>
        </w:rPr>
        <w:t>εφικτότητα</w:t>
      </w:r>
      <w:proofErr w:type="spellEnd"/>
      <w:r w:rsidRPr="000233C9">
        <w:rPr>
          <w:rFonts w:cstheme="minorHAnsi"/>
          <w:b/>
          <w:bCs/>
          <w:lang w:val="el-GR"/>
        </w:rPr>
        <w:t xml:space="preserve"> υλοποίησης - Ποιότητα – Οργάνωση Παραδοτέων</w:t>
      </w:r>
      <w:r w:rsidRPr="00434B4E">
        <w:rPr>
          <w:rFonts w:cstheme="minorHAnsi"/>
          <w:b/>
          <w:bCs/>
          <w:lang w:val="el-GR"/>
        </w:rPr>
        <w:t xml:space="preserve"> </w:t>
      </w:r>
    </w:p>
    <w:p w14:paraId="2F9F71EC" w14:textId="77777777" w:rsidR="008E65DA" w:rsidRDefault="008E65DA" w:rsidP="008E65DA">
      <w:pPr>
        <w:tabs>
          <w:tab w:val="num" w:pos="1260"/>
        </w:tabs>
        <w:rPr>
          <w:rFonts w:cstheme="minorHAnsi"/>
          <w:bCs/>
          <w:lang w:val="el-GR"/>
        </w:rPr>
      </w:pPr>
      <w:r w:rsidRPr="000233C9">
        <w:rPr>
          <w:rFonts w:cstheme="minorHAnsi"/>
          <w:bCs/>
          <w:lang w:val="el-GR"/>
        </w:rPr>
        <w:t>Θα αξιολογηθεί η διάρθρωση του χρονοδιαγράμματος καθώς και οι προτεινόμενοι χρόνοι παράδοσης των προϊόντων του έργου. Εξετάζεται κατά πόσο το προτεινόμενο χρονοδιάγραμμα είναι ρεαλιστικό (πχ. αναγνώριση και αντιμετώπιση εξωτερικών αλληλεξαρτήσεων) και η διάρθρωσή του εξυπηρετεί τους στόχους του έργου, σε συνέπεια ή μη, με τη προτεινόμενη μεθοδολογία.</w:t>
      </w:r>
    </w:p>
    <w:p w14:paraId="6AA47952" w14:textId="5BE97930" w:rsidR="00D85A6B" w:rsidRPr="00434B4E" w:rsidRDefault="00D85A6B" w:rsidP="00D85A6B">
      <w:pPr>
        <w:rPr>
          <w:bCs/>
          <w:lang w:val="el-GR"/>
        </w:rPr>
      </w:pPr>
      <w:r w:rsidRPr="009E1606">
        <w:rPr>
          <w:bCs/>
          <w:lang w:val="el-GR"/>
        </w:rPr>
        <w:t xml:space="preserve">Επίσης, θα αξιολογηθεί η Δομή, </w:t>
      </w:r>
      <w:r w:rsidR="00A356CD">
        <w:rPr>
          <w:bCs/>
          <w:lang w:val="el-GR"/>
        </w:rPr>
        <w:t xml:space="preserve">το </w:t>
      </w:r>
      <w:r w:rsidRPr="009E1606">
        <w:rPr>
          <w:bCs/>
          <w:lang w:val="el-GR"/>
        </w:rPr>
        <w:t xml:space="preserve">Περιεχόμενο και </w:t>
      </w:r>
      <w:r w:rsidR="00A356CD">
        <w:rPr>
          <w:bCs/>
          <w:lang w:val="el-GR"/>
        </w:rPr>
        <w:t xml:space="preserve">η </w:t>
      </w:r>
      <w:r w:rsidRPr="009E1606">
        <w:rPr>
          <w:bCs/>
          <w:lang w:val="el-GR"/>
        </w:rPr>
        <w:t xml:space="preserve">οργάνωση των παραδοτέων καθώς και η </w:t>
      </w:r>
      <w:proofErr w:type="spellStart"/>
      <w:r w:rsidRPr="009E1606">
        <w:rPr>
          <w:bCs/>
          <w:lang w:val="el-GR"/>
        </w:rPr>
        <w:t>ρεαλιστικότητα</w:t>
      </w:r>
      <w:proofErr w:type="spellEnd"/>
      <w:r w:rsidRPr="009E1606">
        <w:rPr>
          <w:bCs/>
          <w:lang w:val="el-GR"/>
        </w:rPr>
        <w:t xml:space="preserve"> του προτεινόμενου χρονοδιαγράμματος και η ρεαλιστική εκτίμηση των χρονικών και διαδικαστικών αλληλουχιών μεταξύ των επιμέρους δραστηριοτήτων.</w:t>
      </w:r>
    </w:p>
    <w:p w14:paraId="77F3D380" w14:textId="77777777" w:rsidR="00D85A6B" w:rsidRPr="000233C9" w:rsidRDefault="00D85A6B" w:rsidP="008E65DA">
      <w:pPr>
        <w:tabs>
          <w:tab w:val="num" w:pos="1260"/>
        </w:tabs>
        <w:rPr>
          <w:rFonts w:cstheme="minorHAnsi"/>
          <w:bCs/>
          <w:lang w:val="el-GR"/>
        </w:rPr>
      </w:pPr>
    </w:p>
    <w:p w14:paraId="0D762CB1" w14:textId="4BFF4AF7" w:rsidR="008E65DA" w:rsidRPr="00434B4E" w:rsidRDefault="008E65DA" w:rsidP="008E65DA">
      <w:pPr>
        <w:tabs>
          <w:tab w:val="num" w:pos="1260"/>
        </w:tabs>
        <w:rPr>
          <w:rFonts w:cstheme="minorHAnsi"/>
          <w:lang w:val="el-GR"/>
        </w:rPr>
      </w:pPr>
      <w:r w:rsidRPr="00434B4E">
        <w:rPr>
          <w:rFonts w:cstheme="minorHAnsi"/>
          <w:b/>
          <w:bCs/>
          <w:lang w:val="el-GR"/>
        </w:rPr>
        <w:t xml:space="preserve">ΟΜΑΔΑ Δ: Οργανωτική Αποτελεσματικότητα του Σχήματος Διοίκησης και </w:t>
      </w:r>
      <w:r w:rsidR="00B279D4">
        <w:rPr>
          <w:rFonts w:cstheme="minorHAnsi"/>
          <w:b/>
          <w:bCs/>
          <w:lang w:val="el-GR"/>
        </w:rPr>
        <w:t xml:space="preserve">της </w:t>
      </w:r>
      <w:r w:rsidRPr="00434B4E">
        <w:rPr>
          <w:rFonts w:cstheme="minorHAnsi"/>
          <w:b/>
          <w:bCs/>
          <w:lang w:val="el-GR"/>
        </w:rPr>
        <w:t>Υλοποίησης  Έργου</w:t>
      </w:r>
    </w:p>
    <w:p w14:paraId="099D28F8" w14:textId="1A550ED6" w:rsidR="008E65DA" w:rsidRPr="00434B4E" w:rsidRDefault="008E65DA" w:rsidP="008E65DA">
      <w:pPr>
        <w:rPr>
          <w:bCs/>
          <w:lang w:val="el-GR"/>
        </w:rPr>
      </w:pPr>
      <w:r w:rsidRPr="00434B4E">
        <w:rPr>
          <w:bCs/>
          <w:lang w:val="el-GR"/>
        </w:rPr>
        <w:t xml:space="preserve">Θα αξιολογηθεί η προτεινόμενη δομή, </w:t>
      </w:r>
      <w:r w:rsidR="00B279D4">
        <w:rPr>
          <w:bCs/>
          <w:lang w:val="el-GR"/>
        </w:rPr>
        <w:t xml:space="preserve">η </w:t>
      </w:r>
      <w:r w:rsidRPr="00434B4E">
        <w:rPr>
          <w:bCs/>
          <w:lang w:val="el-GR"/>
        </w:rPr>
        <w:t xml:space="preserve">οργάνωση και </w:t>
      </w:r>
      <w:r w:rsidR="00B279D4">
        <w:rPr>
          <w:bCs/>
          <w:lang w:val="el-GR"/>
        </w:rPr>
        <w:t xml:space="preserve">η </w:t>
      </w:r>
      <w:r w:rsidRPr="00434B4E">
        <w:rPr>
          <w:bCs/>
          <w:lang w:val="el-GR"/>
        </w:rPr>
        <w:t xml:space="preserve">λειτουργία της προτεινόμενης Ομάδας Έργου καθώς και η </w:t>
      </w:r>
      <w:proofErr w:type="spellStart"/>
      <w:r w:rsidRPr="00434B4E">
        <w:rPr>
          <w:bCs/>
          <w:lang w:val="el-GR"/>
        </w:rPr>
        <w:t>καταλληλότητα</w:t>
      </w:r>
      <w:proofErr w:type="spellEnd"/>
      <w:r w:rsidRPr="00434B4E">
        <w:rPr>
          <w:bCs/>
          <w:lang w:val="el-GR"/>
        </w:rPr>
        <w:t xml:space="preserve"> και επάρκεια του συστήματος συντονισμού και διοίκησης της Ομάδας Έργου.</w:t>
      </w:r>
    </w:p>
    <w:p w14:paraId="6D395B14" w14:textId="77777777" w:rsidR="008E65DA" w:rsidRPr="00434B4E" w:rsidRDefault="008E65DA" w:rsidP="008E65DA">
      <w:pPr>
        <w:rPr>
          <w:bCs/>
          <w:lang w:val="el-GR"/>
        </w:rPr>
      </w:pPr>
      <w:r w:rsidRPr="00434B4E">
        <w:rPr>
          <w:bCs/>
          <w:lang w:val="el-GR"/>
        </w:rPr>
        <w:lastRenderedPageBreak/>
        <w:t>Θα ληφθεί υπόψη η κατανομή καθηκόντων/αρμοδιοτήτων της Ομάδας Έργου καθώς και η δυνατότητα ανταπόκρισής της στις απαιτήσεις υποστήριξης των υποέργων</w:t>
      </w:r>
    </w:p>
    <w:p w14:paraId="4C67F5D1" w14:textId="5E5CFC26" w:rsidR="008E65DA" w:rsidRPr="00434B4E" w:rsidRDefault="008E65DA" w:rsidP="008E65DA">
      <w:pPr>
        <w:rPr>
          <w:bCs/>
          <w:lang w:val="el-GR"/>
        </w:rPr>
      </w:pPr>
      <w:r w:rsidRPr="00434B4E">
        <w:rPr>
          <w:bCs/>
          <w:lang w:val="el-GR"/>
        </w:rPr>
        <w:t xml:space="preserve">Επίσης, θα αξιολογηθεί η σαφήνεια των ορισμών των βασικών ρόλων του προτεινόμενου σχήματος διοίκησης και υλοποίησης, σε σχέση με την κατανόηση των απαιτήσεων του Έργου. Ελέγχεται επιπλέον ο βαθμός αποτελεσματικότητας της μεθόδου επικοινωνίας </w:t>
      </w:r>
      <w:r w:rsidR="0010684F">
        <w:rPr>
          <w:bCs/>
          <w:lang w:val="el-GR"/>
        </w:rPr>
        <w:t xml:space="preserve">με την αναθέτουσα αρχή. </w:t>
      </w:r>
      <w:r w:rsidRPr="00434B4E">
        <w:rPr>
          <w:bCs/>
          <w:lang w:val="el-GR"/>
        </w:rPr>
        <w:t xml:space="preserve">Αξιολογείται κατά πόσον η διάρθρωση, η μέθοδος επικοινωνίας και αναφοράς και οι ρόλοι του σχήματος διοίκησης και υλοποίησης, (όπως θα τεκμηριώνεται από την κατανομή της </w:t>
      </w:r>
      <w:proofErr w:type="spellStart"/>
      <w:r w:rsidRPr="00434B4E">
        <w:rPr>
          <w:bCs/>
          <w:lang w:val="el-GR"/>
        </w:rPr>
        <w:t>ανθρωποπροσπάθειας</w:t>
      </w:r>
      <w:proofErr w:type="spellEnd"/>
      <w:r w:rsidRPr="00434B4E">
        <w:rPr>
          <w:bCs/>
          <w:lang w:val="el-GR"/>
        </w:rPr>
        <w:t xml:space="preserve"> στις διακριτές κατηγορίες υπηρεσιών), διασφαλίζουν την επίτευξη των στόχων του έργου.</w:t>
      </w:r>
    </w:p>
    <w:p w14:paraId="7194BE1F" w14:textId="77777777" w:rsidR="008E65DA" w:rsidRPr="00340B77" w:rsidRDefault="008E65DA" w:rsidP="00DA7B10">
      <w:pPr>
        <w:rPr>
          <w:i/>
          <w:color w:val="5B9BD5"/>
          <w:lang w:val="el-GR"/>
        </w:rPr>
      </w:pPr>
    </w:p>
    <w:p w14:paraId="1B2BFD19" w14:textId="77777777" w:rsidR="008338F0" w:rsidRPr="00340B77" w:rsidRDefault="003355E7" w:rsidP="00EE268F">
      <w:pPr>
        <w:pStyle w:val="31"/>
        <w:rPr>
          <w:lang w:val="el-GR"/>
        </w:rPr>
      </w:pPr>
      <w:bookmarkStart w:id="204" w:name="_Toc97194291"/>
      <w:bookmarkStart w:id="205" w:name="_Toc97194433"/>
      <w:bookmarkStart w:id="206" w:name="_Ref172216696"/>
      <w:bookmarkStart w:id="207" w:name="_Toc176861393"/>
      <w:r w:rsidRPr="00340B77">
        <w:rPr>
          <w:lang w:val="el-GR"/>
        </w:rPr>
        <w:t>Βαθμολόγηση και κατάταξη προσφορών</w:t>
      </w:r>
      <w:bookmarkEnd w:id="204"/>
      <w:bookmarkEnd w:id="205"/>
      <w:bookmarkEnd w:id="206"/>
      <w:bookmarkEnd w:id="207"/>
      <w:r w:rsidRPr="00340B77">
        <w:rPr>
          <w:lang w:val="el-GR"/>
        </w:rPr>
        <w:t xml:space="preserve"> </w:t>
      </w:r>
    </w:p>
    <w:p w14:paraId="78289744" w14:textId="77777777" w:rsidR="004717A5" w:rsidRPr="00340B77" w:rsidRDefault="004717A5" w:rsidP="00603221">
      <w:pPr>
        <w:pStyle w:val="41"/>
        <w:rPr>
          <w:rFonts w:cs="Tahoma"/>
          <w:szCs w:val="22"/>
          <w:u w:val="single"/>
          <w:lang w:val="el-GR"/>
        </w:rPr>
      </w:pPr>
      <w:bookmarkStart w:id="208" w:name="_Toc97194292"/>
      <w:bookmarkStart w:id="209" w:name="_Toc176861394"/>
      <w:r w:rsidRPr="00340B77">
        <w:rPr>
          <w:rFonts w:cs="Tahoma"/>
          <w:szCs w:val="22"/>
          <w:u w:val="single"/>
          <w:lang w:val="el-GR"/>
        </w:rPr>
        <w:t>Βαθμολόγηση Τεχνικών Προσφορών</w:t>
      </w:r>
      <w:bookmarkEnd w:id="208"/>
      <w:bookmarkEnd w:id="209"/>
      <w:r w:rsidRPr="00340B77">
        <w:rPr>
          <w:rFonts w:cs="Tahoma"/>
          <w:szCs w:val="22"/>
          <w:u w:val="single"/>
          <w:lang w:val="el-GR"/>
        </w:rPr>
        <w:t xml:space="preserve"> </w:t>
      </w:r>
    </w:p>
    <w:p w14:paraId="48400C5B" w14:textId="0D7B6E59" w:rsidR="00C71722" w:rsidRPr="00340B77" w:rsidRDefault="00C71722" w:rsidP="00C71722">
      <w:pPr>
        <w:rPr>
          <w:lang w:val="el-GR"/>
        </w:rPr>
      </w:pPr>
      <w:r w:rsidRPr="00340B77">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340B77">
        <w:rPr>
          <w:lang w:val="el-GR"/>
        </w:rPr>
        <w:fldChar w:fldCharType="begin"/>
      </w:r>
      <w:r w:rsidR="00F524BD" w:rsidRPr="00340B77">
        <w:rPr>
          <w:lang w:val="el-GR"/>
        </w:rPr>
        <w:instrText xml:space="preserve"> REF _Ref496542191 \r \h </w:instrText>
      </w:r>
      <w:r w:rsidR="00DF02B0" w:rsidRPr="00340B77">
        <w:rPr>
          <w:lang w:val="el-GR"/>
        </w:rPr>
        <w:instrText xml:space="preserve"> \* MERGEFORMAT </w:instrText>
      </w:r>
      <w:r w:rsidR="00F524BD" w:rsidRPr="00340B77">
        <w:rPr>
          <w:lang w:val="el-GR"/>
        </w:rPr>
      </w:r>
      <w:r w:rsidR="00F524BD" w:rsidRPr="00340B77">
        <w:rPr>
          <w:lang w:val="el-GR"/>
        </w:rPr>
        <w:fldChar w:fldCharType="separate"/>
      </w:r>
      <w:r w:rsidR="007E727E">
        <w:rPr>
          <w:lang w:val="el-GR"/>
        </w:rPr>
        <w:t>2.3.1</w:t>
      </w:r>
      <w:r w:rsidR="00F524BD" w:rsidRPr="00340B77">
        <w:rPr>
          <w:lang w:val="el-GR"/>
        </w:rPr>
        <w:fldChar w:fldCharType="end"/>
      </w:r>
      <w:r w:rsidRPr="00340B77">
        <w:rPr>
          <w:lang w:val="el-GR"/>
        </w:rPr>
        <w:t>.</w:t>
      </w:r>
    </w:p>
    <w:p w14:paraId="5C26DFCA" w14:textId="3042395D" w:rsidR="008338F0" w:rsidRPr="00340B77" w:rsidRDefault="003355E7">
      <w:pPr>
        <w:rPr>
          <w:lang w:val="el-GR"/>
        </w:rPr>
      </w:pPr>
      <w:r w:rsidRPr="00340B77">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721176">
        <w:rPr>
          <w:lang w:val="el-GR"/>
        </w:rPr>
        <w:t>5</w:t>
      </w:r>
      <w:r w:rsidRPr="00340B77">
        <w:rPr>
          <w:lang w:val="el-GR"/>
        </w:rPr>
        <w:t>0 βαθμούς όταν υπερκαλύπτονται οι απαιτήσεις του συγκεκριμένου κριτηρίου</w:t>
      </w:r>
      <w:r w:rsidRPr="00340B77">
        <w:rPr>
          <w:rStyle w:val="16"/>
          <w:b/>
          <w:sz w:val="22"/>
          <w:szCs w:val="22"/>
          <w:lang w:val="el-GR"/>
        </w:rPr>
        <w:t>.</w:t>
      </w:r>
      <w:r w:rsidR="00E1337D" w:rsidRPr="00340B77">
        <w:rPr>
          <w:b/>
          <w:lang w:val="el-GR"/>
        </w:rPr>
        <w:t xml:space="preserve"> </w:t>
      </w:r>
    </w:p>
    <w:p w14:paraId="5A643554" w14:textId="77777777" w:rsidR="008338F0" w:rsidRPr="00340B77" w:rsidRDefault="003355E7">
      <w:pPr>
        <w:rPr>
          <w:lang w:val="el-GR"/>
        </w:rPr>
      </w:pPr>
      <w:r w:rsidRPr="00340B77">
        <w:rPr>
          <w:lang w:val="el-GR"/>
        </w:rPr>
        <w:t xml:space="preserve">Κάθε κριτήριο αξιολόγησης βαθμολογείται αυτόνομα με βάση τα στοιχεία της προσφοράς. </w:t>
      </w:r>
    </w:p>
    <w:p w14:paraId="515EB566" w14:textId="0D1DD97B" w:rsidR="0001217D" w:rsidRPr="00340B77" w:rsidRDefault="00414212" w:rsidP="0001217D">
      <w:pPr>
        <w:rPr>
          <w:i/>
          <w:color w:val="5B9BD5"/>
          <w:lang w:val="el-GR"/>
        </w:rPr>
      </w:pPr>
      <w:bookmarkStart w:id="210" w:name="_Hlk126496186"/>
      <w:r w:rsidRPr="00340B77">
        <w:rPr>
          <w:lang w:val="el-GR"/>
        </w:rPr>
        <w:t>Βαθμολογία</w:t>
      </w:r>
      <w:r w:rsidR="0001217D" w:rsidRPr="00340B77">
        <w:rPr>
          <w:lang w:val="el-GR"/>
        </w:rPr>
        <w:t xml:space="preserve"> μικρότερη από 100 βαθμούς (ήτοι </w:t>
      </w:r>
      <w:r w:rsidR="00683396" w:rsidRPr="00340B77">
        <w:rPr>
          <w:lang w:val="el-GR"/>
        </w:rPr>
        <w:t>προσφορά</w:t>
      </w:r>
      <w:r w:rsidRPr="00340B77">
        <w:rPr>
          <w:lang w:val="el-GR"/>
        </w:rPr>
        <w:t xml:space="preserve"> </w:t>
      </w:r>
      <w:r w:rsidR="0001217D" w:rsidRPr="00340B77">
        <w:rPr>
          <w:lang w:val="el-GR"/>
        </w:rPr>
        <w:t>που δεν καλύπτ</w:t>
      </w:r>
      <w:r w:rsidRPr="00340B77">
        <w:rPr>
          <w:lang w:val="el-GR"/>
        </w:rPr>
        <w:t>ει</w:t>
      </w:r>
      <w:r w:rsidR="0001217D" w:rsidRPr="00340B77">
        <w:rPr>
          <w:lang w:val="el-GR"/>
        </w:rPr>
        <w:t>/παρουσιάζ</w:t>
      </w:r>
      <w:r w:rsidRPr="00340B77">
        <w:rPr>
          <w:lang w:val="el-GR"/>
        </w:rPr>
        <w:t>ει</w:t>
      </w:r>
      <w:r w:rsidR="0001217D" w:rsidRPr="00340B77">
        <w:rPr>
          <w:lang w:val="el-GR"/>
        </w:rPr>
        <w:t xml:space="preserve"> αποκλίσεις από τις τεχνικές προδιαγραφές της παρούσας) επιφέρ</w:t>
      </w:r>
      <w:r w:rsidRPr="00340B77">
        <w:rPr>
          <w:lang w:val="el-GR"/>
        </w:rPr>
        <w:t>ει</w:t>
      </w:r>
      <w:r w:rsidR="0001217D" w:rsidRPr="00340B77">
        <w:rPr>
          <w:lang w:val="el-GR"/>
        </w:rPr>
        <w:t xml:space="preserve"> την απόρριψη της προσφοράς.</w:t>
      </w:r>
    </w:p>
    <w:bookmarkEnd w:id="210"/>
    <w:p w14:paraId="3961FABF" w14:textId="77777777" w:rsidR="008338F0" w:rsidRPr="00340B77" w:rsidRDefault="003355E7">
      <w:pPr>
        <w:rPr>
          <w:lang w:val="el-GR"/>
        </w:rPr>
      </w:pPr>
      <w:r w:rsidRPr="00340B77">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340B77">
        <w:rPr>
          <w:lang w:val="el-GR"/>
        </w:rPr>
        <w:t>(Β</w:t>
      </w:r>
      <w:proofErr w:type="spellStart"/>
      <w:r w:rsidR="00EB4B2B" w:rsidRPr="00340B77">
        <w:rPr>
          <w:vertAlign w:val="subscript"/>
        </w:rPr>
        <w:t>i</w:t>
      </w:r>
      <w:proofErr w:type="spellEnd"/>
      <w:r w:rsidR="00EB4B2B" w:rsidRPr="00340B77">
        <w:rPr>
          <w:lang w:val="el-GR"/>
        </w:rPr>
        <w:t>)</w:t>
      </w:r>
      <w:r w:rsidR="00F242FC" w:rsidRPr="00340B77">
        <w:rPr>
          <w:lang w:val="el-GR"/>
        </w:rPr>
        <w:t xml:space="preserve"> </w:t>
      </w:r>
      <w:r w:rsidRPr="00340B77">
        <w:rPr>
          <w:lang w:val="el-GR"/>
        </w:rPr>
        <w:t>θα προκύπτει από το άθροισμα των σταθμισμένων βαθμολογιών όλων των κριτηρίων.</w:t>
      </w:r>
    </w:p>
    <w:p w14:paraId="0BAFB555" w14:textId="77777777" w:rsidR="00611C19" w:rsidRPr="00340B77" w:rsidRDefault="00611C19" w:rsidP="00611C19">
      <w:pPr>
        <w:rPr>
          <w:lang w:val="el-GR"/>
        </w:rPr>
      </w:pPr>
      <w:bookmarkStart w:id="211" w:name="_Hlk49962342"/>
      <w:r w:rsidRPr="00340B77">
        <w:rPr>
          <w:lang w:val="el-GR"/>
        </w:rPr>
        <w:t xml:space="preserve">Η συνολική βαθμολογία της τεχνικής προσφοράς υπολογίζεται με βάση τον παρακάτω τύπο : </w:t>
      </w:r>
    </w:p>
    <w:p w14:paraId="28B6D6F1" w14:textId="32FA9ECF" w:rsidR="00611C19" w:rsidRPr="00340B77" w:rsidRDefault="00611C19" w:rsidP="00DA7B10">
      <w:r w:rsidRPr="00340B77">
        <w:t>Β = σ1χΚ1 + σ2χΚ2 +……+</w:t>
      </w:r>
      <w:proofErr w:type="spellStart"/>
      <w:r w:rsidRPr="00340B77">
        <w:t>σνχΚν</w:t>
      </w:r>
      <w:bookmarkEnd w:id="211"/>
      <w:proofErr w:type="spellEnd"/>
    </w:p>
    <w:p w14:paraId="0960A668" w14:textId="2510FBB8" w:rsidR="0001217D" w:rsidRPr="00340B77" w:rsidRDefault="0001217D" w:rsidP="00603221">
      <w:pPr>
        <w:pStyle w:val="41"/>
        <w:rPr>
          <w:rFonts w:cs="Tahoma"/>
          <w:szCs w:val="22"/>
          <w:u w:val="single"/>
          <w:lang w:val="el-GR"/>
        </w:rPr>
      </w:pPr>
      <w:bookmarkStart w:id="212" w:name="_Toc97194293"/>
      <w:bookmarkStart w:id="213" w:name="_Toc176861395"/>
      <w:r w:rsidRPr="00340B77">
        <w:rPr>
          <w:rFonts w:cs="Tahoma"/>
          <w:szCs w:val="22"/>
          <w:u w:val="single"/>
          <w:lang w:val="el-GR"/>
        </w:rPr>
        <w:t>Κατάταξη προσφορών</w:t>
      </w:r>
      <w:bookmarkEnd w:id="212"/>
      <w:bookmarkEnd w:id="213"/>
      <w:r w:rsidR="000A211A">
        <w:rPr>
          <w:rFonts w:cs="Tahoma"/>
          <w:szCs w:val="22"/>
          <w:u w:val="single"/>
          <w:lang w:val="el-GR"/>
        </w:rPr>
        <w:t xml:space="preserve"> </w:t>
      </w:r>
    </w:p>
    <w:p w14:paraId="5BDCA8DD" w14:textId="77777777" w:rsidR="0001217D" w:rsidRPr="00340B77" w:rsidRDefault="0001217D" w:rsidP="0001217D">
      <w:pPr>
        <w:rPr>
          <w:lang w:val="el-GR"/>
        </w:rPr>
      </w:pPr>
      <w:r w:rsidRPr="00340B77">
        <w:rPr>
          <w:lang w:val="el-GR"/>
        </w:rPr>
        <w:t>Πλέον συμφέρουσα από οικονομική άποψη προσφορά είναι εκείνη που παρουσιάζει το μεγαλύτερο Λ</w:t>
      </w:r>
      <w:proofErr w:type="spellStart"/>
      <w:r w:rsidR="001F4428" w:rsidRPr="00340B77">
        <w:rPr>
          <w:lang w:val="en-US"/>
        </w:rPr>
        <w:t>i</w:t>
      </w:r>
      <w:proofErr w:type="spellEnd"/>
      <w:r w:rsidRPr="00340B77">
        <w:rPr>
          <w:lang w:val="el-GR"/>
        </w:rPr>
        <w:t xml:space="preserve"> ο οποίος υπολογίζεται με βάση τον παρακάτω τύπο:</w:t>
      </w:r>
    </w:p>
    <w:p w14:paraId="3B471242" w14:textId="7DB379AB" w:rsidR="0001217D" w:rsidRPr="00340B77" w:rsidRDefault="0001217D" w:rsidP="0001217D">
      <w:pPr>
        <w:jc w:val="center"/>
        <w:rPr>
          <w:lang w:val="nl-NL"/>
        </w:rPr>
      </w:pPr>
      <w:r w:rsidRPr="00340B77">
        <w:rPr>
          <w:lang w:val="el-GR"/>
        </w:rPr>
        <w:t>Λ</w:t>
      </w:r>
      <w:r w:rsidRPr="00340B77">
        <w:rPr>
          <w:vertAlign w:val="subscript"/>
          <w:lang w:val="nl-NL"/>
        </w:rPr>
        <w:t>i</w:t>
      </w:r>
      <w:r w:rsidRPr="00340B77">
        <w:rPr>
          <w:lang w:val="nl-NL"/>
        </w:rPr>
        <w:t xml:space="preserve"> = </w:t>
      </w:r>
      <w:r w:rsidR="00DA7B10" w:rsidRPr="00321F29">
        <w:rPr>
          <w:lang w:val="en-US"/>
        </w:rPr>
        <w:t>80</w:t>
      </w:r>
      <w:r w:rsidRPr="00340B77">
        <w:rPr>
          <w:lang w:val="nl-NL"/>
        </w:rPr>
        <w:t xml:space="preserve"> * ( </w:t>
      </w:r>
      <w:r w:rsidRPr="00340B77">
        <w:rPr>
          <w:lang w:val="el-GR"/>
        </w:rPr>
        <w:t>Β</w:t>
      </w:r>
      <w:r w:rsidRPr="00340B77">
        <w:rPr>
          <w:vertAlign w:val="subscript"/>
          <w:lang w:val="nl-NL"/>
        </w:rPr>
        <w:t xml:space="preserve">i </w:t>
      </w:r>
      <w:r w:rsidRPr="00340B77">
        <w:rPr>
          <w:lang w:val="nl-NL"/>
        </w:rPr>
        <w:t xml:space="preserve">/ </w:t>
      </w:r>
      <w:r w:rsidRPr="00340B77">
        <w:rPr>
          <w:lang w:val="el-GR"/>
        </w:rPr>
        <w:t>Β</w:t>
      </w:r>
      <w:r w:rsidRPr="00340B77">
        <w:rPr>
          <w:vertAlign w:val="subscript"/>
          <w:lang w:val="nl-NL"/>
        </w:rPr>
        <w:t xml:space="preserve">max </w:t>
      </w:r>
      <w:r w:rsidRPr="00340B77">
        <w:rPr>
          <w:lang w:val="nl-NL"/>
        </w:rPr>
        <w:t xml:space="preserve">) + </w:t>
      </w:r>
      <w:r w:rsidR="00DA7B10" w:rsidRPr="00321F29">
        <w:rPr>
          <w:lang w:val="en-US"/>
        </w:rPr>
        <w:t>20</w:t>
      </w:r>
      <w:r w:rsidRPr="00340B77">
        <w:rPr>
          <w:lang w:val="nl-NL"/>
        </w:rPr>
        <w:t xml:space="preserve"> * (K</w:t>
      </w:r>
      <w:r w:rsidRPr="00340B77">
        <w:rPr>
          <w:vertAlign w:val="subscript"/>
          <w:lang w:val="nl-NL"/>
        </w:rPr>
        <w:t>min</w:t>
      </w:r>
      <w:r w:rsidRPr="00340B77">
        <w:rPr>
          <w:lang w:val="nl-NL"/>
        </w:rPr>
        <w:t>/K</w:t>
      </w:r>
      <w:r w:rsidRPr="00340B77">
        <w:rPr>
          <w:vertAlign w:val="subscript"/>
          <w:lang w:val="nl-NL"/>
        </w:rPr>
        <w:t>i</w:t>
      </w:r>
      <w:r w:rsidRPr="00340B77">
        <w:rPr>
          <w:lang w:val="nl-NL"/>
        </w:rPr>
        <w:t>)</w:t>
      </w:r>
    </w:p>
    <w:p w14:paraId="30943E00" w14:textId="77777777" w:rsidR="0001217D" w:rsidRPr="00340B77" w:rsidRDefault="0001217D" w:rsidP="0001217D">
      <w:pPr>
        <w:ind w:left="284"/>
        <w:rPr>
          <w:lang w:val="el-GR"/>
        </w:rPr>
      </w:pPr>
      <w:r w:rsidRPr="00340B77">
        <w:rPr>
          <w:lang w:val="el-GR"/>
        </w:rPr>
        <w:t>όπου:</w:t>
      </w:r>
    </w:p>
    <w:p w14:paraId="421B5F8A" w14:textId="77777777" w:rsidR="0001217D" w:rsidRPr="00340B77" w:rsidRDefault="0001217D" w:rsidP="0001217D">
      <w:pPr>
        <w:tabs>
          <w:tab w:val="left" w:pos="1080"/>
        </w:tabs>
        <w:ind w:left="284"/>
        <w:rPr>
          <w:lang w:val="el-GR"/>
        </w:rPr>
      </w:pPr>
      <w:r w:rsidRPr="00340B77">
        <w:rPr>
          <w:lang w:val="el-GR"/>
        </w:rPr>
        <w:t>Β</w:t>
      </w:r>
      <w:r w:rsidRPr="00340B77">
        <w:rPr>
          <w:vertAlign w:val="subscript"/>
        </w:rPr>
        <w:t>max</w:t>
      </w:r>
      <w:r w:rsidRPr="00340B77">
        <w:rPr>
          <w:vertAlign w:val="subscript"/>
          <w:lang w:val="el-GR"/>
        </w:rPr>
        <w:t xml:space="preserve"> </w:t>
      </w:r>
      <w:r w:rsidRPr="00340B77">
        <w:rPr>
          <w:vertAlign w:val="subscript"/>
          <w:lang w:val="el-GR"/>
        </w:rPr>
        <w:tab/>
      </w:r>
      <w:r w:rsidRPr="00340B77">
        <w:rPr>
          <w:lang w:val="el-GR"/>
        </w:rPr>
        <w:t xml:space="preserve">η συνολική βαθμολογία που έλαβε η καλύτερη Τεχνική Προσφορά </w:t>
      </w:r>
    </w:p>
    <w:p w14:paraId="2F2D0D4C" w14:textId="77777777" w:rsidR="0001217D" w:rsidRPr="00340B77" w:rsidRDefault="0001217D" w:rsidP="0001217D">
      <w:pPr>
        <w:tabs>
          <w:tab w:val="left" w:pos="1080"/>
        </w:tabs>
        <w:ind w:left="284"/>
        <w:rPr>
          <w:lang w:val="el-GR"/>
        </w:rPr>
      </w:pPr>
      <w:r w:rsidRPr="00340B77">
        <w:rPr>
          <w:lang w:val="el-GR"/>
        </w:rPr>
        <w:t>Β</w:t>
      </w:r>
      <w:proofErr w:type="spellStart"/>
      <w:r w:rsidRPr="00340B77">
        <w:rPr>
          <w:vertAlign w:val="subscript"/>
        </w:rPr>
        <w:t>i</w:t>
      </w:r>
      <w:proofErr w:type="spellEnd"/>
      <w:r w:rsidRPr="00340B77">
        <w:rPr>
          <w:vertAlign w:val="subscript"/>
          <w:lang w:val="el-GR"/>
        </w:rPr>
        <w:tab/>
      </w:r>
      <w:r w:rsidRPr="00340B77">
        <w:rPr>
          <w:lang w:val="el-GR"/>
        </w:rPr>
        <w:t xml:space="preserve">η συνολική βαθμολογία της Τεχνικής Προσφοράς </w:t>
      </w:r>
      <w:proofErr w:type="spellStart"/>
      <w:r w:rsidRPr="00340B77">
        <w:t>i</w:t>
      </w:r>
      <w:proofErr w:type="spellEnd"/>
    </w:p>
    <w:p w14:paraId="6E63E01E" w14:textId="4A835C8E" w:rsidR="0001217D" w:rsidRPr="00340B77" w:rsidRDefault="0001217D" w:rsidP="0001217D">
      <w:pPr>
        <w:tabs>
          <w:tab w:val="left" w:pos="1080"/>
        </w:tabs>
        <w:ind w:left="284"/>
        <w:rPr>
          <w:lang w:val="el-GR"/>
        </w:rPr>
      </w:pPr>
      <w:proofErr w:type="spellStart"/>
      <w:r w:rsidRPr="00340B77">
        <w:t>K</w:t>
      </w:r>
      <w:r w:rsidRPr="00340B77">
        <w:rPr>
          <w:vertAlign w:val="subscript"/>
        </w:rPr>
        <w:t>min</w:t>
      </w:r>
      <w:proofErr w:type="spellEnd"/>
      <w:r w:rsidRPr="00340B77">
        <w:rPr>
          <w:vertAlign w:val="subscript"/>
          <w:lang w:val="el-GR"/>
        </w:rPr>
        <w:t xml:space="preserve"> </w:t>
      </w:r>
      <w:r w:rsidRPr="00340B77">
        <w:rPr>
          <w:vertAlign w:val="subscript"/>
          <w:lang w:val="el-GR"/>
        </w:rPr>
        <w:tab/>
      </w:r>
      <w:r w:rsidR="000D4213">
        <w:rPr>
          <w:lang w:val="el-GR"/>
        </w:rPr>
        <w:t>η</w:t>
      </w:r>
      <w:r w:rsidR="000D4213" w:rsidRPr="00340B77">
        <w:rPr>
          <w:lang w:val="el-GR"/>
        </w:rPr>
        <w:t xml:space="preserve"> </w:t>
      </w:r>
      <w:r w:rsidR="000D4213">
        <w:rPr>
          <w:lang w:val="el-GR"/>
        </w:rPr>
        <w:t xml:space="preserve">τιμή χαμηλότερης Οικονομικής Προσφοράς </w:t>
      </w:r>
    </w:p>
    <w:p w14:paraId="0899D1FE" w14:textId="257B972A" w:rsidR="0001217D" w:rsidRPr="00340B77" w:rsidRDefault="0001217D" w:rsidP="0001217D">
      <w:pPr>
        <w:tabs>
          <w:tab w:val="left" w:pos="1080"/>
        </w:tabs>
        <w:ind w:left="284"/>
        <w:rPr>
          <w:lang w:val="el-GR"/>
        </w:rPr>
      </w:pPr>
      <w:r w:rsidRPr="00340B77">
        <w:rPr>
          <w:lang w:val="el-GR"/>
        </w:rPr>
        <w:t>Κ</w:t>
      </w:r>
      <w:proofErr w:type="spellStart"/>
      <w:r w:rsidRPr="00340B77">
        <w:rPr>
          <w:vertAlign w:val="subscript"/>
        </w:rPr>
        <w:t>i</w:t>
      </w:r>
      <w:proofErr w:type="spellEnd"/>
      <w:r w:rsidRPr="00340B77">
        <w:rPr>
          <w:vertAlign w:val="subscript"/>
          <w:lang w:val="el-GR"/>
        </w:rPr>
        <w:tab/>
      </w:r>
      <w:r w:rsidR="000D4213">
        <w:rPr>
          <w:lang w:val="el-GR"/>
        </w:rPr>
        <w:t xml:space="preserve">η τιμή </w:t>
      </w:r>
      <w:r w:rsidRPr="00340B77">
        <w:rPr>
          <w:lang w:val="el-GR"/>
        </w:rPr>
        <w:t xml:space="preserve">της </w:t>
      </w:r>
      <w:r w:rsidR="000D4213">
        <w:rPr>
          <w:lang w:val="el-GR"/>
        </w:rPr>
        <w:t xml:space="preserve">Οικονομικής </w:t>
      </w:r>
      <w:r w:rsidRPr="00340B77">
        <w:rPr>
          <w:lang w:val="el-GR"/>
        </w:rPr>
        <w:t xml:space="preserve">Προσφοράς </w:t>
      </w:r>
      <w:proofErr w:type="spellStart"/>
      <w:r w:rsidRPr="00340B77">
        <w:t>i</w:t>
      </w:r>
      <w:proofErr w:type="spellEnd"/>
      <w:r w:rsidRPr="00340B77">
        <w:rPr>
          <w:lang w:val="el-GR"/>
        </w:rPr>
        <w:t xml:space="preserve"> </w:t>
      </w:r>
    </w:p>
    <w:p w14:paraId="7C025494" w14:textId="0073BF29" w:rsidR="00DA7B10" w:rsidRPr="00340B77" w:rsidRDefault="0001217D" w:rsidP="00DA7B10">
      <w:pPr>
        <w:tabs>
          <w:tab w:val="left" w:pos="1080"/>
        </w:tabs>
        <w:ind w:left="284"/>
        <w:rPr>
          <w:lang w:val="el-GR"/>
        </w:rPr>
      </w:pPr>
      <w:r w:rsidRPr="00340B77">
        <w:rPr>
          <w:lang w:val="el-GR"/>
        </w:rPr>
        <w:t>Λ</w:t>
      </w:r>
      <w:proofErr w:type="spellStart"/>
      <w:r w:rsidRPr="00340B77">
        <w:rPr>
          <w:vertAlign w:val="subscript"/>
        </w:rPr>
        <w:t>i</w:t>
      </w:r>
      <w:proofErr w:type="spellEnd"/>
      <w:r w:rsidRPr="00340B77">
        <w:rPr>
          <w:lang w:val="el-GR"/>
        </w:rPr>
        <w:tab/>
        <w:t>το οποίο στρογγυλοποιείται στα 2 δεκαδικά ψηφία.</w:t>
      </w:r>
    </w:p>
    <w:p w14:paraId="449E876C" w14:textId="77777777" w:rsidR="00C40FB9" w:rsidRPr="00340B77" w:rsidRDefault="00C40FB9" w:rsidP="0001217D">
      <w:pPr>
        <w:rPr>
          <w:lang w:val="el-GR"/>
        </w:rPr>
      </w:pPr>
    </w:p>
    <w:p w14:paraId="10BE13A1" w14:textId="1162D9D0" w:rsidR="0001217D" w:rsidRPr="00340B77" w:rsidRDefault="0001217D" w:rsidP="00603221">
      <w:pPr>
        <w:pStyle w:val="41"/>
        <w:rPr>
          <w:rFonts w:cs="Tahoma"/>
          <w:szCs w:val="22"/>
          <w:u w:val="single"/>
          <w:lang w:val="el-GR"/>
        </w:rPr>
      </w:pPr>
      <w:bookmarkStart w:id="214" w:name="_Toc9049526"/>
      <w:bookmarkStart w:id="215" w:name="_Toc9050798"/>
      <w:bookmarkStart w:id="216" w:name="_Toc16061711"/>
      <w:bookmarkStart w:id="217" w:name="_Toc25743321"/>
      <w:bookmarkStart w:id="218" w:name="_Toc26592535"/>
      <w:bookmarkStart w:id="219" w:name="_Toc43634791"/>
      <w:bookmarkStart w:id="220" w:name="_Toc44821171"/>
      <w:bookmarkStart w:id="221" w:name="_Toc48552963"/>
      <w:bookmarkStart w:id="222" w:name="_Toc49074409"/>
      <w:bookmarkStart w:id="223" w:name="_Toc286055470"/>
      <w:bookmarkStart w:id="224" w:name="_Toc97194294"/>
      <w:bookmarkStart w:id="225" w:name="_Toc176861396"/>
      <w:r w:rsidRPr="00340B77">
        <w:rPr>
          <w:rFonts w:cs="Tahoma"/>
          <w:szCs w:val="22"/>
          <w:u w:val="single"/>
          <w:lang w:val="el-GR"/>
        </w:rPr>
        <w:t xml:space="preserve">Διαμόρφωση </w:t>
      </w:r>
      <w:r w:rsidR="000D4213">
        <w:rPr>
          <w:rFonts w:cs="Tahoma"/>
          <w:szCs w:val="22"/>
          <w:u w:val="single"/>
          <w:lang w:val="el-GR"/>
        </w:rPr>
        <w:t xml:space="preserve">τιμής Οικονομικής </w:t>
      </w:r>
      <w:r w:rsidRPr="00340B77">
        <w:rPr>
          <w:rFonts w:cs="Tahoma"/>
          <w:szCs w:val="22"/>
          <w:u w:val="single"/>
          <w:lang w:val="el-GR"/>
        </w:rPr>
        <w:t>Προσφοράς</w:t>
      </w:r>
      <w:bookmarkEnd w:id="214"/>
      <w:bookmarkEnd w:id="215"/>
      <w:bookmarkEnd w:id="216"/>
      <w:bookmarkEnd w:id="217"/>
      <w:bookmarkEnd w:id="218"/>
      <w:bookmarkEnd w:id="219"/>
      <w:bookmarkEnd w:id="220"/>
      <w:bookmarkEnd w:id="221"/>
      <w:bookmarkEnd w:id="222"/>
      <w:bookmarkEnd w:id="223"/>
      <w:bookmarkEnd w:id="224"/>
      <w:bookmarkEnd w:id="225"/>
    </w:p>
    <w:p w14:paraId="49DD970D" w14:textId="2D635E6F" w:rsidR="003168E5" w:rsidRDefault="000D4213" w:rsidP="003446FD">
      <w:pPr>
        <w:rPr>
          <w:lang w:val="el-GR"/>
        </w:rPr>
      </w:pPr>
      <w:r>
        <w:rPr>
          <w:lang w:val="el-GR"/>
        </w:rPr>
        <w:t>Η</w:t>
      </w:r>
      <w:r w:rsidRPr="00340B77">
        <w:rPr>
          <w:lang w:val="el-GR"/>
        </w:rPr>
        <w:t xml:space="preserve"> </w:t>
      </w:r>
      <w:r>
        <w:rPr>
          <w:lang w:val="el-GR"/>
        </w:rPr>
        <w:t>τιμή</w:t>
      </w:r>
      <w:r w:rsidR="0001217D" w:rsidRPr="00340B77">
        <w:rPr>
          <w:lang w:val="el-GR"/>
        </w:rPr>
        <w:t xml:space="preserve"> Κ κάθε Προσφοράς </w:t>
      </w:r>
      <w:r>
        <w:rPr>
          <w:lang w:val="el-GR"/>
        </w:rPr>
        <w:t>αποτελείται από το άθροισμα των</w:t>
      </w:r>
      <w:r w:rsidR="003168E5">
        <w:rPr>
          <w:lang w:val="el-GR"/>
        </w:rPr>
        <w:t>:</w:t>
      </w:r>
      <w:r w:rsidR="003446FD" w:rsidRPr="00340B77">
        <w:rPr>
          <w:lang w:val="el-GR"/>
        </w:rPr>
        <w:t xml:space="preserve"> </w:t>
      </w:r>
    </w:p>
    <w:p w14:paraId="3A81B925" w14:textId="1588382B" w:rsidR="003168E5" w:rsidRPr="00603221" w:rsidRDefault="003168E5" w:rsidP="00AA3322">
      <w:pPr>
        <w:numPr>
          <w:ilvl w:val="0"/>
          <w:numId w:val="84"/>
        </w:numPr>
        <w:suppressAutoHyphens w:val="0"/>
        <w:rPr>
          <w:lang w:val="el-GR"/>
        </w:rPr>
      </w:pPr>
      <w:r w:rsidRPr="00603221">
        <w:rPr>
          <w:lang w:val="el-GR"/>
        </w:rPr>
        <w:t xml:space="preserve">συνολικό κόστος για το Έργο, χωρίς ΦΠΑ {βλ. </w:t>
      </w:r>
      <w:r w:rsidR="005E4384">
        <w:rPr>
          <w:lang w:val="el-GR"/>
        </w:rPr>
        <w:t xml:space="preserve">ΠΑΡΑΡΤΗΜΑ </w:t>
      </w:r>
      <w:r w:rsidR="005E4384">
        <w:rPr>
          <w:lang w:val="en-US"/>
        </w:rPr>
        <w:t xml:space="preserve">VI </w:t>
      </w:r>
      <w:r w:rsidRPr="00603221">
        <w:rPr>
          <w:lang w:val="el-GR"/>
        </w:rPr>
        <w:t>πίνακα</w:t>
      </w:r>
      <w:r w:rsidR="00521005">
        <w:rPr>
          <w:lang w:val="el-GR"/>
        </w:rPr>
        <w:t xml:space="preserve"> 5</w:t>
      </w:r>
      <w:r w:rsidR="005E4384" w:rsidRPr="0092540E">
        <w:rPr>
          <w:lang w:val="el-GR"/>
        </w:rPr>
        <w:t>}</w:t>
      </w:r>
      <w:r w:rsidR="00521005">
        <w:rPr>
          <w:lang w:val="el-GR"/>
        </w:rPr>
        <w:t>.</w:t>
      </w:r>
      <w:r w:rsidRPr="00603221">
        <w:rPr>
          <w:lang w:val="el-GR"/>
        </w:rPr>
        <w:t xml:space="preserve"> </w:t>
      </w:r>
      <w:r w:rsidR="00521005">
        <w:rPr>
          <w:lang w:val="el-GR"/>
        </w:rPr>
        <w:t xml:space="preserve"> </w:t>
      </w:r>
    </w:p>
    <w:p w14:paraId="64C9B524" w14:textId="764CDD91" w:rsidR="003168E5" w:rsidRPr="0092540E" w:rsidRDefault="003168E5" w:rsidP="00AA3322">
      <w:pPr>
        <w:numPr>
          <w:ilvl w:val="0"/>
          <w:numId w:val="84"/>
        </w:numPr>
        <w:suppressAutoHyphens w:val="0"/>
        <w:ind w:left="426"/>
        <w:rPr>
          <w:lang w:val="el-GR"/>
        </w:rPr>
      </w:pPr>
      <w:r w:rsidRPr="0092540E">
        <w:rPr>
          <w:lang w:val="el-GR"/>
        </w:rPr>
        <w:lastRenderedPageBreak/>
        <w:t>κόστος συντήρησης του 1</w:t>
      </w:r>
      <w:r w:rsidRPr="0092540E">
        <w:rPr>
          <w:vertAlign w:val="superscript"/>
          <w:lang w:val="el-GR"/>
        </w:rPr>
        <w:t>ου</w:t>
      </w:r>
      <w:r w:rsidRPr="0092540E">
        <w:rPr>
          <w:lang w:val="el-GR"/>
        </w:rPr>
        <w:t xml:space="preserve"> έτους {</w:t>
      </w:r>
      <w:r w:rsidRPr="0092540E">
        <w:rPr>
          <w:b/>
          <w:u w:val="single"/>
          <w:lang w:val="el-GR"/>
        </w:rPr>
        <w:t>βλ. διευκρίνιση</w:t>
      </w:r>
      <w:r w:rsidRPr="0092540E">
        <w:rPr>
          <w:lang w:val="el-GR"/>
        </w:rPr>
        <w:t>} μετά την προσφερόμενη εγγύηση, χωρίς ΦΠΑ {βλ.</w:t>
      </w:r>
      <w:r w:rsidR="005E4384" w:rsidRPr="005E4384">
        <w:rPr>
          <w:lang w:val="el-GR"/>
        </w:rPr>
        <w:t xml:space="preserve"> </w:t>
      </w:r>
      <w:r w:rsidR="005E4384">
        <w:rPr>
          <w:lang w:val="el-GR"/>
        </w:rPr>
        <w:t xml:space="preserve">ΠΑΡΑΡΤΗΜΑ </w:t>
      </w:r>
      <w:r w:rsidR="005E4384">
        <w:rPr>
          <w:lang w:val="en-US"/>
        </w:rPr>
        <w:t>VI</w:t>
      </w:r>
      <w:r w:rsidRPr="0092540E">
        <w:rPr>
          <w:lang w:val="el-GR"/>
        </w:rPr>
        <w:t xml:space="preserve"> πίνακα</w:t>
      </w:r>
      <w:r w:rsidR="005E4384" w:rsidRPr="005E4384">
        <w:rPr>
          <w:lang w:val="el-GR"/>
        </w:rPr>
        <w:t xml:space="preserve"> 6,</w:t>
      </w:r>
      <w:r w:rsidR="00521005" w:rsidRPr="0092540E">
        <w:rPr>
          <w:lang w:val="el-GR"/>
        </w:rPr>
        <w:t xml:space="preserve"> </w:t>
      </w:r>
      <w:r w:rsidRPr="0092540E">
        <w:rPr>
          <w:lang w:val="el-GR"/>
        </w:rPr>
        <w:t xml:space="preserve">όπως προκύπτει από τους Πίνακες Οικονομικής Προσφοράς του υποψηφίου Οικονομικού Φορέα. </w:t>
      </w:r>
    </w:p>
    <w:p w14:paraId="5C967921" w14:textId="40A68858" w:rsidR="003168E5" w:rsidRPr="00603221" w:rsidRDefault="003168E5" w:rsidP="003168E5">
      <w:pPr>
        <w:rPr>
          <w:b/>
          <w:bCs/>
          <w:u w:val="single"/>
        </w:rPr>
      </w:pPr>
      <w:proofErr w:type="spellStart"/>
      <w:r w:rsidRPr="00603221">
        <w:rPr>
          <w:b/>
          <w:bCs/>
          <w:u w:val="single"/>
        </w:rPr>
        <w:t>Διευκριν</w:t>
      </w:r>
      <w:proofErr w:type="spellEnd"/>
      <w:r>
        <w:rPr>
          <w:b/>
          <w:bCs/>
          <w:u w:val="single"/>
          <w:lang w:val="el-GR"/>
        </w:rPr>
        <w:t>ί</w:t>
      </w:r>
      <w:proofErr w:type="spellStart"/>
      <w:r w:rsidRPr="00603221">
        <w:rPr>
          <w:b/>
          <w:bCs/>
          <w:u w:val="single"/>
        </w:rPr>
        <w:t>σεις</w:t>
      </w:r>
      <w:proofErr w:type="spellEnd"/>
      <w:r w:rsidRPr="00603221">
        <w:rPr>
          <w:b/>
          <w:bCs/>
          <w:u w:val="single"/>
        </w:rPr>
        <w:t xml:space="preserve">: </w:t>
      </w:r>
    </w:p>
    <w:p w14:paraId="13B1D07E" w14:textId="77777777" w:rsidR="003168E5" w:rsidRPr="00603221" w:rsidRDefault="003168E5" w:rsidP="00AA3322">
      <w:pPr>
        <w:numPr>
          <w:ilvl w:val="0"/>
          <w:numId w:val="85"/>
        </w:numPr>
        <w:suppressAutoHyphens w:val="0"/>
        <w:rPr>
          <w:lang w:val="el-GR"/>
        </w:rPr>
      </w:pPr>
      <w:r w:rsidRPr="00603221">
        <w:rPr>
          <w:lang w:val="el-GR"/>
        </w:rPr>
        <w:t>το κόστος συντήρησης</w:t>
      </w:r>
      <w:r w:rsidRPr="00603221">
        <w:rPr>
          <w:b/>
          <w:lang w:val="el-GR"/>
        </w:rPr>
        <w:t xml:space="preserve"> περιλαμβάνεται στον προϋπολογισμό του Έργου ως δικαίωμα προαίρεσης.</w:t>
      </w:r>
    </w:p>
    <w:p w14:paraId="27981BA9" w14:textId="77777777" w:rsidR="003168E5" w:rsidRPr="00603221" w:rsidRDefault="003168E5" w:rsidP="00AA3322">
      <w:pPr>
        <w:numPr>
          <w:ilvl w:val="0"/>
          <w:numId w:val="85"/>
        </w:numPr>
        <w:suppressAutoHyphens w:val="0"/>
        <w:rPr>
          <w:lang w:val="el-GR"/>
        </w:rPr>
      </w:pPr>
      <w:r w:rsidRPr="00603221">
        <w:rPr>
          <w:lang w:val="el-GR"/>
        </w:rPr>
        <w:t>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δεν θα υπερβαίνει το 5%.</w:t>
      </w:r>
    </w:p>
    <w:p w14:paraId="4AF9BBEB" w14:textId="65D7AAA0" w:rsidR="004629AE" w:rsidRPr="00340B77" w:rsidRDefault="00221291" w:rsidP="007A2450">
      <w:pPr>
        <w:rPr>
          <w:lang w:val="el-GR"/>
        </w:rPr>
      </w:pPr>
      <w:r w:rsidRPr="00340B77">
        <w:rPr>
          <w:lang w:val="el-GR"/>
        </w:rPr>
        <w:br w:type="page"/>
      </w:r>
    </w:p>
    <w:p w14:paraId="69AB06CD" w14:textId="77777777" w:rsidR="008338F0" w:rsidRPr="00340B77" w:rsidRDefault="003355E7" w:rsidP="003A109E">
      <w:pPr>
        <w:pStyle w:val="23"/>
        <w:rPr>
          <w:rFonts w:cs="Tahoma"/>
          <w:lang w:val="el-GR"/>
        </w:rPr>
      </w:pPr>
      <w:r w:rsidRPr="00340B77">
        <w:rPr>
          <w:rFonts w:cs="Tahoma"/>
          <w:lang w:val="el-GR"/>
        </w:rPr>
        <w:lastRenderedPageBreak/>
        <w:tab/>
      </w:r>
      <w:bookmarkStart w:id="226" w:name="_Toc97194296"/>
      <w:bookmarkStart w:id="227" w:name="_Toc97194435"/>
      <w:bookmarkStart w:id="228" w:name="_Toc176861397"/>
      <w:r w:rsidRPr="00340B77">
        <w:rPr>
          <w:rFonts w:cs="Tahoma"/>
          <w:lang w:val="el-GR"/>
        </w:rPr>
        <w:t>Κατάρτιση - Περιεχόμενο Προσφορών</w:t>
      </w:r>
      <w:bookmarkEnd w:id="226"/>
      <w:bookmarkEnd w:id="227"/>
      <w:bookmarkEnd w:id="228"/>
    </w:p>
    <w:p w14:paraId="6130DDE8" w14:textId="77777777" w:rsidR="008338F0" w:rsidRPr="00340B77" w:rsidRDefault="003355E7" w:rsidP="00EE268F">
      <w:pPr>
        <w:pStyle w:val="31"/>
        <w:rPr>
          <w:lang w:val="el-GR"/>
        </w:rPr>
      </w:pPr>
      <w:bookmarkStart w:id="229" w:name="_Ref496542253"/>
      <w:bookmarkStart w:id="230" w:name="_Toc97194297"/>
      <w:bookmarkStart w:id="231" w:name="_Toc97194436"/>
      <w:bookmarkStart w:id="232" w:name="_Toc176861398"/>
      <w:r w:rsidRPr="00340B77">
        <w:rPr>
          <w:lang w:val="el-GR"/>
        </w:rPr>
        <w:t>Γενικοί όροι υποβολής προσφορών</w:t>
      </w:r>
      <w:bookmarkEnd w:id="229"/>
      <w:bookmarkEnd w:id="230"/>
      <w:bookmarkEnd w:id="231"/>
      <w:bookmarkEnd w:id="232"/>
    </w:p>
    <w:p w14:paraId="2ABDFBA7" w14:textId="77777777" w:rsidR="008338F0" w:rsidRPr="00340B77" w:rsidRDefault="003355E7">
      <w:pPr>
        <w:rPr>
          <w:lang w:val="el-GR"/>
        </w:rPr>
      </w:pPr>
      <w:r w:rsidRPr="00340B77">
        <w:rPr>
          <w:lang w:val="el-GR"/>
        </w:rPr>
        <w:t xml:space="preserve">Οι προσφορές υποβάλλονται με βάση τις απαιτήσεις της </w:t>
      </w:r>
      <w:r w:rsidR="00893B0F" w:rsidRPr="00340B77">
        <w:rPr>
          <w:lang w:val="el-GR"/>
        </w:rPr>
        <w:t xml:space="preserve">παρούσας </w:t>
      </w:r>
      <w:r w:rsidRPr="00340B77">
        <w:rPr>
          <w:lang w:val="el-GR"/>
        </w:rPr>
        <w:t>Διακήρυξης, για</w:t>
      </w:r>
      <w:r w:rsidR="00E1337D" w:rsidRPr="00340B77">
        <w:rPr>
          <w:lang w:val="el-GR"/>
        </w:rPr>
        <w:t xml:space="preserve"> </w:t>
      </w:r>
      <w:r w:rsidRPr="00340B77">
        <w:rPr>
          <w:lang w:val="el-GR"/>
        </w:rPr>
        <w:t xml:space="preserve">όλες τις περιγραφόμενες υπηρεσίες. </w:t>
      </w:r>
    </w:p>
    <w:p w14:paraId="556BFE7F" w14:textId="77777777" w:rsidR="008338F0" w:rsidRPr="00340B77" w:rsidRDefault="003355E7">
      <w:pPr>
        <w:rPr>
          <w:i/>
          <w:iCs/>
          <w:color w:val="5B9BD5"/>
          <w:lang w:val="el-GR"/>
        </w:rPr>
      </w:pPr>
      <w:r w:rsidRPr="00340B77">
        <w:rPr>
          <w:lang w:val="el-GR"/>
        </w:rPr>
        <w:t xml:space="preserve">Δεν επιτρέπονται εναλλακτικές προσφορές </w:t>
      </w:r>
      <w:r w:rsidR="00893B0F" w:rsidRPr="00340B77">
        <w:rPr>
          <w:i/>
          <w:iCs/>
          <w:color w:val="5B9BD5"/>
          <w:lang w:val="el-GR"/>
        </w:rPr>
        <w:t>.</w:t>
      </w:r>
    </w:p>
    <w:p w14:paraId="2B0F3D42" w14:textId="77777777" w:rsidR="002B2F6A" w:rsidRPr="00340B77" w:rsidRDefault="002B2F6A" w:rsidP="002B2F6A">
      <w:pPr>
        <w:rPr>
          <w:color w:val="000000"/>
          <w:lang w:val="el-GR" w:eastAsia="el-GR"/>
        </w:rPr>
      </w:pPr>
      <w:r w:rsidRPr="00340B77">
        <w:rPr>
          <w:color w:val="000000"/>
          <w:lang w:val="el-GR" w:eastAsia="el-GR"/>
        </w:rPr>
        <w:t xml:space="preserve">Η ένωση οικονομικών φορέων υποβάλλει κοινή προσφορά, η οποία υπογράφεται υποχρεωτικά </w:t>
      </w:r>
      <w:r w:rsidRPr="00340B77">
        <w:rPr>
          <w:lang w:val="el-GR"/>
        </w:rPr>
        <w:t xml:space="preserve">ηλεκτρονικά </w:t>
      </w:r>
      <w:r w:rsidRPr="00340B77">
        <w:rPr>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Pr="00340B77">
        <w:rPr>
          <w:rStyle w:val="WW-FootnoteReference7"/>
          <w:color w:val="000000"/>
          <w:lang w:val="el-GR" w:eastAsia="el-GR"/>
        </w:rPr>
        <w:footnoteReference w:id="20"/>
      </w:r>
      <w:r w:rsidRPr="00340B77">
        <w:rPr>
          <w:color w:val="000000"/>
          <w:lang w:val="el-GR" w:eastAsia="el-GR"/>
        </w:rPr>
        <w:t>.</w:t>
      </w:r>
    </w:p>
    <w:p w14:paraId="1BFEEC75" w14:textId="77777777" w:rsidR="007A2450" w:rsidRPr="00D841AD" w:rsidRDefault="007A2450" w:rsidP="007A2450">
      <w:pPr>
        <w:rPr>
          <w:lang w:val="el-GR"/>
        </w:rPr>
      </w:pPr>
      <w:r w:rsidRPr="00BA539F">
        <w:rPr>
          <w:lang w:val="el-GR"/>
        </w:rPr>
        <w:t xml:space="preserve">Η εν λόγω δήλωση περιλαμβάνεται </w:t>
      </w:r>
      <w:r>
        <w:rPr>
          <w:lang w:val="el-GR"/>
        </w:rPr>
        <w:t xml:space="preserve">καταρχήν </w:t>
      </w:r>
      <w:r w:rsidRPr="00BA539F">
        <w:rPr>
          <w:lang w:val="el-GR"/>
        </w:rPr>
        <w:t xml:space="preserve">στο ΕΕΕΣ (Μέρος ΙΙ. Ενότητα Α) </w:t>
      </w:r>
      <w:r>
        <w:rPr>
          <w:lang w:val="el-GR"/>
        </w:rPr>
        <w:t xml:space="preserve">που μπορεί να διευκρινίζεται </w:t>
      </w:r>
      <w:r w:rsidRPr="00BA539F">
        <w:rPr>
          <w:lang w:val="el-GR"/>
        </w:rPr>
        <w:t>στη συνοδευτική αυτού υπεύθυνη δήλωση που δύνα</w:t>
      </w:r>
      <w:r>
        <w:rPr>
          <w:lang w:val="el-GR"/>
        </w:rPr>
        <w:t>ν</w:t>
      </w:r>
      <w:r w:rsidRPr="00BA539F">
        <w:rPr>
          <w:lang w:val="el-GR"/>
        </w:rPr>
        <w:t>ται να υποβάλλουν τα μέλη της ένωσης</w:t>
      </w:r>
      <w:r>
        <w:rPr>
          <w:lang w:val="el-GR"/>
        </w:rPr>
        <w:t xml:space="preserve"> και η </w:t>
      </w:r>
      <w:r w:rsidRPr="00A500EC">
        <w:rPr>
          <w:lang w:val="el-GR"/>
        </w:rPr>
        <w:t xml:space="preserve">εξουσιοδότηση χορηγείται </w:t>
      </w:r>
      <w:r>
        <w:rPr>
          <w:lang w:val="el-GR"/>
        </w:rPr>
        <w:t>με πρόσφορο έγγραφο</w:t>
      </w:r>
      <w:r w:rsidRPr="00A500EC">
        <w:rPr>
          <w:lang w:val="el-GR"/>
        </w:rPr>
        <w:t xml:space="preserve">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w:t>
      </w:r>
      <w:r>
        <w:rPr>
          <w:lang w:val="el-GR"/>
        </w:rPr>
        <w:t xml:space="preserve">πρέπει </w:t>
      </w:r>
      <w:r w:rsidRPr="00A500EC">
        <w:rPr>
          <w:lang w:val="el-GR"/>
        </w:rPr>
        <w:t>να υποβάλλεται με την προσφορά</w:t>
      </w:r>
      <w:r w:rsidRPr="00D841AD">
        <w:rPr>
          <w:rStyle w:val="ad"/>
        </w:rPr>
        <w:footnoteReference w:id="21"/>
      </w:r>
      <w:r w:rsidRPr="00D841AD">
        <w:rPr>
          <w:lang w:val="el-GR"/>
        </w:rPr>
        <w:t>.</w:t>
      </w:r>
    </w:p>
    <w:p w14:paraId="1DC210A2" w14:textId="7AF38FE7" w:rsidR="007A2450" w:rsidRDefault="007A2450" w:rsidP="007A2450">
      <w:pPr>
        <w:rPr>
          <w:lang w:val="el-GR"/>
        </w:rPr>
      </w:pPr>
      <w:r>
        <w:rPr>
          <w:lang w:val="el-GR"/>
        </w:rPr>
        <w:t>Ο, σύμφωνα με τα παραπάνω,</w:t>
      </w:r>
      <w:r w:rsidRPr="002C0076">
        <w:rPr>
          <w:lang w:val="el-GR"/>
        </w:rPr>
        <w:t xml:space="preserve">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w:t>
      </w:r>
      <w:r>
        <w:rPr>
          <w:lang w:val="el-GR"/>
        </w:rPr>
        <w:t xml:space="preserve"> του άρθρου 3.4 της παρούσας</w:t>
      </w:r>
      <w:r w:rsidRPr="002C0076">
        <w:rPr>
          <w:lang w:val="el-GR"/>
        </w:rPr>
        <w:t xml:space="preserve">, εκπροσωπώντας όλα τα μέλη της ένωσης </w:t>
      </w:r>
      <w:r w:rsidRPr="00E62702">
        <w:rPr>
          <w:vertAlign w:val="superscript"/>
          <w:lang w:val="el-GR"/>
        </w:rPr>
        <w:footnoteReference w:id="22"/>
      </w:r>
      <w:r w:rsidRPr="00E62702">
        <w:rPr>
          <w:lang w:val="el-GR"/>
        </w:rPr>
        <w:t>.</w:t>
      </w:r>
      <w:hyperlink r:id="rId27" w:history="1">
        <w:r w:rsidR="006A7352" w:rsidRPr="006A7352">
          <w:rPr>
            <w:rStyle w:val="-"/>
          </w:rPr>
          <w:t>http</w:t>
        </w:r>
        <w:r w:rsidR="006A7352" w:rsidRPr="006A7352">
          <w:rPr>
            <w:rStyle w:val="-"/>
            <w:lang w:val="el-GR"/>
          </w:rPr>
          <w:t>://</w:t>
        </w:r>
        <w:r w:rsidR="006A7352" w:rsidRPr="006A7352">
          <w:rPr>
            <w:rStyle w:val="-"/>
          </w:rPr>
          <w:t>www</w:t>
        </w:r>
        <w:r w:rsidR="006A7352" w:rsidRPr="006A7352">
          <w:rPr>
            <w:rStyle w:val="-"/>
            <w:lang w:val="el-GR"/>
          </w:rPr>
          <w:t>.</w:t>
        </w:r>
        <w:proofErr w:type="spellStart"/>
        <w:r w:rsidR="006A7352" w:rsidRPr="006A7352">
          <w:rPr>
            <w:rStyle w:val="-"/>
          </w:rPr>
          <w:t>eaadhsy</w:t>
        </w:r>
        <w:proofErr w:type="spellEnd"/>
        <w:r w:rsidR="006A7352" w:rsidRPr="006A7352">
          <w:rPr>
            <w:rStyle w:val="-"/>
            <w:lang w:val="el-GR"/>
          </w:rPr>
          <w:t>.</w:t>
        </w:r>
        <w:r w:rsidR="006A7352" w:rsidRPr="006A7352">
          <w:rPr>
            <w:rStyle w:val="-"/>
          </w:rPr>
          <w:t>gr</w:t>
        </w:r>
        <w:r w:rsidR="006A7352" w:rsidRPr="006A7352">
          <w:rPr>
            <w:rStyle w:val="-"/>
            <w:lang w:val="el-GR"/>
          </w:rPr>
          <w:t>/</w:t>
        </w:r>
      </w:hyperlink>
      <w:hyperlink r:id="rId28" w:history="1">
        <w:r w:rsidR="006A7352" w:rsidRPr="006A7352">
          <w:rPr>
            <w:rStyle w:val="-"/>
          </w:rPr>
          <w:t>http</w:t>
        </w:r>
        <w:r w:rsidR="006A7352" w:rsidRPr="006A7352">
          <w:rPr>
            <w:rStyle w:val="-"/>
            <w:lang w:val="el-GR"/>
          </w:rPr>
          <w:t>://</w:t>
        </w:r>
        <w:r w:rsidR="006A7352" w:rsidRPr="006A7352">
          <w:rPr>
            <w:rStyle w:val="-"/>
          </w:rPr>
          <w:t>www</w:t>
        </w:r>
        <w:r w:rsidR="006A7352" w:rsidRPr="006A7352">
          <w:rPr>
            <w:rStyle w:val="-"/>
            <w:lang w:val="el-GR"/>
          </w:rPr>
          <w:t>.</w:t>
        </w:r>
        <w:proofErr w:type="spellStart"/>
        <w:r w:rsidR="006A7352" w:rsidRPr="006A7352">
          <w:rPr>
            <w:rStyle w:val="-"/>
          </w:rPr>
          <w:t>hsppa</w:t>
        </w:r>
        <w:proofErr w:type="spellEnd"/>
        <w:r w:rsidR="006A7352" w:rsidRPr="006A7352">
          <w:rPr>
            <w:rStyle w:val="-"/>
            <w:lang w:val="el-GR"/>
          </w:rPr>
          <w:t>.</w:t>
        </w:r>
        <w:r w:rsidR="006A7352" w:rsidRPr="006A7352">
          <w:rPr>
            <w:rStyle w:val="-"/>
          </w:rPr>
          <w:t>gr</w:t>
        </w:r>
        <w:r w:rsidR="006A7352" w:rsidRPr="006A7352">
          <w:rPr>
            <w:rStyle w:val="-"/>
            <w:lang w:val="el-GR"/>
          </w:rPr>
          <w:t>/</w:t>
        </w:r>
      </w:hyperlink>
    </w:p>
    <w:p w14:paraId="6C85C056" w14:textId="77777777" w:rsidR="00350A56" w:rsidRPr="002B2F6A" w:rsidRDefault="00350A56" w:rsidP="00350A56">
      <w:pPr>
        <w:rPr>
          <w:color w:val="000000"/>
          <w:lang w:val="el-GR" w:eastAsia="el-GR"/>
        </w:rPr>
      </w:pPr>
      <w:r w:rsidRPr="00D60B9F">
        <w:rPr>
          <w:color w:val="000000"/>
          <w:lang w:val="el-GR" w:eastAsia="el-GR"/>
        </w:rPr>
        <w:t>Ο οικονομικός φορέας δύναται να αποσύρει την προσφορά του και να την υποβάλ</w:t>
      </w:r>
      <w:r>
        <w:rPr>
          <w:color w:val="000000"/>
          <w:lang w:val="el-GR" w:eastAsia="el-GR"/>
        </w:rPr>
        <w:t>λ</w:t>
      </w:r>
      <w:r w:rsidRPr="00D60B9F">
        <w:rPr>
          <w:color w:val="000000"/>
          <w:lang w:val="el-GR" w:eastAsia="el-GR"/>
        </w:rPr>
        <w:t>ει εκ νέου έως την κατά περίπτωση καταληκτική ημερομηνία υποβολής προσφορών</w:t>
      </w:r>
      <w:r>
        <w:rPr>
          <w:color w:val="000000"/>
          <w:lang w:val="el-GR" w:eastAsia="el-GR"/>
        </w:rPr>
        <w:t xml:space="preserve">, χωρίς να </w:t>
      </w:r>
      <w:r w:rsidRPr="00D60B9F">
        <w:rPr>
          <w:color w:val="000000"/>
          <w:lang w:val="el-GR" w:eastAsia="el-GR"/>
        </w:rPr>
        <w:t xml:space="preserve">απαιτούνται ενέργειες, όπως σχετικό αίτημα του, μέσω της </w:t>
      </w:r>
      <w:r w:rsidRPr="00CB7A20">
        <w:rPr>
          <w:rFonts w:cs="Helvetica"/>
          <w:color w:val="000000"/>
          <w:lang w:val="el-GR" w:eastAsia="el-GR"/>
        </w:rPr>
        <w:t>λειτουργικότητας «Επικοινωνία» του ΕΣΗΔΗΣ</w:t>
      </w:r>
      <w:r w:rsidRPr="00CB7A20">
        <w:rPr>
          <w:rStyle w:val="ad"/>
          <w:rFonts w:cs="Helvetica"/>
          <w:color w:val="000000"/>
          <w:lang w:val="el-GR" w:eastAsia="el-GR"/>
        </w:rPr>
        <w:footnoteReference w:id="23"/>
      </w:r>
      <w:r>
        <w:rPr>
          <w:rFonts w:cs="Helvetica"/>
          <w:color w:val="000000"/>
          <w:lang w:val="el-GR" w:eastAsia="el-GR"/>
        </w:rPr>
        <w:t xml:space="preserve"> </w:t>
      </w:r>
      <w:r w:rsidRPr="00D60B9F">
        <w:rPr>
          <w:color w:val="000000"/>
          <w:lang w:val="el-GR" w:eastAsia="el-GR"/>
        </w:rPr>
        <w:t xml:space="preserve">προς την Αναθέτουσα Αρχή, καθώς και σχετικές ενέργειες απόσυρσης («αποκλεισμού») της προσφοράς από χρήστη της </w:t>
      </w:r>
      <w:r>
        <w:rPr>
          <w:color w:val="000000"/>
          <w:lang w:val="el-GR" w:eastAsia="el-GR"/>
        </w:rPr>
        <w:t>Α</w:t>
      </w:r>
      <w:r w:rsidRPr="00D60B9F">
        <w:rPr>
          <w:color w:val="000000"/>
          <w:lang w:val="el-GR" w:eastAsia="el-GR"/>
        </w:rPr>
        <w:t xml:space="preserve">ναθέτουσας </w:t>
      </w:r>
      <w:r>
        <w:rPr>
          <w:color w:val="000000"/>
          <w:lang w:val="el-GR" w:eastAsia="el-GR"/>
        </w:rPr>
        <w:t>Α</w:t>
      </w:r>
      <w:r w:rsidRPr="00D60B9F">
        <w:rPr>
          <w:color w:val="000000"/>
          <w:lang w:val="el-GR" w:eastAsia="el-GR"/>
        </w:rPr>
        <w:t>ρχής.</w:t>
      </w:r>
    </w:p>
    <w:p w14:paraId="60E1FB1C" w14:textId="77777777" w:rsidR="002B2F6A" w:rsidRPr="00340B77" w:rsidRDefault="002B2F6A" w:rsidP="002B2F6A">
      <w:pPr>
        <w:rPr>
          <w:color w:val="000000"/>
          <w:lang w:val="el-GR" w:eastAsia="el-GR"/>
        </w:rPr>
      </w:pPr>
    </w:p>
    <w:p w14:paraId="586B4D12" w14:textId="77777777" w:rsidR="008338F0" w:rsidRPr="00340B77" w:rsidRDefault="003355E7" w:rsidP="00EE268F">
      <w:pPr>
        <w:pStyle w:val="31"/>
        <w:rPr>
          <w:lang w:val="el-GR"/>
        </w:rPr>
      </w:pPr>
      <w:bookmarkStart w:id="233" w:name="_Toc74566860"/>
      <w:bookmarkStart w:id="234" w:name="_Ref496542299"/>
      <w:bookmarkStart w:id="235" w:name="_Toc97194298"/>
      <w:bookmarkStart w:id="236" w:name="_Toc97194437"/>
      <w:bookmarkStart w:id="237" w:name="_Toc176861399"/>
      <w:bookmarkEnd w:id="233"/>
      <w:r w:rsidRPr="00340B77">
        <w:rPr>
          <w:lang w:val="el-GR"/>
        </w:rPr>
        <w:t>Χρόνος και Τρόπος υποβολής προσφορών</w:t>
      </w:r>
      <w:bookmarkEnd w:id="234"/>
      <w:bookmarkEnd w:id="235"/>
      <w:bookmarkEnd w:id="236"/>
      <w:bookmarkEnd w:id="237"/>
      <w:r w:rsidRPr="00340B77">
        <w:rPr>
          <w:lang w:val="el-GR"/>
        </w:rPr>
        <w:t xml:space="preserve"> </w:t>
      </w:r>
    </w:p>
    <w:p w14:paraId="27788B99" w14:textId="5A03FC27" w:rsidR="008338F0" w:rsidRPr="00340B77" w:rsidRDefault="008338F0" w:rsidP="00DB2BAF">
      <w:pPr>
        <w:rPr>
          <w:lang w:val="el-GR"/>
        </w:rPr>
      </w:pPr>
    </w:p>
    <w:p w14:paraId="5690412D" w14:textId="1B276214" w:rsidR="004B759E" w:rsidRPr="00340B77" w:rsidRDefault="000F0E29" w:rsidP="00D472F0">
      <w:pPr>
        <w:rPr>
          <w:b/>
          <w:bCs/>
          <w:lang w:val="el-GR"/>
        </w:rPr>
      </w:pPr>
      <w:bookmarkStart w:id="238" w:name="_Toc74566862"/>
      <w:bookmarkStart w:id="239" w:name="_Toc97194299"/>
      <w:bookmarkEnd w:id="238"/>
      <w:r w:rsidRPr="00340B77">
        <w:rPr>
          <w:b/>
          <w:bCs/>
          <w:lang w:val="el-GR"/>
        </w:rPr>
        <w:t xml:space="preserve">2.4.2.1 </w:t>
      </w:r>
      <w:r w:rsidR="00893B0F" w:rsidRPr="00340B77">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340B77">
        <w:rPr>
          <w:lang w:val="el-GR"/>
        </w:rPr>
        <w:t xml:space="preserve"> </w:t>
      </w:r>
      <w:r w:rsidR="00893B0F" w:rsidRPr="00340B77">
        <w:rPr>
          <w:lang w:val="el-GR"/>
        </w:rPr>
        <w:t>(</w:t>
      </w:r>
      <w:r w:rsidR="00F41119" w:rsidRPr="00340B77">
        <w:rPr>
          <w:lang w:val="el-GR"/>
        </w:rPr>
        <w:t xml:space="preserve">άρθρο </w:t>
      </w:r>
      <w:r w:rsidR="00F41119" w:rsidRPr="00340B77">
        <w:rPr>
          <w:b/>
          <w:bCs/>
          <w:lang w:val="el-GR"/>
        </w:rPr>
        <w:fldChar w:fldCharType="begin"/>
      </w:r>
      <w:r w:rsidR="00F41119" w:rsidRPr="00340B77">
        <w:rPr>
          <w:lang w:val="el-GR"/>
        </w:rPr>
        <w:instrText xml:space="preserve"> REF _Ref40979373 \r \h  \* MERGEFORMAT </w:instrText>
      </w:r>
      <w:r w:rsidR="00F41119" w:rsidRPr="00340B77">
        <w:rPr>
          <w:b/>
          <w:bCs/>
          <w:lang w:val="el-GR"/>
        </w:rPr>
      </w:r>
      <w:r w:rsidR="00F41119" w:rsidRPr="00340B77">
        <w:rPr>
          <w:b/>
          <w:bCs/>
          <w:lang w:val="el-GR"/>
        </w:rPr>
        <w:fldChar w:fldCharType="separate"/>
      </w:r>
      <w:r w:rsidR="007E727E">
        <w:rPr>
          <w:lang w:val="el-GR"/>
        </w:rPr>
        <w:t>1.5</w:t>
      </w:r>
      <w:r w:rsidR="00F41119" w:rsidRPr="00340B77">
        <w:rPr>
          <w:b/>
          <w:bCs/>
          <w:lang w:val="el-GR"/>
        </w:rPr>
        <w:fldChar w:fldCharType="end"/>
      </w:r>
      <w:r w:rsidR="00893B0F" w:rsidRPr="00340B77">
        <w:rPr>
          <w:lang w:val="el-GR"/>
        </w:rPr>
        <w:t xml:space="preserve">), στην </w:t>
      </w:r>
      <w:r w:rsidR="00893B0F" w:rsidRPr="00340B77">
        <w:rPr>
          <w:color w:val="000000"/>
          <w:lang w:val="el-GR"/>
        </w:rPr>
        <w:t>Ελληνική</w:t>
      </w:r>
      <w:r w:rsidR="00893B0F" w:rsidRPr="00340B77">
        <w:rPr>
          <w:lang w:val="el-GR"/>
        </w:rPr>
        <w:t xml:space="preserve"> Γλώσσα, σε ηλεκτρονικό φάκελο, σύμφωνα με τα αναφερόμενα στο ν.4412/2016 , </w:t>
      </w:r>
      <w:r w:rsidR="004B759E" w:rsidRPr="00340B77">
        <w:rPr>
          <w:lang w:val="el-GR"/>
        </w:rPr>
        <w:t>ιδίως στα άρθρα 36 και 37 των διατάξεων της παρ. 5 του άρθρου 36 του ν.4412/2016 εκδοθείσα με αρ. 64233</w:t>
      </w:r>
      <w:r w:rsidR="00C40C9D" w:rsidRPr="00340B77">
        <w:rPr>
          <w:lang w:val="el-GR"/>
        </w:rPr>
        <w:t xml:space="preserve"> </w:t>
      </w:r>
      <w:r w:rsidR="004B759E" w:rsidRPr="00340B77">
        <w:rPr>
          <w:lang w:val="el-GR"/>
        </w:rPr>
        <w:t>(ΦΕΚ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39"/>
      <w:r w:rsidR="005647D1" w:rsidRPr="00340B77">
        <w:rPr>
          <w:lang w:val="el-GR"/>
        </w:rPr>
        <w:t>.</w:t>
      </w:r>
    </w:p>
    <w:p w14:paraId="772137F5" w14:textId="22896A76" w:rsidR="004B759E" w:rsidRPr="00340B77" w:rsidRDefault="004B759E" w:rsidP="004B759E">
      <w:pPr>
        <w:rPr>
          <w:b/>
          <w:bCs/>
          <w:lang w:val="el-GR"/>
        </w:rPr>
      </w:pPr>
      <w:r w:rsidRPr="00340B77">
        <w:rPr>
          <w:color w:val="000000"/>
          <w:lang w:val="el-GR"/>
        </w:rPr>
        <w:t>Για τη συμμετοχή στο</w:t>
      </w:r>
      <w:r w:rsidR="00D47563" w:rsidRPr="00340B77">
        <w:rPr>
          <w:color w:val="000000"/>
          <w:lang w:val="el-GR"/>
        </w:rPr>
        <w:t>ν</w:t>
      </w:r>
      <w:r w:rsidRPr="00340B77">
        <w:rPr>
          <w:color w:val="000000"/>
          <w:lang w:val="el-GR"/>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340B77">
        <w:rPr>
          <w:color w:val="000000"/>
          <w:lang w:val="el-GR"/>
        </w:rPr>
        <w:t>πάροχο</w:t>
      </w:r>
      <w:proofErr w:type="spellEnd"/>
      <w:r w:rsidRPr="00340B77">
        <w:rPr>
          <w:color w:val="000000"/>
          <w:lang w:val="el-GR"/>
        </w:rPr>
        <w:t xml:space="preserve"> υπηρεσιών πιστοποίησης, ο οποίος περιλαμβάνεται στον κατάλογο </w:t>
      </w:r>
      <w:proofErr w:type="spellStart"/>
      <w:r w:rsidRPr="00340B77">
        <w:rPr>
          <w:color w:val="000000"/>
          <w:lang w:val="el-GR"/>
        </w:rPr>
        <w:t>εμπίστευσης</w:t>
      </w:r>
      <w:proofErr w:type="spellEnd"/>
      <w:r w:rsidRPr="00340B77">
        <w:rPr>
          <w:color w:val="000000"/>
          <w:lang w:val="el-GR"/>
        </w:rPr>
        <w:t xml:space="preserve"> που προβλέπεται στην απόφαση 2009/767/ΕΚ και </w:t>
      </w:r>
      <w:r w:rsidRPr="00340B77">
        <w:rPr>
          <w:color w:val="000000"/>
          <w:lang w:val="el-GR"/>
        </w:rPr>
        <w:lastRenderedPageBreak/>
        <w:t xml:space="preserve">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340B77" w:rsidRDefault="000F0E29" w:rsidP="00D472F0">
      <w:pPr>
        <w:rPr>
          <w:lang w:val="el-GR"/>
        </w:rPr>
      </w:pPr>
      <w:bookmarkStart w:id="240" w:name="_Toc97194300"/>
    </w:p>
    <w:p w14:paraId="72290D97" w14:textId="1C0B35FA" w:rsidR="004B759E" w:rsidRPr="00340B77" w:rsidRDefault="000F0E29" w:rsidP="00D472F0">
      <w:pPr>
        <w:rPr>
          <w:lang w:val="el-GR"/>
        </w:rPr>
      </w:pPr>
      <w:r w:rsidRPr="00340B77">
        <w:rPr>
          <w:b/>
          <w:bCs/>
          <w:lang w:val="el-GR"/>
        </w:rPr>
        <w:t>2.4.2.2</w:t>
      </w:r>
      <w:r w:rsidRPr="00340B77">
        <w:rPr>
          <w:lang w:val="el-GR"/>
        </w:rPr>
        <w:t xml:space="preserve"> </w:t>
      </w:r>
      <w:r w:rsidR="00893B0F" w:rsidRPr="00340B77">
        <w:rPr>
          <w:lang w:val="el-GR"/>
        </w:rPr>
        <w:t xml:space="preserve">Ο χρόνος υποβολής της προσφοράς </w:t>
      </w:r>
      <w:r w:rsidR="004B759E" w:rsidRPr="00340B77">
        <w:rPr>
          <w:lang w:val="el-GR"/>
        </w:rPr>
        <w:t xml:space="preserve">μέσω του ΕΣΗΔΗΣ βεβαιώνεται αυτόματα από το ΕΣΗΔΗΣ με υπηρεσίες </w:t>
      </w:r>
      <w:proofErr w:type="spellStart"/>
      <w:r w:rsidR="004B759E" w:rsidRPr="00340B77">
        <w:rPr>
          <w:lang w:val="el-GR"/>
        </w:rPr>
        <w:t>χρονοσήμανσης</w:t>
      </w:r>
      <w:proofErr w:type="spellEnd"/>
      <w:r w:rsidR="004B759E" w:rsidRPr="00340B77">
        <w:rPr>
          <w:lang w:val="el-GR"/>
        </w:rPr>
        <w:t>, σύμφωνα με τα οριζόμενα στο άρθρο 37 του ν. 4412/2016 και τις διατάξεις του άρθρου 10 της ως άνω κοινής υπουργικής απόφασης.</w:t>
      </w:r>
      <w:bookmarkEnd w:id="240"/>
    </w:p>
    <w:p w14:paraId="605C9594" w14:textId="2BEE2764" w:rsidR="004B759E" w:rsidRPr="00340B77" w:rsidRDefault="004B759E" w:rsidP="009E1606">
      <w:pPr>
        <w:spacing w:after="0"/>
        <w:rPr>
          <w:lang w:val="el-GR"/>
        </w:rPr>
      </w:pPr>
      <w:r w:rsidRPr="00340B77">
        <w:rPr>
          <w:lang w:val="el-GR"/>
        </w:rPr>
        <w:t xml:space="preserve">Μετά την παρέλευση της καταληκτικής ημερομηνίας και ώρας, δεν υπάρχει η δυνατότητα υποβολής προσφοράς στο ΕΣΗΔΗΣ. </w:t>
      </w:r>
      <w:r w:rsidRPr="00340B77">
        <w:rPr>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03BBDB50" w14:textId="77777777" w:rsidR="000F0E29" w:rsidRPr="00340B77" w:rsidRDefault="000F0E29" w:rsidP="00D472F0">
      <w:pPr>
        <w:rPr>
          <w:lang w:val="el-GR"/>
        </w:rPr>
      </w:pPr>
      <w:bookmarkStart w:id="241" w:name="_Toc74566865"/>
      <w:bookmarkStart w:id="242" w:name="_Toc97194301"/>
      <w:bookmarkEnd w:id="241"/>
    </w:p>
    <w:p w14:paraId="5865AACC" w14:textId="5E87BD3D" w:rsidR="004B759E" w:rsidRPr="00340B77" w:rsidRDefault="000F0E29" w:rsidP="00D472F0">
      <w:pPr>
        <w:rPr>
          <w:lang w:val="el-GR"/>
        </w:rPr>
      </w:pPr>
      <w:r w:rsidRPr="00340B77">
        <w:rPr>
          <w:b/>
          <w:bCs/>
          <w:lang w:val="el-GR"/>
        </w:rPr>
        <w:t>2.4.2.3</w:t>
      </w:r>
      <w:r w:rsidRPr="00340B77">
        <w:rPr>
          <w:lang w:val="el-GR"/>
        </w:rPr>
        <w:t xml:space="preserve"> </w:t>
      </w:r>
      <w:r w:rsidR="004B759E" w:rsidRPr="00340B77">
        <w:rPr>
          <w:lang w:val="el-GR"/>
        </w:rPr>
        <w:t>Οι οικονομικοί φορείς υποβάλλουν με την προσφορά τους τα ακόλουθα</w:t>
      </w:r>
      <w:r w:rsidR="00CA3957" w:rsidRPr="00340B77">
        <w:rPr>
          <w:lang w:val="el-GR"/>
        </w:rPr>
        <w:t>,</w:t>
      </w:r>
      <w:r w:rsidR="004B759E" w:rsidRPr="00340B77">
        <w:rPr>
          <w:lang w:val="el-GR"/>
        </w:rPr>
        <w:t xml:space="preserve"> σύμφωνα με τις διατάξεις του άρθρου 13 της Κ.Υ.Α. ΕΣΗΔΗΣ Προμήθειες και Υπηρεσίες:</w:t>
      </w:r>
      <w:bookmarkEnd w:id="242"/>
      <w:r w:rsidR="004B759E" w:rsidRPr="00340B77">
        <w:rPr>
          <w:lang w:val="el-GR"/>
        </w:rPr>
        <w:t xml:space="preserve"> </w:t>
      </w:r>
    </w:p>
    <w:p w14:paraId="4F563BCF" w14:textId="1966FBF2" w:rsidR="004B759E" w:rsidRPr="00340B77" w:rsidRDefault="004B759E" w:rsidP="004B759E">
      <w:pPr>
        <w:rPr>
          <w:lang w:val="el-GR"/>
        </w:rPr>
      </w:pPr>
      <w:r w:rsidRPr="00340B77">
        <w:rPr>
          <w:lang w:val="el-GR"/>
        </w:rPr>
        <w:t>(α) έναν ηλεκτρονικό (</w:t>
      </w:r>
      <w:proofErr w:type="spellStart"/>
      <w:r w:rsidRPr="00340B77">
        <w:rPr>
          <w:lang w:val="el-GR"/>
        </w:rPr>
        <w:t>υπο</w:t>
      </w:r>
      <w:proofErr w:type="spellEnd"/>
      <w:r w:rsidRPr="00340B77">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w:t>
      </w:r>
      <w:r w:rsidR="00DF776D" w:rsidRPr="00340B77">
        <w:rPr>
          <w:lang w:val="el-GR"/>
        </w:rPr>
        <w:t xml:space="preserve"> </w:t>
      </w:r>
      <w:r w:rsidRPr="00340B77">
        <w:rPr>
          <w:lang w:val="el-GR"/>
        </w:rPr>
        <w:t>σύμφωνα με τις διατάξεις της κείμενης νομοθεσίας και την παρούσα.</w:t>
      </w:r>
    </w:p>
    <w:p w14:paraId="3A415D06" w14:textId="77777777" w:rsidR="004B759E" w:rsidRPr="00340B77" w:rsidRDefault="004B759E" w:rsidP="004B759E">
      <w:pPr>
        <w:rPr>
          <w:lang w:val="el-GR"/>
        </w:rPr>
      </w:pPr>
      <w:r w:rsidRPr="00340B77">
        <w:rPr>
          <w:lang w:val="el-GR"/>
        </w:rPr>
        <w:t>(β) έναν ηλεκτρονικό (</w:t>
      </w:r>
      <w:proofErr w:type="spellStart"/>
      <w:r w:rsidRPr="00340B77">
        <w:rPr>
          <w:lang w:val="el-GR"/>
        </w:rPr>
        <w:t>υπο</w:t>
      </w:r>
      <w:proofErr w:type="spellEnd"/>
      <w:r w:rsidRPr="00340B77">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0282506C" w:rsidR="004B759E" w:rsidRPr="00340B77" w:rsidRDefault="004B759E" w:rsidP="004B759E">
      <w:pPr>
        <w:rPr>
          <w:lang w:val="el-GR"/>
        </w:rPr>
      </w:pPr>
      <w:r w:rsidRPr="00340B77">
        <w:rPr>
          <w:lang w:val="el-GR"/>
        </w:rPr>
        <w:t>Από τον Οικονομικό Φορέα σημαίνονται, με χρήση της</w:t>
      </w:r>
      <w:r w:rsidR="00DF776D" w:rsidRPr="00340B77">
        <w:rPr>
          <w:lang w:val="el-GR"/>
        </w:rPr>
        <w:t xml:space="preserve"> </w:t>
      </w:r>
      <w:r w:rsidRPr="00340B77">
        <w:rPr>
          <w:lang w:val="el-GR"/>
        </w:rPr>
        <w:t>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Pr="00340B77" w:rsidRDefault="00AA2F17" w:rsidP="004B759E">
      <w:pPr>
        <w:rPr>
          <w:lang w:val="el-GR"/>
        </w:rPr>
      </w:pPr>
      <w:r w:rsidRPr="00340B7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340B77" w:rsidRDefault="00D472F0" w:rsidP="000F0E29">
      <w:pPr>
        <w:rPr>
          <w:lang w:val="el-GR"/>
        </w:rPr>
      </w:pPr>
      <w:bookmarkStart w:id="243" w:name="_Ref75869622"/>
      <w:bookmarkStart w:id="244" w:name="_Toc97194302"/>
    </w:p>
    <w:p w14:paraId="5C483A6C" w14:textId="305AABF6" w:rsidR="00201A77" w:rsidRPr="00340B77" w:rsidRDefault="000F0E29" w:rsidP="00D472F0">
      <w:pPr>
        <w:rPr>
          <w:lang w:val="el-GR"/>
        </w:rPr>
      </w:pPr>
      <w:r w:rsidRPr="00340B77">
        <w:rPr>
          <w:b/>
          <w:bCs/>
          <w:lang w:val="el-GR"/>
        </w:rPr>
        <w:t>2.4.2.4</w:t>
      </w:r>
      <w:r w:rsidRPr="00340B77">
        <w:rPr>
          <w:lang w:val="el-GR"/>
        </w:rPr>
        <w:t xml:space="preserve"> </w:t>
      </w:r>
      <w:r w:rsidR="00486D17" w:rsidRPr="00340B77">
        <w:rPr>
          <w:lang w:val="el-GR"/>
        </w:rPr>
        <w:t xml:space="preserve">Εφόσον οι Οικονομικοί Φορείς καταχωρίσουν τα σχετικά στοιχεία, </w:t>
      </w:r>
      <w:proofErr w:type="spellStart"/>
      <w:r w:rsidR="00486D17" w:rsidRPr="00340B77">
        <w:rPr>
          <w:lang w:val="el-GR"/>
        </w:rPr>
        <w:t>μεταδεδομένα</w:t>
      </w:r>
      <w:proofErr w:type="spellEnd"/>
      <w:r w:rsidR="00486D17" w:rsidRPr="00340B77">
        <w:rPr>
          <w:lang w:val="el-GR"/>
        </w:rPr>
        <w:t xml:space="preserve"> και συνημμένα ηλεκτρονικά αρχεία που</w:t>
      </w:r>
      <w:r w:rsidR="00DF776D" w:rsidRPr="00340B77">
        <w:rPr>
          <w:lang w:val="el-GR"/>
        </w:rPr>
        <w:t xml:space="preserve"> </w:t>
      </w:r>
      <w:r w:rsidR="00486D17" w:rsidRPr="00340B77">
        <w:rPr>
          <w:lang w:val="el-GR"/>
        </w:rPr>
        <w:t>αφορούν δικαιολογητικά συμμετοχής-τεχνικής προσφοράς και οικονομικής προσφοράς στο ΕΣΗΔΗΣ, στη συνέχεια, μέσω σχετικής λειτουργικότητας,</w:t>
      </w:r>
      <w:r w:rsidR="00DF776D" w:rsidRPr="00340B77">
        <w:rPr>
          <w:lang w:val="el-GR"/>
        </w:rPr>
        <w:t xml:space="preserve"> </w:t>
      </w:r>
      <w:r w:rsidR="00486D17" w:rsidRPr="00340B77">
        <w:rPr>
          <w:lang w:val="el-GR"/>
        </w:rPr>
        <w:t xml:space="preserve">εξάγουν αναφορές (εκτυπώσεις) σε μορφή ηλεκτρονικών αρχείων με </w:t>
      </w:r>
      <w:proofErr w:type="spellStart"/>
      <w:r w:rsidR="00486D17" w:rsidRPr="00340B77">
        <w:rPr>
          <w:lang w:val="el-GR"/>
        </w:rPr>
        <w:t>μορφότυπο</w:t>
      </w:r>
      <w:proofErr w:type="spellEnd"/>
      <w:r w:rsidR="00486D17" w:rsidRPr="00340B77">
        <w:rPr>
          <w:lang w:val="el-GR"/>
        </w:rPr>
        <w:t xml:space="preserve"> PDF, τα οποία</w:t>
      </w:r>
      <w:r w:rsidR="00DF776D" w:rsidRPr="00340B77">
        <w:rPr>
          <w:lang w:val="el-GR"/>
        </w:rPr>
        <w:t xml:space="preserve"> </w:t>
      </w:r>
      <w:r w:rsidR="00486D17" w:rsidRPr="00340B77">
        <w:rPr>
          <w:lang w:val="el-GR"/>
        </w:rPr>
        <w:t xml:space="preserve">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486D17" w:rsidRPr="00340B77">
        <w:rPr>
          <w:lang w:val="el-GR"/>
        </w:rPr>
        <w:t>υποφακέλους</w:t>
      </w:r>
      <w:proofErr w:type="spellEnd"/>
      <w:r w:rsidR="00486D17" w:rsidRPr="00340B77">
        <w:rPr>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486D17" w:rsidRPr="00340B77">
        <w:rPr>
          <w:lang w:val="el-GR"/>
        </w:rPr>
        <w:t>υποφακέλο</w:t>
      </w:r>
      <w:proofErr w:type="spellEnd"/>
      <w:r w:rsidR="00DF776D" w:rsidRPr="00340B77">
        <w:rPr>
          <w:lang w:val="el-GR"/>
        </w:rPr>
        <w:t xml:space="preserve"> </w:t>
      </w:r>
      <w:r w:rsidR="00486D17" w:rsidRPr="00340B77">
        <w:rPr>
          <w:lang w:val="el-GR"/>
        </w:rPr>
        <w:t>ξεχωριστά, από τη στιγμή που έχει ολοκληρωθεί η καταχώριση των στοιχείων σε αυτόν</w:t>
      </w:r>
      <w:r w:rsidR="00486D17" w:rsidRPr="00340B77">
        <w:rPr>
          <w:vertAlign w:val="superscript"/>
          <w:lang w:val="el-GR"/>
        </w:rPr>
        <w:footnoteReference w:id="24"/>
      </w:r>
      <w:r w:rsidR="00486D17" w:rsidRPr="00340B77">
        <w:rPr>
          <w:lang w:val="el-GR"/>
        </w:rPr>
        <w:t>.</w:t>
      </w:r>
      <w:r w:rsidR="00DF776D" w:rsidRPr="00340B77">
        <w:rPr>
          <w:lang w:val="el-GR"/>
        </w:rPr>
        <w:t xml:space="preserve"> </w:t>
      </w:r>
      <w:bookmarkStart w:id="245" w:name="_Toc74566867"/>
      <w:bookmarkStart w:id="246" w:name="_Toc74566868"/>
      <w:bookmarkStart w:id="247" w:name="_Toc74566869"/>
      <w:bookmarkStart w:id="248" w:name="_Toc74566870"/>
      <w:bookmarkEnd w:id="245"/>
      <w:bookmarkEnd w:id="246"/>
      <w:bookmarkEnd w:id="247"/>
      <w:bookmarkEnd w:id="248"/>
      <w:r w:rsidR="00893B0F" w:rsidRPr="00340B77">
        <w:rPr>
          <w:lang w:val="el-GR"/>
        </w:rPr>
        <w:t>Οι οικονομικοί φορείς συντάσσουν την τεχνική και οικονομική τους προσφορά</w:t>
      </w:r>
      <w:r w:rsidR="00CA1F25" w:rsidRPr="00340B77">
        <w:rPr>
          <w:lang w:val="el-GR"/>
        </w:rPr>
        <w:t xml:space="preserve"> σύμφωνα με τις απαιτήσεις της παρούσας </w:t>
      </w:r>
      <w:r w:rsidR="005E4384">
        <w:rPr>
          <w:lang w:val="el-GR"/>
        </w:rPr>
        <w:t xml:space="preserve">ΠΑΡΑΡΤΗΜΑ </w:t>
      </w:r>
      <w:r w:rsidR="005E4384">
        <w:rPr>
          <w:lang w:val="en-US"/>
        </w:rPr>
        <w:t>V</w:t>
      </w:r>
      <w:r w:rsidR="00AE32CA" w:rsidRPr="00340B77">
        <w:rPr>
          <w:lang w:val="el-GR"/>
        </w:rPr>
        <w:t xml:space="preserve"> &amp; </w:t>
      </w:r>
      <w:r w:rsidR="005E4384">
        <w:rPr>
          <w:lang w:val="el-GR"/>
        </w:rPr>
        <w:t xml:space="preserve">ΠΑΡΑΡΤΗΜΑ </w:t>
      </w:r>
      <w:r w:rsidR="005E4384">
        <w:rPr>
          <w:lang w:val="en-US"/>
        </w:rPr>
        <w:t>VI</w:t>
      </w:r>
      <w:r w:rsidR="005E4384" w:rsidRPr="005E4384">
        <w:rPr>
          <w:lang w:val="el-GR"/>
        </w:rPr>
        <w:t xml:space="preserve"> </w:t>
      </w:r>
      <w:r w:rsidR="00201A77" w:rsidRPr="00340B77">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43"/>
      <w:bookmarkEnd w:id="244"/>
    </w:p>
    <w:p w14:paraId="6AB25FD5" w14:textId="77777777" w:rsidR="00FC039B" w:rsidRPr="00340B77" w:rsidRDefault="00FC039B" w:rsidP="00FC039B">
      <w:pPr>
        <w:rPr>
          <w:lang w:val="el-GR"/>
        </w:rPr>
      </w:pPr>
    </w:p>
    <w:p w14:paraId="54173B71" w14:textId="4498F62B" w:rsidR="004E36A7" w:rsidRPr="00340B77" w:rsidRDefault="000F0E29" w:rsidP="00D472F0">
      <w:pPr>
        <w:rPr>
          <w:lang w:val="el-GR"/>
        </w:rPr>
      </w:pPr>
      <w:bookmarkStart w:id="249" w:name="_Toc74566872"/>
      <w:bookmarkStart w:id="250" w:name="_Toc74566873"/>
      <w:bookmarkStart w:id="251" w:name="_Toc97194304"/>
      <w:bookmarkEnd w:id="249"/>
      <w:bookmarkEnd w:id="250"/>
      <w:r w:rsidRPr="00340B77">
        <w:rPr>
          <w:b/>
          <w:bCs/>
          <w:lang w:val="el-GR"/>
        </w:rPr>
        <w:lastRenderedPageBreak/>
        <w:t>2.4.2.5</w:t>
      </w:r>
      <w:r w:rsidRPr="00340B77">
        <w:rPr>
          <w:lang w:val="el-GR"/>
        </w:rPr>
        <w:t xml:space="preserve"> </w:t>
      </w:r>
      <w:r w:rsidR="004E36A7" w:rsidRPr="00340B77">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4E36A7" w:rsidRPr="00340B77">
        <w:rPr>
          <w:lang w:val="el-GR"/>
        </w:rPr>
        <w:t>υπο</w:t>
      </w:r>
      <w:proofErr w:type="spellEnd"/>
      <w:r w:rsidR="004E36A7" w:rsidRPr="00340B77">
        <w:rPr>
          <w:lang w:val="el-GR"/>
        </w:rPr>
        <w:t>)φακέλους μέσω του Υποσυστήματος, ως εξής :</w:t>
      </w:r>
      <w:bookmarkEnd w:id="251"/>
    </w:p>
    <w:p w14:paraId="1A503652" w14:textId="77777777" w:rsidR="004E36A7" w:rsidRPr="00340B77" w:rsidRDefault="004E36A7" w:rsidP="004E36A7">
      <w:pPr>
        <w:rPr>
          <w:color w:val="000000"/>
          <w:lang w:val="el-GR"/>
        </w:rPr>
      </w:pPr>
      <w:bookmarkStart w:id="252" w:name="_Hlk71366084"/>
      <w:r w:rsidRPr="00340B77">
        <w:rPr>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12409A38" w14:textId="77777777" w:rsidR="004E36A7" w:rsidRPr="00340B77" w:rsidRDefault="004E36A7" w:rsidP="004E36A7">
      <w:pPr>
        <w:rPr>
          <w:color w:val="000000"/>
          <w:lang w:val="el-GR"/>
        </w:rPr>
      </w:pPr>
      <w:r w:rsidRPr="00340B77">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340B77">
        <w:rPr>
          <w:color w:val="000000"/>
          <w:lang w:val="en-US"/>
        </w:rPr>
        <w:t>e</w:t>
      </w:r>
      <w:r w:rsidRPr="00340B77">
        <w:rPr>
          <w:color w:val="000000"/>
          <w:lang w:val="el-GR"/>
        </w:rPr>
        <w:t>-</w:t>
      </w:r>
      <w:r w:rsidRPr="00340B77">
        <w:rPr>
          <w:color w:val="000000"/>
          <w:lang w:val="en-US"/>
        </w:rPr>
        <w:t>Apostille</w:t>
      </w:r>
      <w:r w:rsidRPr="00340B77">
        <w:rPr>
          <w:color w:val="000000"/>
          <w:lang w:val="el-GR"/>
        </w:rPr>
        <w:t xml:space="preserve"> </w:t>
      </w:r>
    </w:p>
    <w:p w14:paraId="5369132F" w14:textId="77777777" w:rsidR="004E36A7" w:rsidRPr="00340B77" w:rsidRDefault="004E36A7" w:rsidP="004E36A7">
      <w:pPr>
        <w:rPr>
          <w:color w:val="000000"/>
          <w:lang w:val="el-GR"/>
        </w:rPr>
      </w:pPr>
      <w:r w:rsidRPr="00340B77">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3900070F" w:rsidR="004E36A7" w:rsidRPr="00340B77" w:rsidRDefault="004E36A7" w:rsidP="004E36A7">
      <w:pPr>
        <w:rPr>
          <w:color w:val="000000"/>
          <w:lang w:val="el-GR"/>
        </w:rPr>
      </w:pPr>
      <w:r w:rsidRPr="00340B77">
        <w:rPr>
          <w:color w:val="000000"/>
          <w:lang w:val="el-GR"/>
        </w:rPr>
        <w:t xml:space="preserve">γ) είτε του άρθρου 11 του ν. 2690/1999 (Α΄ </w:t>
      </w:r>
      <w:r w:rsidR="008F5509" w:rsidRPr="00CB7A20">
        <w:rPr>
          <w:color w:val="000000"/>
          <w:lang w:val="el-GR"/>
        </w:rPr>
        <w:t>45)</w:t>
      </w:r>
      <w:r w:rsidR="008F5509" w:rsidRPr="009C4526">
        <w:rPr>
          <w:color w:val="000000"/>
          <w:vertAlign w:val="superscript"/>
          <w:lang w:val="el-GR" w:eastAsia="ar-SA"/>
        </w:rPr>
        <w:t xml:space="preserve"> </w:t>
      </w:r>
      <w:r w:rsidR="008F5509" w:rsidRPr="009C4526">
        <w:rPr>
          <w:color w:val="000000"/>
          <w:vertAlign w:val="superscript"/>
          <w:lang w:val="el-GR" w:eastAsia="ar-SA"/>
        </w:rPr>
        <w:footnoteReference w:id="25"/>
      </w:r>
      <w:r w:rsidR="008F5509" w:rsidRPr="00CB7A20">
        <w:rPr>
          <w:color w:val="000000"/>
          <w:lang w:val="el-GR"/>
        </w:rPr>
        <w:t>,</w:t>
      </w:r>
      <w:r w:rsidR="008F5509" w:rsidRPr="00CB7A20">
        <w:rPr>
          <w:rStyle w:val="ad"/>
          <w:color w:val="000000"/>
          <w:lang w:val="el-GR"/>
        </w:rPr>
        <w:t xml:space="preserve"> </w:t>
      </w:r>
    </w:p>
    <w:p w14:paraId="259D0117" w14:textId="3DC4E02A" w:rsidR="004E36A7" w:rsidRPr="00340B77" w:rsidRDefault="004E36A7" w:rsidP="004E36A7">
      <w:pPr>
        <w:rPr>
          <w:color w:val="000000"/>
          <w:lang w:val="el-GR"/>
        </w:rPr>
      </w:pPr>
      <w:r w:rsidRPr="00340B77">
        <w:rPr>
          <w:color w:val="000000"/>
          <w:lang w:val="el-GR"/>
        </w:rPr>
        <w:t>δ) είτε της παρ. 2 του άρθρου 37 του ν. 4412/2016, περί χρήσης ηλεκτρονικών υπογραφών σε ηλεκτρονικές διαδικασίες δημοσίων συμβάσεων,</w:t>
      </w:r>
      <w:r w:rsidR="00DF776D" w:rsidRPr="00340B77">
        <w:rPr>
          <w:color w:val="000000"/>
          <w:lang w:val="el-GR"/>
        </w:rPr>
        <w:t xml:space="preserve"> </w:t>
      </w:r>
    </w:p>
    <w:p w14:paraId="133FA60D" w14:textId="77777777" w:rsidR="004E36A7" w:rsidRPr="00340B77" w:rsidRDefault="004E36A7" w:rsidP="004E36A7">
      <w:pPr>
        <w:rPr>
          <w:color w:val="000000"/>
          <w:lang w:val="el-GR"/>
        </w:rPr>
      </w:pPr>
      <w:r w:rsidRPr="00340B77">
        <w:rPr>
          <w:color w:val="000000"/>
          <w:lang w:val="el-GR"/>
        </w:rPr>
        <w:t xml:space="preserve">ε) είτε της παρ. 8 του άρθρου 92 του ν. 4412/2016, περί </w:t>
      </w:r>
      <w:proofErr w:type="spellStart"/>
      <w:r w:rsidRPr="00340B77">
        <w:rPr>
          <w:color w:val="000000"/>
          <w:lang w:val="el-GR"/>
        </w:rPr>
        <w:t>συνυποβολής</w:t>
      </w:r>
      <w:proofErr w:type="spellEnd"/>
      <w:r w:rsidRPr="00340B77">
        <w:rPr>
          <w:color w:val="000000"/>
          <w:lang w:val="el-GR"/>
        </w:rPr>
        <w:t xml:space="preserve"> υπεύθυνης δήλωσης στην περίπτωση απλής φωτοτυπίας ιδιωτικών εγγράφων. </w:t>
      </w:r>
    </w:p>
    <w:p w14:paraId="0BD205C6" w14:textId="77777777" w:rsidR="004E36A7" w:rsidRPr="00340B77" w:rsidRDefault="004E36A7" w:rsidP="004E36A7">
      <w:pPr>
        <w:rPr>
          <w:color w:val="000000"/>
          <w:lang w:val="el-GR"/>
        </w:rPr>
      </w:pPr>
      <w:r w:rsidRPr="00340B77">
        <w:rPr>
          <w:color w:val="000000"/>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13342BE0" w14:textId="77777777" w:rsidR="004E36A7" w:rsidRPr="00340B77" w:rsidRDefault="004E36A7" w:rsidP="004E36A7">
      <w:pPr>
        <w:spacing w:after="144"/>
        <w:rPr>
          <w:b/>
          <w:strike/>
          <w:color w:val="000000"/>
          <w:lang w:val="el-GR"/>
        </w:rPr>
      </w:pPr>
      <w:r w:rsidRPr="00340B77">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340B77">
        <w:rPr>
          <w:color w:val="000000"/>
          <w:lang w:val="el-GR"/>
        </w:rPr>
        <w:t>μορφότυπο</w:t>
      </w:r>
      <w:proofErr w:type="spellEnd"/>
      <w:r w:rsidRPr="00340B77">
        <w:rPr>
          <w:color w:val="000000"/>
          <w:lang w:val="el-GR"/>
        </w:rPr>
        <w:t xml:space="preserve"> PDF</w:t>
      </w:r>
      <w:r w:rsidRPr="00340B77">
        <w:rPr>
          <w:b/>
          <w:color w:val="000000"/>
          <w:lang w:val="el-GR"/>
        </w:rPr>
        <w:t xml:space="preserve">. </w:t>
      </w:r>
      <w:bookmarkEnd w:id="252"/>
    </w:p>
    <w:p w14:paraId="5383EF47" w14:textId="77777777" w:rsidR="000674D2" w:rsidRPr="00340B77" w:rsidRDefault="000674D2" w:rsidP="000674D2">
      <w:pPr>
        <w:rPr>
          <w:lang w:val="el-GR"/>
        </w:rPr>
      </w:pPr>
      <w:r w:rsidRPr="00340B77">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340B77">
        <w:rPr>
          <w:lang w:val="el-GR"/>
        </w:rPr>
        <w:t>ούς</w:t>
      </w:r>
      <w:proofErr w:type="spellEnd"/>
      <w:r w:rsidRPr="00340B77">
        <w:rPr>
          <w:lang w:val="el-GR"/>
        </w:rPr>
        <w:t xml:space="preserve"> φάκελο-</w:t>
      </w:r>
      <w:proofErr w:type="spellStart"/>
      <w:r w:rsidRPr="00340B77">
        <w:rPr>
          <w:lang w:val="el-GR"/>
        </w:rPr>
        <w:t>ους</w:t>
      </w:r>
      <w:proofErr w:type="spellEnd"/>
      <w:r w:rsidRPr="00340B77">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340B77">
        <w:rPr>
          <w:rFonts w:eastAsia="Calibri"/>
          <w:lang w:val="el-GR" w:eastAsia="el-GR"/>
        </w:rPr>
        <w:t xml:space="preserve"> </w:t>
      </w:r>
      <w:r w:rsidRPr="00340B77">
        <w:rPr>
          <w:lang w:val="el-GR"/>
        </w:rPr>
        <w:t>Τέτοια στοιχεία και δικαιολογητικά ενδεικτικά είναι :</w:t>
      </w:r>
    </w:p>
    <w:p w14:paraId="077F5026" w14:textId="77777777" w:rsidR="000674D2" w:rsidRPr="00340B77" w:rsidRDefault="000674D2" w:rsidP="000674D2">
      <w:pPr>
        <w:rPr>
          <w:lang w:val="el-GR"/>
        </w:rPr>
      </w:pPr>
      <w:r w:rsidRPr="00340B77">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340B77" w:rsidRDefault="000674D2" w:rsidP="000674D2">
      <w:pPr>
        <w:rPr>
          <w:lang w:val="el-GR"/>
        </w:rPr>
      </w:pPr>
      <w:r w:rsidRPr="00340B77">
        <w:rPr>
          <w:lang w:val="el-GR"/>
        </w:rPr>
        <w:t xml:space="preserve">β) αυτά που δεν υπάγονται στις διατάξεις του άρθρου 11 παρ. 2 του ν. 2690/1999, </w:t>
      </w:r>
    </w:p>
    <w:p w14:paraId="3D6835B7" w14:textId="40E4485A" w:rsidR="000674D2" w:rsidRPr="00340B77" w:rsidRDefault="000674D2" w:rsidP="000674D2">
      <w:pPr>
        <w:rPr>
          <w:lang w:val="el-GR"/>
        </w:rPr>
      </w:pPr>
      <w:r w:rsidRPr="00340B77">
        <w:rPr>
          <w:lang w:val="el-GR"/>
        </w:rPr>
        <w:t>γ) ιδιωτικά έγγραφα τα οποία δεν</w:t>
      </w:r>
      <w:r w:rsidR="00DF776D" w:rsidRPr="00340B77">
        <w:rPr>
          <w:lang w:val="el-GR"/>
        </w:rPr>
        <w:t xml:space="preserve"> </w:t>
      </w:r>
      <w:r w:rsidRPr="00340B77">
        <w:rPr>
          <w:lang w:val="el-GR"/>
        </w:rPr>
        <w:t>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0DCA62C0" w:rsidR="000674D2" w:rsidRPr="00340B77" w:rsidRDefault="000674D2" w:rsidP="000674D2">
      <w:pPr>
        <w:rPr>
          <w:lang w:val="el-GR"/>
        </w:rPr>
      </w:pPr>
      <w:r w:rsidRPr="00340B77">
        <w:rPr>
          <w:lang w:val="el-GR"/>
        </w:rPr>
        <w:t>δ) τα αλλοδαπά δημόσια έντυπα έγγραφα που φέρουν την επισημείωση της Χάγης (</w:t>
      </w:r>
      <w:proofErr w:type="spellStart"/>
      <w:r w:rsidRPr="00340B77">
        <w:rPr>
          <w:lang w:val="el-GR"/>
        </w:rPr>
        <w:t>Apostille</w:t>
      </w:r>
      <w:proofErr w:type="spellEnd"/>
      <w:r w:rsidRPr="00340B77">
        <w:rPr>
          <w:lang w:val="el-GR"/>
        </w:rPr>
        <w:t>), ή προξενική θεώρηση και δεν έχουν επικυρωθεί</w:t>
      </w:r>
      <w:r w:rsidR="00DF776D" w:rsidRPr="00340B77">
        <w:rPr>
          <w:lang w:val="el-GR"/>
        </w:rPr>
        <w:t xml:space="preserve"> </w:t>
      </w:r>
      <w:r w:rsidRPr="00340B77">
        <w:rPr>
          <w:lang w:val="el-GR"/>
        </w:rPr>
        <w:t xml:space="preserve">από δικηγόρο. </w:t>
      </w:r>
    </w:p>
    <w:p w14:paraId="24870129" w14:textId="77777777" w:rsidR="000674D2" w:rsidRPr="00340B77" w:rsidRDefault="000674D2" w:rsidP="000674D2">
      <w:pPr>
        <w:rPr>
          <w:lang w:val="el-GR"/>
        </w:rPr>
      </w:pPr>
      <w:r w:rsidRPr="00340B77">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32716386" w:rsidR="000674D2" w:rsidRPr="00340B77" w:rsidRDefault="000674D2" w:rsidP="000674D2">
      <w:pPr>
        <w:rPr>
          <w:lang w:val="el-GR"/>
        </w:rPr>
      </w:pPr>
      <w:r w:rsidRPr="00340B77">
        <w:rPr>
          <w:lang w:val="el-GR"/>
        </w:rPr>
        <w:t>Στα αλλοδαπά δημόσια έγγραφα και δικαιολογητικά εφαρμόζεται η Συνθήκη της Χάγης της 5ης.10.1961, που κυρώθηκε με το</w:t>
      </w:r>
      <w:r w:rsidR="008F5509">
        <w:rPr>
          <w:lang w:val="el-GR"/>
        </w:rPr>
        <w:t>ν</w:t>
      </w:r>
      <w:r w:rsidRPr="00340B77">
        <w:rPr>
          <w:lang w:val="el-GR"/>
        </w:rPr>
        <w:t xml:space="preserve">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340B77">
        <w:rPr>
          <w:lang w:val="el-GR"/>
        </w:rPr>
        <w:t>Apostille</w:t>
      </w:r>
      <w:proofErr w:type="spellEnd"/>
      <w:r w:rsidRPr="00340B77">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w:t>
      </w:r>
      <w:r w:rsidRPr="00340B77">
        <w:rPr>
          <w:lang w:val="el-GR"/>
        </w:rPr>
        <w:lastRenderedPageBreak/>
        <w:t>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w:t>
      </w:r>
      <w:r w:rsidR="00DF776D" w:rsidRPr="00340B77">
        <w:rPr>
          <w:lang w:val="el-GR"/>
        </w:rPr>
        <w:t xml:space="preserve"> </w:t>
      </w:r>
      <w:r w:rsidRPr="00340B77">
        <w:rPr>
          <w:lang w:val="el-GR"/>
        </w:rPr>
        <w:t xml:space="preserve">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591BC884" w14:textId="6A58FCED" w:rsidR="000674D2" w:rsidRPr="00340B77" w:rsidRDefault="008F5509" w:rsidP="000674D2">
      <w:pPr>
        <w:rPr>
          <w:lang w:val="el-GR"/>
        </w:rPr>
      </w:pPr>
      <w:r>
        <w:rPr>
          <w:lang w:val="el-GR"/>
        </w:rPr>
        <w:t>Επίσης,</w:t>
      </w:r>
      <w:r w:rsidR="000674D2" w:rsidRPr="00340B77">
        <w:rPr>
          <w:lang w:val="el-GR"/>
        </w:rPr>
        <w:t xml:space="preserve">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6A265C87" w:rsidR="000674D2" w:rsidRPr="00340B77" w:rsidRDefault="000674D2" w:rsidP="000674D2">
      <w:pPr>
        <w:rPr>
          <w:lang w:val="el-GR"/>
        </w:rPr>
      </w:pPr>
      <w:r w:rsidRPr="00340B77">
        <w:rPr>
          <w:lang w:val="el-GR"/>
        </w:rPr>
        <w:t>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r w:rsidR="00DF776D" w:rsidRPr="00340B77">
        <w:rPr>
          <w:lang w:val="el-GR"/>
        </w:rPr>
        <w:t xml:space="preserve"> </w:t>
      </w:r>
    </w:p>
    <w:p w14:paraId="7EA32B14" w14:textId="77777777" w:rsidR="000674D2" w:rsidRPr="00340B77" w:rsidRDefault="000674D2" w:rsidP="000674D2">
      <w:pPr>
        <w:rPr>
          <w:lang w:val="el-GR"/>
        </w:rPr>
      </w:pPr>
      <w:r w:rsidRPr="00340B77">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72EC03DC" w:rsidR="000674D2" w:rsidRPr="00340B77" w:rsidRDefault="000674D2" w:rsidP="000674D2">
      <w:pPr>
        <w:rPr>
          <w:color w:val="00B050"/>
          <w:lang w:val="el-GR"/>
        </w:rPr>
      </w:pPr>
      <w:r w:rsidRPr="00340B77">
        <w:rPr>
          <w:lang w:val="el-GR"/>
        </w:rPr>
        <w:t xml:space="preserve"> Στην περίπτωση που επιλεγεί η αποστολή του φακέλου της εγγύησης συμμετοχής ταχυδρομικώς,</w:t>
      </w:r>
      <w:r w:rsidR="00DF776D" w:rsidRPr="00340B77">
        <w:rPr>
          <w:lang w:val="el-GR"/>
        </w:rPr>
        <w:t xml:space="preserve"> </w:t>
      </w:r>
      <w:r w:rsidRPr="00340B77">
        <w:rPr>
          <w:lang w:val="el-GR"/>
        </w:rPr>
        <w:t xml:space="preserve">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w:t>
      </w:r>
      <w:r w:rsidR="008F5509" w:rsidRPr="00340B77">
        <w:rPr>
          <w:lang w:val="el-GR"/>
        </w:rPr>
        <w:t>τ</w:t>
      </w:r>
      <w:r w:rsidR="008F5509">
        <w:rPr>
          <w:lang w:val="el-GR"/>
        </w:rPr>
        <w:t>ο</w:t>
      </w:r>
      <w:r w:rsidR="008F5509" w:rsidRPr="00340B77">
        <w:rPr>
          <w:lang w:val="el-GR"/>
        </w:rPr>
        <w:t xml:space="preserve"> </w:t>
      </w:r>
      <w:r w:rsidRPr="00340B77">
        <w:rPr>
          <w:lang w:val="el-GR"/>
        </w:rPr>
        <w:t>σχετικό αποδεικτικό στοιχείο προσκόμισης (αποδεικτικό κατάθεσης σε υπηρεσίες ταχυδρομείου- ταχυμεταφορών),</w:t>
      </w:r>
      <w:r w:rsidR="00DF776D" w:rsidRPr="00340B77">
        <w:rPr>
          <w:lang w:val="el-GR"/>
        </w:rPr>
        <w:t xml:space="preserve"> </w:t>
      </w:r>
      <w:r w:rsidRPr="00340B77">
        <w:rPr>
          <w:lang w:val="el-GR"/>
        </w:rPr>
        <w:t>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4AB54721" w14:textId="77777777" w:rsidR="00CA1F25" w:rsidRPr="00340B77" w:rsidRDefault="00CA1F25">
      <w:pPr>
        <w:rPr>
          <w:i/>
          <w:iCs/>
          <w:color w:val="5B9BD5"/>
          <w:lang w:val="el-GR"/>
        </w:rPr>
      </w:pPr>
    </w:p>
    <w:p w14:paraId="27769C73" w14:textId="77777777" w:rsidR="008338F0" w:rsidRPr="00340B77" w:rsidRDefault="003355E7" w:rsidP="00EE268F">
      <w:pPr>
        <w:pStyle w:val="31"/>
        <w:rPr>
          <w:lang w:val="el-GR"/>
        </w:rPr>
      </w:pPr>
      <w:bookmarkStart w:id="253" w:name="_Ref496542340"/>
      <w:bookmarkStart w:id="254" w:name="_Toc97194305"/>
      <w:bookmarkStart w:id="255" w:name="_Toc97194438"/>
      <w:bookmarkStart w:id="256" w:name="_Toc176861400"/>
      <w:r w:rsidRPr="00340B77">
        <w:rPr>
          <w:lang w:val="el-GR"/>
        </w:rPr>
        <w:t>Περιεχόμενα Φακέλου «Δικαιολογητικά Συμμετοχής - Τεχνική Προσφορά»</w:t>
      </w:r>
      <w:bookmarkEnd w:id="253"/>
      <w:bookmarkEnd w:id="254"/>
      <w:bookmarkEnd w:id="255"/>
      <w:bookmarkEnd w:id="256"/>
      <w:r w:rsidRPr="00340B77">
        <w:rPr>
          <w:lang w:val="el-GR"/>
        </w:rPr>
        <w:t xml:space="preserve"> </w:t>
      </w:r>
    </w:p>
    <w:p w14:paraId="0C5CAAFE" w14:textId="77777777" w:rsidR="002C7E9A" w:rsidRPr="00340B77" w:rsidRDefault="002C7E9A" w:rsidP="0069435C">
      <w:pPr>
        <w:pStyle w:val="41"/>
        <w:rPr>
          <w:rStyle w:val="Heading4Char"/>
          <w:rFonts w:ascii="Tahoma" w:hAnsi="Tahoma" w:cs="Tahoma"/>
          <w:b/>
          <w:bCs/>
          <w:sz w:val="22"/>
        </w:rPr>
      </w:pPr>
      <w:bookmarkStart w:id="257" w:name="_Toc74566876"/>
      <w:bookmarkStart w:id="258" w:name="_Ref55324286"/>
      <w:bookmarkStart w:id="259" w:name="_Toc97194306"/>
      <w:bookmarkStart w:id="260" w:name="_Toc176861401"/>
      <w:bookmarkEnd w:id="257"/>
      <w:proofErr w:type="spellStart"/>
      <w:r w:rsidRPr="00340B77">
        <w:rPr>
          <w:rStyle w:val="Heading4Char"/>
          <w:rFonts w:ascii="Tahoma" w:hAnsi="Tahoma" w:cs="Tahoma"/>
          <w:b/>
          <w:bCs/>
          <w:sz w:val="22"/>
        </w:rPr>
        <w:t>Δικ</w:t>
      </w:r>
      <w:proofErr w:type="spellEnd"/>
      <w:r w:rsidRPr="00340B77">
        <w:rPr>
          <w:rStyle w:val="Heading4Char"/>
          <w:rFonts w:ascii="Tahoma" w:hAnsi="Tahoma" w:cs="Tahoma"/>
          <w:b/>
          <w:bCs/>
          <w:sz w:val="22"/>
        </w:rPr>
        <w:t xml:space="preserve">αιολογητικά </w:t>
      </w:r>
      <w:proofErr w:type="spellStart"/>
      <w:r w:rsidRPr="00340B77">
        <w:rPr>
          <w:rStyle w:val="Heading4Char"/>
          <w:rFonts w:ascii="Tahoma" w:hAnsi="Tahoma" w:cs="Tahoma"/>
          <w:b/>
          <w:bCs/>
          <w:sz w:val="22"/>
        </w:rPr>
        <w:t>Συμμετοχής</w:t>
      </w:r>
      <w:bookmarkEnd w:id="258"/>
      <w:bookmarkEnd w:id="259"/>
      <w:bookmarkEnd w:id="260"/>
      <w:proofErr w:type="spellEnd"/>
    </w:p>
    <w:p w14:paraId="5A188320" w14:textId="2254AC43" w:rsidR="007702DC" w:rsidRPr="00340B77" w:rsidRDefault="007702DC" w:rsidP="007702DC">
      <w:pPr>
        <w:rPr>
          <w:lang w:val="el-GR"/>
        </w:rPr>
      </w:pPr>
      <w:r w:rsidRPr="00340B77">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στοιχεία: </w:t>
      </w:r>
    </w:p>
    <w:p w14:paraId="796B4CF2" w14:textId="25613DB7" w:rsidR="007702DC" w:rsidRPr="00340B77" w:rsidRDefault="007702DC" w:rsidP="002B2A14">
      <w:pPr>
        <w:ind w:left="284" w:hanging="284"/>
        <w:rPr>
          <w:lang w:val="el-GR"/>
        </w:rPr>
      </w:pPr>
      <w:r w:rsidRPr="00340B77">
        <w:rPr>
          <w:lang w:val="el-GR"/>
        </w:rPr>
        <w:t xml:space="preserve">α)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174AE26E" w:rsidR="007702DC" w:rsidRPr="00340B77" w:rsidRDefault="007702DC" w:rsidP="000C0C05">
      <w:pPr>
        <w:ind w:left="284" w:hanging="284"/>
        <w:rPr>
          <w:lang w:val="el-GR"/>
        </w:rPr>
      </w:pPr>
      <w:r w:rsidRPr="00340B77">
        <w:rPr>
          <w:lang w:val="el-GR"/>
        </w:rPr>
        <w:t xml:space="preserve">β) </w:t>
      </w:r>
      <w:r w:rsidR="000C0C05" w:rsidRPr="00340B77">
        <w:rPr>
          <w:lang w:val="el-GR"/>
        </w:rPr>
        <w:t>Ε</w:t>
      </w:r>
      <w:r w:rsidRPr="00340B77">
        <w:rPr>
          <w:lang w:val="el-GR"/>
        </w:rPr>
        <w:t>γγύηση συμμετοχής, όπως προβλέπεται στο άρθρο 72 του Ν.4412/2016 και τις παραγράφους</w:t>
      </w:r>
      <w:r w:rsidR="00DF776D" w:rsidRPr="00340B77">
        <w:rPr>
          <w:lang w:val="el-GR"/>
        </w:rPr>
        <w:t xml:space="preserve"> </w:t>
      </w:r>
      <w:bookmarkStart w:id="261" w:name="_Hlk118712722"/>
      <w:r w:rsidRPr="00340B77">
        <w:rPr>
          <w:lang w:val="el-GR"/>
        </w:rPr>
        <w:fldChar w:fldCharType="begin"/>
      </w:r>
      <w:r w:rsidRPr="00340B77">
        <w:rPr>
          <w:lang w:val="el-GR"/>
        </w:rPr>
        <w:instrText xml:space="preserve"> REF _Ref496624630 \r \h  \* MERGEFORMAT </w:instrText>
      </w:r>
      <w:r w:rsidRPr="00340B77">
        <w:rPr>
          <w:lang w:val="el-GR"/>
        </w:rPr>
      </w:r>
      <w:r w:rsidRPr="00340B77">
        <w:rPr>
          <w:lang w:val="el-GR"/>
        </w:rPr>
        <w:fldChar w:fldCharType="separate"/>
      </w:r>
      <w:r w:rsidR="007E727E">
        <w:rPr>
          <w:lang w:val="el-GR"/>
        </w:rPr>
        <w:t>2.1.5</w:t>
      </w:r>
      <w:r w:rsidRPr="00340B77">
        <w:rPr>
          <w:lang w:val="el-GR"/>
        </w:rPr>
        <w:fldChar w:fldCharType="end"/>
      </w:r>
      <w:bookmarkEnd w:id="261"/>
      <w:r w:rsidRPr="00340B77">
        <w:rPr>
          <w:lang w:val="el-GR"/>
        </w:rPr>
        <w:t xml:space="preserve"> και </w:t>
      </w:r>
      <w:r w:rsidRPr="00340B77">
        <w:rPr>
          <w:color w:val="000000"/>
          <w:lang w:val="el-GR"/>
        </w:rPr>
        <w:fldChar w:fldCharType="begin"/>
      </w:r>
      <w:r w:rsidRPr="00340B77">
        <w:rPr>
          <w:color w:val="000000"/>
          <w:lang w:val="el-GR"/>
        </w:rPr>
        <w:instrText xml:space="preserve"> REF _Ref496542081 \r \h  \* MERGEFORMAT </w:instrText>
      </w:r>
      <w:r w:rsidRPr="00340B77">
        <w:rPr>
          <w:color w:val="000000"/>
          <w:lang w:val="el-GR"/>
        </w:rPr>
      </w:r>
      <w:r w:rsidRPr="00340B77">
        <w:rPr>
          <w:color w:val="000000"/>
          <w:lang w:val="el-GR"/>
        </w:rPr>
        <w:fldChar w:fldCharType="separate"/>
      </w:r>
      <w:r w:rsidR="007E727E">
        <w:rPr>
          <w:color w:val="000000"/>
          <w:lang w:val="el-GR"/>
        </w:rPr>
        <w:t>2.2.2</w:t>
      </w:r>
      <w:r w:rsidRPr="00340B77">
        <w:rPr>
          <w:color w:val="000000"/>
          <w:lang w:val="el-GR"/>
        </w:rPr>
        <w:fldChar w:fldCharType="end"/>
      </w:r>
      <w:r w:rsidRPr="00340B77">
        <w:rPr>
          <w:color w:val="000000"/>
          <w:lang w:val="el-GR"/>
        </w:rPr>
        <w:t xml:space="preserve"> </w:t>
      </w:r>
      <w:r w:rsidRPr="00340B77">
        <w:rPr>
          <w:lang w:val="el-GR"/>
        </w:rPr>
        <w:t>αντίστοιχα της παρούσας διακήρυξης</w:t>
      </w:r>
      <w:r w:rsidR="00490F9A" w:rsidRPr="00340B77">
        <w:rPr>
          <w:lang w:val="el-GR"/>
        </w:rPr>
        <w:t>,</w:t>
      </w:r>
      <w:r w:rsidR="00DF776D" w:rsidRPr="00340B77">
        <w:rPr>
          <w:lang w:val="el-GR"/>
        </w:rPr>
        <w:t xml:space="preserve"> </w:t>
      </w:r>
    </w:p>
    <w:p w14:paraId="7E9FB0AF" w14:textId="02282FB6" w:rsidR="00CD4F51" w:rsidRPr="005E4384" w:rsidRDefault="00CD4F51" w:rsidP="002B2A14">
      <w:pPr>
        <w:ind w:left="284" w:hanging="284"/>
        <w:rPr>
          <w:lang w:val="el-GR"/>
        </w:rPr>
      </w:pPr>
      <w:bookmarkStart w:id="262" w:name="_Hlk118712689"/>
      <w:r w:rsidRPr="00340B77">
        <w:rPr>
          <w:lang w:val="el-GR"/>
        </w:rPr>
        <w:t xml:space="preserve">γ) </w:t>
      </w:r>
      <w:r w:rsidR="009F688B" w:rsidRPr="00340B77">
        <w:rPr>
          <w:lang w:val="el-GR"/>
        </w:rPr>
        <w:t>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w:t>
      </w:r>
      <w:r w:rsidR="00DF776D" w:rsidRPr="00340B77">
        <w:rPr>
          <w:lang w:val="el-GR"/>
        </w:rPr>
        <w:t xml:space="preserve"> </w:t>
      </w:r>
      <w:r w:rsidR="009F688B" w:rsidRPr="00340B77">
        <w:rPr>
          <w:lang w:val="el-GR"/>
        </w:rPr>
        <w:t xml:space="preserve">φυσικού ή νομικού προσώπου στην εταιρεία που θα συμμετάσχει στην παρούσα σύμβαση, </w:t>
      </w:r>
      <w:r w:rsidRPr="00340B77">
        <w:rPr>
          <w:lang w:val="el-GR"/>
        </w:rPr>
        <w:t xml:space="preserve">σύμφωνα με το </w:t>
      </w:r>
      <w:r w:rsidR="005E4384">
        <w:rPr>
          <w:lang w:val="el-GR"/>
        </w:rPr>
        <w:t xml:space="preserve">ΠΑΡΑΡΤΗΜΑ </w:t>
      </w:r>
      <w:r w:rsidR="005E4384">
        <w:rPr>
          <w:lang w:val="en-US"/>
        </w:rPr>
        <w:t>VIII</w:t>
      </w:r>
      <w:r w:rsidR="005E4384" w:rsidRPr="005E4384">
        <w:rPr>
          <w:lang w:val="el-GR"/>
        </w:rPr>
        <w:t>.</w:t>
      </w:r>
    </w:p>
    <w:bookmarkEnd w:id="262"/>
    <w:p w14:paraId="3C320E46" w14:textId="0710B135" w:rsidR="00197834" w:rsidRPr="00340B77" w:rsidRDefault="00197834" w:rsidP="00197834">
      <w:pPr>
        <w:rPr>
          <w:lang w:val="el-GR"/>
        </w:rPr>
      </w:pPr>
      <w:r w:rsidRPr="00340B77">
        <w:rPr>
          <w:lang w:val="el-GR"/>
        </w:rPr>
        <w:lastRenderedPageBreak/>
        <w:t>Οι προσφέροντες συμπληρώνουν το σχετικό υπόδειγμα ΕΕΕΣ,</w:t>
      </w:r>
      <w:r w:rsidR="00DF776D" w:rsidRPr="00340B77">
        <w:rPr>
          <w:lang w:val="el-GR"/>
        </w:rPr>
        <w:t xml:space="preserve"> </w:t>
      </w:r>
      <w:r w:rsidRPr="00340B77">
        <w:rPr>
          <w:lang w:val="el-GR"/>
        </w:rPr>
        <w:t xml:space="preserve">το οποίο αποτελεί αναπόσπαστο μέρος της παρούσας διακήρυξης </w:t>
      </w:r>
      <w:r w:rsidR="005E4384" w:rsidRPr="005E4384">
        <w:rPr>
          <w:lang w:val="el-GR"/>
        </w:rPr>
        <w:t>(</w:t>
      </w:r>
      <w:r w:rsidR="005E4384">
        <w:rPr>
          <w:lang w:val="el-GR"/>
        </w:rPr>
        <w:t>ΠΑΡΑΡΤΗΜΑ</w:t>
      </w:r>
      <w:r w:rsidR="005E4384" w:rsidRPr="005E4384">
        <w:rPr>
          <w:lang w:val="el-GR"/>
        </w:rPr>
        <w:t xml:space="preserve"> </w:t>
      </w:r>
      <w:r w:rsidR="005E4384">
        <w:rPr>
          <w:lang w:val="en-US"/>
        </w:rPr>
        <w:t>III</w:t>
      </w:r>
      <w:r w:rsidR="005E4384">
        <w:rPr>
          <w:lang w:val="el-GR"/>
        </w:rPr>
        <w:t xml:space="preserve"> – ΕΥΡΩΠΑΙΚΟ ΕΝΙΑΙΟ ΕΓΓΡΑΦΟ ΣΥΜΒΑΣΗΣ (ΕΕΕΣ</w:t>
      </w:r>
      <w:r w:rsidR="005E4384" w:rsidRPr="005E4384">
        <w:rPr>
          <w:lang w:val="el-GR"/>
        </w:rPr>
        <w:t>)</w:t>
      </w:r>
      <w:r w:rsidR="006A72A4">
        <w:rPr>
          <w:lang w:val="el-GR"/>
        </w:rPr>
        <w:t xml:space="preserve"> </w:t>
      </w:r>
      <w:r w:rsidRPr="00340B77">
        <w:rPr>
          <w:lang w:val="el-GR"/>
        </w:rPr>
        <w:t>ως Παράρτημα</w:t>
      </w:r>
      <w:r w:rsidR="00DF776D" w:rsidRPr="00340B77">
        <w:rPr>
          <w:lang w:val="el-GR"/>
        </w:rPr>
        <w:t xml:space="preserve"> </w:t>
      </w:r>
      <w:r w:rsidRPr="00340B77">
        <w:rPr>
          <w:lang w:val="el-GR"/>
        </w:rPr>
        <w:t xml:space="preserve">αυτής. </w:t>
      </w:r>
    </w:p>
    <w:p w14:paraId="675A75CF" w14:textId="6980B371" w:rsidR="00197834" w:rsidRPr="00340B77" w:rsidRDefault="00197834" w:rsidP="00197834">
      <w:pPr>
        <w:rPr>
          <w:lang w:val="el-GR"/>
        </w:rPr>
      </w:pPr>
      <w:r w:rsidRPr="00340B77">
        <w:rPr>
          <w:lang w:val="el-GR"/>
        </w:rPr>
        <w:t xml:space="preserve">Η συμπλήρωσή του δύναται να πραγματοποιηθεί με χρήση του υποσυστήματος </w:t>
      </w:r>
      <w:proofErr w:type="spellStart"/>
      <w:r w:rsidRPr="00340B77">
        <w:rPr>
          <w:lang w:val="el-GR"/>
        </w:rPr>
        <w:t>Promitheus</w:t>
      </w:r>
      <w:proofErr w:type="spellEnd"/>
      <w:r w:rsidRPr="00340B77">
        <w:rPr>
          <w:lang w:val="el-GR"/>
        </w:rPr>
        <w:t xml:space="preserve"> </w:t>
      </w:r>
      <w:proofErr w:type="spellStart"/>
      <w:r w:rsidRPr="00340B77">
        <w:rPr>
          <w:lang w:val="el-GR"/>
        </w:rPr>
        <w:t>ESPDint</w:t>
      </w:r>
      <w:proofErr w:type="spellEnd"/>
      <w:r w:rsidRPr="00340B77">
        <w:rPr>
          <w:lang w:val="el-GR"/>
        </w:rPr>
        <w:t xml:space="preserve">, </w:t>
      </w:r>
      <w:proofErr w:type="spellStart"/>
      <w:r w:rsidRPr="00340B77">
        <w:rPr>
          <w:lang w:val="el-GR"/>
        </w:rPr>
        <w:t>προσβάσιμου</w:t>
      </w:r>
      <w:proofErr w:type="spellEnd"/>
      <w:r w:rsidRPr="00340B77">
        <w:rPr>
          <w:lang w:val="el-GR"/>
        </w:rPr>
        <w:t xml:space="preserve"> μέσω της Διαδικτυακής Πύλης (</w:t>
      </w:r>
      <w:r w:rsidR="008F5509" w:rsidRPr="00F404B5">
        <w:rPr>
          <w:u w:val="single"/>
          <w:lang w:val="el-GR"/>
        </w:rPr>
        <w:t>https://espd.eprocurement.gov.gr</w:t>
      </w:r>
      <w:r w:rsidR="008F5509" w:rsidRPr="00340B77" w:rsidDel="008F5509">
        <w:rPr>
          <w:lang w:val="el-GR"/>
        </w:rPr>
        <w:t xml:space="preserve"> </w:t>
      </w:r>
      <w:r w:rsidRPr="00340B77">
        <w:rPr>
          <w:lang w:val="el-GR"/>
        </w:rPr>
        <w:t>) του ΟΠΣ ΕΣΗΔΗΣ, ή άλλης σχετικής συμβατής πλατφόρμας υπηρεσιών διαχείρισης ηλεκτρονικών ΕΕΕΣ. Οι Οικονομικοί Φορείς δύνανται για αυτό το</w:t>
      </w:r>
      <w:r w:rsidR="008F5509">
        <w:rPr>
          <w:lang w:val="el-GR"/>
        </w:rPr>
        <w:t>ν</w:t>
      </w:r>
      <w:r w:rsidRPr="00340B77">
        <w:rPr>
          <w:lang w:val="el-GR"/>
        </w:rPr>
        <w:t xml:space="preserve"> σκοπό να αξιοποιήσουν το αντίστοιχο ηλεκτρονικό αρχείο με </w:t>
      </w:r>
      <w:proofErr w:type="spellStart"/>
      <w:r w:rsidRPr="00340B77">
        <w:rPr>
          <w:lang w:val="el-GR"/>
        </w:rPr>
        <w:t>μορφότυπο</w:t>
      </w:r>
      <w:proofErr w:type="spellEnd"/>
      <w:r w:rsidRPr="00340B77">
        <w:rPr>
          <w:lang w:val="el-GR"/>
        </w:rPr>
        <w:t xml:space="preserve"> XML που αποτελεί επικουρικό στοιχείο των εγγράφων της σύμβασης.</w:t>
      </w:r>
    </w:p>
    <w:p w14:paraId="14667300" w14:textId="3F80EDB7" w:rsidR="00D705C7" w:rsidRPr="00340B77" w:rsidRDefault="00197834" w:rsidP="00197834">
      <w:pPr>
        <w:rPr>
          <w:lang w:val="el-GR"/>
        </w:rPr>
      </w:pPr>
      <w:r w:rsidRPr="00340B77">
        <w:rPr>
          <w:lang w:val="el-GR"/>
        </w:rPr>
        <w:t xml:space="preserve">Το συμπληρωμένο από τον Οικονομικό Φορέα ΕΕΕΣ, </w:t>
      </w:r>
      <w:r w:rsidR="008F5509" w:rsidRPr="008F5509">
        <w:rPr>
          <w:lang w:val="el-GR"/>
        </w:rPr>
        <w:t xml:space="preserve">(συμπεριλαμβανομένων των διακριτών ΕΕΕΣ από δανείζοντες εμπειρία ή υπεργολάβους, σύμφωνα με την παράγραφο 2.2.8), </w:t>
      </w:r>
      <w:r w:rsidR="008F5509">
        <w:rPr>
          <w:lang w:val="el-GR"/>
        </w:rPr>
        <w:t>χ</w:t>
      </w:r>
      <w:r w:rsidR="008F5509" w:rsidRPr="008F5509">
        <w:rPr>
          <w:lang w:val="el-GR"/>
        </w:rPr>
        <w:t xml:space="preserve"> </w:t>
      </w:r>
      <w:r w:rsidRPr="00340B77">
        <w:rPr>
          <w:lang w:val="el-GR"/>
        </w:rPr>
        <w:t xml:space="preserve">καθώς και η τυχόν συνοδευτική αυτού υπεύθυνη δήλωση, υποβάλλονται σύμφωνα με την περίπτωση </w:t>
      </w:r>
      <w:r w:rsidR="008F5509">
        <w:rPr>
          <w:lang w:val="el-GR"/>
        </w:rPr>
        <w:t xml:space="preserve">β’ ή </w:t>
      </w:r>
      <w:r w:rsidRPr="00340B77">
        <w:rPr>
          <w:lang w:val="el-GR"/>
        </w:rPr>
        <w:t xml:space="preserve">δ΄ της παραγράφου 2.4.2.5 της παρούσας, σε ψηφιακά υπογεγραμμένο ηλεκτρονικό αρχείο με </w:t>
      </w:r>
      <w:proofErr w:type="spellStart"/>
      <w:r w:rsidRPr="00340B77">
        <w:rPr>
          <w:lang w:val="el-GR"/>
        </w:rPr>
        <w:t>μορφότυπο</w:t>
      </w:r>
      <w:proofErr w:type="spellEnd"/>
      <w:r w:rsidRPr="00340B77">
        <w:rPr>
          <w:lang w:val="el-GR"/>
        </w:rPr>
        <w:t xml:space="preserve"> PDF.</w:t>
      </w:r>
    </w:p>
    <w:p w14:paraId="39567096" w14:textId="0970F150" w:rsidR="00D705C7" w:rsidRPr="00340B77" w:rsidRDefault="00D705C7" w:rsidP="00D705C7">
      <w:pPr>
        <w:rPr>
          <w:lang w:val="el-GR"/>
        </w:rPr>
      </w:pPr>
      <w:r w:rsidRPr="00340B77">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340B77">
        <w:rPr>
          <w:lang w:val="el-GR"/>
        </w:rPr>
        <w:t>Promitheus</w:t>
      </w:r>
      <w:proofErr w:type="spellEnd"/>
      <w:r w:rsidRPr="00340B77">
        <w:rPr>
          <w:lang w:val="el-GR"/>
        </w:rPr>
        <w:t xml:space="preserve"> </w:t>
      </w:r>
      <w:proofErr w:type="spellStart"/>
      <w:r w:rsidRPr="00340B77">
        <w:rPr>
          <w:lang w:val="el-GR"/>
        </w:rPr>
        <w:t>ESPDint</w:t>
      </w:r>
      <w:proofErr w:type="spellEnd"/>
      <w:r w:rsidRPr="00340B77">
        <w:rPr>
          <w:lang w:val="el-GR"/>
        </w:rPr>
        <w:t xml:space="preserve"> είναι αναρτημένες σε σχετική θεματική ενότητα στη Διαδικτυακή Πύλη (</w:t>
      </w:r>
      <w:r w:rsidR="008F5509" w:rsidRPr="00F404B5">
        <w:rPr>
          <w:u w:val="single"/>
          <w:lang w:val="el-GR"/>
        </w:rPr>
        <w:t>https://espd.eprocurement.gov.gr/</w:t>
      </w:r>
      <w:r w:rsidRPr="00340B77">
        <w:rPr>
          <w:lang w:val="el-GR"/>
        </w:rPr>
        <w:t>) του ΟΠΣ ΕΣΗΔΗΣ.</w:t>
      </w:r>
    </w:p>
    <w:p w14:paraId="4429FD10" w14:textId="77777777" w:rsidR="00606EF6" w:rsidRPr="00340B77" w:rsidRDefault="00606EF6" w:rsidP="00606EF6">
      <w:pPr>
        <w:rPr>
          <w:lang w:val="el-GR"/>
        </w:rPr>
      </w:pPr>
      <w:r w:rsidRPr="00340B77">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340B77" w:rsidRDefault="00606EF6">
      <w:pPr>
        <w:rPr>
          <w:b/>
          <w:u w:val="single"/>
          <w:lang w:val="el-GR"/>
        </w:rPr>
      </w:pPr>
    </w:p>
    <w:p w14:paraId="7BC19537" w14:textId="77777777" w:rsidR="00704D1F" w:rsidRPr="00340B77" w:rsidRDefault="00704D1F">
      <w:pPr>
        <w:rPr>
          <w:b/>
          <w:u w:val="single"/>
          <w:lang w:val="el-GR"/>
        </w:rPr>
      </w:pPr>
      <w:r w:rsidRPr="00340B77">
        <w:rPr>
          <w:b/>
          <w:u w:val="single"/>
          <w:lang w:val="el-GR"/>
        </w:rPr>
        <w:t>ΕΕΕΣ</w:t>
      </w:r>
      <w:r w:rsidR="00E1337D" w:rsidRPr="00340B77">
        <w:rPr>
          <w:b/>
          <w:u w:val="single"/>
          <w:lang w:val="el-GR"/>
        </w:rPr>
        <w:t xml:space="preserve"> </w:t>
      </w:r>
    </w:p>
    <w:p w14:paraId="4C865597" w14:textId="6D658393" w:rsidR="00704D1F" w:rsidRPr="00340B77" w:rsidRDefault="00704D1F" w:rsidP="00603221">
      <w:pPr>
        <w:suppressAutoHyphens w:val="0"/>
        <w:autoSpaceDE w:val="0"/>
        <w:autoSpaceDN w:val="0"/>
        <w:adjustRightInd w:val="0"/>
        <w:spacing w:after="0"/>
        <w:rPr>
          <w:lang w:val="el-GR" w:eastAsia="el-GR"/>
        </w:rPr>
      </w:pPr>
      <w:r w:rsidRPr="00340B77">
        <w:rPr>
          <w:lang w:val="el-GR" w:eastAsia="el-GR"/>
        </w:rPr>
        <w:t xml:space="preserve">Οι υποψήφιοι οικονομικοί </w:t>
      </w:r>
      <w:r w:rsidR="000C0C05" w:rsidRPr="00340B77">
        <w:rPr>
          <w:lang w:val="el-GR" w:eastAsia="el-GR"/>
        </w:rPr>
        <w:t xml:space="preserve">φορείς </w:t>
      </w:r>
      <w:r w:rsidRPr="00340B77">
        <w:rPr>
          <w:lang w:val="el-GR" w:eastAsia="el-GR"/>
        </w:rPr>
        <w:t xml:space="preserve">υποβάλουν το ΕΕΕΣ, εντός του φακέλου των δικαιολογητικών συμμετοχής, ψηφιακά υπογεγραμμένο από τον </w:t>
      </w:r>
      <w:r w:rsidR="00796046" w:rsidRPr="00340B77">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340B77">
        <w:rPr>
          <w:lang w:val="el-GR" w:eastAsia="el-GR"/>
        </w:rPr>
        <w:t xml:space="preserve"> </w:t>
      </w:r>
      <w:r w:rsidR="00796046" w:rsidRPr="00340B77">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340B77">
        <w:rPr>
          <w:lang w:val="el-GR" w:eastAsia="el-GR"/>
        </w:rPr>
        <w:t xml:space="preserve">). </w:t>
      </w:r>
    </w:p>
    <w:p w14:paraId="588E7060" w14:textId="77777777" w:rsidR="00704D1F" w:rsidRPr="00340B77" w:rsidRDefault="00704D1F">
      <w:pPr>
        <w:rPr>
          <w:b/>
          <w:u w:val="single"/>
          <w:lang w:val="el-GR"/>
        </w:rPr>
      </w:pPr>
    </w:p>
    <w:p w14:paraId="6B79E9A4" w14:textId="7C2FC0F9" w:rsidR="008338F0" w:rsidRPr="005E4384" w:rsidRDefault="003355E7" w:rsidP="005E4384">
      <w:pPr>
        <w:rPr>
          <w:lang w:val="el-GR"/>
        </w:rPr>
      </w:pPr>
      <w:r w:rsidRPr="00340B77">
        <w:rPr>
          <w:lang w:val="el-GR"/>
        </w:rPr>
        <w:t>Οι προσφέροντες συμπληρώνουν το σχετικό πρότυπο ΕΕΕΣ</w:t>
      </w:r>
      <w:r w:rsidR="00E1337D" w:rsidRPr="00340B77">
        <w:rPr>
          <w:lang w:val="el-GR"/>
        </w:rPr>
        <w:t xml:space="preserve"> </w:t>
      </w:r>
      <w:r w:rsidRPr="00340B77">
        <w:rPr>
          <w:lang w:val="el-GR"/>
        </w:rPr>
        <w:t>το οποίο έχει αναρτηθεί, σε μορφή αρχείων τύπου XML και PDF, στη διαδικτυακή πύλη www.promitheus.gov.gr του ΕΣΗΔΗΣ και αποτελεί αναπόσπαστο τμήμα της διακήρυξης</w:t>
      </w:r>
      <w:r w:rsidR="006A72A4">
        <w:rPr>
          <w:lang w:val="el-GR"/>
        </w:rPr>
        <w:t xml:space="preserve"> </w:t>
      </w:r>
      <w:r w:rsidR="005E4384">
        <w:rPr>
          <w:lang w:val="el-GR"/>
        </w:rPr>
        <w:t>ΠΑΡΑΡΤΗΜΑ ΙΙΙ – ΕΥΡΩΠΑΙΚΟ ΕΝΙΑΙΟ ΕΓΓΡΑΦΟ ΣΥΜΒΑΣΗΣ (ΕΕΕΣ)</w:t>
      </w:r>
    </w:p>
    <w:p w14:paraId="3F051F74" w14:textId="77777777" w:rsidR="00D9390F" w:rsidRPr="00340B77" w:rsidRDefault="00D9390F" w:rsidP="00704D1F">
      <w:pPr>
        <w:rPr>
          <w:lang w:val="el-GR"/>
        </w:rPr>
      </w:pPr>
      <w:r w:rsidRPr="00340B77">
        <w:rPr>
          <w:lang w:val="el-GR"/>
        </w:rPr>
        <w:t xml:space="preserve">Επισημαίνονται τα ακόλουθα, </w:t>
      </w:r>
      <w:r w:rsidR="004E535D" w:rsidRPr="00340B77">
        <w:rPr>
          <w:lang w:val="el-GR"/>
        </w:rPr>
        <w:t xml:space="preserve">αναφορικά με την </w:t>
      </w:r>
      <w:r w:rsidR="00542891" w:rsidRPr="00340B77">
        <w:rPr>
          <w:lang w:val="el-GR"/>
        </w:rPr>
        <w:t xml:space="preserve">συμπλήρωση και </w:t>
      </w:r>
      <w:r w:rsidR="004E535D" w:rsidRPr="00340B77">
        <w:rPr>
          <w:lang w:val="el-GR"/>
        </w:rPr>
        <w:t xml:space="preserve">υποβολή </w:t>
      </w:r>
      <w:r w:rsidRPr="00340B77">
        <w:rPr>
          <w:lang w:val="el-GR"/>
        </w:rPr>
        <w:t>του</w:t>
      </w:r>
      <w:r w:rsidR="004E535D" w:rsidRPr="00340B77">
        <w:rPr>
          <w:lang w:val="el-GR"/>
        </w:rPr>
        <w:t xml:space="preserve"> </w:t>
      </w:r>
      <w:r w:rsidRPr="00340B77">
        <w:rPr>
          <w:lang w:val="el-GR"/>
        </w:rPr>
        <w:t>ΕΕΕΣ:</w:t>
      </w:r>
    </w:p>
    <w:p w14:paraId="42948E1E" w14:textId="77777777" w:rsidR="00AC6490" w:rsidRPr="00340B77" w:rsidRDefault="00D9390F" w:rsidP="00D9390F">
      <w:pPr>
        <w:rPr>
          <w:u w:val="single"/>
          <w:lang w:val="el-GR" w:eastAsia="el-GR"/>
        </w:rPr>
      </w:pPr>
      <w:r w:rsidRPr="00340B77">
        <w:rPr>
          <w:lang w:val="el-GR"/>
        </w:rPr>
        <w:t xml:space="preserve">α. </w:t>
      </w:r>
      <w:r w:rsidR="00AC6490" w:rsidRPr="00340B77">
        <w:rPr>
          <w:u w:val="single"/>
          <w:lang w:val="el-GR" w:eastAsia="el-GR"/>
        </w:rPr>
        <w:t xml:space="preserve">ΕΕΕΣ –Οικονομικού Φορέα </w:t>
      </w:r>
    </w:p>
    <w:p w14:paraId="581CDABB" w14:textId="77777777" w:rsidR="00D9390F" w:rsidRPr="00340B77" w:rsidRDefault="00D9390F" w:rsidP="00D9390F">
      <w:pPr>
        <w:rPr>
          <w:lang w:val="el-GR"/>
        </w:rPr>
      </w:pPr>
      <w:r w:rsidRPr="00340B77">
        <w:rPr>
          <w:lang w:val="el-GR"/>
        </w:rPr>
        <w:t>Στην περίπτωση που ένας οικονομικός φορέας συμμετέχει μόνος του στο διαγωνισμό και δεν στηρίζεται</w:t>
      </w:r>
      <w:r w:rsidR="00704D1F" w:rsidRPr="00340B77">
        <w:rPr>
          <w:lang w:val="el-GR"/>
        </w:rPr>
        <w:t xml:space="preserve"> </w:t>
      </w:r>
      <w:r w:rsidRPr="00340B77">
        <w:rPr>
          <w:lang w:val="el-GR"/>
        </w:rPr>
        <w:t>στις ικανότητες άλλων οντοτήτων προκειμένου να ανταποκριθεί στα κριτήρια επιλογής, συμπληρώνει</w:t>
      </w:r>
      <w:r w:rsidR="004E535D" w:rsidRPr="00340B77">
        <w:rPr>
          <w:lang w:val="el-GR"/>
        </w:rPr>
        <w:t xml:space="preserve"> </w:t>
      </w:r>
      <w:r w:rsidRPr="00340B77">
        <w:rPr>
          <w:lang w:val="el-GR"/>
        </w:rPr>
        <w:t>και υποβάλλει ένα (1) ΕΕΕΣ.</w:t>
      </w:r>
    </w:p>
    <w:p w14:paraId="66001CDC" w14:textId="77777777" w:rsidR="00730FB9" w:rsidRPr="00340B77" w:rsidRDefault="00D9390F" w:rsidP="004E535D">
      <w:pPr>
        <w:rPr>
          <w:u w:val="single"/>
          <w:lang w:val="el-GR"/>
        </w:rPr>
      </w:pPr>
      <w:r w:rsidRPr="00340B77">
        <w:rPr>
          <w:u w:val="single"/>
          <w:lang w:val="el-GR"/>
        </w:rPr>
        <w:t>β.</w:t>
      </w:r>
      <w:r w:rsidR="00730FB9" w:rsidRPr="00340B77">
        <w:rPr>
          <w:u w:val="single"/>
          <w:lang w:val="el-GR" w:eastAsia="el-GR"/>
        </w:rPr>
        <w:t xml:space="preserve"> ΕΕΕΣ – Στήριξη Οικονομικού Φορέα στις ικανότητες άλλων </w:t>
      </w:r>
      <w:r w:rsidR="00730FB9" w:rsidRPr="00340B77">
        <w:rPr>
          <w:u w:val="single"/>
          <w:lang w:val="el-GR"/>
        </w:rPr>
        <w:t>φορέων</w:t>
      </w:r>
    </w:p>
    <w:p w14:paraId="2D601776" w14:textId="2EA8A704" w:rsidR="004E535D" w:rsidRPr="00340B77" w:rsidRDefault="00D9390F" w:rsidP="004E535D">
      <w:pPr>
        <w:rPr>
          <w:lang w:val="el-GR"/>
        </w:rPr>
      </w:pPr>
      <w:r w:rsidRPr="00340B77">
        <w:rPr>
          <w:lang w:val="el-GR"/>
        </w:rPr>
        <w:t>Στην περίπτωση που ένας οικονομικός φορέας στηρίζεται</w:t>
      </w:r>
      <w:r w:rsidR="004E535D" w:rsidRPr="00340B77">
        <w:rPr>
          <w:lang w:val="el-GR"/>
        </w:rPr>
        <w:t xml:space="preserve"> </w:t>
      </w:r>
      <w:r w:rsidRPr="00340B77">
        <w:rPr>
          <w:lang w:val="el-GR"/>
        </w:rPr>
        <w:t>στις ικανότητες μίας ή περισσότερων άλλων οντοτήτων προκειμένου να ανταποκριθεί στα κριτήρια</w:t>
      </w:r>
      <w:r w:rsidR="004E535D" w:rsidRPr="00340B77">
        <w:rPr>
          <w:lang w:val="el-GR"/>
        </w:rPr>
        <w:t xml:space="preserve"> </w:t>
      </w:r>
      <w:r w:rsidRPr="00340B77">
        <w:rPr>
          <w:lang w:val="el-GR"/>
        </w:rPr>
        <w:t>επιλογής,</w:t>
      </w:r>
      <w:r w:rsidR="00E1337D" w:rsidRPr="00340B77">
        <w:rPr>
          <w:lang w:val="el-GR"/>
        </w:rPr>
        <w:t xml:space="preserve"> </w:t>
      </w:r>
      <w:r w:rsidR="004E535D" w:rsidRPr="00340B77">
        <w:rPr>
          <w:lang w:val="el-GR"/>
        </w:rPr>
        <w:t xml:space="preserve">με την προσφορά </w:t>
      </w:r>
      <w:r w:rsidR="00BA1D8E" w:rsidRPr="00340B77">
        <w:rPr>
          <w:lang w:val="el-GR"/>
        </w:rPr>
        <w:t>υποβάλλεται</w:t>
      </w:r>
      <w:r w:rsidR="004E535D" w:rsidRPr="00340B77">
        <w:rPr>
          <w:lang w:val="el-GR"/>
        </w:rPr>
        <w:t xml:space="preserve"> χωριστό ΕΕΕΣ, που </w:t>
      </w:r>
      <w:r w:rsidR="00BA1D8E" w:rsidRPr="00340B77">
        <w:rPr>
          <w:lang w:val="el-GR"/>
        </w:rPr>
        <w:t>συμπληρώνεται</w:t>
      </w:r>
      <w:r w:rsidR="004E535D" w:rsidRPr="00340B77">
        <w:rPr>
          <w:lang w:val="el-GR"/>
        </w:rPr>
        <w:t xml:space="preserve"> και υπογράφεται ψηφιακά από τον τρίτο/</w:t>
      </w:r>
      <w:proofErr w:type="spellStart"/>
      <w:r w:rsidR="004E535D" w:rsidRPr="00340B77">
        <w:rPr>
          <w:lang w:val="el-GR"/>
        </w:rPr>
        <w:t>ους</w:t>
      </w:r>
      <w:proofErr w:type="spellEnd"/>
      <w:r w:rsidR="004E535D" w:rsidRPr="00340B77">
        <w:rPr>
          <w:lang w:val="el-GR"/>
        </w:rPr>
        <w:t>, συμπληρώνοντας:</w:t>
      </w:r>
    </w:p>
    <w:p w14:paraId="5A70E727" w14:textId="77777777" w:rsidR="00704D1F" w:rsidRPr="00340B77" w:rsidRDefault="00704D1F">
      <w:pPr>
        <w:pStyle w:val="aff1"/>
        <w:numPr>
          <w:ilvl w:val="0"/>
          <w:numId w:val="6"/>
        </w:numPr>
        <w:rPr>
          <w:lang w:val="el-GR" w:eastAsia="el-GR"/>
        </w:rPr>
      </w:pPr>
      <w:r w:rsidRPr="00340B77">
        <w:rPr>
          <w:lang w:val="el-GR"/>
        </w:rPr>
        <w:t xml:space="preserve">τις ενότητες των Α και Β του Μέρους ΙΙ , το Μέρος ΙΙΙ , </w:t>
      </w:r>
      <w:r w:rsidR="00730FB9" w:rsidRPr="00340B77">
        <w:rPr>
          <w:lang w:val="el-GR"/>
        </w:rPr>
        <w:t xml:space="preserve">το Μέρος </w:t>
      </w:r>
      <w:r w:rsidR="00730FB9" w:rsidRPr="00340B77">
        <w:rPr>
          <w:lang w:eastAsia="el-GR"/>
        </w:rPr>
        <w:t>IV</w:t>
      </w:r>
      <w:r w:rsidR="00E1337D" w:rsidRPr="00340B77">
        <w:rPr>
          <w:lang w:val="el-GR" w:eastAsia="el-GR"/>
        </w:rPr>
        <w:t xml:space="preserve"> </w:t>
      </w:r>
      <w:r w:rsidRPr="00340B77">
        <w:rPr>
          <w:lang w:val="el-GR"/>
        </w:rPr>
        <w:t xml:space="preserve">σχετικά με τις ικανότητες που δανείζει στον υποψήφιο οικονομικό φορέα </w:t>
      </w:r>
      <w:r w:rsidRPr="00340B77">
        <w:rPr>
          <w:lang w:val="el-GR" w:eastAsia="el-GR"/>
        </w:rPr>
        <w:t xml:space="preserve">καθώς και το Μέρος </w:t>
      </w:r>
      <w:r w:rsidRPr="00340B77">
        <w:rPr>
          <w:lang w:val="en-US" w:eastAsia="el-GR"/>
        </w:rPr>
        <w:t>VI</w:t>
      </w:r>
      <w:r w:rsidRPr="00340B77">
        <w:rPr>
          <w:lang w:val="el-GR" w:eastAsia="el-GR"/>
        </w:rPr>
        <w:t xml:space="preserve"> Τελικές Δηλώσεις </w:t>
      </w:r>
    </w:p>
    <w:p w14:paraId="3860A27A" w14:textId="77777777" w:rsidR="004E535D" w:rsidRPr="00340B77" w:rsidRDefault="004E535D" w:rsidP="004E535D">
      <w:pPr>
        <w:rPr>
          <w:lang w:val="el-GR" w:eastAsia="el-GR"/>
        </w:rPr>
      </w:pPr>
      <w:r w:rsidRPr="00340B77">
        <w:rPr>
          <w:lang w:val="el-GR" w:eastAsia="el-GR"/>
        </w:rPr>
        <w:lastRenderedPageBreak/>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340B77" w:rsidRDefault="00D9390F" w:rsidP="00D9390F">
      <w:pPr>
        <w:rPr>
          <w:u w:val="single"/>
          <w:lang w:val="el-GR" w:eastAsia="el-GR"/>
        </w:rPr>
      </w:pPr>
      <w:r w:rsidRPr="00340B77">
        <w:rPr>
          <w:u w:val="single"/>
          <w:lang w:val="el-GR"/>
        </w:rPr>
        <w:t xml:space="preserve">γ. </w:t>
      </w:r>
      <w:r w:rsidR="00730FB9" w:rsidRPr="00340B77">
        <w:rPr>
          <w:u w:val="single"/>
          <w:lang w:val="el-GR"/>
        </w:rPr>
        <w:t>ΕΕΕΣ</w:t>
      </w:r>
      <w:r w:rsidR="00730FB9" w:rsidRPr="00340B77">
        <w:rPr>
          <w:u w:val="single"/>
          <w:lang w:val="el-GR" w:eastAsia="el-GR"/>
        </w:rPr>
        <w:t xml:space="preserve"> - Ενώσεις οικονομικών φορέων Κοινοπραξίες </w:t>
      </w:r>
      <w:proofErr w:type="spellStart"/>
      <w:r w:rsidR="00542891" w:rsidRPr="00340B77">
        <w:rPr>
          <w:u w:val="single"/>
          <w:lang w:val="el-GR" w:eastAsia="el-GR"/>
        </w:rPr>
        <w:t>κλπ</w:t>
      </w:r>
      <w:proofErr w:type="spellEnd"/>
    </w:p>
    <w:p w14:paraId="0E2C7F77" w14:textId="2E1C21EC" w:rsidR="00D9390F" w:rsidRPr="00340B77" w:rsidRDefault="00D9390F">
      <w:pPr>
        <w:rPr>
          <w:lang w:val="el-GR"/>
        </w:rPr>
      </w:pPr>
      <w:r w:rsidRPr="00340B77">
        <w:rPr>
          <w:lang w:val="el-GR"/>
        </w:rPr>
        <w:t>Στην περίπτωση συμμετοχής στο διαγωνισμό από κοινού οικονομικών φορέων (</w:t>
      </w:r>
      <w:proofErr w:type="spellStart"/>
      <w:r w:rsidRPr="00340B77">
        <w:rPr>
          <w:lang w:val="el-GR"/>
        </w:rPr>
        <w:t>λ.χ</w:t>
      </w:r>
      <w:proofErr w:type="spellEnd"/>
      <w:r w:rsidRPr="00340B77">
        <w:rPr>
          <w:lang w:val="el-GR"/>
        </w:rPr>
        <w:t xml:space="preserve"> ενώσεων,</w:t>
      </w:r>
      <w:r w:rsidR="00A01EC2" w:rsidRPr="00340B77">
        <w:rPr>
          <w:lang w:val="el-GR"/>
        </w:rPr>
        <w:t xml:space="preserve"> </w:t>
      </w:r>
      <w:r w:rsidRPr="00340B77">
        <w:rPr>
          <w:lang w:val="el-GR"/>
        </w:rPr>
        <w:t xml:space="preserve">κοινοπραξιών, συνεταιρισμών </w:t>
      </w:r>
      <w:proofErr w:type="spellStart"/>
      <w:r w:rsidRPr="00340B77">
        <w:rPr>
          <w:lang w:val="el-GR"/>
        </w:rPr>
        <w:t>κλπ</w:t>
      </w:r>
      <w:proofErr w:type="spellEnd"/>
      <w:r w:rsidRPr="00340B77">
        <w:rPr>
          <w:lang w:val="el-GR"/>
        </w:rPr>
        <w:t xml:space="preserve">), </w:t>
      </w:r>
      <w:r w:rsidR="00A01EC2" w:rsidRPr="00340B77">
        <w:rPr>
          <w:lang w:val="el-GR"/>
        </w:rPr>
        <w:t>υποβάλλεται χωριστό ΕΕΕΣ</w:t>
      </w:r>
      <w:r w:rsidR="00A01EC2" w:rsidRPr="00340B77" w:rsidDel="00A01EC2">
        <w:rPr>
          <w:lang w:val="el-GR"/>
        </w:rPr>
        <w:t xml:space="preserve"> </w:t>
      </w:r>
      <w:r w:rsidRPr="00340B77">
        <w:rPr>
          <w:lang w:val="el-GR"/>
        </w:rPr>
        <w:t>για κάθε έναν συμμετέχοντα οικονομικό φορέα</w:t>
      </w:r>
      <w:r w:rsidR="00A01EC2" w:rsidRPr="00340B77">
        <w:rPr>
          <w:lang w:val="el-GR"/>
        </w:rPr>
        <w:t>.</w:t>
      </w:r>
    </w:p>
    <w:p w14:paraId="5C22BB97" w14:textId="77777777" w:rsidR="00730FB9" w:rsidRPr="00340B77" w:rsidRDefault="00730FB9" w:rsidP="00730FB9">
      <w:pPr>
        <w:rPr>
          <w:u w:val="single"/>
          <w:lang w:val="el-GR" w:eastAsia="el-GR"/>
        </w:rPr>
      </w:pPr>
      <w:r w:rsidRPr="00340B77">
        <w:rPr>
          <w:u w:val="single"/>
          <w:lang w:val="el-GR" w:eastAsia="el-GR"/>
        </w:rPr>
        <w:t>δ. ΕΕΕΣ - Υπεργολάβοι:</w:t>
      </w:r>
    </w:p>
    <w:p w14:paraId="3B837502" w14:textId="77777777" w:rsidR="00730FB9" w:rsidRPr="00340B77" w:rsidRDefault="00730FB9" w:rsidP="00730FB9">
      <w:pPr>
        <w:rPr>
          <w:lang w:val="el-GR"/>
        </w:rPr>
      </w:pPr>
      <w:r w:rsidRPr="00340B77">
        <w:rPr>
          <w:lang w:val="el-GR"/>
        </w:rPr>
        <w:t>Σε περίπτωση που ο προσφέρων προτίθεται να αναθέσει υπό μορφή υπεργολαβίας σε τρίτο/</w:t>
      </w:r>
      <w:proofErr w:type="spellStart"/>
      <w:r w:rsidRPr="00340B77">
        <w:rPr>
          <w:lang w:val="el-GR"/>
        </w:rPr>
        <w:t>ους</w:t>
      </w:r>
      <w:proofErr w:type="spellEnd"/>
      <w:r w:rsidRPr="00340B77">
        <w:rPr>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340B77">
        <w:rPr>
          <w:lang w:val="el-GR"/>
        </w:rPr>
        <w:t>υπεργολαβικά</w:t>
      </w:r>
      <w:proofErr w:type="spellEnd"/>
      <w:r w:rsidRPr="00340B77">
        <w:rPr>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340B77">
        <w:rPr>
          <w:lang w:val="el-GR" w:eastAsia="el-GR"/>
        </w:rPr>
        <w:t xml:space="preserve">καθώς και το Μέρος </w:t>
      </w:r>
      <w:r w:rsidRPr="00340B77">
        <w:rPr>
          <w:lang w:val="en-US" w:eastAsia="el-GR"/>
        </w:rPr>
        <w:t>VI</w:t>
      </w:r>
      <w:r w:rsidRPr="00340B77">
        <w:rPr>
          <w:lang w:val="el-GR" w:eastAsia="el-GR"/>
        </w:rPr>
        <w:t xml:space="preserve"> Τελικές Δηλώσεις</w:t>
      </w:r>
      <w:r w:rsidRPr="00340B77">
        <w:rPr>
          <w:lang w:val="el-GR"/>
        </w:rPr>
        <w:t xml:space="preserve">. </w:t>
      </w:r>
    </w:p>
    <w:p w14:paraId="5D1861BE" w14:textId="38093C8B" w:rsidR="00A83646" w:rsidRPr="00340B77" w:rsidRDefault="00730FB9" w:rsidP="00EE75CB">
      <w:pPr>
        <w:rPr>
          <w:lang w:val="el-GR"/>
        </w:rPr>
      </w:pPr>
      <w:r w:rsidRPr="00340B77">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36B989BF" w:rsidR="00FB65FD" w:rsidRPr="00340B77" w:rsidRDefault="00A83646" w:rsidP="007A7FF2">
      <w:pPr>
        <w:rPr>
          <w:lang w:val="el-GR"/>
        </w:rPr>
      </w:pPr>
      <w:r w:rsidRPr="00340B77">
        <w:rPr>
          <w:lang w:val="el-GR"/>
        </w:rPr>
        <w:t xml:space="preserve">Αναφορικά με την Υπεύθυνη Δήλωση του σημείου γ) επισημαίνεται ότι η υποβολή της, </w:t>
      </w:r>
      <w:r w:rsidR="00B86EA0" w:rsidRPr="00340B77">
        <w:rPr>
          <w:lang w:val="el-GR"/>
        </w:rPr>
        <w:t>είναι υποχρεωτική</w:t>
      </w:r>
      <w:r w:rsidRPr="00340B77">
        <w:rPr>
          <w:lang w:val="el-GR"/>
        </w:rPr>
        <w:t xml:space="preserve"> από τους οικονομικούς φορείς </w:t>
      </w:r>
      <w:r w:rsidR="00B86EA0" w:rsidRPr="00340B77">
        <w:rPr>
          <w:lang w:val="el-GR"/>
        </w:rPr>
        <w:t xml:space="preserve">που είναι υπόχρεοι υποβολής ΕΕΕΣ </w:t>
      </w:r>
      <w:r w:rsidRPr="00340B77">
        <w:rPr>
          <w:lang w:val="el-GR"/>
        </w:rPr>
        <w:t xml:space="preserve">σύμφωνα με τα </w:t>
      </w:r>
      <w:r w:rsidR="007A7FF2" w:rsidRPr="00340B77">
        <w:rPr>
          <w:lang w:val="el-GR"/>
        </w:rPr>
        <w:t>ως άνω αναφερόμενα για το ΕΕΕΣ.</w:t>
      </w:r>
      <w:r w:rsidR="00DF776D" w:rsidRPr="00340B77">
        <w:rPr>
          <w:lang w:val="el-GR"/>
        </w:rPr>
        <w:t xml:space="preserve"> </w:t>
      </w:r>
    </w:p>
    <w:p w14:paraId="63A713BF" w14:textId="77777777" w:rsidR="00064589" w:rsidRPr="00340B77" w:rsidRDefault="00064589" w:rsidP="007A7FF2">
      <w:pPr>
        <w:rPr>
          <w:b/>
          <w:bCs/>
          <w:lang w:val="el-GR"/>
        </w:rPr>
      </w:pPr>
    </w:p>
    <w:p w14:paraId="3E433FD0" w14:textId="48CE95AD" w:rsidR="002C7E9A" w:rsidRPr="00340B77" w:rsidRDefault="002C7E9A">
      <w:pPr>
        <w:pStyle w:val="41"/>
        <w:rPr>
          <w:rFonts w:cs="Tahoma"/>
          <w:szCs w:val="22"/>
          <w:lang w:val="el-GR"/>
        </w:rPr>
      </w:pPr>
      <w:bookmarkStart w:id="263" w:name="_Toc97194307"/>
      <w:bookmarkStart w:id="264" w:name="_Toc176861402"/>
      <w:r w:rsidRPr="00340B77">
        <w:rPr>
          <w:rFonts w:cs="Tahoma"/>
          <w:szCs w:val="22"/>
          <w:lang w:val="el-GR"/>
        </w:rPr>
        <w:t>Τεχνική Προσφορά</w:t>
      </w:r>
      <w:bookmarkEnd w:id="263"/>
      <w:bookmarkEnd w:id="264"/>
      <w:r w:rsidR="00DF776D" w:rsidRPr="00340B77">
        <w:rPr>
          <w:rFonts w:cs="Tahoma"/>
          <w:szCs w:val="22"/>
          <w:lang w:val="el-GR"/>
        </w:rPr>
        <w:t xml:space="preserve"> </w:t>
      </w:r>
    </w:p>
    <w:p w14:paraId="34F3DD8A" w14:textId="2A103461" w:rsidR="007A3AC0" w:rsidRPr="00340B77" w:rsidRDefault="007A3AC0" w:rsidP="007A3AC0">
      <w:pPr>
        <w:rPr>
          <w:lang w:val="el-GR"/>
        </w:rPr>
      </w:pPr>
      <w:r w:rsidRPr="00340B77">
        <w:rPr>
          <w:lang w:val="en-US"/>
        </w:rPr>
        <w:t>H</w:t>
      </w:r>
      <w:r w:rsidRPr="00340B77">
        <w:rPr>
          <w:lang w:val="el-GR"/>
        </w:rPr>
        <w:t xml:space="preserve"> τεχνική προσφορά καλύπτει όλες τις απαιτήσεις και τις προδιαγραφές της παρούσας και συγκεκριμένα των Παραρτημάτων</w:t>
      </w:r>
      <w:r w:rsidR="005E4384">
        <w:rPr>
          <w:lang w:val="el-GR"/>
        </w:rPr>
        <w:t xml:space="preserve"> ΠΑΡΑΡΤΗΜΑ Ι &amp; ΠΑΡΑΡΤΗΜΑ ΙΙ</w:t>
      </w:r>
      <w:r w:rsidRPr="00340B77">
        <w:rPr>
          <w:lang w:val="el-GR"/>
        </w:rPr>
        <w:t>,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F07297" w:rsidRPr="00340B77">
        <w:rPr>
          <w:lang w:val="el-GR"/>
        </w:rPr>
        <w:t>α</w:t>
      </w:r>
      <w:r w:rsidRPr="00340B77">
        <w:rPr>
          <w:lang w:val="el-GR"/>
        </w:rPr>
        <w:t xml:space="preserve"> ως άνω Παρ</w:t>
      </w:r>
      <w:r w:rsidR="00F07297" w:rsidRPr="00340B77">
        <w:rPr>
          <w:lang w:val="el-GR"/>
        </w:rPr>
        <w:t>α</w:t>
      </w:r>
      <w:r w:rsidRPr="00340B77">
        <w:rPr>
          <w:lang w:val="el-GR"/>
        </w:rPr>
        <w:t>ρτ</w:t>
      </w:r>
      <w:r w:rsidR="00F07297" w:rsidRPr="00340B77">
        <w:rPr>
          <w:lang w:val="el-GR"/>
        </w:rPr>
        <w:t>ή</w:t>
      </w:r>
      <w:r w:rsidRPr="00340B77">
        <w:rPr>
          <w:lang w:val="el-GR"/>
        </w:rPr>
        <w:t>μα</w:t>
      </w:r>
      <w:r w:rsidR="00F07297" w:rsidRPr="00340B77">
        <w:rPr>
          <w:lang w:val="el-GR"/>
        </w:rPr>
        <w:t>τα</w:t>
      </w:r>
      <w:r w:rsidR="00D472F0" w:rsidRPr="00340B77">
        <w:rPr>
          <w:lang w:val="el-GR"/>
        </w:rPr>
        <w:t>.</w:t>
      </w:r>
    </w:p>
    <w:p w14:paraId="665F0B98" w14:textId="7FE8D2AA" w:rsidR="00A279D7" w:rsidRDefault="007A3AC0" w:rsidP="009C3C60">
      <w:pPr>
        <w:suppressAutoHyphens w:val="0"/>
        <w:spacing w:line="276" w:lineRule="auto"/>
        <w:rPr>
          <w:lang w:val="el-GR"/>
        </w:rPr>
      </w:pPr>
      <w:r w:rsidRPr="00340B77">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340B77">
        <w:rPr>
          <w:lang w:val="el-GR"/>
        </w:rPr>
        <w:t xml:space="preserve">σύμφωνα με το </w:t>
      </w:r>
      <w:r w:rsidR="005E4384">
        <w:rPr>
          <w:lang w:val="el-GR"/>
        </w:rPr>
        <w:t xml:space="preserve">ΠΑΡΑΡΤΗΜΑ </w:t>
      </w:r>
      <w:r w:rsidR="005E4384">
        <w:rPr>
          <w:lang w:val="en-US"/>
        </w:rPr>
        <w:t>V</w:t>
      </w:r>
      <w:r w:rsidR="005E4384">
        <w:rPr>
          <w:lang w:val="el-GR"/>
        </w:rPr>
        <w:t xml:space="preserve"> τ</w:t>
      </w:r>
      <w:r w:rsidR="00C84B11" w:rsidRPr="00340B77">
        <w:rPr>
          <w:lang w:val="el-GR"/>
        </w:rPr>
        <w:t>ης παρ</w:t>
      </w:r>
      <w:r w:rsidR="003A206A" w:rsidRPr="00340B77">
        <w:rPr>
          <w:lang w:val="el-GR"/>
        </w:rPr>
        <w:t>ο</w:t>
      </w:r>
      <w:r w:rsidR="00C84B11" w:rsidRPr="00340B77">
        <w:rPr>
          <w:lang w:val="el-GR"/>
        </w:rPr>
        <w:t>ύσας διακήρυξης</w:t>
      </w:r>
      <w:r w:rsidR="003A206A" w:rsidRPr="00340B77">
        <w:rPr>
          <w:u w:val="single"/>
          <w:lang w:val="el-GR"/>
        </w:rPr>
        <w:t xml:space="preserve"> (</w:t>
      </w:r>
      <w:r w:rsidRPr="00340B77">
        <w:rPr>
          <w:lang w:val="el-GR"/>
        </w:rPr>
        <w:t>σε συμπιεσμένη μορφή</w:t>
      </w:r>
      <w:r w:rsidR="003A206A" w:rsidRPr="00340B77">
        <w:rPr>
          <w:lang w:val="el-GR"/>
        </w:rPr>
        <w:t xml:space="preserve"> και</w:t>
      </w:r>
      <w:r w:rsidRPr="00340B77">
        <w:rPr>
          <w:lang w:val="el-GR"/>
        </w:rPr>
        <w:t xml:space="preserve"> κατά προτίμηση</w:t>
      </w:r>
      <w:r w:rsidR="003A206A" w:rsidRPr="00340B77">
        <w:rPr>
          <w:lang w:val="el-GR"/>
        </w:rPr>
        <w:t xml:space="preserve"> σε</w:t>
      </w:r>
      <w:r w:rsidRPr="00340B77">
        <w:rPr>
          <w:lang w:val="el-GR"/>
        </w:rPr>
        <w:t xml:space="preserve"> ένα (1) αρχείο </w:t>
      </w:r>
      <w:r w:rsidRPr="00340B77">
        <w:rPr>
          <w:lang w:val="en-US"/>
        </w:rPr>
        <w:t>pdf</w:t>
      </w:r>
      <w:r w:rsidR="003A206A" w:rsidRPr="00340B77">
        <w:rPr>
          <w:lang w:val="el-GR"/>
        </w:rPr>
        <w:t>).</w:t>
      </w:r>
      <w:r w:rsidR="00E1337D" w:rsidRPr="00340B77">
        <w:rPr>
          <w:lang w:val="el-GR"/>
        </w:rPr>
        <w:t xml:space="preserve"> </w:t>
      </w:r>
    </w:p>
    <w:p w14:paraId="02F2A220" w14:textId="5B72B503" w:rsidR="00A279D7" w:rsidRDefault="00A279D7" w:rsidP="009C3C60">
      <w:pPr>
        <w:suppressAutoHyphens w:val="0"/>
        <w:spacing w:line="276" w:lineRule="auto"/>
        <w:rPr>
          <w:lang w:val="el-GR"/>
        </w:rPr>
      </w:pPr>
      <w:r>
        <w:rPr>
          <w:lang w:val="el-GR"/>
        </w:rPr>
        <w:t>Επιπλέον, οι οικονομικοί φορείς πρέπει να αναφέρουν στην τεχνική τους προσφορά το τμήμα για το οποίο υποβάλουν την προσφορά τους.</w:t>
      </w:r>
    </w:p>
    <w:p w14:paraId="0A86BBD8" w14:textId="674CA8BF" w:rsidR="007A3AC0" w:rsidRPr="00340B77" w:rsidRDefault="00A279D7" w:rsidP="009C3C60">
      <w:pPr>
        <w:suppressAutoHyphens w:val="0"/>
        <w:spacing w:line="276" w:lineRule="auto"/>
        <w:rPr>
          <w:lang w:val="el-GR"/>
        </w:rPr>
      </w:pPr>
      <w:r>
        <w:rPr>
          <w:lang w:val="el-GR"/>
        </w:rPr>
        <w:t>Τέλος,</w:t>
      </w:r>
      <w:r w:rsidR="0034186C" w:rsidRPr="00340B77">
        <w:rPr>
          <w:lang w:val="el-GR"/>
        </w:rPr>
        <w:t xml:space="preserve"> ο</w:t>
      </w:r>
      <w:r w:rsidR="007A3AC0" w:rsidRPr="00340B77">
        <w:rPr>
          <w:lang w:val="el-GR"/>
        </w:rPr>
        <w:t>ι οικονομικοί φορείς αναφέρουν</w:t>
      </w:r>
      <w:r w:rsidR="0034186C" w:rsidRPr="00340B77">
        <w:rPr>
          <w:lang w:val="el-GR"/>
        </w:rPr>
        <w:t xml:space="preserve"> στην τεχνική προσφορά τους</w:t>
      </w:r>
      <w:r w:rsidR="00E1337D" w:rsidRPr="00340B77">
        <w:rPr>
          <w:lang w:val="el-GR"/>
        </w:rPr>
        <w:t xml:space="preserve"> </w:t>
      </w:r>
      <w:r w:rsidR="007A3AC0" w:rsidRPr="00340B77">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340B77" w:rsidRDefault="008338F0" w:rsidP="007A3AC0">
      <w:pPr>
        <w:rPr>
          <w:lang w:val="el-GR"/>
        </w:rPr>
      </w:pPr>
    </w:p>
    <w:p w14:paraId="6F2CD035" w14:textId="77777777" w:rsidR="008338F0" w:rsidRPr="00340B77" w:rsidRDefault="003355E7" w:rsidP="00EE268F">
      <w:pPr>
        <w:pStyle w:val="31"/>
        <w:rPr>
          <w:lang w:val="el-GR"/>
        </w:rPr>
      </w:pPr>
      <w:bookmarkStart w:id="265" w:name="_Ref496542376"/>
      <w:bookmarkStart w:id="266" w:name="_Toc97194308"/>
      <w:bookmarkStart w:id="267" w:name="_Toc97194439"/>
      <w:bookmarkStart w:id="268" w:name="_Toc176861403"/>
      <w:r w:rsidRPr="00340B77">
        <w:rPr>
          <w:lang w:val="el-GR"/>
        </w:rPr>
        <w:t>Περιεχόμενα Φακέλου «Οικονομική Προσφορά» / Τρόπος σύνταξης και υποβολής οικονομικών προσφορών</w:t>
      </w:r>
      <w:bookmarkEnd w:id="265"/>
      <w:bookmarkEnd w:id="266"/>
      <w:bookmarkEnd w:id="267"/>
      <w:bookmarkEnd w:id="268"/>
    </w:p>
    <w:p w14:paraId="253C7F5C" w14:textId="77777777" w:rsidR="001E3C20" w:rsidRPr="00340B77" w:rsidRDefault="001E3C20" w:rsidP="00422D27">
      <w:pPr>
        <w:autoSpaceDE w:val="0"/>
        <w:autoSpaceDN w:val="0"/>
        <w:adjustRightInd w:val="0"/>
        <w:spacing w:after="0" w:line="276" w:lineRule="auto"/>
        <w:rPr>
          <w:lang w:val="el-GR"/>
        </w:rPr>
      </w:pPr>
    </w:p>
    <w:p w14:paraId="1CEEBAE0" w14:textId="2DE35D9F" w:rsidR="001E3C20" w:rsidRPr="00340B77" w:rsidRDefault="001E3C20" w:rsidP="001E3C20">
      <w:pPr>
        <w:autoSpaceDE w:val="0"/>
        <w:autoSpaceDN w:val="0"/>
        <w:adjustRightInd w:val="0"/>
        <w:spacing w:after="0" w:line="276" w:lineRule="auto"/>
        <w:rPr>
          <w:lang w:val="el-GR"/>
        </w:rPr>
      </w:pPr>
      <w:r w:rsidRPr="00340B77">
        <w:rPr>
          <w:lang w:val="el-GR" w:eastAsia="el-GR"/>
        </w:rPr>
        <w:t xml:space="preserve">Η οικονομική προσφορά συντάσσεται </w:t>
      </w:r>
      <w:r w:rsidR="00F42E1F" w:rsidRPr="00340B77">
        <w:rPr>
          <w:lang w:val="el-GR" w:eastAsia="el-GR"/>
        </w:rPr>
        <w:t xml:space="preserve">με βάση το κριτήριο ανάθεσης και </w:t>
      </w:r>
      <w:r w:rsidRPr="00340B77">
        <w:rPr>
          <w:lang w:val="el-GR" w:eastAsia="el-GR"/>
        </w:rPr>
        <w:t xml:space="preserve">σύμφωνα με το υπόδειγμα </w:t>
      </w:r>
      <w:r w:rsidR="007D2CC2" w:rsidRPr="00340B77">
        <w:rPr>
          <w:lang w:val="el-GR" w:eastAsia="el-GR"/>
        </w:rPr>
        <w:t>που παρέχεται σ</w:t>
      </w:r>
      <w:r w:rsidRPr="00340B77">
        <w:rPr>
          <w:lang w:val="el-GR" w:eastAsia="el-GR"/>
        </w:rPr>
        <w:t>το</w:t>
      </w:r>
      <w:r w:rsidR="005E4384" w:rsidRPr="005E4384">
        <w:rPr>
          <w:lang w:val="el-GR" w:eastAsia="el-GR"/>
        </w:rPr>
        <w:t xml:space="preserve"> </w:t>
      </w:r>
      <w:r w:rsidR="005E4384">
        <w:rPr>
          <w:lang w:val="el-GR"/>
        </w:rPr>
        <w:t>ΠΑΡΑΡΤΗΜΑ</w:t>
      </w:r>
      <w:r w:rsidR="005E4384" w:rsidRPr="005E4384">
        <w:rPr>
          <w:lang w:val="el-GR"/>
        </w:rPr>
        <w:t xml:space="preserve"> </w:t>
      </w:r>
      <w:r w:rsidR="005E4384">
        <w:rPr>
          <w:lang w:val="en-US"/>
        </w:rPr>
        <w:t>VI</w:t>
      </w:r>
      <w:r w:rsidR="00461772">
        <w:rPr>
          <w:lang w:val="el-GR" w:eastAsia="el-GR"/>
        </w:rPr>
        <w:t xml:space="preserve"> </w:t>
      </w:r>
      <w:r w:rsidRPr="00340B77">
        <w:rPr>
          <w:lang w:val="el-GR" w:eastAsia="el-GR"/>
        </w:rPr>
        <w:t xml:space="preserve">της παρούσας Διακήρυξης και υποβάλλεται </w:t>
      </w:r>
      <w:r w:rsidRPr="00340B77">
        <w:rPr>
          <w:lang w:val="el-GR"/>
        </w:rPr>
        <w:t>ηλεκτρονικά</w:t>
      </w:r>
      <w:r w:rsidR="001852F3" w:rsidRPr="00340B77">
        <w:rPr>
          <w:lang w:val="el-GR"/>
        </w:rPr>
        <w:t xml:space="preserve"> σε μορφή αρχείου .</w:t>
      </w:r>
      <w:r w:rsidR="001852F3" w:rsidRPr="00340B77">
        <w:rPr>
          <w:lang w:val="en-US"/>
        </w:rPr>
        <w:t>pdf</w:t>
      </w:r>
      <w:r w:rsidR="001852F3" w:rsidRPr="00340B77">
        <w:rPr>
          <w:lang w:val="el-GR"/>
        </w:rPr>
        <w:t xml:space="preserve"> ψηφιακά υπογεγραμμένη, </w:t>
      </w:r>
      <w:r w:rsidRPr="00340B77">
        <w:rPr>
          <w:lang w:val="el-GR"/>
        </w:rPr>
        <w:t xml:space="preserve">στον </w:t>
      </w:r>
      <w:proofErr w:type="spellStart"/>
      <w:r w:rsidRPr="00340B77">
        <w:rPr>
          <w:lang w:val="el-GR"/>
        </w:rPr>
        <w:t>Υποφάκελο</w:t>
      </w:r>
      <w:proofErr w:type="spellEnd"/>
      <w:r w:rsidRPr="00340B77">
        <w:rPr>
          <w:lang w:val="el-GR"/>
        </w:rPr>
        <w:t xml:space="preserve"> «Οικονομική Προσφορά». </w:t>
      </w:r>
    </w:p>
    <w:p w14:paraId="0D83DDAC" w14:textId="77777777" w:rsidR="001E3C20" w:rsidRPr="00340B77" w:rsidRDefault="001E3C20" w:rsidP="001E3C20">
      <w:pPr>
        <w:suppressAutoHyphens w:val="0"/>
        <w:autoSpaceDE w:val="0"/>
        <w:autoSpaceDN w:val="0"/>
        <w:adjustRightInd w:val="0"/>
        <w:spacing w:after="0"/>
        <w:jc w:val="left"/>
        <w:rPr>
          <w:lang w:val="el-GR" w:eastAsia="el-GR"/>
        </w:rPr>
      </w:pPr>
    </w:p>
    <w:p w14:paraId="16DBCF1A" w14:textId="519248DD" w:rsidR="00585042" w:rsidRPr="00340B77" w:rsidRDefault="00585042" w:rsidP="00585042">
      <w:pPr>
        <w:rPr>
          <w:lang w:val="el-GR"/>
        </w:rPr>
      </w:pPr>
      <w:r w:rsidRPr="00340B77">
        <w:rPr>
          <w:lang w:val="el-GR" w:eastAsia="el-GR"/>
        </w:rPr>
        <w:t xml:space="preserve">Η τιμή δίνεται σε ευρώ ανά μονάδα </w:t>
      </w:r>
    </w:p>
    <w:p w14:paraId="50B7BD4F" w14:textId="77777777" w:rsidR="008338F0" w:rsidRPr="00340B77" w:rsidRDefault="003355E7">
      <w:pPr>
        <w:rPr>
          <w:lang w:val="el-GR"/>
        </w:rPr>
      </w:pPr>
      <w:r w:rsidRPr="00340B77">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340B77">
        <w:rPr>
          <w:lang w:val="el-GR" w:eastAsia="el-GR"/>
        </w:rPr>
        <w:t xml:space="preserve"> </w:t>
      </w:r>
      <w:r w:rsidR="001852F3" w:rsidRPr="00340B77">
        <w:rPr>
          <w:lang w:val="el-GR" w:eastAsia="el-GR"/>
        </w:rPr>
        <w:t xml:space="preserve">της παρούσας. </w:t>
      </w:r>
      <w:r w:rsidRPr="00340B77">
        <w:rPr>
          <w:rStyle w:val="WW-FootnoteReference9"/>
          <w:lang w:val="el-GR" w:eastAsia="el-GR"/>
        </w:rPr>
        <w:t>.</w:t>
      </w:r>
    </w:p>
    <w:p w14:paraId="33E67197" w14:textId="77777777" w:rsidR="008338F0" w:rsidRPr="00340B77" w:rsidRDefault="003355E7">
      <w:pPr>
        <w:rPr>
          <w:lang w:val="el-GR"/>
        </w:rPr>
      </w:pPr>
      <w:r w:rsidRPr="00340B77">
        <w:rPr>
          <w:lang w:val="el-GR"/>
        </w:rPr>
        <w:t xml:space="preserve">Οι υπέρ τρίτων κρατήσεις υπόκεινται στο εκάστοτε ισχύον αναλογικό τέλος χαρτοσήμου και </w:t>
      </w:r>
      <w:r w:rsidR="00043D44" w:rsidRPr="00340B77">
        <w:rPr>
          <w:lang w:val="el-GR"/>
        </w:rPr>
        <w:t>στην επ’ αυτού εισφορά υπέρ ΟΓΑ.</w:t>
      </w:r>
    </w:p>
    <w:p w14:paraId="2AA08B4B" w14:textId="77777777" w:rsidR="008338F0" w:rsidRPr="00340B77" w:rsidRDefault="003355E7">
      <w:pPr>
        <w:rPr>
          <w:lang w:val="el-GR"/>
        </w:rPr>
      </w:pPr>
      <w:r w:rsidRPr="00340B77">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340B77" w:rsidRDefault="003355E7">
      <w:pPr>
        <w:rPr>
          <w:lang w:val="el-GR"/>
        </w:rPr>
      </w:pPr>
      <w:r w:rsidRPr="00340B77">
        <w:rPr>
          <w:lang w:val="el-GR"/>
        </w:rPr>
        <w:t xml:space="preserve">Ως απαράδεκτες θα απορρίπτονται προσφορές στις οποίες: </w:t>
      </w:r>
    </w:p>
    <w:p w14:paraId="370F5C62" w14:textId="77777777" w:rsidR="001852F3" w:rsidRPr="00340B77" w:rsidRDefault="003355E7">
      <w:pPr>
        <w:rPr>
          <w:lang w:val="el-GR"/>
        </w:rPr>
      </w:pPr>
      <w:r w:rsidRPr="00340B77">
        <w:rPr>
          <w:lang w:val="el-GR"/>
        </w:rPr>
        <w:t>α) δεν δίνεται τιμή σε ΕΥΡΩ ή που καθορίζεται</w:t>
      </w:r>
      <w:r w:rsidR="00E1337D" w:rsidRPr="00340B77">
        <w:rPr>
          <w:lang w:val="el-GR"/>
        </w:rPr>
        <w:t xml:space="preserve"> </w:t>
      </w:r>
      <w:r w:rsidRPr="00340B77">
        <w:rPr>
          <w:lang w:val="el-GR"/>
        </w:rPr>
        <w:t xml:space="preserve">σχέση ΕΥΡΩ προς ξένο νόμισμα, </w:t>
      </w:r>
    </w:p>
    <w:p w14:paraId="6357FBE2" w14:textId="77777777" w:rsidR="001852F3" w:rsidRPr="00340B77" w:rsidRDefault="003355E7">
      <w:pPr>
        <w:rPr>
          <w:lang w:val="el-GR"/>
        </w:rPr>
      </w:pPr>
      <w:r w:rsidRPr="00340B77">
        <w:rPr>
          <w:lang w:val="el-GR"/>
        </w:rPr>
        <w:t xml:space="preserve">β) δεν προκύπτει με σαφήνεια η προσφερόμενη τιμή, με την επιφύλαξη </w:t>
      </w:r>
      <w:r w:rsidR="00C25AFF" w:rsidRPr="00340B77">
        <w:rPr>
          <w:lang w:val="el-GR"/>
        </w:rPr>
        <w:t xml:space="preserve">του </w:t>
      </w:r>
      <w:r w:rsidRPr="00340B77">
        <w:rPr>
          <w:lang w:val="el-GR"/>
        </w:rPr>
        <w:t xml:space="preserve">άρθρου 102 του ν. 4412/2016 </w:t>
      </w:r>
      <w:bookmarkStart w:id="269" w:name="_Hlk67667045"/>
      <w:r w:rsidR="00C25AFF" w:rsidRPr="00340B77">
        <w:rPr>
          <w:lang w:val="el-GR"/>
        </w:rPr>
        <w:t xml:space="preserve">όπως τροποποιήθηκε με το άρθρο 42 του ν. 4782/Α36/9-3-2021 </w:t>
      </w:r>
      <w:bookmarkEnd w:id="269"/>
      <w:r w:rsidRPr="00340B77">
        <w:rPr>
          <w:lang w:val="el-GR"/>
        </w:rPr>
        <w:t>και</w:t>
      </w:r>
    </w:p>
    <w:p w14:paraId="4166F69A" w14:textId="7C571BB2" w:rsidR="008338F0" w:rsidRPr="00340B77" w:rsidRDefault="003355E7">
      <w:pPr>
        <w:rPr>
          <w:lang w:val="el-GR"/>
        </w:rPr>
      </w:pPr>
      <w:r w:rsidRPr="00340B77">
        <w:rPr>
          <w:lang w:val="el-GR"/>
        </w:rPr>
        <w:t xml:space="preserve">γ) η τιμή υπερβαίνει τον προϋπολογισμό της σύμβασης που καθορίζεται </w:t>
      </w:r>
      <w:r w:rsidR="001852F3" w:rsidRPr="00340B77">
        <w:rPr>
          <w:lang w:val="el-GR"/>
        </w:rPr>
        <w:t>στην</w:t>
      </w:r>
      <w:r w:rsidR="00E1337D" w:rsidRPr="00340B77">
        <w:rPr>
          <w:lang w:val="el-GR"/>
        </w:rPr>
        <w:t xml:space="preserve"> </w:t>
      </w:r>
      <w:r w:rsidRPr="00340B77">
        <w:rPr>
          <w:lang w:val="el-GR"/>
        </w:rPr>
        <w:t xml:space="preserve">παρούσα διακήρυξη. </w:t>
      </w:r>
    </w:p>
    <w:p w14:paraId="260F4232" w14:textId="7B5413FA" w:rsidR="001852F3" w:rsidRPr="00340B77" w:rsidRDefault="003355E7">
      <w:pPr>
        <w:rPr>
          <w:b/>
          <w:bCs/>
          <w:i/>
          <w:iCs/>
          <w:color w:val="5B9BD5"/>
          <w:lang w:val="el-GR"/>
        </w:rPr>
      </w:pPr>
      <w:r w:rsidRPr="00340B77">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340B77">
        <w:rPr>
          <w:lang w:val="el-GR"/>
        </w:rPr>
        <w:fldChar w:fldCharType="begin"/>
      </w:r>
      <w:r w:rsidR="00194C49" w:rsidRPr="00340B77">
        <w:rPr>
          <w:lang w:val="el-GR"/>
        </w:rPr>
        <w:instrText xml:space="preserve"> REF _Ref496607306 \r \h </w:instrText>
      </w:r>
      <w:r w:rsidR="00DF02B0" w:rsidRPr="00340B77">
        <w:rPr>
          <w:lang w:val="el-GR"/>
        </w:rPr>
        <w:instrText xml:space="preserve"> \* MERGEFORMAT </w:instrText>
      </w:r>
      <w:r w:rsidR="00194C49" w:rsidRPr="00340B77">
        <w:rPr>
          <w:lang w:val="el-GR"/>
        </w:rPr>
      </w:r>
      <w:r w:rsidR="00194C49" w:rsidRPr="00340B77">
        <w:rPr>
          <w:lang w:val="el-GR"/>
        </w:rPr>
        <w:fldChar w:fldCharType="separate"/>
      </w:r>
      <w:r w:rsidR="007E727E">
        <w:rPr>
          <w:lang w:val="el-GR"/>
        </w:rPr>
        <w:t>5.1</w:t>
      </w:r>
      <w:r w:rsidR="00194C49" w:rsidRPr="00340B77">
        <w:rPr>
          <w:lang w:val="el-GR"/>
        </w:rPr>
        <w:fldChar w:fldCharType="end"/>
      </w:r>
      <w:r w:rsidRPr="00340B77">
        <w:rPr>
          <w:lang w:val="el-GR"/>
        </w:rPr>
        <w:t xml:space="preserve"> της παρούσας διακήρυξης</w:t>
      </w:r>
      <w:r w:rsidR="00A279D7">
        <w:rPr>
          <w:lang w:val="el-GR"/>
        </w:rPr>
        <w:t>, καθώς και το τμήμα για το οποίο ο οικονομικός φορέας υποβάλει την προσφορά του</w:t>
      </w:r>
      <w:r w:rsidRPr="00340B77">
        <w:rPr>
          <w:lang w:val="el-GR"/>
        </w:rPr>
        <w:t>.</w:t>
      </w:r>
      <w:r w:rsidRPr="00340B77">
        <w:rPr>
          <w:b/>
          <w:bCs/>
          <w:i/>
          <w:iCs/>
          <w:color w:val="5B9BD5"/>
          <w:lang w:val="el-GR"/>
        </w:rPr>
        <w:t xml:space="preserve"> </w:t>
      </w:r>
    </w:p>
    <w:p w14:paraId="33F27492" w14:textId="77777777" w:rsidR="00D472F0" w:rsidRPr="00340B77" w:rsidRDefault="00D472F0">
      <w:pPr>
        <w:rPr>
          <w:lang w:val="el-GR"/>
        </w:rPr>
      </w:pPr>
    </w:p>
    <w:p w14:paraId="41C4FDB8" w14:textId="77777777" w:rsidR="008338F0" w:rsidRPr="00340B77" w:rsidRDefault="003355E7" w:rsidP="00EE268F">
      <w:pPr>
        <w:pStyle w:val="31"/>
        <w:rPr>
          <w:lang w:val="el-GR"/>
        </w:rPr>
      </w:pPr>
      <w:bookmarkStart w:id="270" w:name="_Ref496542395"/>
      <w:bookmarkStart w:id="271" w:name="_Ref496542431"/>
      <w:bookmarkStart w:id="272" w:name="_Toc97194309"/>
      <w:bookmarkStart w:id="273" w:name="_Toc97194440"/>
      <w:bookmarkStart w:id="274" w:name="_Toc176861404"/>
      <w:r w:rsidRPr="00340B77">
        <w:rPr>
          <w:lang w:val="el-GR"/>
        </w:rPr>
        <w:t>Χρόνος ισχύος των προσφορών</w:t>
      </w:r>
      <w:bookmarkEnd w:id="270"/>
      <w:bookmarkEnd w:id="271"/>
      <w:bookmarkEnd w:id="272"/>
      <w:bookmarkEnd w:id="273"/>
      <w:bookmarkEnd w:id="274"/>
      <w:r w:rsidR="00E1337D" w:rsidRPr="00340B77">
        <w:rPr>
          <w:lang w:val="el-GR"/>
        </w:rPr>
        <w:t xml:space="preserve"> </w:t>
      </w:r>
    </w:p>
    <w:p w14:paraId="3D465D7A" w14:textId="77777777" w:rsidR="00263C2C" w:rsidRPr="00340B77" w:rsidRDefault="003355E7">
      <w:pPr>
        <w:rPr>
          <w:lang w:val="el-GR" w:eastAsia="el-GR"/>
        </w:rPr>
      </w:pPr>
      <w:r w:rsidRPr="00340B77">
        <w:rPr>
          <w:lang w:val="el-GR" w:eastAsia="el-GR"/>
        </w:rPr>
        <w:t xml:space="preserve">Οι υποβαλλόμενες προσφορές ισχύουν και δεσμεύουν τους οικονομικούς φορείς για διάστημα </w:t>
      </w:r>
      <w:r w:rsidR="00263C2C" w:rsidRPr="00340B77">
        <w:rPr>
          <w:iCs/>
          <w:lang w:val="el-GR" w:eastAsia="el-GR"/>
        </w:rPr>
        <w:t>δώδεκα (12) μηνών</w:t>
      </w:r>
      <w:r w:rsidR="00E1337D" w:rsidRPr="00340B77">
        <w:rPr>
          <w:i/>
          <w:lang w:val="el-GR" w:eastAsia="el-GR"/>
        </w:rPr>
        <w:t xml:space="preserve"> </w:t>
      </w:r>
      <w:r w:rsidRPr="00340B77">
        <w:rPr>
          <w:lang w:val="el-GR" w:eastAsia="el-GR"/>
        </w:rPr>
        <w:t xml:space="preserve">από την επόμενη </w:t>
      </w:r>
      <w:r w:rsidR="00AE21AF" w:rsidRPr="00340B77">
        <w:rPr>
          <w:lang w:val="el-GR" w:eastAsia="el-GR"/>
        </w:rPr>
        <w:t>της καταληκτικής ημερομηνίας υποβολής τους.</w:t>
      </w:r>
    </w:p>
    <w:p w14:paraId="4F7CDECC" w14:textId="77777777" w:rsidR="008338F0" w:rsidRPr="00340B77" w:rsidRDefault="003355E7">
      <w:pPr>
        <w:rPr>
          <w:lang w:val="el-GR" w:eastAsia="el-GR"/>
        </w:rPr>
      </w:pPr>
      <w:r w:rsidRPr="00340B77">
        <w:rPr>
          <w:lang w:val="el-GR" w:eastAsia="el-GR"/>
        </w:rPr>
        <w:t>Προσφορά η οποία ορίζει χρόνο ισχύος μικρότερο από τον ανωτέρω προβλεπόμενο απορρίπτεται.</w:t>
      </w:r>
    </w:p>
    <w:p w14:paraId="047C0AE9" w14:textId="0B6ABCB6" w:rsidR="000527FB" w:rsidRPr="00340B77" w:rsidRDefault="003355E7" w:rsidP="000527FB">
      <w:pPr>
        <w:rPr>
          <w:lang w:val="el-GR" w:eastAsia="el-GR"/>
        </w:rPr>
      </w:pPr>
      <w:r w:rsidRPr="00340B77">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340B77">
        <w:rPr>
          <w:lang w:val="el-GR"/>
        </w:rPr>
        <w:t xml:space="preserve">την παράγραφο </w:t>
      </w:r>
      <w:r w:rsidR="00F524BD" w:rsidRPr="00340B77">
        <w:rPr>
          <w:color w:val="000000"/>
          <w:lang w:val="el-GR"/>
        </w:rPr>
        <w:fldChar w:fldCharType="begin"/>
      </w:r>
      <w:r w:rsidR="00F524BD" w:rsidRPr="00340B77">
        <w:rPr>
          <w:color w:val="000000"/>
          <w:lang w:val="el-GR"/>
        </w:rPr>
        <w:instrText xml:space="preserve"> REF _Ref496542081 \r \h </w:instrText>
      </w:r>
      <w:r w:rsidR="00DF02B0" w:rsidRPr="00340B77">
        <w:rPr>
          <w:color w:val="000000"/>
          <w:lang w:val="el-GR"/>
        </w:rPr>
        <w:instrText xml:space="preserve"> \* MERGEFORMAT </w:instrText>
      </w:r>
      <w:r w:rsidR="00F524BD" w:rsidRPr="00340B77">
        <w:rPr>
          <w:color w:val="000000"/>
          <w:lang w:val="el-GR"/>
        </w:rPr>
      </w:r>
      <w:r w:rsidR="00F524BD" w:rsidRPr="00340B77">
        <w:rPr>
          <w:color w:val="000000"/>
          <w:lang w:val="el-GR"/>
        </w:rPr>
        <w:fldChar w:fldCharType="separate"/>
      </w:r>
      <w:r w:rsidR="007E727E">
        <w:rPr>
          <w:color w:val="000000"/>
          <w:lang w:val="el-GR"/>
        </w:rPr>
        <w:t>2.2.2</w:t>
      </w:r>
      <w:r w:rsidR="00F524BD" w:rsidRPr="00340B77">
        <w:rPr>
          <w:color w:val="000000"/>
          <w:lang w:val="el-GR"/>
        </w:rPr>
        <w:fldChar w:fldCharType="end"/>
      </w:r>
      <w:r w:rsidRPr="00340B77">
        <w:rPr>
          <w:lang w:val="el-GR" w:eastAsia="el-GR"/>
        </w:rPr>
        <w:t xml:space="preserve"> της παρούσας, κατ' ανώτατο όριο για χρονικό διάστημα ίσο με την προβλεπόμενη ως άνω αρχική διάρκεια.</w:t>
      </w:r>
      <w:r w:rsidR="000527FB" w:rsidRPr="00340B77">
        <w:rPr>
          <w:lang w:val="el-GR" w:eastAsia="el-GR"/>
        </w:rPr>
        <w:t xml:space="preserve"> Σε περίπτωση αιτήματος της αναθέτουσας αρχής για παράταση της ισχύος της προσφοράς</w:t>
      </w:r>
      <w:r w:rsidR="00BE23B5">
        <w:rPr>
          <w:lang w:val="el-GR" w:eastAsia="el-GR"/>
        </w:rPr>
        <w:t xml:space="preserve"> των οικονομικών φορέων</w:t>
      </w:r>
      <w:r w:rsidR="000527FB" w:rsidRPr="00340B77">
        <w:rPr>
          <w:lang w:val="el-GR" w:eastAsia="el-GR"/>
        </w:rPr>
        <w:t xml:space="preserve"> που αποδέχτηκαν την παράταση, πριν τη λήξη ισχύος των προσφορών τους, ισχύουν και τους δεσμεύουν</w:t>
      </w:r>
      <w:r w:rsidR="00DF776D" w:rsidRPr="00340B77">
        <w:rPr>
          <w:lang w:val="el-GR" w:eastAsia="el-GR"/>
        </w:rPr>
        <w:t xml:space="preserve"> </w:t>
      </w:r>
      <w:r w:rsidR="000527FB" w:rsidRPr="00340B77">
        <w:rPr>
          <w:lang w:val="el-GR" w:eastAsia="el-GR"/>
        </w:rPr>
        <w:t>για το επιπλέον αυτό χρονικό διάστημα.</w:t>
      </w:r>
    </w:p>
    <w:p w14:paraId="22F6A42F" w14:textId="742E2603" w:rsidR="00BE23B5" w:rsidRPr="0029687F" w:rsidRDefault="003355E7" w:rsidP="00BE23B5">
      <w:pPr>
        <w:rPr>
          <w:lang w:val="el-GR"/>
        </w:rPr>
      </w:pPr>
      <w:r w:rsidRPr="00340B77">
        <w:rPr>
          <w:lang w:val="el-GR" w:eastAsia="el-GR"/>
        </w:rPr>
        <w:t xml:space="preserve">Μετά τη λήξη και του παραπάνω ανώτατου </w:t>
      </w:r>
      <w:r w:rsidR="00BE23B5">
        <w:rPr>
          <w:lang w:val="el-GR" w:eastAsia="el-GR"/>
        </w:rPr>
        <w:t xml:space="preserve">χρονικού </w:t>
      </w:r>
      <w:r w:rsidRPr="00340B77">
        <w:rPr>
          <w:lang w:val="el-GR" w:eastAsia="el-GR"/>
        </w:rPr>
        <w:t xml:space="preserve">ορίου παράτασης ισχύος της προσφοράς, τα αποτελέσματα της διαδικασίας ανάθεσης ματαιώνονται, εκτός </w:t>
      </w:r>
      <w:proofErr w:type="spellStart"/>
      <w:r w:rsidR="00BE23B5">
        <w:rPr>
          <w:lang w:val="el-GR" w:eastAsia="el-GR"/>
        </w:rPr>
        <w:t>ε</w:t>
      </w:r>
      <w:r w:rsidRPr="00340B77">
        <w:rPr>
          <w:lang w:val="el-GR" w:eastAsia="el-GR"/>
        </w:rPr>
        <w:t>αν</w:t>
      </w:r>
      <w:proofErr w:type="spellEnd"/>
      <w:r w:rsidRPr="00340B77">
        <w:rPr>
          <w:lang w:val="el-GR" w:eastAsia="el-GR"/>
        </w:rPr>
        <w:t xml:space="preserve">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sidR="00BE23B5">
        <w:rPr>
          <w:lang w:val="el-GR" w:eastAsia="el-GR"/>
        </w:rPr>
        <w:t xml:space="preserve">τον χρόνο ισχύος της προσφοράς </w:t>
      </w:r>
      <w:r w:rsidRPr="00340B77">
        <w:rPr>
          <w:lang w:val="el-GR" w:eastAsia="el-GR"/>
        </w:rPr>
        <w:t xml:space="preserve">και </w:t>
      </w:r>
      <w:r w:rsidR="00BE23B5" w:rsidRPr="00340B77">
        <w:rPr>
          <w:lang w:val="el-GR" w:eastAsia="el-GR"/>
        </w:rPr>
        <w:t>τη</w:t>
      </w:r>
      <w:r w:rsidR="00BE23B5">
        <w:rPr>
          <w:lang w:val="el-GR" w:eastAsia="el-GR"/>
        </w:rPr>
        <w:t>ς</w:t>
      </w:r>
      <w:r w:rsidR="00BE23B5" w:rsidRPr="00340B77">
        <w:rPr>
          <w:lang w:val="el-GR" w:eastAsia="el-GR"/>
        </w:rPr>
        <w:t xml:space="preserve"> </w:t>
      </w:r>
      <w:r w:rsidRPr="00340B77">
        <w:rPr>
          <w:lang w:val="el-GR" w:eastAsia="el-GR"/>
        </w:rPr>
        <w:t>εγγύηση</w:t>
      </w:r>
      <w:r w:rsidR="00BE23B5">
        <w:rPr>
          <w:lang w:val="el-GR" w:eastAsia="el-GR"/>
        </w:rPr>
        <w:t>ς</w:t>
      </w:r>
      <w:r w:rsidRPr="00340B77">
        <w:rPr>
          <w:lang w:val="el-GR" w:eastAsia="el-GR"/>
        </w:rPr>
        <w:t xml:space="preserve"> συμμετοχής τους, εφόσον τους ζητηθεί πριν την πάροδο του ανωτέρω ανώτατου ορίου παράτασης είτε όχι. Στην τελευταία περίπτωση, η διαδικασία συνεχίζεται με όσους </w:t>
      </w:r>
      <w:proofErr w:type="spellStart"/>
      <w:r w:rsidRPr="00340B77">
        <w:rPr>
          <w:lang w:val="el-GR" w:eastAsia="el-GR"/>
        </w:rPr>
        <w:t>παρέτειναν</w:t>
      </w:r>
      <w:proofErr w:type="spellEnd"/>
      <w:r w:rsidRPr="00340B77">
        <w:rPr>
          <w:lang w:val="el-GR" w:eastAsia="el-GR"/>
        </w:rPr>
        <w:t xml:space="preserve"> </w:t>
      </w:r>
      <w:r w:rsidR="00BE23B5">
        <w:rPr>
          <w:lang w:val="el-GR" w:eastAsia="el-GR"/>
        </w:rPr>
        <w:t xml:space="preserve">τον χρόνο ισχύος των προσφορών τους </w:t>
      </w:r>
      <w:r w:rsidRPr="00340B77">
        <w:rPr>
          <w:lang w:val="el-GR" w:eastAsia="el-GR"/>
        </w:rPr>
        <w:t>και αποκλείονται οι λοιποί οικονομικοί φορείς</w:t>
      </w:r>
      <w:bookmarkStart w:id="275" w:name="_Hlk9420445"/>
      <w:r w:rsidRPr="00340B77">
        <w:rPr>
          <w:lang w:val="el-GR" w:eastAsia="el-GR"/>
        </w:rPr>
        <w:t>.</w:t>
      </w:r>
      <w:r w:rsidR="003528AF" w:rsidRPr="00340B77">
        <w:rPr>
          <w:lang w:val="el-GR" w:eastAsia="el-GR"/>
        </w:rPr>
        <w:t xml:space="preserve">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340B77">
        <w:rPr>
          <w:lang w:val="el-GR"/>
        </w:rPr>
        <w:t xml:space="preserve"> </w:t>
      </w:r>
      <w:r w:rsidR="007D2CC2" w:rsidRPr="00340B77">
        <w:rPr>
          <w:lang w:val="el-GR" w:eastAsia="el-GR"/>
        </w:rPr>
        <w:t xml:space="preserve">Στην τελευταία περίπτωση, η διαδικασία συνεχίζεται με όσους </w:t>
      </w:r>
      <w:r w:rsidR="00BE23B5" w:rsidRPr="009567C7">
        <w:rPr>
          <w:lang w:val="el-GR" w:eastAsia="el-GR"/>
        </w:rPr>
        <w:t>παρ</w:t>
      </w:r>
      <w:r w:rsidR="00BE23B5">
        <w:rPr>
          <w:lang w:val="el-GR" w:eastAsia="el-GR"/>
        </w:rPr>
        <w:t>α</w:t>
      </w:r>
      <w:r w:rsidR="00BE23B5" w:rsidRPr="009567C7">
        <w:rPr>
          <w:lang w:val="el-GR" w:eastAsia="el-GR"/>
        </w:rPr>
        <w:t>τε</w:t>
      </w:r>
      <w:r w:rsidR="00BE23B5">
        <w:rPr>
          <w:lang w:val="el-GR" w:eastAsia="el-GR"/>
        </w:rPr>
        <w:t>ί</w:t>
      </w:r>
      <w:r w:rsidR="00BE23B5" w:rsidRPr="009567C7">
        <w:rPr>
          <w:lang w:val="el-GR" w:eastAsia="el-GR"/>
        </w:rPr>
        <w:t>ν</w:t>
      </w:r>
      <w:r w:rsidR="00BE23B5">
        <w:rPr>
          <w:lang w:val="el-GR" w:eastAsia="el-GR"/>
        </w:rPr>
        <w:t>ου</w:t>
      </w:r>
      <w:r w:rsidR="00BE23B5" w:rsidRPr="009567C7">
        <w:rPr>
          <w:lang w:val="el-GR" w:eastAsia="el-GR"/>
        </w:rPr>
        <w:t xml:space="preserve">ν </w:t>
      </w:r>
      <w:r w:rsidR="00BE23B5">
        <w:rPr>
          <w:lang w:val="el-GR" w:eastAsia="el-GR"/>
        </w:rPr>
        <w:t>τον χρόνο ισχύος της προσφοράς</w:t>
      </w:r>
      <w:r w:rsidR="00BE23B5" w:rsidRPr="009567C7">
        <w:rPr>
          <w:lang w:val="el-GR" w:eastAsia="el-GR"/>
        </w:rPr>
        <w:t xml:space="preserve"> τους.</w:t>
      </w:r>
    </w:p>
    <w:bookmarkEnd w:id="275"/>
    <w:p w14:paraId="53E2FA49" w14:textId="77777777" w:rsidR="008338F0" w:rsidRPr="00340B77" w:rsidRDefault="008338F0">
      <w:pPr>
        <w:rPr>
          <w:lang w:val="el-GR"/>
        </w:rPr>
      </w:pPr>
    </w:p>
    <w:p w14:paraId="45A8A666" w14:textId="77777777" w:rsidR="008338F0" w:rsidRPr="00340B77" w:rsidRDefault="003355E7" w:rsidP="00EE268F">
      <w:pPr>
        <w:pStyle w:val="31"/>
        <w:rPr>
          <w:lang w:val="el-GR"/>
        </w:rPr>
      </w:pPr>
      <w:bookmarkStart w:id="276" w:name="_Ref67613193"/>
      <w:bookmarkStart w:id="277" w:name="_Toc97194310"/>
      <w:bookmarkStart w:id="278" w:name="_Toc97194441"/>
      <w:bookmarkStart w:id="279" w:name="_Toc176861405"/>
      <w:r w:rsidRPr="00340B77">
        <w:rPr>
          <w:lang w:val="el-GR"/>
        </w:rPr>
        <w:lastRenderedPageBreak/>
        <w:t>Λόγοι απόρριψης προσφορών</w:t>
      </w:r>
      <w:bookmarkEnd w:id="276"/>
      <w:bookmarkEnd w:id="277"/>
      <w:bookmarkEnd w:id="278"/>
      <w:bookmarkEnd w:id="279"/>
    </w:p>
    <w:p w14:paraId="027E1071" w14:textId="77777777" w:rsidR="00D6202B" w:rsidRPr="00340B77" w:rsidRDefault="00D6202B" w:rsidP="00DE6525">
      <w:pPr>
        <w:rPr>
          <w:lang w:val="en-US"/>
        </w:rPr>
      </w:pPr>
    </w:p>
    <w:p w14:paraId="720475C3" w14:textId="72D62CE3" w:rsidR="00DE6525" w:rsidRPr="00340B77" w:rsidRDefault="00DE6525" w:rsidP="00DE6525">
      <w:pPr>
        <w:rPr>
          <w:lang w:val="el-GR"/>
        </w:rPr>
      </w:pPr>
      <w:r w:rsidRPr="00340B77">
        <w:rPr>
          <w:lang w:val="en-US"/>
        </w:rPr>
        <w:t>H</w:t>
      </w:r>
      <w:r w:rsidRPr="00340B77">
        <w:rPr>
          <w:lang w:val="el-GR"/>
        </w:rPr>
        <w:t xml:space="preserve"> αναθέτουσα αρχή με βάση τα αποτελέσματα του ελέγχου και της αξιολόγησης των προσφορών, απορρίπτει, προσφορά:</w:t>
      </w:r>
    </w:p>
    <w:p w14:paraId="3026AA75" w14:textId="1898B0F5" w:rsidR="00DE6525" w:rsidRPr="00340B77" w:rsidRDefault="00233323" w:rsidP="00AA3322">
      <w:pPr>
        <w:pStyle w:val="aff1"/>
        <w:numPr>
          <w:ilvl w:val="0"/>
          <w:numId w:val="17"/>
        </w:numPr>
        <w:spacing w:before="120"/>
        <w:ind w:left="284" w:hanging="142"/>
        <w:contextualSpacing w:val="0"/>
        <w:rPr>
          <w:lang w:val="el-GR"/>
        </w:rPr>
      </w:pPr>
      <w:r w:rsidRPr="00333B63">
        <w:rPr>
          <w:lang w:val="el-GR"/>
        </w:rPr>
        <w:t xml:space="preserve">η οποία, με την επιφύλαξη του άρθρου 102 του ν. 4412/2016 περί συμπλήρωσης, </w:t>
      </w:r>
      <w:r w:rsidR="00A334BA" w:rsidRPr="00340B77">
        <w:rPr>
          <w:lang w:val="el-GR"/>
        </w:rPr>
        <w:t>αποκλίνει από απαράβατους όρους περί σύνταξης και υποβολής της προσφοράς, ή δεν υποβάλλεται</w:t>
      </w:r>
      <w:r w:rsidR="00A334BA" w:rsidRPr="00340B77" w:rsidDel="00A334BA">
        <w:rPr>
          <w:lang w:val="el-GR"/>
        </w:rPr>
        <w:t xml:space="preserve"> </w:t>
      </w:r>
      <w:r w:rsidR="00DE6525" w:rsidRPr="00340B77">
        <w:rPr>
          <w:lang w:val="el-GR"/>
        </w:rPr>
        <w:t xml:space="preserve">εμπρόθεσμα, με τον τρόπο και με το περιεχόμενο που ορίζεται </w:t>
      </w:r>
      <w:r w:rsidR="00FE1B6B" w:rsidRPr="00340B77">
        <w:rPr>
          <w:lang w:val="el-GR"/>
        </w:rPr>
        <w:t>στην παρούσα</w:t>
      </w:r>
      <w:r w:rsidR="00DE6525" w:rsidRPr="00340B77">
        <w:rPr>
          <w:lang w:val="el-GR"/>
        </w:rPr>
        <w:t xml:space="preserve"> και συγκεκριμένα στις παραγράφους </w:t>
      </w:r>
      <w:r w:rsidR="00F524BD" w:rsidRPr="00340B77">
        <w:rPr>
          <w:lang w:val="el-GR"/>
        </w:rPr>
        <w:fldChar w:fldCharType="begin"/>
      </w:r>
      <w:r w:rsidR="00F524BD" w:rsidRPr="00340B77">
        <w:rPr>
          <w:lang w:val="el-GR"/>
        </w:rPr>
        <w:instrText xml:space="preserve"> REF _Ref496542253 \r \h </w:instrText>
      </w:r>
      <w:r w:rsidR="00DF02B0" w:rsidRPr="00340B77">
        <w:rPr>
          <w:lang w:val="el-GR"/>
        </w:rPr>
        <w:instrText xml:space="preserve"> \* MERGEFORMAT </w:instrText>
      </w:r>
      <w:r w:rsidR="00F524BD" w:rsidRPr="00340B77">
        <w:rPr>
          <w:lang w:val="el-GR"/>
        </w:rPr>
      </w:r>
      <w:r w:rsidR="00F524BD" w:rsidRPr="00340B77">
        <w:rPr>
          <w:lang w:val="el-GR"/>
        </w:rPr>
        <w:fldChar w:fldCharType="separate"/>
      </w:r>
      <w:r w:rsidR="007E727E">
        <w:rPr>
          <w:lang w:val="el-GR"/>
        </w:rPr>
        <w:t>2.4.1</w:t>
      </w:r>
      <w:r w:rsidR="00F524BD" w:rsidRPr="00340B77">
        <w:rPr>
          <w:lang w:val="el-GR"/>
        </w:rPr>
        <w:fldChar w:fldCharType="end"/>
      </w:r>
      <w:r w:rsidR="00DE6525" w:rsidRPr="00340B77">
        <w:rPr>
          <w:lang w:val="el-GR"/>
        </w:rPr>
        <w:t xml:space="preserve"> (Γενικοί όροι υποβολής προσφορών), </w:t>
      </w:r>
      <w:r w:rsidR="00061ADD" w:rsidRPr="00340B77">
        <w:rPr>
          <w:lang w:val="el-GR"/>
        </w:rPr>
        <w:fldChar w:fldCharType="begin"/>
      </w:r>
      <w:r w:rsidR="00061ADD" w:rsidRPr="00340B77">
        <w:rPr>
          <w:lang w:val="el-GR"/>
        </w:rPr>
        <w:instrText xml:space="preserve"> REF _Ref496542299 \r \h </w:instrText>
      </w:r>
      <w:r w:rsidR="00DF02B0" w:rsidRPr="00340B77">
        <w:rPr>
          <w:lang w:val="el-GR"/>
        </w:rPr>
        <w:instrText xml:space="preserve"> \* MERGEFORMAT </w:instrText>
      </w:r>
      <w:r w:rsidR="00061ADD" w:rsidRPr="00340B77">
        <w:rPr>
          <w:lang w:val="el-GR"/>
        </w:rPr>
      </w:r>
      <w:r w:rsidR="00061ADD" w:rsidRPr="00340B77">
        <w:rPr>
          <w:lang w:val="el-GR"/>
        </w:rPr>
        <w:fldChar w:fldCharType="separate"/>
      </w:r>
      <w:r w:rsidR="007E727E">
        <w:rPr>
          <w:lang w:val="el-GR"/>
        </w:rPr>
        <w:t>2.4.2</w:t>
      </w:r>
      <w:r w:rsidR="00061ADD" w:rsidRPr="00340B77">
        <w:rPr>
          <w:lang w:val="el-GR"/>
        </w:rPr>
        <w:fldChar w:fldCharType="end"/>
      </w:r>
      <w:r w:rsidR="00DE6525" w:rsidRPr="00340B77">
        <w:rPr>
          <w:lang w:val="el-GR"/>
        </w:rPr>
        <w:t xml:space="preserve"> (Χρόνος και τρόπος υποβολής προσφορών), </w:t>
      </w:r>
      <w:r w:rsidR="00061ADD" w:rsidRPr="00340B77">
        <w:rPr>
          <w:lang w:val="el-GR"/>
        </w:rPr>
        <w:fldChar w:fldCharType="begin"/>
      </w:r>
      <w:r w:rsidR="00061ADD" w:rsidRPr="00340B77">
        <w:rPr>
          <w:lang w:val="el-GR"/>
        </w:rPr>
        <w:instrText xml:space="preserve"> REF _Ref496542340 \r \h </w:instrText>
      </w:r>
      <w:r w:rsidR="00DF02B0" w:rsidRPr="00340B77">
        <w:rPr>
          <w:lang w:val="el-GR"/>
        </w:rPr>
        <w:instrText xml:space="preserve"> \* MERGEFORMAT </w:instrText>
      </w:r>
      <w:r w:rsidR="00061ADD" w:rsidRPr="00340B77">
        <w:rPr>
          <w:lang w:val="el-GR"/>
        </w:rPr>
      </w:r>
      <w:r w:rsidR="00061ADD" w:rsidRPr="00340B77">
        <w:rPr>
          <w:lang w:val="el-GR"/>
        </w:rPr>
        <w:fldChar w:fldCharType="separate"/>
      </w:r>
      <w:r w:rsidR="007E727E">
        <w:rPr>
          <w:lang w:val="el-GR"/>
        </w:rPr>
        <w:t>2.4.3</w:t>
      </w:r>
      <w:r w:rsidR="00061ADD" w:rsidRPr="00340B77">
        <w:rPr>
          <w:lang w:val="el-GR"/>
        </w:rPr>
        <w:fldChar w:fldCharType="end"/>
      </w:r>
      <w:r w:rsidR="00DE6525" w:rsidRPr="00340B77">
        <w:rPr>
          <w:lang w:val="el-GR"/>
        </w:rPr>
        <w:t xml:space="preserve"> (Περιεχόμενο φακέλων δικαιολογητικών συμμετοχής, τεχνικής προσφοράς), </w:t>
      </w:r>
      <w:r w:rsidR="00061ADD" w:rsidRPr="00340B77">
        <w:rPr>
          <w:lang w:val="el-GR"/>
        </w:rPr>
        <w:fldChar w:fldCharType="begin"/>
      </w:r>
      <w:r w:rsidR="00061ADD" w:rsidRPr="00340B77">
        <w:rPr>
          <w:lang w:val="el-GR"/>
        </w:rPr>
        <w:instrText xml:space="preserve"> REF _Ref496542376 \r \h </w:instrText>
      </w:r>
      <w:r w:rsidR="00DF02B0" w:rsidRPr="00340B77">
        <w:rPr>
          <w:lang w:val="el-GR"/>
        </w:rPr>
        <w:instrText xml:space="preserve"> \* MERGEFORMAT </w:instrText>
      </w:r>
      <w:r w:rsidR="00061ADD" w:rsidRPr="00340B77">
        <w:rPr>
          <w:lang w:val="el-GR"/>
        </w:rPr>
      </w:r>
      <w:r w:rsidR="00061ADD" w:rsidRPr="00340B77">
        <w:rPr>
          <w:lang w:val="el-GR"/>
        </w:rPr>
        <w:fldChar w:fldCharType="separate"/>
      </w:r>
      <w:r w:rsidR="007E727E">
        <w:rPr>
          <w:lang w:val="el-GR"/>
        </w:rPr>
        <w:t>2.4.4</w:t>
      </w:r>
      <w:r w:rsidR="00061ADD" w:rsidRPr="00340B77">
        <w:rPr>
          <w:lang w:val="el-GR"/>
        </w:rPr>
        <w:fldChar w:fldCharType="end"/>
      </w:r>
      <w:r w:rsidR="00DE6525" w:rsidRPr="00340B77">
        <w:rPr>
          <w:lang w:val="el-GR"/>
        </w:rPr>
        <w:t xml:space="preserve"> (Περιεχόμενο φακέλου οικονομικής προσφοράς, τρόπος σύνταξης και </w:t>
      </w:r>
      <w:r w:rsidR="00043D44" w:rsidRPr="00340B77">
        <w:rPr>
          <w:lang w:val="el-GR"/>
        </w:rPr>
        <w:t>υποβολής οικονομικών προσφορών</w:t>
      </w:r>
      <w:r>
        <w:rPr>
          <w:lang w:val="el-GR"/>
        </w:rPr>
        <w:t>, ειδικά ως προς τους όρους, οι οποίοι ρητώς έχουν καθοριστεί επί ποινή αποκλεισμού, στην παρούσα διακήρυξη</w:t>
      </w:r>
      <w:r w:rsidR="00043D44" w:rsidRPr="00340B77">
        <w:rPr>
          <w:lang w:val="el-GR"/>
        </w:rPr>
        <w:t>)</w:t>
      </w:r>
      <w:r w:rsidR="00DE6525" w:rsidRPr="00340B77">
        <w:rPr>
          <w:lang w:val="el-GR"/>
        </w:rPr>
        <w:t xml:space="preserve">, </w:t>
      </w:r>
      <w:r w:rsidR="00061ADD" w:rsidRPr="00340B77">
        <w:rPr>
          <w:lang w:val="el-GR"/>
        </w:rPr>
        <w:fldChar w:fldCharType="begin"/>
      </w:r>
      <w:r w:rsidR="00061ADD" w:rsidRPr="00340B77">
        <w:rPr>
          <w:lang w:val="el-GR"/>
        </w:rPr>
        <w:instrText xml:space="preserve"> REF _Ref496542395 \r \h </w:instrText>
      </w:r>
      <w:r w:rsidR="00DF02B0" w:rsidRPr="00340B77">
        <w:rPr>
          <w:lang w:val="el-GR"/>
        </w:rPr>
        <w:instrText xml:space="preserve"> \* MERGEFORMAT </w:instrText>
      </w:r>
      <w:r w:rsidR="00061ADD" w:rsidRPr="00340B77">
        <w:rPr>
          <w:lang w:val="el-GR"/>
        </w:rPr>
      </w:r>
      <w:r w:rsidR="00061ADD" w:rsidRPr="00340B77">
        <w:rPr>
          <w:lang w:val="el-GR"/>
        </w:rPr>
        <w:fldChar w:fldCharType="separate"/>
      </w:r>
      <w:r w:rsidR="007E727E">
        <w:rPr>
          <w:lang w:val="el-GR"/>
        </w:rPr>
        <w:t>2.4.5</w:t>
      </w:r>
      <w:r w:rsidR="00061ADD" w:rsidRPr="00340B77">
        <w:rPr>
          <w:lang w:val="el-GR"/>
        </w:rPr>
        <w:fldChar w:fldCharType="end"/>
      </w:r>
      <w:r w:rsidR="00DE6525" w:rsidRPr="00340B77">
        <w:rPr>
          <w:lang w:val="el-GR"/>
        </w:rPr>
        <w:t xml:space="preserve"> (Χρόνος ισχύος προσφορών), </w:t>
      </w:r>
      <w:r w:rsidR="00061ADD" w:rsidRPr="00340B77">
        <w:rPr>
          <w:lang w:val="el-GR"/>
        </w:rPr>
        <w:fldChar w:fldCharType="begin"/>
      </w:r>
      <w:r w:rsidR="00061ADD" w:rsidRPr="00340B77">
        <w:rPr>
          <w:lang w:val="el-GR"/>
        </w:rPr>
        <w:instrText xml:space="preserve"> REF _Ref496542534 \r \h </w:instrText>
      </w:r>
      <w:r w:rsidR="00DF02B0" w:rsidRPr="00340B77">
        <w:rPr>
          <w:lang w:val="el-GR"/>
        </w:rPr>
        <w:instrText xml:space="preserve"> \* MERGEFORMAT </w:instrText>
      </w:r>
      <w:r w:rsidR="00061ADD" w:rsidRPr="00340B77">
        <w:rPr>
          <w:lang w:val="el-GR"/>
        </w:rPr>
      </w:r>
      <w:r w:rsidR="00061ADD" w:rsidRPr="00340B77">
        <w:rPr>
          <w:lang w:val="el-GR"/>
        </w:rPr>
        <w:fldChar w:fldCharType="separate"/>
      </w:r>
      <w:r w:rsidR="007E727E">
        <w:rPr>
          <w:lang w:val="el-GR"/>
        </w:rPr>
        <w:t>3.1</w:t>
      </w:r>
      <w:r w:rsidR="00061ADD" w:rsidRPr="00340B77">
        <w:rPr>
          <w:lang w:val="el-GR"/>
        </w:rPr>
        <w:fldChar w:fldCharType="end"/>
      </w:r>
      <w:r w:rsidR="00DE6525" w:rsidRPr="00340B77">
        <w:rPr>
          <w:lang w:val="el-GR"/>
        </w:rPr>
        <w:t xml:space="preserve"> (Αποσφράγιση και αξιολόγηση προσφορών), </w:t>
      </w:r>
      <w:r w:rsidR="00061ADD" w:rsidRPr="00340B77">
        <w:rPr>
          <w:lang w:val="el-GR"/>
        </w:rPr>
        <w:fldChar w:fldCharType="begin"/>
      </w:r>
      <w:r w:rsidR="00061ADD" w:rsidRPr="00340B77">
        <w:rPr>
          <w:lang w:val="el-GR"/>
        </w:rPr>
        <w:instrText xml:space="preserve"> REF _Ref496542592 \r \h </w:instrText>
      </w:r>
      <w:r w:rsidR="00DF02B0" w:rsidRPr="00340B77">
        <w:rPr>
          <w:lang w:val="el-GR"/>
        </w:rPr>
        <w:instrText xml:space="preserve"> \* MERGEFORMAT </w:instrText>
      </w:r>
      <w:r w:rsidR="00061ADD" w:rsidRPr="00340B77">
        <w:rPr>
          <w:lang w:val="el-GR"/>
        </w:rPr>
      </w:r>
      <w:r w:rsidR="00061ADD" w:rsidRPr="00340B77">
        <w:rPr>
          <w:lang w:val="el-GR"/>
        </w:rPr>
        <w:fldChar w:fldCharType="separate"/>
      </w:r>
      <w:r w:rsidR="007E727E">
        <w:rPr>
          <w:lang w:val="el-GR"/>
        </w:rPr>
        <w:t>3.2</w:t>
      </w:r>
      <w:r w:rsidR="00061ADD" w:rsidRPr="00340B77">
        <w:rPr>
          <w:lang w:val="el-GR"/>
        </w:rPr>
        <w:fldChar w:fldCharType="end"/>
      </w:r>
      <w:r w:rsidR="00DE6525" w:rsidRPr="00340B77">
        <w:rPr>
          <w:lang w:val="el-GR"/>
        </w:rPr>
        <w:t xml:space="preserve"> (Πρόσκληση υποβολής δικαιολογητικών προσωρινού αναδόχου) της παρούσας,</w:t>
      </w:r>
    </w:p>
    <w:p w14:paraId="566624A4" w14:textId="0E4FE1B9" w:rsidR="00DE6525" w:rsidRPr="00340B77" w:rsidRDefault="00DE6525" w:rsidP="00AA3322">
      <w:pPr>
        <w:pStyle w:val="aff1"/>
        <w:numPr>
          <w:ilvl w:val="0"/>
          <w:numId w:val="17"/>
        </w:numPr>
        <w:spacing w:before="120"/>
        <w:ind w:left="284" w:hanging="142"/>
        <w:contextualSpacing w:val="0"/>
        <w:rPr>
          <w:lang w:val="el-GR"/>
        </w:rPr>
      </w:pPr>
      <w:r w:rsidRPr="00340B77">
        <w:rPr>
          <w:lang w:val="el-GR"/>
        </w:rPr>
        <w:t xml:space="preserve">η οποία περιέχει </w:t>
      </w:r>
      <w:r w:rsidR="00854F57" w:rsidRPr="00340B77">
        <w:rPr>
          <w:lang w:val="el-GR"/>
        </w:rPr>
        <w:t xml:space="preserve">ατελείς, ελλιπείς, ασαφείς </w:t>
      </w:r>
      <w:r w:rsidR="00FA03E7" w:rsidRPr="00340B77">
        <w:rPr>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w:t>
      </w:r>
      <w:r w:rsidR="00233323">
        <w:rPr>
          <w:lang w:val="el-GR"/>
        </w:rPr>
        <w:t>Δ</w:t>
      </w:r>
      <w:r w:rsidR="00FA03E7" w:rsidRPr="00340B77">
        <w:rPr>
          <w:lang w:val="el-GR"/>
        </w:rPr>
        <w:t>ιακήρυξης,</w:t>
      </w:r>
      <w:r w:rsidRPr="00340B77">
        <w:rPr>
          <w:lang w:val="el-GR"/>
        </w:rPr>
        <w:t>,</w:t>
      </w:r>
    </w:p>
    <w:p w14:paraId="239DB588" w14:textId="2A817F4A" w:rsidR="00DE6525" w:rsidRPr="00340B77" w:rsidRDefault="00DE6525" w:rsidP="00AA3322">
      <w:pPr>
        <w:pStyle w:val="aff1"/>
        <w:numPr>
          <w:ilvl w:val="0"/>
          <w:numId w:val="17"/>
        </w:numPr>
        <w:spacing w:before="120"/>
        <w:ind w:left="284" w:hanging="142"/>
        <w:contextualSpacing w:val="0"/>
        <w:rPr>
          <w:lang w:val="el-GR"/>
        </w:rPr>
      </w:pPr>
      <w:r w:rsidRPr="00340B77">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340B77">
        <w:rPr>
          <w:lang w:val="el-GR"/>
        </w:rPr>
        <w:fldChar w:fldCharType="begin"/>
      </w:r>
      <w:r w:rsidR="00061ADD" w:rsidRPr="00340B77">
        <w:rPr>
          <w:lang w:val="el-GR"/>
        </w:rPr>
        <w:instrText xml:space="preserve"> REF _Ref496542486 \r \h </w:instrText>
      </w:r>
      <w:r w:rsidR="00DF02B0" w:rsidRPr="00340B77">
        <w:rPr>
          <w:lang w:val="el-GR"/>
        </w:rPr>
        <w:instrText xml:space="preserve"> \* MERGEFORMAT </w:instrText>
      </w:r>
      <w:r w:rsidR="00061ADD" w:rsidRPr="00340B77">
        <w:rPr>
          <w:lang w:val="el-GR"/>
        </w:rPr>
      </w:r>
      <w:r w:rsidR="00061ADD" w:rsidRPr="00340B77">
        <w:rPr>
          <w:lang w:val="el-GR"/>
        </w:rPr>
        <w:fldChar w:fldCharType="separate"/>
      </w:r>
      <w:r w:rsidR="007E727E">
        <w:rPr>
          <w:lang w:val="el-GR"/>
        </w:rPr>
        <w:t>3.1.1</w:t>
      </w:r>
      <w:r w:rsidR="00061ADD" w:rsidRPr="00340B77">
        <w:rPr>
          <w:lang w:val="el-GR"/>
        </w:rPr>
        <w:fldChar w:fldCharType="end"/>
      </w:r>
      <w:r w:rsidRPr="00340B77">
        <w:rPr>
          <w:lang w:val="el-GR"/>
        </w:rPr>
        <w:t xml:space="preserve">. της παρούσας </w:t>
      </w:r>
      <w:r w:rsidR="00FA03E7" w:rsidRPr="00340B77">
        <w:rPr>
          <w:lang w:val="el-GR"/>
        </w:rPr>
        <w:t>και τα άρθρα 102 και 103 του ν. 4412/2016</w:t>
      </w:r>
      <w:r w:rsidRPr="00340B77">
        <w:rPr>
          <w:lang w:val="el-GR"/>
        </w:rPr>
        <w:t>,</w:t>
      </w:r>
    </w:p>
    <w:p w14:paraId="7449F221" w14:textId="3F5F7CD9" w:rsidR="00DE6525" w:rsidRPr="00340B77" w:rsidRDefault="00DE6525" w:rsidP="00AA3322">
      <w:pPr>
        <w:pStyle w:val="aff1"/>
        <w:numPr>
          <w:ilvl w:val="0"/>
          <w:numId w:val="17"/>
        </w:numPr>
        <w:spacing w:before="120"/>
        <w:ind w:left="284" w:hanging="142"/>
        <w:contextualSpacing w:val="0"/>
        <w:rPr>
          <w:lang w:val="el-GR"/>
        </w:rPr>
      </w:pPr>
      <w:r w:rsidRPr="00340B77">
        <w:rPr>
          <w:lang w:val="el-GR"/>
        </w:rPr>
        <w:t>η οποία είναι εναλλακτική προσφορά</w:t>
      </w:r>
      <w:r w:rsidR="00EE75CB" w:rsidRPr="00340B77">
        <w:rPr>
          <w:lang w:val="el-GR"/>
        </w:rPr>
        <w:t>.</w:t>
      </w:r>
    </w:p>
    <w:p w14:paraId="53DAC004" w14:textId="3A5DC3BA" w:rsidR="00DE6525" w:rsidRPr="00340B77" w:rsidRDefault="00DE6525" w:rsidP="00AA3322">
      <w:pPr>
        <w:pStyle w:val="aff1"/>
        <w:numPr>
          <w:ilvl w:val="0"/>
          <w:numId w:val="17"/>
        </w:numPr>
        <w:spacing w:before="120"/>
        <w:ind w:left="284" w:hanging="142"/>
        <w:contextualSpacing w:val="0"/>
        <w:rPr>
          <w:lang w:val="el-GR"/>
        </w:rPr>
      </w:pPr>
      <w:r w:rsidRPr="00340B77">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340B77">
        <w:rPr>
          <w:lang w:val="el-GR"/>
        </w:rPr>
        <w:fldChar w:fldCharType="begin"/>
      </w:r>
      <w:r w:rsidR="00565241" w:rsidRPr="00340B77">
        <w:rPr>
          <w:lang w:val="el-GR"/>
        </w:rPr>
        <w:instrText xml:space="preserve"> REF _Ref496540586 \r \h </w:instrText>
      </w:r>
      <w:r w:rsidR="00250252" w:rsidRPr="00340B77">
        <w:rPr>
          <w:lang w:val="el-GR"/>
        </w:rPr>
        <w:instrText xml:space="preserve"> \* MERGEFORMAT </w:instrText>
      </w:r>
      <w:r w:rsidR="00565241" w:rsidRPr="00340B77">
        <w:rPr>
          <w:lang w:val="el-GR"/>
        </w:rPr>
      </w:r>
      <w:r w:rsidR="00565241" w:rsidRPr="00340B77">
        <w:rPr>
          <w:lang w:val="el-GR"/>
        </w:rPr>
        <w:fldChar w:fldCharType="separate"/>
      </w:r>
      <w:r w:rsidR="007E727E">
        <w:rPr>
          <w:lang w:val="el-GR"/>
        </w:rPr>
        <w:t>2.2.3.3</w:t>
      </w:r>
      <w:r w:rsidR="00565241" w:rsidRPr="00340B77">
        <w:rPr>
          <w:lang w:val="el-GR"/>
        </w:rPr>
        <w:fldChar w:fldCharType="end"/>
      </w:r>
      <w:r w:rsidRPr="00340B77">
        <w:rPr>
          <w:lang w:val="el-GR"/>
        </w:rPr>
        <w:t xml:space="preserve"> </w:t>
      </w:r>
      <w:proofErr w:type="spellStart"/>
      <w:r w:rsidRPr="00340B77">
        <w:rPr>
          <w:lang w:val="el-GR"/>
        </w:rPr>
        <w:t>περ.γ</w:t>
      </w:r>
      <w:proofErr w:type="spellEnd"/>
      <w:r w:rsidRPr="00340B77">
        <w:rPr>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340B77" w:rsidRDefault="00DE6525" w:rsidP="00AA3322">
      <w:pPr>
        <w:pStyle w:val="aff1"/>
        <w:numPr>
          <w:ilvl w:val="0"/>
          <w:numId w:val="17"/>
        </w:numPr>
        <w:spacing w:before="120"/>
        <w:ind w:left="284" w:hanging="142"/>
        <w:contextualSpacing w:val="0"/>
        <w:rPr>
          <w:lang w:val="el-GR"/>
        </w:rPr>
      </w:pPr>
      <w:r w:rsidRPr="00340B77">
        <w:rPr>
          <w:lang w:val="el-GR"/>
        </w:rPr>
        <w:t>η οποία είναι υπό αίρεση,</w:t>
      </w:r>
    </w:p>
    <w:p w14:paraId="540D6E35" w14:textId="77777777" w:rsidR="00250252" w:rsidRPr="00340B77" w:rsidRDefault="00250252" w:rsidP="00AA3322">
      <w:pPr>
        <w:pStyle w:val="aff1"/>
        <w:numPr>
          <w:ilvl w:val="0"/>
          <w:numId w:val="17"/>
        </w:numPr>
        <w:spacing w:before="120"/>
        <w:ind w:left="284" w:hanging="142"/>
        <w:contextualSpacing w:val="0"/>
        <w:rPr>
          <w:lang w:val="el-GR"/>
        </w:rPr>
      </w:pPr>
      <w:r w:rsidRPr="00340B77">
        <w:rPr>
          <w:lang w:val="el-GR"/>
        </w:rPr>
        <w:t xml:space="preserve">η οποία εμφανίζει οποιοδήποτε στοιχείο του </w:t>
      </w:r>
      <w:proofErr w:type="spellStart"/>
      <w:r w:rsidRPr="00340B77">
        <w:rPr>
          <w:lang w:val="el-GR"/>
        </w:rPr>
        <w:t>προσφερομένου</w:t>
      </w:r>
      <w:proofErr w:type="spellEnd"/>
      <w:r w:rsidRPr="00340B77">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0CE7A1DB" w:rsidR="00FA03E7" w:rsidRPr="00340B77" w:rsidRDefault="00FA03E7" w:rsidP="00AA3322">
      <w:pPr>
        <w:pStyle w:val="aff1"/>
        <w:numPr>
          <w:ilvl w:val="0"/>
          <w:numId w:val="17"/>
        </w:numPr>
        <w:spacing w:before="120"/>
        <w:ind w:left="284" w:hanging="142"/>
        <w:contextualSpacing w:val="0"/>
        <w:rPr>
          <w:lang w:val="el-GR"/>
        </w:rPr>
      </w:pPr>
      <w:r w:rsidRPr="00340B7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w:t>
      </w:r>
      <w:r w:rsidR="00DF776D" w:rsidRPr="00340B77">
        <w:rPr>
          <w:lang w:val="el-GR"/>
        </w:rPr>
        <w:t xml:space="preserve"> </w:t>
      </w:r>
      <w:r w:rsidRPr="00340B77">
        <w:rPr>
          <w:lang w:val="el-GR"/>
        </w:rPr>
        <w:t>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019F4776" w:rsidR="00957A03" w:rsidRPr="00340B77" w:rsidRDefault="00957A03" w:rsidP="00AA3322">
      <w:pPr>
        <w:pStyle w:val="aff1"/>
        <w:numPr>
          <w:ilvl w:val="0"/>
          <w:numId w:val="17"/>
        </w:numPr>
        <w:spacing w:before="120"/>
        <w:ind w:left="284" w:hanging="142"/>
        <w:contextualSpacing w:val="0"/>
        <w:rPr>
          <w:lang w:val="el-GR"/>
        </w:rPr>
      </w:pPr>
      <w:r w:rsidRPr="00340B77">
        <w:rPr>
          <w:lang w:val="el-GR"/>
        </w:rPr>
        <w:t>εφόσον διαπιστωθεί ότι είναι ασυνήθιστα χαμηλή διότι δε συμμορφώνεται με τις ισχύουσες</w:t>
      </w:r>
      <w:r w:rsidR="00DF776D" w:rsidRPr="00340B77">
        <w:rPr>
          <w:lang w:val="el-GR"/>
        </w:rPr>
        <w:t xml:space="preserve"> </w:t>
      </w:r>
      <w:r w:rsidRPr="00340B77">
        <w:rPr>
          <w:lang w:val="el-GR"/>
        </w:rPr>
        <w:t>υποχρεώσεις της παρ. 2 του άρθρου 18 του ν.4412/2016,</w:t>
      </w:r>
    </w:p>
    <w:p w14:paraId="227B61DD" w14:textId="29932676" w:rsidR="00957A03" w:rsidRPr="00340B77" w:rsidRDefault="00957A03" w:rsidP="00AA3322">
      <w:pPr>
        <w:pStyle w:val="aff1"/>
        <w:numPr>
          <w:ilvl w:val="0"/>
          <w:numId w:val="17"/>
        </w:numPr>
        <w:spacing w:before="120"/>
        <w:ind w:left="284" w:hanging="142"/>
        <w:contextualSpacing w:val="0"/>
        <w:rPr>
          <w:lang w:val="el-GR"/>
        </w:rPr>
      </w:pPr>
      <w:r w:rsidRPr="00340B77">
        <w:rPr>
          <w:lang w:val="el-GR"/>
        </w:rPr>
        <w:t>η οποία παρουσιάζει αποκλίσεις ως προς τους όρους και τις τεχνικές προδιαγραφές της σύμβασης</w:t>
      </w:r>
      <w:r w:rsidR="00233323">
        <w:rPr>
          <w:lang w:val="el-GR"/>
        </w:rPr>
        <w:t xml:space="preserve"> που έχουν ρητώς καθοριστεί, επί ποινή αποκλεισμού, στην παρούσα Διακήρυξη</w:t>
      </w:r>
      <w:r w:rsidR="00233323" w:rsidRPr="00957A03">
        <w:rPr>
          <w:lang w:val="el-GR"/>
        </w:rPr>
        <w:t>,</w:t>
      </w:r>
    </w:p>
    <w:p w14:paraId="7266217D" w14:textId="0D3755CF" w:rsidR="00FA03E7" w:rsidRPr="00340B77" w:rsidRDefault="00957A03" w:rsidP="00AA3322">
      <w:pPr>
        <w:pStyle w:val="aff1"/>
        <w:numPr>
          <w:ilvl w:val="0"/>
          <w:numId w:val="17"/>
        </w:numPr>
        <w:spacing w:before="120"/>
        <w:ind w:left="284" w:hanging="142"/>
        <w:contextualSpacing w:val="0"/>
        <w:rPr>
          <w:lang w:val="el-GR"/>
        </w:rPr>
      </w:pPr>
      <w:r w:rsidRPr="00340B77">
        <w:rPr>
          <w:lang w:val="el-GR"/>
        </w:rPr>
        <w:t xml:space="preserve">η οποία παρουσιάζει ελλείψεις ως προς τα δικαιολογητικά που ζητούνται από τα έγγραφα της παρούσας </w:t>
      </w:r>
      <w:r w:rsidR="00233323">
        <w:rPr>
          <w:lang w:val="el-GR"/>
        </w:rPr>
        <w:t>Δ</w:t>
      </w:r>
      <w:r w:rsidR="00233323" w:rsidRPr="00340B77">
        <w:rPr>
          <w:lang w:val="el-GR"/>
        </w:rPr>
        <w:t>ιακήρυξης</w:t>
      </w:r>
      <w:r w:rsidRPr="00340B77">
        <w:rPr>
          <w:lang w:val="el-GR"/>
        </w:rPr>
        <w:t>,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10000605" w:rsidR="00957A03" w:rsidRPr="00340B77" w:rsidRDefault="00957A03" w:rsidP="00AA3322">
      <w:pPr>
        <w:pStyle w:val="aff1"/>
        <w:numPr>
          <w:ilvl w:val="0"/>
          <w:numId w:val="17"/>
        </w:numPr>
        <w:spacing w:before="120"/>
        <w:ind w:left="284" w:hanging="142"/>
        <w:contextualSpacing w:val="0"/>
        <w:rPr>
          <w:lang w:val="el-GR"/>
        </w:rPr>
      </w:pPr>
      <w:r w:rsidRPr="00340B77">
        <w:rPr>
          <w:lang w:val="el-GR"/>
        </w:rPr>
        <w:lastRenderedPageBreak/>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E337F5" w:rsidRPr="00340B77">
        <w:rPr>
          <w:lang w:val="el-GR"/>
        </w:rPr>
        <w:t>έως 2.2.7</w:t>
      </w:r>
      <w:r w:rsidRPr="00340B77">
        <w:rPr>
          <w:lang w:val="el-GR"/>
        </w:rPr>
        <w:t>, περί κριτηρίων επιλογής,</w:t>
      </w:r>
    </w:p>
    <w:p w14:paraId="041C83A6" w14:textId="15DA308F" w:rsidR="00957A03" w:rsidRPr="00340B77" w:rsidRDefault="00957A03" w:rsidP="00AA3322">
      <w:pPr>
        <w:pStyle w:val="aff1"/>
        <w:numPr>
          <w:ilvl w:val="0"/>
          <w:numId w:val="17"/>
        </w:numPr>
        <w:spacing w:before="120"/>
        <w:ind w:left="284" w:hanging="142"/>
        <w:contextualSpacing w:val="0"/>
        <w:rPr>
          <w:lang w:val="el-GR"/>
        </w:rPr>
      </w:pPr>
      <w:r w:rsidRPr="00340B77">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780065" w:rsidRPr="00340B77">
        <w:rPr>
          <w:lang w:val="el-GR"/>
        </w:rPr>
        <w:t>,</w:t>
      </w:r>
    </w:p>
    <w:p w14:paraId="54F33019" w14:textId="77777777" w:rsidR="00250252" w:rsidRPr="00340B77" w:rsidRDefault="00250252" w:rsidP="00AA3322">
      <w:pPr>
        <w:pStyle w:val="aff1"/>
        <w:numPr>
          <w:ilvl w:val="0"/>
          <w:numId w:val="17"/>
        </w:numPr>
        <w:spacing w:before="120"/>
        <w:ind w:left="284" w:hanging="142"/>
        <w:contextualSpacing w:val="0"/>
        <w:rPr>
          <w:lang w:val="el-GR"/>
        </w:rPr>
      </w:pPr>
      <w:bookmarkStart w:id="280" w:name="_Hlk126499328"/>
      <w:r w:rsidRPr="00340B77">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bookmarkEnd w:id="280"/>
    <w:p w14:paraId="385E2AC9" w14:textId="77777777" w:rsidR="00233323" w:rsidRDefault="00250252" w:rsidP="00AA3322">
      <w:pPr>
        <w:pStyle w:val="aff1"/>
        <w:numPr>
          <w:ilvl w:val="0"/>
          <w:numId w:val="17"/>
        </w:numPr>
        <w:spacing w:before="120"/>
        <w:ind w:left="284" w:hanging="142"/>
        <w:contextualSpacing w:val="0"/>
        <w:rPr>
          <w:lang w:val="el-GR"/>
        </w:rPr>
      </w:pPr>
      <w:r w:rsidRPr="00340B77">
        <w:rPr>
          <w:lang w:val="el-GR"/>
        </w:rPr>
        <w:t>της οποίας το συνολικό τίμημα υπερβαίνει τον προϋπολογισμό του Έργου</w:t>
      </w:r>
    </w:p>
    <w:p w14:paraId="26693B70" w14:textId="77777777" w:rsidR="00233323" w:rsidRPr="00A56A3C" w:rsidRDefault="00233323" w:rsidP="00AA3322">
      <w:pPr>
        <w:pStyle w:val="aff1"/>
        <w:numPr>
          <w:ilvl w:val="0"/>
          <w:numId w:val="17"/>
        </w:numPr>
        <w:spacing w:before="120"/>
        <w:ind w:left="284" w:hanging="142"/>
        <w:contextualSpacing w:val="0"/>
        <w:rPr>
          <w:lang w:val="el-GR"/>
        </w:rPr>
      </w:pPr>
      <w:bookmarkStart w:id="281" w:name="_Hlk126499378"/>
      <w:r w:rsidRPr="004D01F5">
        <w:rPr>
          <w:lang w:val="el-GR"/>
        </w:rPr>
        <w:t xml:space="preserve">που η προσφερόμενη εγγύηση είναι μικρότερης χρονικής διάρκειας από την ελάχιστη ζητούμενη </w:t>
      </w:r>
      <w:r w:rsidRPr="00A56A3C">
        <w:rPr>
          <w:lang w:val="el-GR"/>
        </w:rPr>
        <w:t>και δεν καλύπτει το σύνολο της προσφερόμενης λύσης.</w:t>
      </w:r>
    </w:p>
    <w:bookmarkEnd w:id="281"/>
    <w:p w14:paraId="10892326" w14:textId="5325C3B3" w:rsidR="004E79B7" w:rsidRPr="004D01F5" w:rsidRDefault="004E79B7" w:rsidP="00A56A3C">
      <w:pPr>
        <w:spacing w:before="120"/>
        <w:ind w:left="142"/>
        <w:rPr>
          <w:lang w:val="el-GR"/>
        </w:rPr>
      </w:pPr>
    </w:p>
    <w:p w14:paraId="0634DE65" w14:textId="77777777" w:rsidR="008338F0" w:rsidRDefault="003355E7" w:rsidP="002D0CD6">
      <w:pPr>
        <w:pStyle w:val="10"/>
        <w:rPr>
          <w:rFonts w:cs="Tahoma"/>
          <w:sz w:val="22"/>
          <w:szCs w:val="22"/>
          <w:lang w:val="el-GR"/>
        </w:rPr>
      </w:pPr>
      <w:bookmarkStart w:id="282" w:name="_Toc97194442"/>
      <w:bookmarkStart w:id="283" w:name="_Toc176861406"/>
      <w:r w:rsidRPr="00340B77">
        <w:rPr>
          <w:rFonts w:cs="Tahoma"/>
          <w:sz w:val="22"/>
          <w:szCs w:val="22"/>
        </w:rPr>
        <w:lastRenderedPageBreak/>
        <w:t>ΔΙΕΝΕΡΓΕΙΑ ΔΙΑΔΙΚΑΣΙΑΣ - ΑΞΙΟΛΟΓΗΣΗ ΠΡΟΣΦΟΡΩΝ</w:t>
      </w:r>
      <w:bookmarkEnd w:id="282"/>
      <w:bookmarkEnd w:id="283"/>
      <w:r w:rsidR="00E1337D" w:rsidRPr="00340B77">
        <w:rPr>
          <w:rFonts w:cs="Tahoma"/>
          <w:sz w:val="22"/>
          <w:szCs w:val="22"/>
        </w:rPr>
        <w:t xml:space="preserve"> </w:t>
      </w:r>
    </w:p>
    <w:p w14:paraId="674959DC" w14:textId="77777777" w:rsidR="00D77FC1" w:rsidRPr="009E1606" w:rsidRDefault="00D77FC1" w:rsidP="00C71DFE">
      <w:pPr>
        <w:pStyle w:val="23"/>
      </w:pPr>
      <w:bookmarkStart w:id="284" w:name="_Ref496542534"/>
      <w:bookmarkStart w:id="285" w:name="_Toc97194311"/>
      <w:bookmarkStart w:id="286" w:name="_Toc97194443"/>
      <w:bookmarkStart w:id="287" w:name="_Toc151373703"/>
      <w:bookmarkStart w:id="288" w:name="_Toc176861407"/>
      <w:r w:rsidRPr="009E1606">
        <w:t>Απ</w:t>
      </w:r>
      <w:proofErr w:type="spellStart"/>
      <w:r w:rsidRPr="009E1606">
        <w:t>οσφράγιση</w:t>
      </w:r>
      <w:proofErr w:type="spellEnd"/>
      <w:r w:rsidRPr="009E1606">
        <w:t xml:space="preserve"> και α</w:t>
      </w:r>
      <w:proofErr w:type="spellStart"/>
      <w:r w:rsidRPr="009E1606">
        <w:t>ξιολόγηση</w:t>
      </w:r>
      <w:proofErr w:type="spellEnd"/>
      <w:r w:rsidRPr="009E1606">
        <w:t xml:space="preserve"> π</w:t>
      </w:r>
      <w:proofErr w:type="spellStart"/>
      <w:r w:rsidRPr="009E1606">
        <w:t>ροσφορών</w:t>
      </w:r>
      <w:bookmarkEnd w:id="284"/>
      <w:bookmarkEnd w:id="285"/>
      <w:bookmarkEnd w:id="286"/>
      <w:bookmarkEnd w:id="287"/>
      <w:bookmarkEnd w:id="288"/>
      <w:proofErr w:type="spellEnd"/>
      <w:r w:rsidRPr="009E1606">
        <w:t xml:space="preserve"> </w:t>
      </w:r>
    </w:p>
    <w:p w14:paraId="29C110C5" w14:textId="77777777" w:rsidR="00D77FC1" w:rsidRPr="009E1606" w:rsidRDefault="00D77FC1" w:rsidP="009E1606">
      <w:pPr>
        <w:rPr>
          <w:lang w:val="el-GR"/>
        </w:rPr>
      </w:pPr>
    </w:p>
    <w:p w14:paraId="1CBBAD8F" w14:textId="77777777" w:rsidR="008338F0" w:rsidRPr="00340B77" w:rsidRDefault="003355E7" w:rsidP="00EE268F">
      <w:pPr>
        <w:pStyle w:val="31"/>
        <w:rPr>
          <w:lang w:val="el-GR"/>
        </w:rPr>
      </w:pPr>
      <w:bookmarkStart w:id="289" w:name="_Ref496542486"/>
      <w:bookmarkStart w:id="290" w:name="_Toc97194312"/>
      <w:bookmarkStart w:id="291" w:name="_Toc97194444"/>
      <w:bookmarkStart w:id="292" w:name="_Toc176861408"/>
      <w:r w:rsidRPr="00340B77">
        <w:rPr>
          <w:lang w:val="el-GR"/>
        </w:rPr>
        <w:t>Ηλεκτρονική αποσφράγιση προσφορών</w:t>
      </w:r>
      <w:bookmarkEnd w:id="289"/>
      <w:bookmarkEnd w:id="290"/>
      <w:bookmarkEnd w:id="291"/>
      <w:bookmarkEnd w:id="292"/>
    </w:p>
    <w:p w14:paraId="66FDFF38" w14:textId="77777777" w:rsidR="00B23FCC" w:rsidRPr="00340B77" w:rsidRDefault="00B23FCC" w:rsidP="00B23FCC">
      <w:pPr>
        <w:rPr>
          <w:lang w:val="el-GR"/>
        </w:rPr>
      </w:pPr>
      <w:r w:rsidRPr="00340B77">
        <w:rPr>
          <w:lang w:val="el-GR"/>
        </w:rPr>
        <w:t>Το πιστοποιημένο στο ΕΣΗΔΗΣ, για την αποσφράγιση των</w:t>
      </w:r>
      <w:r w:rsidR="00E1337D" w:rsidRPr="00340B77">
        <w:rPr>
          <w:lang w:val="el-GR"/>
        </w:rPr>
        <w:t xml:space="preserve"> </w:t>
      </w:r>
      <w:r w:rsidRPr="00340B77">
        <w:rPr>
          <w:lang w:val="el-GR"/>
        </w:rPr>
        <w:t>προσφορών</w:t>
      </w:r>
      <w:r w:rsidR="00E1337D" w:rsidRPr="00340B77">
        <w:rPr>
          <w:lang w:val="el-GR"/>
        </w:rPr>
        <w:t xml:space="preserve"> </w:t>
      </w:r>
      <w:r w:rsidRPr="00340B77">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79CE400F" w:rsidR="00032BBA" w:rsidRPr="00340B77" w:rsidRDefault="00032BBA">
      <w:pPr>
        <w:widowControl w:val="0"/>
        <w:numPr>
          <w:ilvl w:val="0"/>
          <w:numId w:val="4"/>
        </w:numPr>
        <w:spacing w:after="60"/>
        <w:textAlignment w:val="baseline"/>
        <w:rPr>
          <w:kern w:val="1"/>
          <w:lang w:val="el-GR" w:eastAsia="ar-SA"/>
        </w:rPr>
      </w:pPr>
      <w:r w:rsidRPr="00340B77">
        <w:rPr>
          <w:kern w:val="1"/>
          <w:lang w:val="el-GR" w:eastAsia="ar-SA"/>
        </w:rPr>
        <w:t xml:space="preserve">Ηλεκτρονική Αποσφράγιση του (υπό)φακέλου «Δικαιολογητικά Συμμετοχής-Τεχνική Προσφορά», </w:t>
      </w:r>
      <w:r w:rsidRPr="00340B77">
        <w:rPr>
          <w:lang w:val="el-GR"/>
        </w:rPr>
        <w:t xml:space="preserve">τέσσερις (4) εργάσιμες ημέρες μετά την καταληκτική ημερομηνία προσφορών </w:t>
      </w:r>
      <w:r w:rsidRPr="000E78CE">
        <w:rPr>
          <w:lang w:val="el-GR"/>
        </w:rPr>
        <w:t xml:space="preserve">ήτοι </w:t>
      </w:r>
      <w:r w:rsidR="00BA14D2" w:rsidRPr="000E78CE">
        <w:rPr>
          <w:b/>
          <w:bCs/>
          <w:lang w:val="el-GR"/>
        </w:rPr>
        <w:t>24-10-2024</w:t>
      </w:r>
      <w:r w:rsidR="00307731">
        <w:rPr>
          <w:lang w:val="el-GR"/>
        </w:rPr>
        <w:t xml:space="preserve">, ημέρα </w:t>
      </w:r>
      <w:r w:rsidR="00307731">
        <w:rPr>
          <w:b/>
          <w:bCs/>
          <w:lang w:val="el-GR"/>
        </w:rPr>
        <w:t xml:space="preserve">Πέμπτη </w:t>
      </w:r>
      <w:r w:rsidRPr="000E78CE">
        <w:rPr>
          <w:lang w:val="el-GR"/>
        </w:rPr>
        <w:t xml:space="preserve">και ώρα </w:t>
      </w:r>
      <w:r w:rsidR="00BC2E56" w:rsidRPr="000E78CE">
        <w:rPr>
          <w:b/>
          <w:bCs/>
          <w:lang w:val="el-GR"/>
        </w:rPr>
        <w:t>13</w:t>
      </w:r>
      <w:r w:rsidRPr="000E78CE">
        <w:rPr>
          <w:b/>
          <w:bCs/>
          <w:lang w:val="el-GR"/>
        </w:rPr>
        <w:t>:</w:t>
      </w:r>
      <w:r w:rsidR="00BC2E56" w:rsidRPr="000E78CE">
        <w:rPr>
          <w:b/>
          <w:bCs/>
          <w:lang w:val="el-GR"/>
        </w:rPr>
        <w:t>00</w:t>
      </w:r>
      <w:r w:rsidRPr="000E78CE">
        <w:rPr>
          <w:b/>
          <w:bCs/>
          <w:lang w:val="el-GR"/>
        </w:rPr>
        <w:t>.</w:t>
      </w:r>
      <w:r w:rsidR="00DF776D" w:rsidRPr="00340B77">
        <w:rPr>
          <w:lang w:val="el-GR"/>
        </w:rPr>
        <w:t xml:space="preserve"> </w:t>
      </w:r>
    </w:p>
    <w:p w14:paraId="51EA16C6" w14:textId="77777777" w:rsidR="00032BBA" w:rsidRPr="00340B77" w:rsidRDefault="00032BBA">
      <w:pPr>
        <w:numPr>
          <w:ilvl w:val="0"/>
          <w:numId w:val="4"/>
        </w:numPr>
        <w:spacing w:after="60"/>
        <w:textAlignment w:val="baseline"/>
        <w:rPr>
          <w:kern w:val="1"/>
          <w:lang w:val="el-GR" w:eastAsia="ar-SA"/>
        </w:rPr>
      </w:pPr>
      <w:r w:rsidRPr="00340B77">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1C78966E" w14:textId="77777777" w:rsidR="00032BBA" w:rsidRPr="00340B77" w:rsidRDefault="00032BBA" w:rsidP="00032BBA">
      <w:pPr>
        <w:spacing w:after="60"/>
        <w:textAlignment w:val="baseline"/>
        <w:rPr>
          <w:kern w:val="1"/>
          <w:lang w:val="el-GR" w:eastAsia="ar-SA"/>
        </w:rPr>
      </w:pPr>
      <w:r w:rsidRPr="00340B77">
        <w:rPr>
          <w:kern w:val="1"/>
          <w:lang w:val="el-GR" w:eastAsia="ar-SA"/>
        </w:rPr>
        <w:t xml:space="preserve">Σε κάθε στάδιο τα στοιχεία των προσφορών που αποσφραγίζονται είναι καταρχήν </w:t>
      </w:r>
      <w:proofErr w:type="spellStart"/>
      <w:r w:rsidRPr="00340B77">
        <w:rPr>
          <w:kern w:val="1"/>
          <w:lang w:val="el-GR" w:eastAsia="ar-SA"/>
        </w:rPr>
        <w:t>προσβάσιμα</w:t>
      </w:r>
      <w:proofErr w:type="spellEnd"/>
      <w:r w:rsidRPr="00340B77">
        <w:rPr>
          <w:kern w:val="1"/>
          <w:lang w:val="el-GR" w:eastAsia="ar-SA"/>
        </w:rPr>
        <w:t xml:space="preserve"> μόνο στα μέλη της Επιτροπής Διαγωνισμού και την Αναθέτουσα Αρχή.</w:t>
      </w:r>
    </w:p>
    <w:p w14:paraId="592FAE09" w14:textId="77777777" w:rsidR="00032BBA" w:rsidRPr="00340B77" w:rsidRDefault="00032BBA" w:rsidP="00B23FCC">
      <w:pPr>
        <w:rPr>
          <w:lang w:val="el-GR"/>
        </w:rPr>
      </w:pPr>
    </w:p>
    <w:p w14:paraId="15347254" w14:textId="77777777" w:rsidR="008338F0" w:rsidRPr="00340B77" w:rsidRDefault="003355E7" w:rsidP="00EE268F">
      <w:pPr>
        <w:pStyle w:val="31"/>
        <w:rPr>
          <w:lang w:val="el-GR"/>
        </w:rPr>
      </w:pPr>
      <w:bookmarkStart w:id="293" w:name="_Toc74566885"/>
      <w:bookmarkStart w:id="294" w:name="_Toc74566886"/>
      <w:bookmarkStart w:id="295" w:name="_Toc74566887"/>
      <w:bookmarkStart w:id="296" w:name="_Toc74566888"/>
      <w:bookmarkStart w:id="297" w:name="_Toc74566889"/>
      <w:bookmarkStart w:id="298" w:name="_Toc74566890"/>
      <w:bookmarkStart w:id="299" w:name="_Toc74566891"/>
      <w:bookmarkStart w:id="300" w:name="_Toc74566892"/>
      <w:bookmarkStart w:id="301" w:name="_Ref40981105"/>
      <w:bookmarkStart w:id="302" w:name="_Ref40981122"/>
      <w:bookmarkStart w:id="303" w:name="_Ref40981155"/>
      <w:bookmarkStart w:id="304" w:name="_Toc97194313"/>
      <w:bookmarkStart w:id="305" w:name="_Toc97194445"/>
      <w:bookmarkStart w:id="306" w:name="_Toc176861409"/>
      <w:bookmarkEnd w:id="293"/>
      <w:bookmarkEnd w:id="294"/>
      <w:bookmarkEnd w:id="295"/>
      <w:bookmarkEnd w:id="296"/>
      <w:bookmarkEnd w:id="297"/>
      <w:bookmarkEnd w:id="298"/>
      <w:bookmarkEnd w:id="299"/>
      <w:bookmarkEnd w:id="300"/>
      <w:r w:rsidRPr="00340B77">
        <w:rPr>
          <w:lang w:val="el-GR"/>
        </w:rPr>
        <w:t>Αξιολόγηση προσφορών</w:t>
      </w:r>
      <w:bookmarkEnd w:id="301"/>
      <w:bookmarkEnd w:id="302"/>
      <w:bookmarkEnd w:id="303"/>
      <w:bookmarkEnd w:id="304"/>
      <w:bookmarkEnd w:id="305"/>
      <w:bookmarkEnd w:id="306"/>
    </w:p>
    <w:p w14:paraId="1812B8F0" w14:textId="60E656B4" w:rsidR="006119DB" w:rsidRPr="00340B77" w:rsidRDefault="006119DB" w:rsidP="006119DB">
      <w:pPr>
        <w:textAlignment w:val="baseline"/>
        <w:rPr>
          <w:lang w:val="el-GR"/>
        </w:rPr>
      </w:pPr>
      <w:r w:rsidRPr="00340B77">
        <w:rPr>
          <w:lang w:val="el-GR"/>
        </w:rPr>
        <w:t xml:space="preserve">Μετά την </w:t>
      </w:r>
      <w:r w:rsidR="009D5EA9" w:rsidRPr="00CE73AA">
        <w:rPr>
          <w:kern w:val="1"/>
          <w:lang w:val="el-GR" w:eastAsia="ar-SA"/>
        </w:rPr>
        <w:t xml:space="preserve">κατά περίπτωση </w:t>
      </w:r>
      <w:r w:rsidRPr="00340B77">
        <w:rPr>
          <w:lang w:val="el-GR"/>
        </w:rPr>
        <w:t xml:space="preserve">ηλεκτρονική αποσφράγιση των προσφορών η </w:t>
      </w:r>
      <w:r w:rsidR="009D5EA9">
        <w:rPr>
          <w:lang w:val="el-GR"/>
        </w:rPr>
        <w:t>α</w:t>
      </w:r>
      <w:r w:rsidR="009D5EA9" w:rsidRPr="00340B77">
        <w:rPr>
          <w:lang w:val="el-GR"/>
        </w:rPr>
        <w:t xml:space="preserve">ναθέτουσα </w:t>
      </w:r>
      <w:r w:rsidR="009D5EA9">
        <w:rPr>
          <w:lang w:val="el-GR"/>
        </w:rPr>
        <w:t>α</w:t>
      </w:r>
      <w:r w:rsidR="009D5EA9" w:rsidRPr="00340B77">
        <w:rPr>
          <w:lang w:val="el-GR"/>
        </w:rPr>
        <w:t xml:space="preserve">ρχή </w:t>
      </w:r>
      <w:r w:rsidRPr="00340B77">
        <w:rPr>
          <w:lang w:val="el-GR"/>
        </w:rPr>
        <w:t xml:space="preserve">προβαίνει στην αξιολόγηση αυτών μέσω των αρμόδιων πιστοποιημένων στο Σύστημα </w:t>
      </w:r>
      <w:r w:rsidR="00F005B4" w:rsidRPr="00340B77">
        <w:rPr>
          <w:lang w:val="el-GR"/>
        </w:rPr>
        <w:t xml:space="preserve">ΕΣΗΔΗΣ </w:t>
      </w:r>
      <w:r w:rsidRPr="00340B77">
        <w:rPr>
          <w:lang w:val="el-GR"/>
        </w:rPr>
        <w:t>οργάνων της, εφαρμοζόμενων κατά τα λοιπά των κειμένων διατάξεων.</w:t>
      </w:r>
    </w:p>
    <w:p w14:paraId="214DA069" w14:textId="77777777" w:rsidR="00482B15" w:rsidRPr="00340B77" w:rsidRDefault="00482B15" w:rsidP="00482B15">
      <w:pPr>
        <w:textAlignment w:val="baseline"/>
        <w:rPr>
          <w:kern w:val="1"/>
          <w:lang w:val="el-GR" w:eastAsia="ar-SA"/>
        </w:rPr>
      </w:pPr>
      <w:r w:rsidRPr="00340B77">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340B77">
        <w:rPr>
          <w:lang w:val="el-GR" w:eastAsia="ar-SA"/>
        </w:rPr>
        <w:t xml:space="preserve"> Η συμπλήρωση ή η αποσαφήνιση ζητείται και γίνεται αποδεκτή υπό την προϋπόθεση ότι δεν </w:t>
      </w:r>
      <w:r w:rsidRPr="00340B77">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340B77">
        <w:rPr>
          <w:kern w:val="1"/>
          <w:lang w:val="el-GR" w:eastAsia="ar-SA"/>
        </w:rPr>
        <w:t>εξακριβώσιμος</w:t>
      </w:r>
      <w:proofErr w:type="spellEnd"/>
      <w:r w:rsidRPr="00340B77">
        <w:rPr>
          <w:kern w:val="1"/>
          <w:lang w:val="el-GR" w:eastAsia="ar-SA"/>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340B77">
        <w:rPr>
          <w:kern w:val="1"/>
          <w:lang w:val="el-GR" w:eastAsia="ar-SA"/>
        </w:rPr>
        <w:t>κατ</w:t>
      </w:r>
      <w:proofErr w:type="spellEnd"/>
      <w:r w:rsidRPr="00340B77">
        <w:rPr>
          <w:kern w:val="1"/>
          <w:lang w:val="el-GR" w:eastAsia="ar-SA"/>
        </w:rPr>
        <w:t xml:space="preserve">΄ </w:t>
      </w:r>
      <w:proofErr w:type="spellStart"/>
      <w:r w:rsidRPr="00340B77">
        <w:rPr>
          <w:kern w:val="1"/>
          <w:lang w:val="el-GR" w:eastAsia="ar-SA"/>
        </w:rPr>
        <w:t>αναλογίαν</w:t>
      </w:r>
      <w:proofErr w:type="spellEnd"/>
      <w:r w:rsidRPr="00340B77">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340B77">
        <w:rPr>
          <w:kern w:val="1"/>
          <w:lang w:val="el-GR" w:eastAsia="ar-SA"/>
        </w:rPr>
        <w:t>εξακριβώσιμα</w:t>
      </w:r>
      <w:proofErr w:type="spellEnd"/>
      <w:r w:rsidRPr="00340B77">
        <w:rPr>
          <w:kern w:val="1"/>
          <w:lang w:val="el-GR" w:eastAsia="ar-SA"/>
        </w:rPr>
        <w:t>.</w:t>
      </w:r>
    </w:p>
    <w:p w14:paraId="3A0FB217" w14:textId="77777777" w:rsidR="00E57533" w:rsidRPr="00340B77" w:rsidRDefault="00E57533" w:rsidP="00E57533">
      <w:pPr>
        <w:textAlignment w:val="baseline"/>
        <w:rPr>
          <w:rFonts w:eastAsia="Calibri"/>
          <w:i/>
          <w:iCs/>
          <w:color w:val="5B9BD5"/>
          <w:kern w:val="1"/>
          <w:lang w:val="el-GR" w:eastAsia="el-GR"/>
        </w:rPr>
      </w:pPr>
      <w:r w:rsidRPr="00340B77">
        <w:rPr>
          <w:kern w:val="1"/>
          <w:lang w:val="el-GR"/>
        </w:rPr>
        <w:t>Ειδικότερα :</w:t>
      </w:r>
    </w:p>
    <w:p w14:paraId="7D7905C2" w14:textId="5986C759" w:rsidR="00130942" w:rsidRPr="00340B77" w:rsidRDefault="00130942" w:rsidP="00130942">
      <w:pPr>
        <w:textAlignment w:val="baseline"/>
        <w:rPr>
          <w:b/>
          <w:bCs/>
          <w:strike/>
          <w:kern w:val="1"/>
          <w:lang w:val="el-GR"/>
        </w:rPr>
      </w:pPr>
      <w:r w:rsidRPr="00340B77">
        <w:rPr>
          <w:kern w:val="1"/>
          <w:lang w:val="el-GR"/>
        </w:rPr>
        <w:t>α) Η Επιτροπή Διαγωνισμού εξετάζει αρχικά</w:t>
      </w:r>
      <w:r w:rsidR="00DF776D" w:rsidRPr="00340B77">
        <w:rPr>
          <w:kern w:val="1"/>
          <w:lang w:val="el-GR"/>
        </w:rPr>
        <w:t xml:space="preserve"> </w:t>
      </w:r>
      <w:r w:rsidRPr="00340B77">
        <w:rPr>
          <w:kern w:val="1"/>
          <w:lang w:val="el-GR"/>
        </w:rPr>
        <w:t xml:space="preserve">την </w:t>
      </w:r>
      <w:r w:rsidR="009D5EA9">
        <w:rPr>
          <w:kern w:val="1"/>
          <w:lang w:val="el-GR"/>
        </w:rPr>
        <w:t>υποβολή</w:t>
      </w:r>
      <w:r w:rsidR="009D5EA9" w:rsidRPr="00340B77">
        <w:rPr>
          <w:kern w:val="1"/>
          <w:lang w:val="el-GR"/>
        </w:rPr>
        <w:t xml:space="preserve"> </w:t>
      </w:r>
      <w:r w:rsidRPr="00340B77">
        <w:rPr>
          <w:kern w:val="1"/>
          <w:lang w:val="el-GR"/>
        </w:rPr>
        <w:t xml:space="preserve">της εγγύησης συμμετοχής, σύμφωνα με την παρ. 1 του άρθρου 72. Σε περίπτωση παράλειψης </w:t>
      </w:r>
      <w:r w:rsidR="009D5EA9">
        <w:rPr>
          <w:kern w:val="1"/>
          <w:lang w:val="el-GR"/>
        </w:rPr>
        <w:t>υποβολής</w:t>
      </w:r>
      <w:r w:rsidRPr="00340B77">
        <w:rPr>
          <w:kern w:val="1"/>
          <w:lang w:val="el-GR"/>
        </w:rPr>
        <w:t xml:space="preserve">,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w:t>
      </w:r>
      <w:r w:rsidR="009D5EA9">
        <w:rPr>
          <w:kern w:val="1"/>
          <w:lang w:val="el-GR"/>
        </w:rPr>
        <w:t>με το</w:t>
      </w:r>
      <w:r w:rsidR="009D5EA9" w:rsidRPr="00340B77">
        <w:rPr>
          <w:kern w:val="1"/>
          <w:lang w:val="el-GR"/>
        </w:rPr>
        <w:t xml:space="preserve"> </w:t>
      </w:r>
      <w:r w:rsidRPr="00340B77">
        <w:rPr>
          <w:kern w:val="1"/>
          <w:lang w:val="el-GR"/>
        </w:rPr>
        <w:t xml:space="preserve">οποίο εισηγείται την απόρριψη της προσφοράς ως απαράδεκτης. </w:t>
      </w:r>
    </w:p>
    <w:p w14:paraId="26DEDD89" w14:textId="229A95C6" w:rsidR="00130942" w:rsidRPr="00340B77" w:rsidRDefault="00130942" w:rsidP="00130942">
      <w:pPr>
        <w:textAlignment w:val="baseline"/>
        <w:rPr>
          <w:kern w:val="1"/>
          <w:lang w:val="el-GR"/>
        </w:rPr>
      </w:pPr>
      <w:r w:rsidRPr="00340B77">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4EE5A690" w14:textId="77777777" w:rsidR="00130942" w:rsidRPr="00340B77" w:rsidRDefault="00130942" w:rsidP="00130942">
      <w:pPr>
        <w:textAlignment w:val="baseline"/>
        <w:rPr>
          <w:kern w:val="1"/>
          <w:lang w:val="el-GR"/>
        </w:rPr>
      </w:pPr>
      <w:r w:rsidRPr="00340B77">
        <w:rPr>
          <w:kern w:val="1"/>
          <w:lang w:val="el-GR"/>
        </w:rPr>
        <w:lastRenderedPageBreak/>
        <w:t>Κατά της εν λόγω απόφασης χωρεί προδικαστική προσφυγή, σύμφωνα με τα οριζόμενα στην παράγραφο 3.4 της παρούσας.</w:t>
      </w:r>
    </w:p>
    <w:p w14:paraId="5B33BB53" w14:textId="77777777" w:rsidR="00130942" w:rsidRPr="00340B77" w:rsidRDefault="00130942" w:rsidP="00130942">
      <w:pPr>
        <w:textAlignment w:val="baseline"/>
        <w:rPr>
          <w:kern w:val="1"/>
          <w:lang w:val="el-GR"/>
        </w:rPr>
      </w:pPr>
      <w:r w:rsidRPr="00340B77">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6FC1022F" w:rsidR="00130942" w:rsidRPr="00340B77" w:rsidRDefault="00130942" w:rsidP="00130942">
      <w:pPr>
        <w:textAlignment w:val="baseline"/>
        <w:rPr>
          <w:kern w:val="1"/>
          <w:lang w:val="el-GR"/>
        </w:rPr>
      </w:pPr>
      <w:r w:rsidRPr="00340B77">
        <w:rPr>
          <w:kern w:val="1"/>
          <w:lang w:val="el-GR"/>
        </w:rPr>
        <w:t xml:space="preserve">β) </w:t>
      </w:r>
      <w:r w:rsidR="00754F62" w:rsidRPr="00340B77">
        <w:rPr>
          <w:kern w:val="1"/>
          <w:lang w:val="el-GR"/>
        </w:rPr>
        <w:t>Μετά την έκδοση της ανωτέρω απόφασης η</w:t>
      </w:r>
      <w:r w:rsidRPr="00340B77">
        <w:rPr>
          <w:kern w:val="1"/>
          <w:lang w:val="el-GR"/>
        </w:rPr>
        <w:t xml:space="preserve"> Επιτροπή Διαγωνισμού προβαίνει αρχικά στον έλεγχο των δικαιολογητικών συμμετοχής και </w:t>
      </w:r>
      <w:r w:rsidR="00E26BF3">
        <w:rPr>
          <w:kern w:val="1"/>
          <w:lang w:val="el-GR"/>
        </w:rPr>
        <w:t xml:space="preserve"> ακολούθως</w:t>
      </w:r>
      <w:r w:rsidRPr="00340B77">
        <w:rPr>
          <w:kern w:val="1"/>
          <w:lang w:val="el-GR"/>
        </w:rPr>
        <w:t xml:space="preserve"> στην αξιολόγηση και βαθμολόγηση των τεχνικών προσφορών των προσφερόντων, τα δικαιολογητικά συμμετοχής </w:t>
      </w:r>
      <w:r w:rsidR="00E26BF3">
        <w:rPr>
          <w:kern w:val="1"/>
          <w:lang w:val="el-GR"/>
        </w:rPr>
        <w:t xml:space="preserve">των οποίων </w:t>
      </w:r>
      <w:r w:rsidRPr="00340B77">
        <w:rPr>
          <w:kern w:val="1"/>
          <w:lang w:val="el-GR"/>
        </w:rPr>
        <w:t>έκρινε πλήρη. Η αξιολόγηση και βαθμολόγηση γίνονται σύμφωνα με τα σχετικώς προβλεπόμενα στον ν.4412/2016</w:t>
      </w:r>
      <w:r w:rsidR="00DF776D" w:rsidRPr="00340B77">
        <w:rPr>
          <w:kern w:val="1"/>
          <w:lang w:val="el-GR"/>
        </w:rPr>
        <w:t xml:space="preserve"> </w:t>
      </w:r>
      <w:r w:rsidRPr="00340B77">
        <w:rPr>
          <w:kern w:val="1"/>
          <w:lang w:val="el-GR"/>
        </w:rPr>
        <w:t>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w:t>
      </w:r>
      <w:r w:rsidR="00E26BF3">
        <w:rPr>
          <w:kern w:val="1"/>
          <w:lang w:val="el-GR"/>
        </w:rPr>
        <w:t xml:space="preserve"> και</w:t>
      </w:r>
      <w:r w:rsidR="00E26BF3" w:rsidRPr="00340B77">
        <w:rPr>
          <w:kern w:val="1"/>
          <w:lang w:val="el-GR"/>
        </w:rPr>
        <w:t xml:space="preserve"> </w:t>
      </w:r>
      <w:r w:rsidRPr="00340B77">
        <w:rPr>
          <w:kern w:val="1"/>
          <w:lang w:val="el-GR"/>
        </w:rPr>
        <w:t xml:space="preserve">της βαθμολόγησης των αποδεκτών τεχνικών προσφορών με βάση τα κριτήρια αξιολόγησης των παραγράφων </w:t>
      </w:r>
      <w:r w:rsidR="00CE6FA0">
        <w:rPr>
          <w:kern w:val="1"/>
          <w:lang w:val="el-GR"/>
        </w:rPr>
        <w:fldChar w:fldCharType="begin"/>
      </w:r>
      <w:r w:rsidR="00CE6FA0">
        <w:rPr>
          <w:kern w:val="1"/>
          <w:lang w:val="el-GR"/>
        </w:rPr>
        <w:instrText xml:space="preserve"> REF _Ref496542191 \r \h </w:instrText>
      </w:r>
      <w:r w:rsidR="00CE6FA0">
        <w:rPr>
          <w:kern w:val="1"/>
          <w:lang w:val="el-GR"/>
        </w:rPr>
      </w:r>
      <w:r w:rsidR="00CE6FA0">
        <w:rPr>
          <w:kern w:val="1"/>
          <w:lang w:val="el-GR"/>
        </w:rPr>
        <w:fldChar w:fldCharType="separate"/>
      </w:r>
      <w:r w:rsidR="007E727E">
        <w:rPr>
          <w:kern w:val="1"/>
          <w:lang w:val="el-GR"/>
        </w:rPr>
        <w:t>2.3.1</w:t>
      </w:r>
      <w:r w:rsidR="00CE6FA0">
        <w:rPr>
          <w:kern w:val="1"/>
          <w:lang w:val="el-GR"/>
        </w:rPr>
        <w:fldChar w:fldCharType="end"/>
      </w:r>
      <w:r w:rsidRPr="00340B77">
        <w:rPr>
          <w:kern w:val="1"/>
          <w:lang w:val="el-GR"/>
        </w:rPr>
        <w:t xml:space="preserve">και </w:t>
      </w:r>
      <w:r w:rsidR="00CE6FA0">
        <w:rPr>
          <w:kern w:val="1"/>
          <w:lang w:val="el-GR"/>
        </w:rPr>
        <w:fldChar w:fldCharType="begin"/>
      </w:r>
      <w:r w:rsidR="00CE6FA0">
        <w:rPr>
          <w:kern w:val="1"/>
          <w:lang w:val="el-GR"/>
        </w:rPr>
        <w:instrText xml:space="preserve"> REF _Ref172216696 \r \h </w:instrText>
      </w:r>
      <w:r w:rsidR="00CE6FA0">
        <w:rPr>
          <w:kern w:val="1"/>
          <w:lang w:val="el-GR"/>
        </w:rPr>
      </w:r>
      <w:r w:rsidR="00CE6FA0">
        <w:rPr>
          <w:kern w:val="1"/>
          <w:lang w:val="el-GR"/>
        </w:rPr>
        <w:fldChar w:fldCharType="separate"/>
      </w:r>
      <w:r w:rsidR="007E727E">
        <w:rPr>
          <w:kern w:val="1"/>
          <w:lang w:val="el-GR"/>
        </w:rPr>
        <w:t>2.3.2</w:t>
      </w:r>
      <w:r w:rsidR="00CE6FA0">
        <w:rPr>
          <w:kern w:val="1"/>
          <w:lang w:val="el-GR"/>
        </w:rPr>
        <w:fldChar w:fldCharType="end"/>
      </w:r>
      <w:r w:rsidR="00CE6FA0">
        <w:rPr>
          <w:kern w:val="1"/>
          <w:lang w:val="el-GR"/>
        </w:rPr>
        <w:t xml:space="preserve"> </w:t>
      </w:r>
      <w:r w:rsidRPr="00340B77">
        <w:rPr>
          <w:kern w:val="1"/>
          <w:lang w:val="el-GR"/>
        </w:rPr>
        <w:t xml:space="preserve">της παρούσας. </w:t>
      </w:r>
    </w:p>
    <w:p w14:paraId="0A6E85B4" w14:textId="4C9F4660" w:rsidR="00130942" w:rsidRPr="00340B77" w:rsidRDefault="00130942" w:rsidP="00130942">
      <w:pPr>
        <w:textAlignment w:val="baseline"/>
        <w:rPr>
          <w:kern w:val="1"/>
          <w:lang w:val="el-GR" w:eastAsia="el-GR"/>
        </w:rPr>
      </w:pPr>
      <w:r w:rsidRPr="00340B77">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w:t>
      </w:r>
      <w:r w:rsidR="00DF776D" w:rsidRPr="00340B77">
        <w:rPr>
          <w:kern w:val="1"/>
          <w:lang w:val="el-GR" w:eastAsia="el-GR"/>
        </w:rPr>
        <w:t xml:space="preserve"> </w:t>
      </w:r>
      <w:r w:rsidRPr="00340B77">
        <w:rPr>
          <w:kern w:val="1"/>
          <w:lang w:val="el-GR" w:eastAsia="el-GR"/>
        </w:rPr>
        <w:t>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77777777" w:rsidR="00130942" w:rsidRPr="00340B77" w:rsidRDefault="00130942" w:rsidP="00130942">
      <w:pPr>
        <w:textAlignment w:val="baseline"/>
        <w:rPr>
          <w:kern w:val="1"/>
          <w:lang w:val="el-GR"/>
        </w:rPr>
      </w:pPr>
      <w:r w:rsidRPr="00340B77">
        <w:rPr>
          <w:kern w:val="1"/>
          <w:lang w:val="el-GR" w:eastAsia="el-GR"/>
        </w:rPr>
        <w:t>Κατά της εν λόγω απόφασης χωρεί προδικαστική προσφυγή, σύμφωνα με τα οριζόμενα στην παράγραφο 3.4 της παρούσας.</w:t>
      </w:r>
    </w:p>
    <w:p w14:paraId="5DBB5A7A" w14:textId="77777777" w:rsidR="00130942" w:rsidRPr="00340B77" w:rsidRDefault="00130942" w:rsidP="00130942">
      <w:pPr>
        <w:textAlignment w:val="baseline"/>
        <w:rPr>
          <w:kern w:val="1"/>
          <w:lang w:val="el-GR"/>
        </w:rPr>
      </w:pPr>
      <w:r w:rsidRPr="00340B77">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17D72929" w:rsidR="00130942" w:rsidRPr="00340B77" w:rsidRDefault="00130942" w:rsidP="00130942">
      <w:pPr>
        <w:suppressAutoHyphens w:val="0"/>
        <w:autoSpaceDE w:val="0"/>
        <w:autoSpaceDN w:val="0"/>
        <w:adjustRightInd w:val="0"/>
        <w:spacing w:after="0"/>
        <w:rPr>
          <w:kern w:val="1"/>
          <w:lang w:val="el-GR"/>
        </w:rPr>
      </w:pPr>
      <w:r w:rsidRPr="00340B77">
        <w:rPr>
          <w:kern w:val="1"/>
          <w:lang w:val="el-GR"/>
        </w:rPr>
        <w:t>δ)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w:t>
      </w:r>
      <w:r w:rsidR="00DF776D" w:rsidRPr="00340B77">
        <w:rPr>
          <w:kern w:val="1"/>
          <w:lang w:val="el-GR"/>
        </w:rPr>
        <w:t xml:space="preserve"> </w:t>
      </w:r>
    </w:p>
    <w:p w14:paraId="271ED65B" w14:textId="77777777" w:rsidR="00130942" w:rsidRPr="00340B77" w:rsidRDefault="00130942">
      <w:pPr>
        <w:textAlignment w:val="baseline"/>
        <w:rPr>
          <w:kern w:val="1"/>
          <w:lang w:val="el-GR" w:eastAsia="el-GR"/>
        </w:rPr>
      </w:pPr>
      <w:r w:rsidRPr="00340B77">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340B77">
        <w:rPr>
          <w:lang w:val="el-GR"/>
        </w:rPr>
        <w:t xml:space="preserve"> </w:t>
      </w:r>
      <w:r w:rsidRPr="00340B77">
        <w:rPr>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65123799" w14:textId="77777777" w:rsidR="00130942" w:rsidRPr="00340B77" w:rsidRDefault="00130942" w:rsidP="00130942">
      <w:pPr>
        <w:textAlignment w:val="baseline"/>
        <w:rPr>
          <w:lang w:val="el-GR"/>
        </w:rPr>
      </w:pPr>
      <w:r w:rsidRPr="00340B77">
        <w:rPr>
          <w:kern w:val="1"/>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06EBE0EC" w14:textId="77777777" w:rsidR="00130942" w:rsidRPr="00340B77" w:rsidRDefault="00130942">
      <w:pPr>
        <w:textAlignment w:val="baseline"/>
        <w:rPr>
          <w:rFonts w:eastAsia="Calibri"/>
          <w:i/>
          <w:color w:val="5B9BD5"/>
          <w:kern w:val="1"/>
          <w:lang w:val="el-GR" w:eastAsia="el-GR"/>
        </w:rPr>
      </w:pPr>
      <w:r w:rsidRPr="00340B77">
        <w:rPr>
          <w:kern w:val="1"/>
          <w:lang w:val="el-GR"/>
        </w:rPr>
        <w:t>Αν οι ισοδύναμες προσφορές έχουν την ίδια βαθμολογία τεχνικής προσφοράς</w:t>
      </w:r>
      <w:r w:rsidRPr="00340B77">
        <w:rPr>
          <w:rStyle w:val="WW-FootnoteReference19"/>
          <w:kern w:val="1"/>
          <w:lang w:val="el-GR"/>
        </w:rPr>
        <w:footnoteReference w:id="26"/>
      </w:r>
      <w:r w:rsidRPr="00340B77">
        <w:rPr>
          <w:i/>
          <w:color w:val="5B9BD5"/>
          <w:kern w:val="1"/>
          <w:lang w:val="el-GR" w:eastAsia="el-GR"/>
        </w:rPr>
        <w:t xml:space="preserve"> </w:t>
      </w:r>
      <w:r w:rsidRPr="00340B77">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5000492C" w14:textId="216FD608" w:rsidR="0084517C" w:rsidRPr="00340B77" w:rsidRDefault="00130942" w:rsidP="00E26BF3">
      <w:pPr>
        <w:textAlignment w:val="baseline"/>
        <w:rPr>
          <w:kern w:val="1"/>
          <w:lang w:val="el-GR" w:eastAsia="el-GR"/>
        </w:rPr>
      </w:pPr>
      <w:r w:rsidRPr="00340B77">
        <w:rPr>
          <w:kern w:val="1"/>
          <w:lang w:val="el-GR" w:eastAsia="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Pr="00340B77">
        <w:rPr>
          <w:rFonts w:eastAsia="Calibri"/>
          <w:i/>
          <w:color w:val="5B9BD5"/>
          <w:kern w:val="1"/>
          <w:lang w:val="el-GR" w:eastAsia="el-GR"/>
        </w:rPr>
        <w:t xml:space="preserve"> </w:t>
      </w:r>
      <w:r w:rsidRPr="00340B77">
        <w:rPr>
          <w:kern w:val="1"/>
          <w:lang w:val="el-GR" w:eastAsia="el-GR"/>
        </w:rPr>
        <w:t xml:space="preserve">αρχή προσκαλεί εγγράφως, μέσω της λειτουργικότητας της «Επικοινωνίας» του </w:t>
      </w:r>
      <w:r w:rsidRPr="00340B77">
        <w:rPr>
          <w:kern w:val="1"/>
          <w:lang w:val="el-GR" w:eastAsia="el-GR"/>
        </w:rPr>
        <w:lastRenderedPageBreak/>
        <w:t>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w:t>
      </w:r>
      <w:r w:rsidR="00DF776D" w:rsidRPr="00340B77">
        <w:rPr>
          <w:kern w:val="1"/>
          <w:lang w:val="el-GR" w:eastAsia="el-GR"/>
        </w:rPr>
        <w:t xml:space="preserve"> </w:t>
      </w:r>
      <w:r w:rsidRPr="00340B77">
        <w:rPr>
          <w:kern w:val="1"/>
          <w:lang w:val="el-GR" w:eastAsia="el-GR"/>
        </w:rPr>
        <w:t>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3603EA3D" w14:textId="0FE3FE4C" w:rsidR="0084517C" w:rsidRPr="00340B77" w:rsidRDefault="0084517C" w:rsidP="0084517C">
      <w:pPr>
        <w:textAlignment w:val="baseline"/>
        <w:rPr>
          <w:color w:val="000000"/>
          <w:shd w:val="clear" w:color="auto" w:fill="FFFFFF"/>
          <w:lang w:val="el-GR"/>
        </w:rPr>
      </w:pPr>
      <w:r w:rsidRPr="00340B77">
        <w:rPr>
          <w:color w:val="000000"/>
          <w:shd w:val="clear" w:color="auto" w:fill="FFFFFF"/>
          <w:lang w:val="el-GR"/>
        </w:rPr>
        <w:t>Σε κάθε περίπτωση, όταν έχει υποβληθεί</w:t>
      </w:r>
      <w:r w:rsidR="00E26BF3">
        <w:rPr>
          <w:color w:val="000000"/>
          <w:shd w:val="clear" w:color="auto" w:fill="FFFFFF"/>
          <w:lang w:val="el-GR"/>
        </w:rPr>
        <w:t xml:space="preserve"> εξ αρχής</w:t>
      </w:r>
      <w:r w:rsidRPr="00340B77">
        <w:rPr>
          <w:color w:val="000000"/>
          <w:shd w:val="clear" w:color="auto" w:fill="FFFFFF"/>
          <w:lang w:val="el-GR"/>
        </w:rPr>
        <w:t xml:space="preserve">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w:t>
      </w:r>
      <w:r w:rsidR="00CE6FA0">
        <w:rPr>
          <w:color w:val="000000"/>
          <w:shd w:val="clear" w:color="auto" w:fill="FFFFFF"/>
          <w:lang w:val="el-GR"/>
        </w:rPr>
        <w:fldChar w:fldCharType="begin"/>
      </w:r>
      <w:r w:rsidR="00CE6FA0">
        <w:rPr>
          <w:color w:val="000000"/>
          <w:shd w:val="clear" w:color="auto" w:fill="FFFFFF"/>
          <w:lang w:val="el-GR"/>
        </w:rPr>
        <w:instrText xml:space="preserve"> REF _Ref172216735 \r \h </w:instrText>
      </w:r>
      <w:r w:rsidR="00CE6FA0">
        <w:rPr>
          <w:color w:val="000000"/>
          <w:shd w:val="clear" w:color="auto" w:fill="FFFFFF"/>
          <w:lang w:val="el-GR"/>
        </w:rPr>
      </w:r>
      <w:r w:rsidR="00CE6FA0">
        <w:rPr>
          <w:color w:val="000000"/>
          <w:shd w:val="clear" w:color="auto" w:fill="FFFFFF"/>
          <w:lang w:val="el-GR"/>
        </w:rPr>
        <w:fldChar w:fldCharType="separate"/>
      </w:r>
      <w:r w:rsidR="007E727E">
        <w:rPr>
          <w:color w:val="000000"/>
          <w:shd w:val="clear" w:color="auto" w:fill="FFFFFF"/>
          <w:lang w:val="el-GR"/>
        </w:rPr>
        <w:t>3.3</w:t>
      </w:r>
      <w:r w:rsidR="00CE6FA0">
        <w:rPr>
          <w:color w:val="000000"/>
          <w:shd w:val="clear" w:color="auto" w:fill="FFFFFF"/>
          <w:lang w:val="el-GR"/>
        </w:rPr>
        <w:fldChar w:fldCharType="end"/>
      </w:r>
      <w:r w:rsidRPr="00340B7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340B77">
        <w:rPr>
          <w:lang w:val="el-GR"/>
        </w:rPr>
        <w:t>Ενιαίας Αρχής Δημοσίων Συμβάσεων (Ε.Α.ΔΗ.ΣΥ.)</w:t>
      </w:r>
      <w:r w:rsidR="00CE6FA0">
        <w:rPr>
          <w:lang w:val="el-GR"/>
        </w:rPr>
        <w:t xml:space="preserve"> </w:t>
      </w:r>
      <w:r w:rsidRPr="00340B77">
        <w:rPr>
          <w:color w:val="000000"/>
          <w:shd w:val="clear" w:color="auto" w:fill="FFFFFF"/>
          <w:lang w:val="el-GR"/>
        </w:rPr>
        <w:t xml:space="preserve">σύμφωνα με όσα προβλέπονται στην παράγραφο </w:t>
      </w:r>
      <w:r w:rsidR="00CE6FA0">
        <w:rPr>
          <w:color w:val="000000"/>
          <w:shd w:val="clear" w:color="auto" w:fill="FFFFFF"/>
          <w:lang w:val="el-GR"/>
        </w:rPr>
        <w:fldChar w:fldCharType="begin"/>
      </w:r>
      <w:r w:rsidR="00CE6FA0">
        <w:rPr>
          <w:color w:val="000000"/>
          <w:shd w:val="clear" w:color="auto" w:fill="FFFFFF"/>
          <w:lang w:val="el-GR"/>
        </w:rPr>
        <w:instrText xml:space="preserve"> REF _Ref172216748 \r \h </w:instrText>
      </w:r>
      <w:r w:rsidR="00CE6FA0">
        <w:rPr>
          <w:color w:val="000000"/>
          <w:shd w:val="clear" w:color="auto" w:fill="FFFFFF"/>
          <w:lang w:val="el-GR"/>
        </w:rPr>
      </w:r>
      <w:r w:rsidR="00CE6FA0">
        <w:rPr>
          <w:color w:val="000000"/>
          <w:shd w:val="clear" w:color="auto" w:fill="FFFFFF"/>
          <w:lang w:val="el-GR"/>
        </w:rPr>
        <w:fldChar w:fldCharType="separate"/>
      </w:r>
      <w:r w:rsidR="007E727E">
        <w:rPr>
          <w:color w:val="000000"/>
          <w:shd w:val="clear" w:color="auto" w:fill="FFFFFF"/>
          <w:lang w:val="el-GR"/>
        </w:rPr>
        <w:t>3.4</w:t>
      </w:r>
      <w:r w:rsidR="00CE6FA0">
        <w:rPr>
          <w:color w:val="000000"/>
          <w:shd w:val="clear" w:color="auto" w:fill="FFFFFF"/>
          <w:lang w:val="el-GR"/>
        </w:rPr>
        <w:fldChar w:fldCharType="end"/>
      </w:r>
      <w:r w:rsidRPr="00340B77">
        <w:rPr>
          <w:color w:val="000000"/>
          <w:shd w:val="clear" w:color="auto" w:fill="FFFFFF"/>
          <w:lang w:val="el-GR"/>
        </w:rPr>
        <w:t>της παρούσας</w:t>
      </w:r>
      <w:r w:rsidRPr="00340B77">
        <w:rPr>
          <w:rStyle w:val="ad"/>
          <w:color w:val="000000"/>
          <w:shd w:val="clear" w:color="auto" w:fill="FFFFFF"/>
          <w:lang w:val="el-GR"/>
        </w:rPr>
        <w:footnoteReference w:id="27"/>
      </w:r>
      <w:r w:rsidRPr="00340B77">
        <w:rPr>
          <w:color w:val="000000"/>
          <w:shd w:val="clear" w:color="auto" w:fill="FFFFFF"/>
          <w:lang w:val="el-GR"/>
        </w:rPr>
        <w:t>.</w:t>
      </w:r>
    </w:p>
    <w:p w14:paraId="4F3DE40D" w14:textId="77777777" w:rsidR="0084517C" w:rsidRPr="00340B77" w:rsidRDefault="0084517C" w:rsidP="00130942">
      <w:pPr>
        <w:textAlignment w:val="baseline"/>
        <w:rPr>
          <w:kern w:val="1"/>
          <w:lang w:val="el-GR" w:eastAsia="el-GR"/>
        </w:rPr>
      </w:pPr>
    </w:p>
    <w:p w14:paraId="1462A1EA" w14:textId="77777777" w:rsidR="00E57533" w:rsidRPr="00340B77" w:rsidRDefault="00E57533" w:rsidP="00E57533">
      <w:pPr>
        <w:textAlignment w:val="baseline"/>
        <w:rPr>
          <w:kern w:val="1"/>
          <w:lang w:val="el-GR"/>
        </w:rPr>
      </w:pPr>
    </w:p>
    <w:p w14:paraId="26EA43A9" w14:textId="77777777" w:rsidR="00130942" w:rsidRPr="00340B77" w:rsidRDefault="00130942">
      <w:pPr>
        <w:suppressAutoHyphens w:val="0"/>
        <w:spacing w:after="0"/>
        <w:jc w:val="left"/>
        <w:rPr>
          <w:lang w:val="el-GR"/>
        </w:rPr>
      </w:pPr>
      <w:r w:rsidRPr="00340B77">
        <w:rPr>
          <w:lang w:val="el-GR"/>
        </w:rPr>
        <w:br w:type="page"/>
      </w:r>
    </w:p>
    <w:p w14:paraId="04325FF9" w14:textId="77777777" w:rsidR="00E03665" w:rsidRPr="00340B77" w:rsidRDefault="00E03665" w:rsidP="00E03665">
      <w:pPr>
        <w:rPr>
          <w:lang w:val="el-GR"/>
        </w:rPr>
      </w:pPr>
      <w:bookmarkStart w:id="307" w:name="__RefHeading___Toc491950129"/>
      <w:bookmarkEnd w:id="307"/>
    </w:p>
    <w:p w14:paraId="1B988211" w14:textId="77777777" w:rsidR="008338F0" w:rsidRPr="00340B77" w:rsidRDefault="003355E7" w:rsidP="003A109E">
      <w:pPr>
        <w:pStyle w:val="23"/>
        <w:rPr>
          <w:rFonts w:cs="Tahoma"/>
          <w:lang w:val="el-GR"/>
        </w:rPr>
      </w:pPr>
      <w:r w:rsidRPr="00340B77">
        <w:rPr>
          <w:rFonts w:cs="Tahoma"/>
          <w:lang w:val="el-GR"/>
        </w:rPr>
        <w:tab/>
      </w:r>
      <w:bookmarkStart w:id="308" w:name="_Ref496542592"/>
      <w:bookmarkStart w:id="309" w:name="_Ref67613215"/>
      <w:bookmarkStart w:id="310" w:name="_Toc97194314"/>
      <w:bookmarkStart w:id="311" w:name="_Toc97194446"/>
      <w:bookmarkStart w:id="312" w:name="_Toc176861410"/>
      <w:r w:rsidRPr="00340B77">
        <w:rPr>
          <w:rFonts w:cs="Tahoma"/>
          <w:lang w:val="el-GR"/>
        </w:rPr>
        <w:t xml:space="preserve">Πρόσκληση υποβολής </w:t>
      </w:r>
      <w:r w:rsidR="00BB3801" w:rsidRPr="00340B77">
        <w:rPr>
          <w:rFonts w:cs="Tahoma"/>
          <w:lang w:val="el-GR"/>
        </w:rPr>
        <w:t>δικαιολογητικών προσωρινού αναδόχου</w:t>
      </w:r>
      <w:r w:rsidR="00E1337D" w:rsidRPr="00340B77">
        <w:rPr>
          <w:rFonts w:cs="Tahoma"/>
          <w:lang w:val="el-GR"/>
        </w:rPr>
        <w:t xml:space="preserve"> </w:t>
      </w:r>
      <w:r w:rsidRPr="00340B77">
        <w:rPr>
          <w:rFonts w:cs="Tahoma"/>
          <w:lang w:val="el-GR"/>
        </w:rPr>
        <w:t xml:space="preserve">- Δικαιολογητικά </w:t>
      </w:r>
      <w:bookmarkEnd w:id="308"/>
      <w:r w:rsidR="00BB3801" w:rsidRPr="00340B77">
        <w:rPr>
          <w:rFonts w:cs="Tahoma"/>
          <w:lang w:val="el-GR"/>
        </w:rPr>
        <w:t>προσωρινού αναδόχου</w:t>
      </w:r>
      <w:bookmarkEnd w:id="309"/>
      <w:bookmarkEnd w:id="310"/>
      <w:bookmarkEnd w:id="311"/>
      <w:bookmarkEnd w:id="312"/>
      <w:r w:rsidR="00BB3801" w:rsidRPr="00340B77">
        <w:rPr>
          <w:rFonts w:cs="Tahoma"/>
          <w:lang w:val="el-GR"/>
        </w:rPr>
        <w:t xml:space="preserve"> </w:t>
      </w:r>
    </w:p>
    <w:p w14:paraId="44C278E7" w14:textId="756A5B95" w:rsidR="00130942" w:rsidRPr="00340B77" w:rsidRDefault="00095840" w:rsidP="006119DB">
      <w:pPr>
        <w:rPr>
          <w:lang w:val="el-GR"/>
        </w:rPr>
      </w:pPr>
      <w:r w:rsidRPr="00340B77">
        <w:rPr>
          <w:lang w:val="el-GR"/>
        </w:rPr>
        <w:t xml:space="preserve">Μετά την αξιολόγηση των προσφορών, η αναθέτουσα αρχή </w:t>
      </w:r>
      <w:r w:rsidR="00130942" w:rsidRPr="00340B77">
        <w:rPr>
          <w:lang w:val="el-GR" w:eastAsia="ar-SA"/>
        </w:rPr>
        <w:t>αποστέλλει σχετική ηλεκτρονική</w:t>
      </w:r>
      <w:r w:rsidR="00DF776D" w:rsidRPr="00340B77">
        <w:rPr>
          <w:lang w:val="el-GR" w:eastAsia="ar-SA"/>
        </w:rPr>
        <w:t xml:space="preserve"> </w:t>
      </w:r>
      <w:r w:rsidR="00130942" w:rsidRPr="00340B77">
        <w:rPr>
          <w:lang w:val="el-GR" w:eastAsia="ar-SA"/>
        </w:rPr>
        <w:t>πρόσκληση</w:t>
      </w:r>
      <w:r w:rsidR="00130942" w:rsidRPr="00340B77">
        <w:rPr>
          <w:lang w:val="el-GR"/>
        </w:rPr>
        <w:t xml:space="preserve"> σ</w:t>
      </w:r>
      <w:r w:rsidRPr="00340B77">
        <w:rPr>
          <w:lang w:val="el-GR"/>
        </w:rPr>
        <w:t xml:space="preserve">τον προσφέροντα, στον οποίο πρόκειται να γίνει η κατακύρωση («προσωρινό ανάδοχο»), </w:t>
      </w:r>
      <w:r w:rsidR="00130942" w:rsidRPr="00340B77">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w:t>
      </w:r>
      <w:r w:rsidR="00DF776D" w:rsidRPr="00340B77">
        <w:rPr>
          <w:lang w:val="el-GR" w:eastAsia="ar-SA"/>
        </w:rPr>
        <w:t xml:space="preserve"> </w:t>
      </w:r>
      <w:r w:rsidR="00130942" w:rsidRPr="00340B77">
        <w:rPr>
          <w:lang w:val="el-GR" w:eastAsia="ar-SA"/>
        </w:rPr>
        <w:t xml:space="preserve">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w:t>
      </w:r>
      <w:r w:rsidR="00CE6FA0">
        <w:rPr>
          <w:lang w:val="el-GR" w:eastAsia="ar-SA"/>
        </w:rPr>
        <w:fldChar w:fldCharType="begin"/>
      </w:r>
      <w:r w:rsidR="00CE6FA0">
        <w:rPr>
          <w:lang w:val="el-GR" w:eastAsia="ar-SA"/>
        </w:rPr>
        <w:instrText xml:space="preserve"> REF _Ref40957856 \r \h </w:instrText>
      </w:r>
      <w:r w:rsidR="00CE6FA0">
        <w:rPr>
          <w:lang w:val="el-GR" w:eastAsia="ar-SA"/>
        </w:rPr>
      </w:r>
      <w:r w:rsidR="00CE6FA0">
        <w:rPr>
          <w:lang w:val="el-GR" w:eastAsia="ar-SA"/>
        </w:rPr>
        <w:fldChar w:fldCharType="separate"/>
      </w:r>
      <w:r w:rsidR="007E727E">
        <w:rPr>
          <w:lang w:val="el-GR" w:eastAsia="ar-SA"/>
        </w:rPr>
        <w:t>2.2.9.2</w:t>
      </w:r>
      <w:r w:rsidR="00CE6FA0">
        <w:rPr>
          <w:lang w:val="el-GR" w:eastAsia="ar-SA"/>
        </w:rPr>
        <w:fldChar w:fldCharType="end"/>
      </w:r>
      <w:r w:rsidR="00130942" w:rsidRPr="00340B77">
        <w:rPr>
          <w:lang w:val="el-GR" w:eastAsia="ar-SA"/>
        </w:rPr>
        <w:t xml:space="preserve">. της παρούσας </w:t>
      </w:r>
      <w:r w:rsidR="00E26BF3">
        <w:rPr>
          <w:lang w:val="el-GR" w:eastAsia="ar-SA"/>
        </w:rPr>
        <w:t>Δ</w:t>
      </w:r>
      <w:r w:rsidR="00E26BF3" w:rsidRPr="00340B77">
        <w:rPr>
          <w:lang w:val="el-GR" w:eastAsia="ar-SA"/>
        </w:rPr>
        <w:t>ιακήρυξης</w:t>
      </w:r>
      <w:r w:rsidR="00130942" w:rsidRPr="00340B77">
        <w:rPr>
          <w:lang w:val="el-GR" w:eastAsia="ar-SA"/>
        </w:rPr>
        <w:t xml:space="preserve">, ως αποδεικτικά στοιχεία για τη μη συνδρομή των λόγων αποκλεισμού της παραγράφου </w:t>
      </w:r>
      <w:r w:rsidR="00CE6FA0">
        <w:rPr>
          <w:lang w:val="el-GR" w:eastAsia="ar-SA"/>
        </w:rPr>
        <w:fldChar w:fldCharType="begin"/>
      </w:r>
      <w:r w:rsidR="00CE6FA0">
        <w:rPr>
          <w:lang w:val="el-GR" w:eastAsia="ar-SA"/>
        </w:rPr>
        <w:instrText xml:space="preserve"> REF _Ref496541356 \r \h </w:instrText>
      </w:r>
      <w:r w:rsidR="00CE6FA0">
        <w:rPr>
          <w:lang w:val="el-GR" w:eastAsia="ar-SA"/>
        </w:rPr>
      </w:r>
      <w:r w:rsidR="00CE6FA0">
        <w:rPr>
          <w:lang w:val="el-GR" w:eastAsia="ar-SA"/>
        </w:rPr>
        <w:fldChar w:fldCharType="separate"/>
      </w:r>
      <w:r w:rsidR="007E727E">
        <w:rPr>
          <w:lang w:val="el-GR" w:eastAsia="ar-SA"/>
        </w:rPr>
        <w:t>2.2.3</w:t>
      </w:r>
      <w:r w:rsidR="00CE6FA0">
        <w:rPr>
          <w:lang w:val="el-GR" w:eastAsia="ar-SA"/>
        </w:rPr>
        <w:fldChar w:fldCharType="end"/>
      </w:r>
      <w:r w:rsidR="00CE6FA0">
        <w:rPr>
          <w:lang w:val="el-GR" w:eastAsia="ar-SA"/>
        </w:rPr>
        <w:t xml:space="preserve"> </w:t>
      </w:r>
      <w:r w:rsidR="00130942" w:rsidRPr="00340B77">
        <w:rPr>
          <w:lang w:val="el-GR" w:eastAsia="ar-SA"/>
        </w:rPr>
        <w:t xml:space="preserve">της </w:t>
      </w:r>
      <w:r w:rsidR="00E26BF3">
        <w:rPr>
          <w:lang w:val="el-GR" w:eastAsia="ar-SA"/>
        </w:rPr>
        <w:t>Δ</w:t>
      </w:r>
      <w:r w:rsidR="00186FFB">
        <w:rPr>
          <w:lang w:val="el-GR" w:eastAsia="ar-SA"/>
        </w:rPr>
        <w:t>ι</w:t>
      </w:r>
      <w:r w:rsidR="00E26BF3" w:rsidRPr="00340B77">
        <w:rPr>
          <w:lang w:val="el-GR" w:eastAsia="ar-SA"/>
        </w:rPr>
        <w:t>ακήρυξης</w:t>
      </w:r>
      <w:r w:rsidR="00130942" w:rsidRPr="00340B77">
        <w:rPr>
          <w:lang w:val="el-GR" w:eastAsia="ar-SA"/>
        </w:rPr>
        <w:t xml:space="preserve">, καθώς και για την πλήρωση των κριτηρίων ποιοτικής επιλογής των παραγράφων </w:t>
      </w:r>
      <w:r w:rsidR="00CE6FA0">
        <w:rPr>
          <w:lang w:val="el-GR" w:eastAsia="ar-SA"/>
        </w:rPr>
        <w:fldChar w:fldCharType="begin"/>
      </w:r>
      <w:r w:rsidR="00CE6FA0">
        <w:rPr>
          <w:lang w:val="el-GR" w:eastAsia="ar-SA"/>
        </w:rPr>
        <w:instrText xml:space="preserve"> REF _Ref74510337 \r \h </w:instrText>
      </w:r>
      <w:r w:rsidR="00CE6FA0">
        <w:rPr>
          <w:lang w:val="el-GR" w:eastAsia="ar-SA"/>
        </w:rPr>
      </w:r>
      <w:r w:rsidR="00CE6FA0">
        <w:rPr>
          <w:lang w:val="el-GR" w:eastAsia="ar-SA"/>
        </w:rPr>
        <w:fldChar w:fldCharType="separate"/>
      </w:r>
      <w:r w:rsidR="007E727E">
        <w:rPr>
          <w:lang w:val="el-GR" w:eastAsia="ar-SA"/>
        </w:rPr>
        <w:t>2.2.4</w:t>
      </w:r>
      <w:r w:rsidR="00CE6FA0">
        <w:rPr>
          <w:lang w:val="el-GR" w:eastAsia="ar-SA"/>
        </w:rPr>
        <w:fldChar w:fldCharType="end"/>
      </w:r>
      <w:r w:rsidR="00130942" w:rsidRPr="00340B77">
        <w:rPr>
          <w:lang w:val="el-GR" w:eastAsia="ar-SA"/>
        </w:rPr>
        <w:t xml:space="preserve">- </w:t>
      </w:r>
      <w:r w:rsidR="00CE6FA0">
        <w:rPr>
          <w:lang w:val="el-GR" w:eastAsia="ar-SA"/>
        </w:rPr>
        <w:fldChar w:fldCharType="begin"/>
      </w:r>
      <w:r w:rsidR="00CE6FA0">
        <w:rPr>
          <w:lang w:val="el-GR" w:eastAsia="ar-SA"/>
        </w:rPr>
        <w:instrText xml:space="preserve"> REF _Ref74505980 \r \h </w:instrText>
      </w:r>
      <w:r w:rsidR="00CE6FA0">
        <w:rPr>
          <w:lang w:val="el-GR" w:eastAsia="ar-SA"/>
        </w:rPr>
      </w:r>
      <w:r w:rsidR="00CE6FA0">
        <w:rPr>
          <w:lang w:val="el-GR" w:eastAsia="ar-SA"/>
        </w:rPr>
        <w:fldChar w:fldCharType="separate"/>
      </w:r>
      <w:r w:rsidR="007E727E">
        <w:rPr>
          <w:lang w:val="el-GR" w:eastAsia="ar-SA"/>
        </w:rPr>
        <w:t>2.2.8</w:t>
      </w:r>
      <w:r w:rsidR="00CE6FA0">
        <w:rPr>
          <w:lang w:val="el-GR" w:eastAsia="ar-SA"/>
        </w:rPr>
        <w:fldChar w:fldCharType="end"/>
      </w:r>
      <w:r w:rsidR="00CE6FA0">
        <w:rPr>
          <w:lang w:val="el-GR" w:eastAsia="ar-SA"/>
        </w:rPr>
        <w:t xml:space="preserve"> </w:t>
      </w:r>
      <w:r w:rsidR="00E26BF3">
        <w:rPr>
          <w:lang w:val="el-GR" w:eastAsia="ar-SA"/>
        </w:rPr>
        <w:t>της</w:t>
      </w:r>
      <w:r w:rsidR="00130942" w:rsidRPr="00340B77">
        <w:rPr>
          <w:lang w:val="el-GR" w:eastAsia="ar-SA"/>
        </w:rPr>
        <w:t>.</w:t>
      </w:r>
    </w:p>
    <w:p w14:paraId="73A50EA1" w14:textId="2D5F233D" w:rsidR="00084419" w:rsidRPr="00340B77" w:rsidRDefault="00084419" w:rsidP="00084419">
      <w:pPr>
        <w:rPr>
          <w:color w:val="000000"/>
          <w:lang w:val="el-GR" w:eastAsia="ar-SA"/>
        </w:rPr>
      </w:pPr>
      <w:r w:rsidRPr="00340B77">
        <w:rPr>
          <w:color w:val="000000"/>
          <w:lang w:val="el-GR" w:eastAsia="ar-SA"/>
        </w:rPr>
        <w:t xml:space="preserve">Ειδικότερα, το σύνολο των στοιχείων και δικαιολογητικών της ως άνω παραγράφου αποστέλλονται από </w:t>
      </w:r>
      <w:r w:rsidR="00186FFB">
        <w:rPr>
          <w:color w:val="000000"/>
          <w:lang w:val="el-GR" w:eastAsia="ar-SA"/>
        </w:rPr>
        <w:t xml:space="preserve">τον προσωρινό ανάδοχο </w:t>
      </w:r>
      <w:r w:rsidRPr="00340B77">
        <w:rPr>
          <w:color w:val="000000"/>
          <w:lang w:val="el-GR" w:eastAsia="ar-SA"/>
        </w:rPr>
        <w:t xml:space="preserve"> σε μορφή ηλεκτρονικών αρχείων με </w:t>
      </w:r>
      <w:proofErr w:type="spellStart"/>
      <w:r w:rsidRPr="00340B77">
        <w:rPr>
          <w:color w:val="000000"/>
          <w:lang w:val="el-GR" w:eastAsia="ar-SA"/>
        </w:rPr>
        <w:t>μορφότυπο</w:t>
      </w:r>
      <w:proofErr w:type="spellEnd"/>
      <w:r w:rsidRPr="00340B77">
        <w:rPr>
          <w:color w:val="000000"/>
          <w:lang w:val="el-GR" w:eastAsia="ar-SA"/>
        </w:rPr>
        <w:t xml:space="preserve"> PDF, σύμφωνα με τα ειδικώς οριζόμενα στην παράγραφο 2.4.</w:t>
      </w:r>
      <w:r w:rsidR="00CE6FA0">
        <w:rPr>
          <w:color w:val="000000"/>
          <w:lang w:val="el-GR" w:eastAsia="ar-SA"/>
        </w:rPr>
        <w:t xml:space="preserve"> </w:t>
      </w:r>
      <w:r w:rsidRPr="00340B77">
        <w:rPr>
          <w:color w:val="000000"/>
          <w:lang w:val="el-GR" w:eastAsia="ar-SA"/>
        </w:rPr>
        <w:t>2.5 της παρούσας.</w:t>
      </w:r>
    </w:p>
    <w:p w14:paraId="1E2F3917" w14:textId="77777777" w:rsidR="00084419" w:rsidRPr="00340B77" w:rsidRDefault="00084419" w:rsidP="00084419">
      <w:pPr>
        <w:rPr>
          <w:strike/>
          <w:lang w:val="el-GR" w:eastAsia="ar-SA"/>
        </w:rPr>
      </w:pPr>
      <w:r w:rsidRPr="00340B77">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340B77">
        <w:rPr>
          <w:color w:val="000000"/>
          <w:lang w:val="el-GR" w:eastAsia="ar-SA"/>
        </w:rPr>
        <w:t>, σύμφωνα με τα προβλεπόμενα στις διατάξεις της ως άνω παραγράφου 2.4.2.5</w:t>
      </w:r>
      <w:r w:rsidRPr="00340B77">
        <w:rPr>
          <w:lang w:val="el-GR" w:eastAsia="ar-SA"/>
        </w:rPr>
        <w:t xml:space="preserve">. </w:t>
      </w:r>
    </w:p>
    <w:p w14:paraId="14ADF1E9" w14:textId="35D79AED" w:rsidR="00294393" w:rsidRPr="00340B77" w:rsidRDefault="00294393" w:rsidP="00294393">
      <w:pPr>
        <w:rPr>
          <w:lang w:val="el-GR" w:eastAsia="ar-SA"/>
        </w:rPr>
      </w:pPr>
      <w:r w:rsidRPr="00340B77">
        <w:rPr>
          <w:lang w:val="el-GR" w:eastAsia="ar-SA"/>
        </w:rPr>
        <w:t xml:space="preserve">Αν δεν προσκομισθούν τα παραπάνω δικαιολογητικά ή υπάρχουν ελλείψεις σε αυτά που </w:t>
      </w:r>
      <w:proofErr w:type="spellStart"/>
      <w:r w:rsidRPr="00340B77">
        <w:rPr>
          <w:lang w:val="el-GR" w:eastAsia="ar-SA"/>
        </w:rPr>
        <w:t>υπoβλήθηκαν</w:t>
      </w:r>
      <w:proofErr w:type="spellEnd"/>
      <w:r w:rsidRPr="00340B77">
        <w:rPr>
          <w:lang w:val="el-GR" w:eastAsia="ar-SA"/>
        </w:rPr>
        <w:t xml:space="preserve">,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w:t>
      </w:r>
      <w:r w:rsidR="00E26BF3">
        <w:rPr>
          <w:lang w:val="el-GR" w:eastAsia="ar-SA"/>
        </w:rPr>
        <w:t>κατά το άρθρο</w:t>
      </w:r>
      <w:r w:rsidRPr="00340B77">
        <w:rPr>
          <w:lang w:val="el-GR" w:eastAsia="ar-SA"/>
        </w:rPr>
        <w:t xml:space="preserve"> 102 του ν. 4412/2016, εντός δέκα (10) ημερών από την κοινοποίηση της σχετικής πρόσκλησης σε αυτόν.</w:t>
      </w:r>
    </w:p>
    <w:p w14:paraId="70264737" w14:textId="1C0EBE0A" w:rsidR="00294393" w:rsidRPr="00340B77" w:rsidRDefault="00294393" w:rsidP="00294393">
      <w:pPr>
        <w:rPr>
          <w:lang w:val="el-GR" w:eastAsia="ar-SA"/>
        </w:rPr>
      </w:pPr>
      <w:r w:rsidRPr="00340B77">
        <w:rPr>
          <w:lang w:val="el-GR" w:eastAsia="ar-SA"/>
        </w:rPr>
        <w:t xml:space="preserve">Ο προσωρινός ανάδοχος δύναται να υποβάλει αίτημα, </w:t>
      </w:r>
      <w:r w:rsidR="00E26BF3">
        <w:rPr>
          <w:lang w:val="el-GR" w:eastAsia="ar-SA"/>
        </w:rPr>
        <w:t>προς την αναθέτουσα αρχή</w:t>
      </w:r>
      <w:r w:rsidR="00E26BF3" w:rsidRPr="00340B77">
        <w:rPr>
          <w:lang w:val="el-GR" w:eastAsia="ar-SA"/>
        </w:rPr>
        <w:t xml:space="preserve"> </w:t>
      </w:r>
      <w:r w:rsidRPr="00340B77">
        <w:rPr>
          <w:lang w:val="el-GR" w:eastAsia="ar-SA"/>
        </w:rPr>
        <w:t>μέσω της λειτουργικότητας της «Επικοινωνίας» του ηλεκτρονικού διαγωνισμού στο ΕΣΗΔΗΣ</w:t>
      </w:r>
      <w:r w:rsidR="00186FFB">
        <w:rPr>
          <w:lang w:val="el-GR" w:eastAsia="ar-SA"/>
        </w:rPr>
        <w:t>- αίτημα</w:t>
      </w:r>
      <w:r w:rsidRPr="00340B77">
        <w:rPr>
          <w:lang w:val="el-GR" w:eastAsia="ar-SA"/>
        </w:rPr>
        <w:t xml:space="preserve">,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w:t>
      </w:r>
      <w:r w:rsidR="00E26BF3">
        <w:rPr>
          <w:lang w:val="el-GR" w:eastAsia="ar-SA"/>
        </w:rPr>
        <w:t>τους</w:t>
      </w:r>
      <w:r w:rsidRPr="00340B77">
        <w:rPr>
          <w:lang w:val="el-GR" w:eastAsia="ar-SA"/>
        </w:rPr>
        <w:t>,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w:t>
      </w:r>
      <w:r w:rsidR="00DF776D" w:rsidRPr="00340B77">
        <w:rPr>
          <w:lang w:val="el-GR" w:eastAsia="ar-SA"/>
        </w:rPr>
        <w:t xml:space="preserve"> </w:t>
      </w:r>
      <w:r w:rsidRPr="00340B77">
        <w:rPr>
          <w:lang w:val="el-GR" w:eastAsia="ar-SA"/>
        </w:rPr>
        <w:t xml:space="preserve">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w:t>
      </w:r>
      <w:r w:rsidR="00E26BF3">
        <w:rPr>
          <w:lang w:val="el-GR" w:eastAsia="ar-SA"/>
        </w:rPr>
        <w:t xml:space="preserve"> όπως</w:t>
      </w:r>
      <w:r w:rsidRPr="00340B77">
        <w:rPr>
          <w:lang w:val="el-GR" w:eastAsia="ar-SA"/>
        </w:rPr>
        <w:t xml:space="preserve"> προβλέπεται</w:t>
      </w:r>
      <w:r w:rsidR="00E26BF3">
        <w:rPr>
          <w:lang w:val="el-GR" w:eastAsia="ar-SA"/>
        </w:rPr>
        <w:t xml:space="preserve"> παραπάνω</w:t>
      </w:r>
      <w:r w:rsidRPr="00340B77">
        <w:rPr>
          <w:lang w:val="el-GR" w:eastAsia="ar-SA"/>
        </w:rPr>
        <w:t xml:space="preserve">.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Pr="00340B77">
        <w:rPr>
          <w:lang w:val="el-GR" w:eastAsia="ar-SA"/>
        </w:rPr>
        <w:t>κατ</w:t>
      </w:r>
      <w:proofErr w:type="spellEnd"/>
      <w:r w:rsidRPr="00340B77">
        <w:rPr>
          <w:lang w:val="el-GR" w:eastAsia="ar-SA"/>
        </w:rPr>
        <w:t>΄ εφαρμογή της διάταξης του πρώτου εδαφίου της παρ. 5 του άρθρου 79</w:t>
      </w:r>
      <w:r w:rsidR="00DF776D" w:rsidRPr="00340B77">
        <w:rPr>
          <w:lang w:val="el-GR" w:eastAsia="ar-SA"/>
        </w:rPr>
        <w:t xml:space="preserve"> </w:t>
      </w:r>
      <w:r w:rsidRPr="00340B77">
        <w:rPr>
          <w:lang w:val="el-GR" w:eastAsia="ar-SA"/>
        </w:rPr>
        <w:t>του ν. 4412/2016, τηρουμένων των αρχών της ίσης μεταχείρισης και της διαφάνειας.</w:t>
      </w:r>
    </w:p>
    <w:p w14:paraId="07870571" w14:textId="77777777" w:rsidR="00294393" w:rsidRPr="00340B77" w:rsidRDefault="00294393" w:rsidP="00294393">
      <w:pPr>
        <w:rPr>
          <w:lang w:val="el-GR" w:eastAsia="ar-SA"/>
        </w:rPr>
      </w:pPr>
      <w:r w:rsidRPr="00340B77">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1776BC0F" w:rsidR="00DD0F6F" w:rsidRPr="00340B77" w:rsidRDefault="00DD0F6F" w:rsidP="00DD0F6F">
      <w:pPr>
        <w:rPr>
          <w:lang w:val="el-GR" w:eastAsia="ar-SA"/>
        </w:rPr>
      </w:pPr>
      <w:r w:rsidRPr="00340B77">
        <w:rPr>
          <w:lang w:val="el-GR" w:eastAsia="ar-SA"/>
        </w:rPr>
        <w:t>i) κατά τον έλεγχο των παραπάνω δικαιολογητικών διαπιστωθεί ότι τα στοιχεία που δηλώθηκαν με</w:t>
      </w:r>
      <w:r w:rsidR="00DF776D" w:rsidRPr="00340B77">
        <w:rPr>
          <w:lang w:val="el-GR" w:eastAsia="ar-SA"/>
        </w:rPr>
        <w:t xml:space="preserve"> </w:t>
      </w:r>
      <w:r w:rsidRPr="00340B77">
        <w:rPr>
          <w:lang w:val="el-GR" w:eastAsia="ar-SA"/>
        </w:rPr>
        <w:t>το Ευρωπαϊκό Ενιαίο Έγγραφο Σύμβασης (ΕΕΕΣ)</w:t>
      </w:r>
      <w:r w:rsidR="00DF776D" w:rsidRPr="00340B77">
        <w:rPr>
          <w:lang w:val="el-GR" w:eastAsia="ar-SA"/>
        </w:rPr>
        <w:t xml:space="preserve"> </w:t>
      </w:r>
      <w:r w:rsidRPr="00340B77">
        <w:rPr>
          <w:lang w:val="el-GR" w:eastAsia="ar-SA"/>
        </w:rPr>
        <w:t xml:space="preserve">είναι εκ προθέσεως απατηλά, ή έχουν υποβληθεί πλαστά αποδεικτικά στοιχεία, ή </w:t>
      </w:r>
    </w:p>
    <w:p w14:paraId="2BF5A71E" w14:textId="01984FE0" w:rsidR="00DD0F6F" w:rsidRPr="00340B77" w:rsidRDefault="00DD0F6F" w:rsidP="00DD0F6F">
      <w:pPr>
        <w:rPr>
          <w:lang w:val="el-GR" w:eastAsia="ar-SA"/>
        </w:rPr>
      </w:pPr>
      <w:proofErr w:type="spellStart"/>
      <w:r w:rsidRPr="00340B77">
        <w:rPr>
          <w:lang w:val="el-GR" w:eastAsia="ar-SA"/>
        </w:rPr>
        <w:lastRenderedPageBreak/>
        <w:t>ii</w:t>
      </w:r>
      <w:proofErr w:type="spellEnd"/>
      <w:r w:rsidRPr="00340B77">
        <w:rPr>
          <w:lang w:val="el-GR" w:eastAsia="ar-SA"/>
        </w:rPr>
        <w:t>)</w:t>
      </w:r>
      <w:r w:rsidR="00DF776D" w:rsidRPr="00340B77">
        <w:rPr>
          <w:lang w:val="el-GR" w:eastAsia="ar-SA"/>
        </w:rPr>
        <w:t xml:space="preserve"> </w:t>
      </w:r>
      <w:r w:rsidRPr="00340B77">
        <w:rPr>
          <w:lang w:val="el-GR" w:eastAsia="ar-SA"/>
        </w:rPr>
        <w:t xml:space="preserve">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340B77" w:rsidRDefault="00DD0F6F" w:rsidP="00DD0F6F">
      <w:pPr>
        <w:rPr>
          <w:lang w:val="el-GR" w:eastAsia="ar-SA"/>
        </w:rPr>
      </w:pPr>
      <w:proofErr w:type="spellStart"/>
      <w:r w:rsidRPr="00340B77">
        <w:rPr>
          <w:lang w:val="el-GR" w:eastAsia="ar-SA"/>
        </w:rPr>
        <w:t>iii</w:t>
      </w:r>
      <w:proofErr w:type="spellEnd"/>
      <w:r w:rsidRPr="00340B77">
        <w:rPr>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6BE666D0" w:rsidR="00DD0F6F" w:rsidRPr="00340B77" w:rsidRDefault="00DD0F6F" w:rsidP="00DD0F6F">
      <w:pPr>
        <w:rPr>
          <w:lang w:val="el-GR" w:eastAsia="ar-SA"/>
        </w:rPr>
      </w:pPr>
      <w:r w:rsidRPr="00340B77">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340B77">
        <w:rPr>
          <w:i/>
          <w:color w:val="5B9BD5"/>
          <w:lang w:val="el-GR" w:eastAsia="el-GR"/>
        </w:rPr>
        <w:t xml:space="preserve"> </w:t>
      </w:r>
      <w:r w:rsidRPr="00340B77">
        <w:rPr>
          <w:lang w:val="el-GR" w:eastAsia="ar-SA"/>
        </w:rPr>
        <w:t>το Ευρωπαϊκό Ενιαίο Έγγραφο Σύμβασης (ΕΕΕΣ) ότι πληροί,</w:t>
      </w:r>
      <w:r w:rsidR="00DF776D" w:rsidRPr="00340B77">
        <w:rPr>
          <w:lang w:val="el-GR" w:eastAsia="ar-SA"/>
        </w:rPr>
        <w:t xml:space="preserve"> </w:t>
      </w:r>
      <w:r w:rsidRPr="00340B77">
        <w:rPr>
          <w:lang w:val="el-GR" w:eastAsia="ar-SA"/>
        </w:rPr>
        <w:t xml:space="preserve">οι οποίες μεταβολές </w:t>
      </w:r>
      <w:r w:rsidR="00E26BF3">
        <w:rPr>
          <w:lang w:val="el-GR" w:eastAsia="ar-SA"/>
        </w:rPr>
        <w:t xml:space="preserve">είτε </w:t>
      </w:r>
      <w:r w:rsidRPr="00340B77">
        <w:rPr>
          <w:lang w:val="el-GR" w:eastAsia="ar-SA"/>
        </w:rPr>
        <w:t xml:space="preserve">επήλθαν </w:t>
      </w:r>
      <w:r w:rsidR="00E26BF3">
        <w:rPr>
          <w:lang w:val="el-GR" w:eastAsia="ar-SA"/>
        </w:rPr>
        <w:t xml:space="preserve"> είτε </w:t>
      </w:r>
      <w:r w:rsidRPr="00340B77">
        <w:rPr>
          <w:lang w:val="el-GR" w:eastAsia="ar-SA"/>
        </w:rPr>
        <w:t xml:space="preserve"> έλαβε γνώση </w:t>
      </w:r>
      <w:r w:rsidR="00E26BF3">
        <w:rPr>
          <w:lang w:val="el-GR" w:eastAsia="ar-SA"/>
        </w:rPr>
        <w:t xml:space="preserve">αυτών </w:t>
      </w:r>
      <w:r w:rsidRPr="00340B77">
        <w:rPr>
          <w:lang w:val="el-GR" w:eastAsia="ar-SA"/>
        </w:rPr>
        <w:t>μετά την δήλωση και μέχρι την ημέρα της σύναψης της σύμβασης (</w:t>
      </w:r>
      <w:proofErr w:type="spellStart"/>
      <w:r w:rsidRPr="00340B77">
        <w:rPr>
          <w:lang w:val="el-GR" w:eastAsia="ar-SA"/>
        </w:rPr>
        <w:t>οψιγενείς</w:t>
      </w:r>
      <w:proofErr w:type="spellEnd"/>
      <w:r w:rsidRPr="00340B77">
        <w:rPr>
          <w:lang w:val="el-GR" w:eastAsia="ar-SA"/>
        </w:rPr>
        <w:t xml:space="preserve"> μεταβολές), δεν καταπίπτει υπέρ της </w:t>
      </w:r>
      <w:r w:rsidR="00E26BF3">
        <w:rPr>
          <w:lang w:val="el-GR" w:eastAsia="ar-SA"/>
        </w:rPr>
        <w:t>α</w:t>
      </w:r>
      <w:r w:rsidR="00E26BF3" w:rsidRPr="00340B77">
        <w:rPr>
          <w:lang w:val="el-GR" w:eastAsia="ar-SA"/>
        </w:rPr>
        <w:t xml:space="preserve">ναθέτουσας </w:t>
      </w:r>
      <w:r w:rsidR="00E26BF3">
        <w:rPr>
          <w:lang w:val="el-GR" w:eastAsia="ar-SA"/>
        </w:rPr>
        <w:t>α</w:t>
      </w:r>
      <w:r w:rsidR="00E26BF3" w:rsidRPr="00340B77">
        <w:rPr>
          <w:lang w:val="el-GR" w:eastAsia="ar-SA"/>
        </w:rPr>
        <w:t xml:space="preserve">ρχής </w:t>
      </w:r>
      <w:r w:rsidRPr="00340B77">
        <w:rPr>
          <w:lang w:val="el-GR" w:eastAsia="ar-SA"/>
        </w:rPr>
        <w:t xml:space="preserve">η εγγύηση συμμετοχής του. </w:t>
      </w:r>
    </w:p>
    <w:p w14:paraId="0FB7BF91" w14:textId="6FEC32A4" w:rsidR="00DD0F6F" w:rsidRPr="00340B77" w:rsidRDefault="00DD0F6F" w:rsidP="00DD0F6F">
      <w:pPr>
        <w:rPr>
          <w:lang w:val="el-GR" w:eastAsia="ar-SA"/>
        </w:rPr>
      </w:pPr>
      <w:r w:rsidRPr="00340B77">
        <w:rPr>
          <w:lang w:val="el-GR" w:eastAsia="ar-SA"/>
        </w:rPr>
        <w:t xml:space="preserve">Αν κανένας από τους προσφέροντες δεν υποβάλλει αληθή ή ακριβή δήλωση </w:t>
      </w:r>
      <w:r w:rsidRPr="00340B77">
        <w:rPr>
          <w:b/>
          <w:lang w:val="el-GR" w:eastAsia="ar-SA"/>
        </w:rPr>
        <w:t>ή</w:t>
      </w:r>
      <w:r w:rsidRPr="00340B77">
        <w:rPr>
          <w:lang w:val="el-GR" w:eastAsia="ar-SA"/>
        </w:rPr>
        <w:t xml:space="preserve"> δεν προσκομίσει ένα ή περισσότερα από τα απαιτούμενα έγγραφα και δικαιολογητικά </w:t>
      </w:r>
      <w:r w:rsidRPr="00340B77">
        <w:rPr>
          <w:b/>
          <w:lang w:val="el-GR" w:eastAsia="ar-SA"/>
        </w:rPr>
        <w:t>ή</w:t>
      </w:r>
      <w:r w:rsidRPr="00340B77">
        <w:rPr>
          <w:lang w:val="el-GR" w:eastAsia="ar-SA"/>
        </w:rPr>
        <w:t xml:space="preserve"> δεν αποδείξει ότι: α) δεν βρίσκεται σε μία από τις καταστάσεις της παραγράφου 2.2.3 της παρούσας </w:t>
      </w:r>
      <w:r w:rsidR="00E26BF3">
        <w:rPr>
          <w:lang w:val="el-GR" w:eastAsia="ar-SA"/>
        </w:rPr>
        <w:t>Δ</w:t>
      </w:r>
      <w:r w:rsidR="00E26BF3" w:rsidRPr="00340B77">
        <w:rPr>
          <w:lang w:val="el-GR" w:eastAsia="ar-SA"/>
        </w:rPr>
        <w:t xml:space="preserve">ιακήρυξης </w:t>
      </w:r>
      <w:r w:rsidRPr="00340B77">
        <w:rPr>
          <w:lang w:val="el-GR" w:eastAsia="ar-SA"/>
        </w:rPr>
        <w:t xml:space="preserve">και β) πληροί τα σχετικά κριτήρια ποιοτικής επιλογής τα οποία έχουν καθοριστεί σύμφωνα με τις παραγράφους 2.2.4 -2.2.8 της παρούσας </w:t>
      </w:r>
      <w:r w:rsidR="00E26BF3">
        <w:rPr>
          <w:lang w:val="el-GR" w:eastAsia="ar-SA"/>
        </w:rPr>
        <w:t>Δ</w:t>
      </w:r>
      <w:r w:rsidR="00E26BF3" w:rsidRPr="00340B77">
        <w:rPr>
          <w:lang w:val="el-GR" w:eastAsia="ar-SA"/>
        </w:rPr>
        <w:t>ιακήρυξης</w:t>
      </w:r>
      <w:r w:rsidRPr="00340B77">
        <w:rPr>
          <w:lang w:val="el-GR" w:eastAsia="ar-SA"/>
        </w:rPr>
        <w:t xml:space="preserve">, η διαδικασία ματαιώνεται. </w:t>
      </w:r>
    </w:p>
    <w:p w14:paraId="173CD919" w14:textId="77777777" w:rsidR="00DD0F6F" w:rsidRPr="00340B77" w:rsidRDefault="00DD0F6F" w:rsidP="00DD0F6F">
      <w:pPr>
        <w:rPr>
          <w:lang w:val="el-GR" w:eastAsia="ar-SA"/>
        </w:rPr>
      </w:pPr>
      <w:r w:rsidRPr="00340B77">
        <w:rPr>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247F1A06" w:rsidR="00DD0F6F" w:rsidRPr="00340B77" w:rsidRDefault="00DD0F6F" w:rsidP="00DD0F6F">
      <w:pPr>
        <w:rPr>
          <w:lang w:val="el-GR" w:eastAsia="ar-SA"/>
        </w:rPr>
      </w:pPr>
      <w:r w:rsidRPr="00340B77">
        <w:rPr>
          <w:lang w:val="el-GR" w:eastAsia="ar-SA"/>
        </w:rPr>
        <w:t>Επισημαίνεται ότι, η αναθέτουσα αρχή, αιτιολογημένα και κατόπιν γνώμης της αρμόδιας επιτροπής του διαγωνισμού, μπορεί να</w:t>
      </w:r>
      <w:r w:rsidR="00DF776D" w:rsidRPr="00340B77">
        <w:rPr>
          <w:lang w:val="el-GR" w:eastAsia="ar-SA"/>
        </w:rPr>
        <w:t xml:space="preserve"> </w:t>
      </w:r>
      <w:r w:rsidRPr="00340B77">
        <w:rPr>
          <w:lang w:val="el-GR" w:eastAsia="ar-SA"/>
        </w:rPr>
        <w:t xml:space="preserve">κατακυρώσει τη σύμβαση για ολόκληρη ή μεγαλύτερη ή μικρότερη ποσότητα των παρεχόμενων υπηρεσιών από αυτή που καθορίζεται στην </w:t>
      </w:r>
      <w:r w:rsidR="006E75EE" w:rsidRPr="00340B77">
        <w:rPr>
          <w:lang w:val="el-GR" w:eastAsia="ar-SA"/>
        </w:rPr>
        <w:t>παρούσα</w:t>
      </w:r>
      <w:r w:rsidRPr="00340B77">
        <w:rPr>
          <w:lang w:val="el-GR" w:eastAsia="ar-SA"/>
        </w:rPr>
        <w:t xml:space="preserve"> σε ποσοστό και ως εξής: </w:t>
      </w:r>
      <w:r w:rsidR="006E75EE" w:rsidRPr="00340B77">
        <w:rPr>
          <w:lang w:val="el-GR" w:eastAsia="ar-SA"/>
        </w:rPr>
        <w:t xml:space="preserve">εκατόν είκοσι </w:t>
      </w:r>
      <w:r w:rsidRPr="00340B77">
        <w:rPr>
          <w:lang w:val="el-GR" w:eastAsia="ar-SA"/>
        </w:rPr>
        <w:t>τοις εκατό (</w:t>
      </w:r>
      <w:r w:rsidR="006E75EE" w:rsidRPr="00340B77">
        <w:rPr>
          <w:lang w:val="el-GR" w:eastAsia="ar-SA"/>
        </w:rPr>
        <w:t>120</w:t>
      </w:r>
      <w:r w:rsidRPr="00340B77">
        <w:rPr>
          <w:lang w:val="el-GR" w:eastAsia="ar-SA"/>
        </w:rPr>
        <w:t>%)</w:t>
      </w:r>
      <w:r w:rsidRPr="00340B77">
        <w:rPr>
          <w:vertAlign w:val="superscript"/>
          <w:lang w:val="el-GR" w:eastAsia="ar-SA"/>
        </w:rPr>
        <w:footnoteReference w:id="28"/>
      </w:r>
      <w:r w:rsidRPr="00340B77">
        <w:rPr>
          <w:lang w:val="el-GR" w:eastAsia="ar-SA"/>
        </w:rPr>
        <w:t xml:space="preserve"> στην περίπτωση της μεγαλύτερης ποσότητας και </w:t>
      </w:r>
      <w:r w:rsidR="006E75EE" w:rsidRPr="00340B77">
        <w:rPr>
          <w:lang w:val="el-GR" w:eastAsia="ar-SA"/>
        </w:rPr>
        <w:t xml:space="preserve">ογδόντα </w:t>
      </w:r>
      <w:r w:rsidRPr="00340B77">
        <w:rPr>
          <w:lang w:val="el-GR" w:eastAsia="ar-SA"/>
        </w:rPr>
        <w:t>τοις εκατό (</w:t>
      </w:r>
      <w:r w:rsidR="006E75EE" w:rsidRPr="00340B77">
        <w:rPr>
          <w:lang w:val="el-GR" w:eastAsia="ar-SA"/>
        </w:rPr>
        <w:t>80</w:t>
      </w:r>
      <w:r w:rsidRPr="00340B77">
        <w:rPr>
          <w:lang w:val="el-GR" w:eastAsia="ar-SA"/>
        </w:rPr>
        <w:t>%)</w:t>
      </w:r>
      <w:r w:rsidRPr="00340B77">
        <w:rPr>
          <w:vertAlign w:val="superscript"/>
          <w:lang w:val="el-GR" w:eastAsia="ar-SA"/>
        </w:rPr>
        <w:footnoteReference w:id="29"/>
      </w:r>
      <w:r w:rsidRPr="00340B77">
        <w:rPr>
          <w:lang w:val="el-GR" w:eastAsia="ar-SA"/>
        </w:rPr>
        <w:t xml:space="preserve"> στην περίπτωση μικρότερης ποσότητας.</w:t>
      </w:r>
    </w:p>
    <w:p w14:paraId="733F67E7" w14:textId="77777777" w:rsidR="00095840" w:rsidRPr="00340B77" w:rsidRDefault="00095840" w:rsidP="00095840">
      <w:pPr>
        <w:rPr>
          <w:u w:val="single"/>
          <w:lang w:val="el-GR"/>
        </w:rPr>
      </w:pPr>
      <w:r w:rsidRPr="00340B77">
        <w:rPr>
          <w:u w:val="single"/>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592B8DCB" w:rsidR="00F005B4" w:rsidRPr="00340B77" w:rsidRDefault="00F005B4" w:rsidP="00F005B4">
      <w:pPr>
        <w:textAlignment w:val="baseline"/>
        <w:rPr>
          <w:rFonts w:eastAsiaTheme="minorHAnsi"/>
          <w:color w:val="000000"/>
          <w:shd w:val="clear" w:color="auto" w:fill="FFFFFF"/>
          <w:lang w:val="el-GR" w:eastAsia="en-US"/>
        </w:rPr>
      </w:pPr>
      <w:r w:rsidRPr="00340B77">
        <w:rPr>
          <w:rFonts w:eastAsiaTheme="minorHAnsi"/>
          <w:color w:val="000000"/>
          <w:shd w:val="clear" w:color="auto" w:fill="FFFFFF"/>
          <w:lang w:val="el-GR" w:eastAsia="en-US"/>
        </w:rPr>
        <w:t>Σε κάθε περίπτωση,</w:t>
      </w:r>
      <w:r w:rsidRPr="00340B77">
        <w:rPr>
          <w:color w:val="000000"/>
          <w:shd w:val="clear" w:color="auto" w:fill="FFFFFF"/>
          <w:lang w:val="el-GR"/>
        </w:rPr>
        <w:t xml:space="preserve"> </w:t>
      </w:r>
      <w:r w:rsidRPr="00340B77">
        <w:rPr>
          <w:rFonts w:eastAsiaTheme="minorHAnsi"/>
          <w:color w:val="000000"/>
          <w:shd w:val="clear" w:color="auto" w:fill="FFFFFF"/>
          <w:lang w:val="el-GR" w:eastAsia="en-US"/>
        </w:rPr>
        <w:t>όταν εξ αρχής έχει υποβληθεί μία προσφορά,</w:t>
      </w:r>
      <w:r w:rsidRPr="00340B77">
        <w:rPr>
          <w:color w:val="000000"/>
          <w:shd w:val="clear" w:color="auto" w:fill="FFFFFF"/>
          <w:lang w:val="el-GR"/>
        </w:rPr>
        <w:t xml:space="preserve"> τα </w:t>
      </w:r>
      <w:r w:rsidRPr="00340B77">
        <w:rPr>
          <w:rFonts w:eastAsiaTheme="minorHAnsi"/>
          <w:color w:val="000000"/>
          <w:shd w:val="clear" w:color="auto" w:fill="FFFFFF"/>
          <w:lang w:val="el-GR" w:eastAsia="en-US"/>
        </w:rPr>
        <w:t>αποτελέσματα όλων των σταδίων</w:t>
      </w:r>
      <w:r w:rsidRPr="00340B77">
        <w:rPr>
          <w:color w:val="000000"/>
          <w:shd w:val="clear" w:color="auto" w:fill="FFFFFF"/>
          <w:lang w:val="el-GR"/>
        </w:rPr>
        <w:t xml:space="preserve"> της διαδικασίας ανάθεσης</w:t>
      </w:r>
      <w:r w:rsidRPr="00340B77">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340B77">
        <w:rPr>
          <w:color w:val="000000"/>
          <w:shd w:val="clear" w:color="auto" w:fill="FFFFFF"/>
          <w:lang w:val="el-GR"/>
        </w:rPr>
        <w:t>, επικυρώνονται με την απόφαση κατακύρωσης του άρθρου 105 του ν. 4412/2016, σύμφωνα με την παράγραφο 3.3</w:t>
      </w:r>
      <w:r w:rsidR="00DF776D" w:rsidRPr="00340B77">
        <w:rPr>
          <w:color w:val="000000"/>
          <w:shd w:val="clear" w:color="auto" w:fill="FFFFFF"/>
          <w:lang w:val="el-GR"/>
        </w:rPr>
        <w:t xml:space="preserve"> </w:t>
      </w:r>
      <w:r w:rsidRPr="00340B77">
        <w:rPr>
          <w:color w:val="000000"/>
          <w:shd w:val="clear" w:color="auto" w:fill="FFFFFF"/>
          <w:lang w:val="el-GR"/>
        </w:rPr>
        <w:t xml:space="preserve">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340B77">
        <w:rPr>
          <w:lang w:val="el-GR"/>
        </w:rPr>
        <w:t>Ε.Α.ΔΗ.ΣΥ.</w:t>
      </w:r>
      <w:r w:rsidR="009354F1" w:rsidRPr="00340B77">
        <w:rPr>
          <w:lang w:val="el-GR"/>
        </w:rPr>
        <w:t xml:space="preserve"> </w:t>
      </w:r>
      <w:r w:rsidRPr="00340B77">
        <w:rPr>
          <w:color w:val="000000"/>
          <w:shd w:val="clear" w:color="auto" w:fill="FFFFFF"/>
          <w:lang w:val="el-GR"/>
        </w:rPr>
        <w:t>σύμφωνα με όσα προβλέπονται στην παράγραφο 3.4 της παρούσας</w:t>
      </w:r>
      <w:r w:rsidRPr="00340B77">
        <w:rPr>
          <w:rStyle w:val="ad"/>
          <w:rFonts w:eastAsiaTheme="minorHAnsi"/>
          <w:color w:val="000000"/>
          <w:shd w:val="clear" w:color="auto" w:fill="FFFFFF"/>
          <w:lang w:val="el-GR" w:eastAsia="en-US"/>
        </w:rPr>
        <w:footnoteReference w:id="30"/>
      </w:r>
      <w:r w:rsidRPr="00340B77">
        <w:rPr>
          <w:rFonts w:eastAsiaTheme="minorHAnsi"/>
          <w:color w:val="000000"/>
          <w:shd w:val="clear" w:color="auto" w:fill="FFFFFF"/>
          <w:lang w:val="el-GR" w:eastAsia="en-US"/>
        </w:rPr>
        <w:t>.</w:t>
      </w:r>
    </w:p>
    <w:p w14:paraId="301AEDCD" w14:textId="77777777" w:rsidR="006119DB" w:rsidRPr="00340B77" w:rsidRDefault="006119DB" w:rsidP="00821852">
      <w:pPr>
        <w:rPr>
          <w:lang w:val="el-GR"/>
        </w:rPr>
      </w:pPr>
    </w:p>
    <w:p w14:paraId="1421ADF0" w14:textId="77777777" w:rsidR="008338F0" w:rsidRPr="00340B77" w:rsidRDefault="003355E7" w:rsidP="003A109E">
      <w:pPr>
        <w:pStyle w:val="23"/>
        <w:rPr>
          <w:rFonts w:cs="Tahoma"/>
          <w:lang w:val="el-GR"/>
        </w:rPr>
      </w:pPr>
      <w:bookmarkStart w:id="313" w:name="_Toc74566895"/>
      <w:bookmarkStart w:id="314" w:name="_Toc74566896"/>
      <w:bookmarkStart w:id="315" w:name="_Toc74566897"/>
      <w:bookmarkStart w:id="316" w:name="_Toc74566898"/>
      <w:bookmarkStart w:id="317" w:name="_Toc74566899"/>
      <w:bookmarkStart w:id="318" w:name="_Toc74566900"/>
      <w:bookmarkStart w:id="319" w:name="_Toc74566901"/>
      <w:bookmarkStart w:id="320" w:name="_Toc74566902"/>
      <w:bookmarkStart w:id="321" w:name="_Toc74566903"/>
      <w:bookmarkStart w:id="322" w:name="_Toc74566904"/>
      <w:bookmarkStart w:id="323" w:name="_Toc74566905"/>
      <w:bookmarkStart w:id="324" w:name="_Toc74566906"/>
      <w:bookmarkStart w:id="325" w:name="_Toc74566907"/>
      <w:bookmarkStart w:id="326" w:name="_Toc74566908"/>
      <w:bookmarkStart w:id="327" w:name="_Toc74566909"/>
      <w:bookmarkStart w:id="328" w:name="_Toc74566910"/>
      <w:bookmarkStart w:id="329" w:name="_Toc74566911"/>
      <w:bookmarkStart w:id="330" w:name="_Toc74566912"/>
      <w:bookmarkStart w:id="331" w:name="_Toc74566913"/>
      <w:bookmarkStart w:id="332" w:name="_Toc74566914"/>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r w:rsidRPr="00340B77">
        <w:rPr>
          <w:rFonts w:cs="Tahoma"/>
          <w:lang w:val="el-GR"/>
        </w:rPr>
        <w:tab/>
      </w:r>
      <w:bookmarkStart w:id="333" w:name="_Toc97194315"/>
      <w:bookmarkStart w:id="334" w:name="_Toc97194447"/>
      <w:bookmarkStart w:id="335" w:name="_Ref113958813"/>
      <w:bookmarkStart w:id="336" w:name="_Ref113958825"/>
      <w:bookmarkStart w:id="337" w:name="_Ref113958826"/>
      <w:bookmarkStart w:id="338" w:name="_Ref151371133"/>
      <w:bookmarkStart w:id="339" w:name="_Ref151371141"/>
      <w:bookmarkStart w:id="340" w:name="_Ref172216735"/>
      <w:bookmarkStart w:id="341" w:name="_Toc176861411"/>
      <w:r w:rsidRPr="00340B77">
        <w:rPr>
          <w:rFonts w:cs="Tahoma"/>
          <w:lang w:val="el-GR"/>
        </w:rPr>
        <w:t>Κατακύρωση - σύναψη σύμβασης</w:t>
      </w:r>
      <w:bookmarkEnd w:id="333"/>
      <w:bookmarkEnd w:id="334"/>
      <w:bookmarkEnd w:id="335"/>
      <w:bookmarkEnd w:id="336"/>
      <w:bookmarkEnd w:id="337"/>
      <w:bookmarkEnd w:id="338"/>
      <w:bookmarkEnd w:id="339"/>
      <w:bookmarkEnd w:id="340"/>
      <w:bookmarkEnd w:id="341"/>
      <w:r w:rsidRPr="00340B77">
        <w:rPr>
          <w:rFonts w:cs="Tahoma"/>
          <w:lang w:val="el-GR"/>
        </w:rPr>
        <w:t xml:space="preserve"> </w:t>
      </w:r>
    </w:p>
    <w:p w14:paraId="00FD523B" w14:textId="77777777" w:rsidR="005B1D5A" w:rsidRPr="00340B77" w:rsidRDefault="00035295" w:rsidP="005B1D5A">
      <w:pPr>
        <w:rPr>
          <w:lang w:val="el-GR" w:eastAsia="ar-SA"/>
        </w:rPr>
      </w:pPr>
      <w:r w:rsidRPr="00340B77">
        <w:rPr>
          <w:lang w:val="el-GR" w:eastAsia="ar-SA"/>
        </w:rPr>
        <w:t xml:space="preserve">3.3.1 </w:t>
      </w:r>
      <w:r w:rsidR="005B1D5A" w:rsidRPr="00340B77">
        <w:rPr>
          <w:lang w:val="el-GR" w:eastAsia="ar-SA"/>
        </w:rPr>
        <w:t>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11484960" w14:textId="535FA73A" w:rsidR="005B1D5A" w:rsidRPr="00340B77" w:rsidRDefault="005B1D5A" w:rsidP="005B1D5A">
      <w:pPr>
        <w:rPr>
          <w:lang w:val="el-GR" w:eastAsia="ar-SA"/>
        </w:rPr>
      </w:pPr>
      <w:r w:rsidRPr="00340B77">
        <w:rPr>
          <w:lang w:val="el-GR" w:eastAsia="ar-SA"/>
        </w:rPr>
        <w:lastRenderedPageBreak/>
        <w:t xml:space="preserve">Η αναθέτουσα αρχή κοινοποιεί, μέσω της λειτουργικότητας της «Επικοινωνίας», </w:t>
      </w:r>
      <w:r w:rsidR="009D4F2E">
        <w:rPr>
          <w:lang w:val="el-GR" w:eastAsia="ar-SA"/>
        </w:rPr>
        <w:t xml:space="preserve">στο ΕΣΗΔΗΣ </w:t>
      </w:r>
      <w:r w:rsidRPr="00340B77">
        <w:rPr>
          <w:lang w:val="el-GR" w:eastAsia="ar-SA"/>
        </w:rPr>
        <w:t xml:space="preserve">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14:paraId="1D33943C" w14:textId="1C0151F2" w:rsidR="005B1D5A" w:rsidRPr="00340B77" w:rsidRDefault="005B1D5A" w:rsidP="005B1D5A">
      <w:pPr>
        <w:rPr>
          <w:lang w:val="el-GR" w:eastAsia="ar-SA"/>
        </w:rPr>
      </w:pPr>
      <w:r w:rsidRPr="00340B77">
        <w:rPr>
          <w:lang w:val="el-GR" w:eastAsia="ar-SA"/>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sidRPr="00340B77">
        <w:rPr>
          <w:lang w:val="el-GR"/>
        </w:rPr>
        <w:t xml:space="preserve"> με ενέργειες της αναθέτουσας αρχής</w:t>
      </w:r>
      <w:r w:rsidRPr="00340B77">
        <w:rPr>
          <w:lang w:val="el-GR" w:eastAsia="ar-SA"/>
        </w:rPr>
        <w:t xml:space="preserve">. Κατά της απόφασης κατακύρωσης χωρεί προδικαστική προσφυγή ενώπιον της </w:t>
      </w:r>
      <w:r w:rsidR="00602A33" w:rsidRPr="00340B77">
        <w:rPr>
          <w:lang w:val="el-GR"/>
        </w:rPr>
        <w:t>Ε.Α.ΔΗ.ΣΥ.</w:t>
      </w:r>
      <w:r w:rsidRPr="00340B77">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340B77" w:rsidRDefault="00035295" w:rsidP="005B1D5A">
      <w:pPr>
        <w:rPr>
          <w:lang w:val="el-GR" w:eastAsia="ar-SA"/>
        </w:rPr>
      </w:pPr>
      <w:r w:rsidRPr="00340B77">
        <w:rPr>
          <w:lang w:val="el-GR" w:eastAsia="ar-SA"/>
        </w:rPr>
        <w:t xml:space="preserve">3.3.2 </w:t>
      </w:r>
      <w:r w:rsidR="005B1D5A" w:rsidRPr="00340B77">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340B77"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sz w:val="20"/>
          <w:szCs w:val="20"/>
          <w:lang w:val="el-GR" w:eastAsia="ar-SA"/>
        </w:rPr>
      </w:pPr>
      <w:r w:rsidRPr="00340B77">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06762D6B" w:rsidR="005B1D5A" w:rsidRPr="00340B77"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340B77">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w:t>
      </w:r>
      <w:r w:rsidR="009D4F2E">
        <w:rPr>
          <w:lang w:val="el-GR" w:eastAsia="ar-SA"/>
        </w:rPr>
        <w:t>και ακύρωσης</w:t>
      </w:r>
      <w:r w:rsidR="009D4F2E" w:rsidRPr="00CE73AA">
        <w:rPr>
          <w:lang w:val="el-GR" w:eastAsia="ar-SA"/>
        </w:rPr>
        <w:t xml:space="preserve"> </w:t>
      </w:r>
      <w:r w:rsidRPr="00340B77">
        <w:rPr>
          <w:lang w:val="el-GR" w:eastAsia="ar-SA"/>
        </w:rPr>
        <w:t xml:space="preserve">κατά της απόφασης της </w:t>
      </w:r>
      <w:proofErr w:type="spellStart"/>
      <w:r w:rsidR="00602A33" w:rsidRPr="00340B77">
        <w:rPr>
          <w:lang w:val="el-GR"/>
        </w:rPr>
        <w:t>Ε.Α.ΔΗ.ΣΥ.</w:t>
      </w:r>
      <w:r w:rsidRPr="00340B77">
        <w:rPr>
          <w:lang w:val="el-GR" w:eastAsia="ar-SA"/>
        </w:rPr>
        <w:t>και</w:t>
      </w:r>
      <w:proofErr w:type="spellEnd"/>
      <w:r w:rsidRPr="00340B77">
        <w:rPr>
          <w:lang w:val="el-GR" w:eastAsia="ar-SA"/>
        </w:rPr>
        <w:t xml:space="preserve"> σε περίπτωση άσκησης αίτησης αναστολής </w:t>
      </w:r>
      <w:r w:rsidR="009D4F2E">
        <w:rPr>
          <w:lang w:val="el-GR" w:eastAsia="ar-SA"/>
        </w:rPr>
        <w:t>και ακύρωσης</w:t>
      </w:r>
      <w:r w:rsidR="009D4F2E" w:rsidRPr="00CE73AA">
        <w:rPr>
          <w:lang w:val="el-GR" w:eastAsia="ar-SA"/>
        </w:rPr>
        <w:t xml:space="preserve"> </w:t>
      </w:r>
      <w:r w:rsidRPr="00340B77">
        <w:rPr>
          <w:lang w:val="el-GR" w:eastAsia="ar-SA"/>
        </w:rPr>
        <w:t xml:space="preserve">κατά της απόφασης της </w:t>
      </w:r>
      <w:r w:rsidR="00602A33" w:rsidRPr="00340B77">
        <w:rPr>
          <w:lang w:val="el-GR"/>
        </w:rPr>
        <w:t>Ε.Α.ΔΗ.ΣΥ.</w:t>
      </w:r>
      <w:r w:rsidRPr="00340B77">
        <w:rPr>
          <w:lang w:val="el-GR" w:eastAsia="ar-SA"/>
        </w:rPr>
        <w:t xml:space="preserve">, εκδοθεί απόφαση επί </w:t>
      </w:r>
      <w:r w:rsidR="009D4F2E">
        <w:rPr>
          <w:lang w:val="el-GR" w:eastAsia="ar-SA"/>
        </w:rPr>
        <w:t>αυτής,</w:t>
      </w:r>
      <w:r w:rsidRPr="00340B77">
        <w:rPr>
          <w:lang w:val="el-GR" w:eastAsia="ar-SA"/>
        </w:rPr>
        <w:t xml:space="preserve"> με την επιφύλαξη της χορήγησης προσωρινής διαταγής, σύμφωνα με όσα ορίζονται</w:t>
      </w:r>
      <w:r w:rsidR="00DF776D" w:rsidRPr="00340B77">
        <w:rPr>
          <w:lang w:val="el-GR" w:eastAsia="ar-SA"/>
        </w:rPr>
        <w:t xml:space="preserve"> </w:t>
      </w:r>
      <w:r w:rsidRPr="00340B77">
        <w:rPr>
          <w:lang w:val="el-GR" w:eastAsia="ar-SA"/>
        </w:rPr>
        <w:t>στο τελευταίο εδάφιο της </w:t>
      </w:r>
      <w:hyperlink r:id="rId29" w:anchor="art372_4" w:history="1">
        <w:r w:rsidRPr="00340B77">
          <w:rPr>
            <w:lang w:val="el-GR" w:eastAsia="ar-SA"/>
          </w:rPr>
          <w:t>παρ.</w:t>
        </w:r>
      </w:hyperlink>
      <w:bookmarkStart w:id="342" w:name="_Hlk126503099"/>
      <w:r w:rsidR="000A7747" w:rsidRPr="00340B77">
        <w:fldChar w:fldCharType="begin"/>
      </w:r>
      <w:r w:rsidR="000A7747" w:rsidRPr="00340B77">
        <w:rPr>
          <w:lang w:val="el-GR"/>
        </w:rPr>
        <w:instrText xml:space="preserve"> </w:instrText>
      </w:r>
      <w:r w:rsidR="000A7747" w:rsidRPr="00340B77">
        <w:instrText>HYPERLINK</w:instrText>
      </w:r>
      <w:r w:rsidR="000A7747" w:rsidRPr="00340B77">
        <w:rPr>
          <w:lang w:val="el-GR"/>
        </w:rPr>
        <w:instrText xml:space="preserve"> "</w:instrText>
      </w:r>
      <w:r w:rsidR="000A7747" w:rsidRPr="00340B77">
        <w:instrText>http</w:instrText>
      </w:r>
      <w:r w:rsidR="000A7747" w:rsidRPr="00340B77">
        <w:rPr>
          <w:lang w:val="el-GR"/>
        </w:rPr>
        <w:instrText>://</w:instrText>
      </w:r>
      <w:r w:rsidR="000A7747" w:rsidRPr="00340B77">
        <w:instrText>www</w:instrText>
      </w:r>
      <w:r w:rsidR="000A7747" w:rsidRPr="00340B77">
        <w:rPr>
          <w:lang w:val="el-GR"/>
        </w:rPr>
        <w:instrText>.</w:instrText>
      </w:r>
      <w:r w:rsidR="000A7747" w:rsidRPr="00340B77">
        <w:instrText>eaadhsy</w:instrText>
      </w:r>
      <w:r w:rsidR="000A7747" w:rsidRPr="00340B77">
        <w:rPr>
          <w:lang w:val="el-GR"/>
        </w:rPr>
        <w:instrText>.</w:instrText>
      </w:r>
      <w:r w:rsidR="000A7747" w:rsidRPr="00340B77">
        <w:instrText>gr</w:instrText>
      </w:r>
      <w:r w:rsidR="000A7747" w:rsidRPr="00340B77">
        <w:rPr>
          <w:lang w:val="el-GR"/>
        </w:rPr>
        <w:instrText>/</w:instrText>
      </w:r>
      <w:r w:rsidR="000A7747" w:rsidRPr="00340B77">
        <w:instrText>n</w:instrText>
      </w:r>
      <w:r w:rsidR="000A7747" w:rsidRPr="00340B77">
        <w:rPr>
          <w:lang w:val="el-GR"/>
        </w:rPr>
        <w:instrText>4412/</w:instrText>
      </w:r>
      <w:r w:rsidR="000A7747" w:rsidRPr="00340B77">
        <w:instrText>n</w:instrText>
      </w:r>
      <w:r w:rsidR="000A7747" w:rsidRPr="00340B77">
        <w:rPr>
          <w:lang w:val="el-GR"/>
        </w:rPr>
        <w:instrText>4412</w:instrText>
      </w:r>
      <w:r w:rsidR="000A7747" w:rsidRPr="00340B77">
        <w:instrText>fulltextlinks</w:instrText>
      </w:r>
      <w:r w:rsidR="000A7747" w:rsidRPr="00340B77">
        <w:rPr>
          <w:lang w:val="el-GR"/>
        </w:rPr>
        <w:instrText>.</w:instrText>
      </w:r>
      <w:r w:rsidR="000A7747" w:rsidRPr="00340B77">
        <w:instrText>html</w:instrText>
      </w:r>
      <w:r w:rsidR="000A7747" w:rsidRPr="00340B77">
        <w:rPr>
          <w:lang w:val="el-GR"/>
        </w:rPr>
        <w:instrText>" \</w:instrText>
      </w:r>
      <w:r w:rsidR="000A7747" w:rsidRPr="00340B77">
        <w:instrText>l</w:instrText>
      </w:r>
      <w:r w:rsidR="000A7747" w:rsidRPr="00340B77">
        <w:rPr>
          <w:lang w:val="el-GR"/>
        </w:rPr>
        <w:instrText xml:space="preserve"> "</w:instrText>
      </w:r>
      <w:r w:rsidR="000A7747" w:rsidRPr="00340B77">
        <w:instrText>art</w:instrText>
      </w:r>
      <w:r w:rsidR="000A7747" w:rsidRPr="00340B77">
        <w:rPr>
          <w:lang w:val="el-GR"/>
        </w:rPr>
        <w:instrText xml:space="preserve">372_4" </w:instrText>
      </w:r>
      <w:r w:rsidR="000A7747" w:rsidRPr="00340B77">
        <w:fldChar w:fldCharType="separate"/>
      </w:r>
      <w:r w:rsidR="00E14FF7" w:rsidRPr="00340B77">
        <w:rPr>
          <w:rStyle w:val="-"/>
        </w:rPr>
        <w:t>http</w:t>
      </w:r>
      <w:r w:rsidR="00E14FF7" w:rsidRPr="00340B77">
        <w:rPr>
          <w:rStyle w:val="-"/>
          <w:lang w:val="el-GR"/>
        </w:rPr>
        <w:t>://</w:t>
      </w:r>
      <w:r w:rsidR="00E14FF7" w:rsidRPr="00340B77">
        <w:rPr>
          <w:rStyle w:val="-"/>
        </w:rPr>
        <w:t>www</w:t>
      </w:r>
      <w:r w:rsidR="00E14FF7" w:rsidRPr="00340B77">
        <w:rPr>
          <w:rStyle w:val="-"/>
          <w:lang w:val="el-GR"/>
        </w:rPr>
        <w:t>.</w:t>
      </w:r>
      <w:proofErr w:type="spellStart"/>
      <w:r w:rsidR="00E14FF7" w:rsidRPr="00340B77">
        <w:rPr>
          <w:rStyle w:val="-"/>
        </w:rPr>
        <w:t>eaadhsy</w:t>
      </w:r>
      <w:proofErr w:type="spellEnd"/>
      <w:r w:rsidR="00E14FF7" w:rsidRPr="00340B77">
        <w:rPr>
          <w:rStyle w:val="-"/>
          <w:lang w:val="el-GR"/>
        </w:rPr>
        <w:t>.</w:t>
      </w:r>
      <w:r w:rsidR="00E14FF7" w:rsidRPr="00340B77">
        <w:rPr>
          <w:rStyle w:val="-"/>
        </w:rPr>
        <w:t>gr</w:t>
      </w:r>
      <w:r w:rsidR="00E14FF7" w:rsidRPr="00340B77">
        <w:rPr>
          <w:rStyle w:val="-"/>
          <w:lang w:val="el-GR"/>
        </w:rPr>
        <w:t>/</w:t>
      </w:r>
      <w:r w:rsidR="00E14FF7" w:rsidRPr="00340B77">
        <w:rPr>
          <w:rStyle w:val="-"/>
        </w:rPr>
        <w:t>n</w:t>
      </w:r>
      <w:r w:rsidR="00E14FF7" w:rsidRPr="00340B77">
        <w:rPr>
          <w:rStyle w:val="-"/>
          <w:lang w:val="el-GR"/>
        </w:rPr>
        <w:t>4412/</w:t>
      </w:r>
      <w:r w:rsidR="00E14FF7" w:rsidRPr="00340B77">
        <w:rPr>
          <w:rStyle w:val="-"/>
        </w:rPr>
        <w:t>n</w:t>
      </w:r>
      <w:r w:rsidR="00E14FF7" w:rsidRPr="00340B77">
        <w:rPr>
          <w:rStyle w:val="-"/>
          <w:lang w:val="el-GR"/>
        </w:rPr>
        <w:t>4412</w:t>
      </w:r>
      <w:proofErr w:type="spellStart"/>
      <w:r w:rsidR="00E14FF7" w:rsidRPr="00340B77">
        <w:rPr>
          <w:rStyle w:val="-"/>
        </w:rPr>
        <w:t>fulltextlinks</w:t>
      </w:r>
      <w:proofErr w:type="spellEnd"/>
      <w:r w:rsidR="00E14FF7" w:rsidRPr="00340B77">
        <w:rPr>
          <w:rStyle w:val="-"/>
          <w:lang w:val="el-GR"/>
        </w:rPr>
        <w:t>.</w:t>
      </w:r>
      <w:r w:rsidR="00E14FF7" w:rsidRPr="00340B77">
        <w:rPr>
          <w:rStyle w:val="-"/>
        </w:rPr>
        <w:t>html</w:t>
      </w:r>
      <w:r w:rsidR="00E14FF7" w:rsidRPr="00340B77">
        <w:rPr>
          <w:rStyle w:val="-"/>
          <w:lang w:val="el-GR"/>
        </w:rPr>
        <w:t xml:space="preserve"> - </w:t>
      </w:r>
      <w:r w:rsidR="00E14FF7" w:rsidRPr="00340B77">
        <w:rPr>
          <w:rStyle w:val="-"/>
        </w:rPr>
        <w:t>art</w:t>
      </w:r>
      <w:r w:rsidR="00E14FF7" w:rsidRPr="00340B77">
        <w:rPr>
          <w:rStyle w:val="-"/>
          <w:lang w:val="el-GR"/>
        </w:rPr>
        <w:t>372_4</w:t>
      </w:r>
      <w:r w:rsidR="000A7747" w:rsidRPr="00340B77">
        <w:fldChar w:fldCharType="end"/>
      </w:r>
      <w:bookmarkEnd w:id="342"/>
      <w:r w:rsidR="000A7747" w:rsidRPr="00340B77">
        <w:fldChar w:fldCharType="begin"/>
      </w:r>
      <w:r w:rsidR="000A7747" w:rsidRPr="00340B77">
        <w:rPr>
          <w:lang w:val="el-GR"/>
        </w:rPr>
        <w:instrText xml:space="preserve"> </w:instrText>
      </w:r>
      <w:r w:rsidR="000A7747" w:rsidRPr="00340B77">
        <w:instrText>HYPERLINK</w:instrText>
      </w:r>
      <w:r w:rsidR="000A7747" w:rsidRPr="00340B77">
        <w:rPr>
          <w:lang w:val="el-GR"/>
        </w:rPr>
        <w:instrText xml:space="preserve"> "</w:instrText>
      </w:r>
      <w:r w:rsidR="000A7747" w:rsidRPr="00340B77">
        <w:instrText>http</w:instrText>
      </w:r>
      <w:r w:rsidR="000A7747" w:rsidRPr="00340B77">
        <w:rPr>
          <w:lang w:val="el-GR"/>
        </w:rPr>
        <w:instrText>://</w:instrText>
      </w:r>
      <w:r w:rsidR="000A7747" w:rsidRPr="00340B77">
        <w:instrText>www</w:instrText>
      </w:r>
      <w:r w:rsidR="000A7747" w:rsidRPr="00340B77">
        <w:rPr>
          <w:lang w:val="el-GR"/>
        </w:rPr>
        <w:instrText>.</w:instrText>
      </w:r>
      <w:r w:rsidR="000A7747" w:rsidRPr="00340B77">
        <w:instrText>eaadhsy</w:instrText>
      </w:r>
      <w:r w:rsidR="000A7747" w:rsidRPr="00340B77">
        <w:rPr>
          <w:lang w:val="el-GR"/>
        </w:rPr>
        <w:instrText>.</w:instrText>
      </w:r>
      <w:r w:rsidR="000A7747" w:rsidRPr="00340B77">
        <w:instrText>gr</w:instrText>
      </w:r>
      <w:r w:rsidR="000A7747" w:rsidRPr="00340B77">
        <w:rPr>
          <w:lang w:val="el-GR"/>
        </w:rPr>
        <w:instrText>/</w:instrText>
      </w:r>
      <w:r w:rsidR="000A7747" w:rsidRPr="00340B77">
        <w:instrText>n</w:instrText>
      </w:r>
      <w:r w:rsidR="000A7747" w:rsidRPr="00340B77">
        <w:rPr>
          <w:lang w:val="el-GR"/>
        </w:rPr>
        <w:instrText>4412/</w:instrText>
      </w:r>
      <w:r w:rsidR="000A7747" w:rsidRPr="00340B77">
        <w:instrText>n</w:instrText>
      </w:r>
      <w:r w:rsidR="000A7747" w:rsidRPr="00340B77">
        <w:rPr>
          <w:lang w:val="el-GR"/>
        </w:rPr>
        <w:instrText>4412</w:instrText>
      </w:r>
      <w:r w:rsidR="000A7747" w:rsidRPr="00340B77">
        <w:instrText>fulltextlinks</w:instrText>
      </w:r>
      <w:r w:rsidR="000A7747" w:rsidRPr="00340B77">
        <w:rPr>
          <w:lang w:val="el-GR"/>
        </w:rPr>
        <w:instrText>.</w:instrText>
      </w:r>
      <w:r w:rsidR="000A7747" w:rsidRPr="00340B77">
        <w:instrText>html</w:instrText>
      </w:r>
      <w:r w:rsidR="000A7747" w:rsidRPr="00340B77">
        <w:rPr>
          <w:lang w:val="el-GR"/>
        </w:rPr>
        <w:instrText>" \</w:instrText>
      </w:r>
      <w:r w:rsidR="000A7747" w:rsidRPr="00340B77">
        <w:instrText>l</w:instrText>
      </w:r>
      <w:r w:rsidR="000A7747" w:rsidRPr="00340B77">
        <w:rPr>
          <w:lang w:val="el-GR"/>
        </w:rPr>
        <w:instrText xml:space="preserve"> "</w:instrText>
      </w:r>
      <w:r w:rsidR="000A7747" w:rsidRPr="00340B77">
        <w:instrText>art</w:instrText>
      </w:r>
      <w:r w:rsidR="000A7747" w:rsidRPr="00340B77">
        <w:rPr>
          <w:lang w:val="el-GR"/>
        </w:rPr>
        <w:instrText xml:space="preserve">372_4" </w:instrText>
      </w:r>
      <w:r w:rsidR="000A7747" w:rsidRPr="00340B77">
        <w:fldChar w:fldCharType="separate"/>
      </w:r>
      <w:r w:rsidRPr="00340B77">
        <w:rPr>
          <w:lang w:val="el-GR" w:eastAsia="ar-SA"/>
        </w:rPr>
        <w:t xml:space="preserve"> 4 του άρθρου 372</w:t>
      </w:r>
      <w:r w:rsidR="000A7747" w:rsidRPr="00340B77">
        <w:rPr>
          <w:lang w:val="el-GR" w:eastAsia="ar-SA"/>
        </w:rPr>
        <w:fldChar w:fldCharType="end"/>
      </w:r>
      <w:r w:rsidRPr="00340B77">
        <w:rPr>
          <w:lang w:val="el-GR" w:eastAsia="ar-SA"/>
        </w:rPr>
        <w:t xml:space="preserve"> του ν. 4412/2016,</w:t>
      </w:r>
    </w:p>
    <w:p w14:paraId="07C81450" w14:textId="77777777" w:rsidR="005B1D5A" w:rsidRPr="00340B77"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340B77">
        <w:rPr>
          <w:lang w:val="el-GR" w:eastAsia="ar-SA"/>
        </w:rPr>
        <w:t xml:space="preserve">γ) ολοκληρωθεί επιτυχώς ο </w:t>
      </w:r>
      <w:proofErr w:type="spellStart"/>
      <w:r w:rsidRPr="00340B77">
        <w:rPr>
          <w:lang w:val="el-GR" w:eastAsia="ar-SA"/>
        </w:rPr>
        <w:t>προσυμβατικός</w:t>
      </w:r>
      <w:proofErr w:type="spellEnd"/>
      <w:r w:rsidRPr="00340B77">
        <w:rPr>
          <w:lang w:val="el-GR" w:eastAsia="ar-SA"/>
        </w:rPr>
        <w:t xml:space="preserve"> έλεγχος από το Ελεγκτικό Συνέδριο, σύμφωνα με τα άρθρα 324 έως 327 του ν. 4700/2020, εφόσον απαιτείται, και </w:t>
      </w:r>
    </w:p>
    <w:p w14:paraId="21BFF969" w14:textId="1B8A2CC2" w:rsidR="005B1D5A" w:rsidRPr="00340B77"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340B77">
        <w:rPr>
          <w:lang w:val="el-GR" w:eastAsia="ar-SA"/>
        </w:rPr>
        <w:t>δ) ο</w:t>
      </w:r>
      <w:r w:rsidR="00DF776D" w:rsidRPr="00340B77">
        <w:rPr>
          <w:lang w:val="el-GR" w:eastAsia="ar-SA"/>
        </w:rPr>
        <w:t xml:space="preserve"> </w:t>
      </w:r>
      <w:r w:rsidRPr="00340B77">
        <w:rPr>
          <w:lang w:val="el-GR" w:eastAsia="ar-SA"/>
        </w:rPr>
        <w:t>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0" w:history="1">
        <w:r w:rsidRPr="00340B77">
          <w:rPr>
            <w:lang w:val="el-GR" w:eastAsia="ar-SA"/>
          </w:rPr>
          <w:t>άρθρο 79Α</w:t>
        </w:r>
      </w:hyperlink>
      <w:r w:rsidRPr="00340B77">
        <w:rPr>
          <w:lang w:val="el-GR" w:eastAsia="ar-SA"/>
        </w:rPr>
        <w:t xml:space="preserve"> του ν. 4412/2016</w:t>
      </w:r>
      <w:r w:rsidR="009354F1" w:rsidRPr="00340B77">
        <w:rPr>
          <w:lang w:val="el-GR" w:eastAsia="ar-SA"/>
        </w:rPr>
        <w:t xml:space="preserve"> </w:t>
      </w:r>
      <w:bookmarkStart w:id="343" w:name="_Hlk126503163"/>
      <w:r w:rsidR="009354F1" w:rsidRPr="00340B77">
        <w:rPr>
          <w:lang w:val="el-GR" w:eastAsia="ar-SA"/>
        </w:rPr>
        <w:t>περί υπογραφής Ευρωπαϊκού Ενιαίου Εγγράφου Σύμβασης</w:t>
      </w:r>
      <w:bookmarkEnd w:id="343"/>
      <w:r w:rsidRPr="00340B77">
        <w:rPr>
          <w:lang w:val="el-GR" w:eastAsia="ar-SA"/>
        </w:rPr>
        <w:t xml:space="preserve">, στην οποία δηλώνεται ότι, δεν έχουν επέλθει στο πρόσωπό του </w:t>
      </w:r>
      <w:proofErr w:type="spellStart"/>
      <w:r w:rsidRPr="00340B77">
        <w:rPr>
          <w:lang w:val="el-GR" w:eastAsia="ar-SA"/>
        </w:rPr>
        <w:t>οψιγενείς</w:t>
      </w:r>
      <w:proofErr w:type="spellEnd"/>
      <w:r w:rsidRPr="00340B77">
        <w:rPr>
          <w:lang w:val="el-GR" w:eastAsia="ar-SA"/>
        </w:rPr>
        <w:t xml:space="preserve"> μεταβολές κατά την έννοια του </w:t>
      </w:r>
      <w:hyperlink r:id="rId31" w:anchor="art104" w:history="1">
        <w:r w:rsidRPr="00340B77">
          <w:rPr>
            <w:lang w:val="el-GR" w:eastAsia="ar-SA"/>
          </w:rPr>
          <w:t>άρθρου 104</w:t>
        </w:r>
      </w:hyperlink>
      <w:r w:rsidRPr="00340B77">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w:t>
      </w:r>
    </w:p>
    <w:p w14:paraId="5CCFFB66" w14:textId="77777777" w:rsidR="005B1D5A" w:rsidRPr="00340B77"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31A1CA0C" w:rsidR="005B1D5A" w:rsidRPr="00340B77" w:rsidRDefault="000E00B6" w:rsidP="002F211A">
      <w:pPr>
        <w:rPr>
          <w:lang w:val="el-GR" w:eastAsia="ar-SA"/>
        </w:rPr>
      </w:pPr>
      <w:r w:rsidRPr="00340B77">
        <w:rPr>
          <w:b/>
          <w:lang w:val="el-GR"/>
        </w:rPr>
        <w:t>3.3.3</w:t>
      </w:r>
      <w:r w:rsidRPr="00340B77">
        <w:rPr>
          <w:lang w:val="el-GR"/>
        </w:rPr>
        <w:t xml:space="preserve"> </w:t>
      </w:r>
    </w:p>
    <w:p w14:paraId="52172F79" w14:textId="246F7253" w:rsidR="005B1D5A" w:rsidRPr="00340B77" w:rsidRDefault="005B1D5A" w:rsidP="005B1D5A">
      <w:pPr>
        <w:tabs>
          <w:tab w:val="left" w:pos="1980"/>
        </w:tabs>
        <w:rPr>
          <w:b/>
          <w:bCs/>
          <w:lang w:val="el-GR" w:eastAsia="ar-SA"/>
        </w:rPr>
      </w:pPr>
      <w:r w:rsidRPr="00340B77">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340B77">
        <w:rPr>
          <w:i/>
          <w:lang w:val="el-GR" w:eastAsia="ar-SA"/>
        </w:rPr>
        <w:t>Δικαιολογητικά για την τήρηση των μητρώων του ν. 3310/2005 όπως τροποποιήθηκε με το ν. 3414/2005</w:t>
      </w:r>
      <w:r w:rsidRPr="00340B77">
        <w:rPr>
          <w:lang w:val="el-GR" w:eastAsia="ar-SA"/>
        </w:rPr>
        <w:t>»</w:t>
      </w:r>
      <w:r w:rsidRPr="00340B77">
        <w:rPr>
          <w:vertAlign w:val="superscript"/>
          <w:lang w:val="el-GR" w:eastAsia="ar-SA"/>
        </w:rPr>
        <w:footnoteReference w:id="31"/>
      </w:r>
      <w:r w:rsidRPr="00340B77">
        <w:rPr>
          <w:lang w:val="el-GR" w:eastAsia="ar-SA"/>
        </w:rPr>
        <w:t>.</w:t>
      </w:r>
    </w:p>
    <w:p w14:paraId="4A05C1F9" w14:textId="7E2B4D5D" w:rsidR="009D4F2E" w:rsidRPr="00F70008" w:rsidRDefault="005B1D5A" w:rsidP="009D4F2E">
      <w:pPr>
        <w:rPr>
          <w:lang w:val="el-GR" w:eastAsia="ar-SA"/>
        </w:rPr>
      </w:pPr>
      <w:r w:rsidRPr="00340B77">
        <w:rPr>
          <w:lang w:val="el-GR" w:eastAsia="ar-SA"/>
        </w:rPr>
        <w:t xml:space="preserve">Στην περίπτωση που ο ανάδοχος δεν προσέλθει να υπογράψει το ως άνω συμφωνητικό μέσα στην </w:t>
      </w:r>
      <w:r w:rsidR="009D4F2E">
        <w:rPr>
          <w:lang w:val="el-GR" w:eastAsia="ar-SA"/>
        </w:rPr>
        <w:t>ορισμένη</w:t>
      </w:r>
      <w:r w:rsidR="009D4F2E" w:rsidRPr="00340B77">
        <w:rPr>
          <w:lang w:val="el-GR" w:eastAsia="ar-SA"/>
        </w:rPr>
        <w:t xml:space="preserve"> </w:t>
      </w:r>
      <w:r w:rsidRPr="00340B77">
        <w:rPr>
          <w:lang w:val="el-GR" w:eastAsia="ar-SA"/>
        </w:rPr>
        <w:t xml:space="preserve">προθεσμία, με την επιφύλαξη αντικειμενικών λόγων ανωτέρας βίας, κηρύσσεται έκπτωτος, καταπίπτει υπέρ της αναθέτουσας αρχής η </w:t>
      </w:r>
      <w:r w:rsidR="009D4F2E">
        <w:rPr>
          <w:lang w:val="el-GR" w:eastAsia="ar-SA"/>
        </w:rPr>
        <w:t>εγγύηση</w:t>
      </w:r>
      <w:r w:rsidRPr="00340B77">
        <w:rPr>
          <w:lang w:val="el-GR" w:eastAsia="ar-SA"/>
        </w:rPr>
        <w:t xml:space="preserve"> συμμετοχής του και ακολουθείται η ίδια, ως άνω διαδικασία, για τον προσφέροντα που υπέβαλε την</w:t>
      </w:r>
      <w:r w:rsidR="00DF776D" w:rsidRPr="00340B77">
        <w:rPr>
          <w:lang w:val="el-GR" w:eastAsia="ar-SA"/>
        </w:rPr>
        <w:t xml:space="preserve"> </w:t>
      </w:r>
      <w:r w:rsidRPr="00340B77">
        <w:rPr>
          <w:lang w:val="el-GR" w:eastAsia="ar-SA"/>
        </w:rPr>
        <w:t xml:space="preserve">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w:t>
      </w:r>
      <w:r w:rsidR="009D4F2E">
        <w:rPr>
          <w:lang w:val="el-GR" w:eastAsia="ar-SA"/>
        </w:rPr>
        <w:t>Δ</w:t>
      </w:r>
      <w:r w:rsidR="009D4F2E" w:rsidRPr="00340B77">
        <w:rPr>
          <w:lang w:val="el-GR" w:eastAsia="ar-SA"/>
        </w:rPr>
        <w:t>ιακήρυξης</w:t>
      </w:r>
      <w:r w:rsidRPr="00340B77">
        <w:rPr>
          <w:lang w:val="el-GR" w:eastAsia="ar-SA"/>
        </w:rPr>
        <w:t>. Στην περίπτωση αυτή,</w:t>
      </w:r>
      <w:r w:rsidR="00DF776D" w:rsidRPr="00340B77">
        <w:rPr>
          <w:lang w:val="el-GR" w:eastAsia="ar-SA"/>
        </w:rPr>
        <w:t xml:space="preserve"> </w:t>
      </w:r>
      <w:r w:rsidRPr="00340B77">
        <w:rPr>
          <w:lang w:val="el-GR" w:eastAsia="ar-SA"/>
        </w:rPr>
        <w:t xml:space="preserve">η αναθέτουσα αρχή </w:t>
      </w:r>
      <w:r w:rsidR="009D4F2E">
        <w:rPr>
          <w:lang w:val="el-GR" w:eastAsia="ar-SA"/>
        </w:rPr>
        <w:t xml:space="preserve">πέραν της κατάπτωσης της εγγύησης συμμετοχής, </w:t>
      </w:r>
      <w:r w:rsidR="009D4F2E" w:rsidRPr="00F70008">
        <w:rPr>
          <w:lang w:val="el-GR" w:eastAsia="ar-SA"/>
        </w:rPr>
        <w:t xml:space="preserve">μπορεί να ζητήσει αποζημίωση, ιδίως δυνάμει των άρθρων 197 και 198 </w:t>
      </w:r>
      <w:r w:rsidR="009D4F2E">
        <w:rPr>
          <w:lang w:val="el-GR" w:eastAsia="ar-SA"/>
        </w:rPr>
        <w:t>του</w:t>
      </w:r>
      <w:r w:rsidR="009D4F2E" w:rsidRPr="00F70008">
        <w:rPr>
          <w:lang w:val="el-GR" w:eastAsia="ar-SA"/>
        </w:rPr>
        <w:t xml:space="preserve"> ΑΚ.</w:t>
      </w:r>
      <w:r w:rsidR="009D4F2E" w:rsidRPr="00F70008">
        <w:rPr>
          <w:vertAlign w:val="superscript"/>
          <w:lang w:val="el-GR" w:eastAsia="ar-SA"/>
        </w:rPr>
        <w:footnoteReference w:id="32"/>
      </w:r>
    </w:p>
    <w:p w14:paraId="3569ADAF" w14:textId="2262D707" w:rsidR="005B1D5A" w:rsidRPr="00340B77" w:rsidRDefault="005B1D5A" w:rsidP="009D4F2E">
      <w:pPr>
        <w:rPr>
          <w:lang w:val="el-GR" w:eastAsia="ar-SA"/>
        </w:rPr>
      </w:pPr>
      <w:r w:rsidRPr="00340B77">
        <w:rPr>
          <w:lang w:val="el-GR" w:eastAsia="ar-SA"/>
        </w:rPr>
        <w:lastRenderedPageBreak/>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w:t>
      </w:r>
      <w:bookmarkStart w:id="344" w:name="_Hlk126503370"/>
      <w:r w:rsidRPr="00340B77">
        <w:rPr>
          <w:lang w:val="el-GR" w:eastAsia="ar-SA"/>
        </w:rPr>
        <w:t xml:space="preserve">χωρίς να εκπέσει η εγγύηση συμμετοχής του, </w:t>
      </w:r>
      <w:bookmarkEnd w:id="344"/>
      <w:r w:rsidRPr="00340B77">
        <w:rPr>
          <w:lang w:val="el-GR" w:eastAsia="ar-SA"/>
        </w:rPr>
        <w:t xml:space="preserve">καθώς και να ζητήσει αποζημίωση ιδίως δυνάμει των άρθρων 197 και 198 </w:t>
      </w:r>
      <w:r w:rsidR="007A1B3B">
        <w:rPr>
          <w:lang w:val="el-GR" w:eastAsia="ar-SA"/>
        </w:rPr>
        <w:t>του</w:t>
      </w:r>
      <w:r w:rsidR="007A1B3B" w:rsidRPr="00F70008">
        <w:rPr>
          <w:lang w:val="el-GR" w:eastAsia="ar-SA"/>
        </w:rPr>
        <w:t xml:space="preserve"> ΑΚ.</w:t>
      </w:r>
      <w:r w:rsidR="007A1B3B" w:rsidRPr="00F70008">
        <w:rPr>
          <w:vertAlign w:val="superscript"/>
          <w:lang w:val="el-GR" w:eastAsia="ar-SA"/>
        </w:rPr>
        <w:footnoteReference w:id="33"/>
      </w:r>
    </w:p>
    <w:p w14:paraId="3238D3C3" w14:textId="77777777" w:rsidR="006119DB" w:rsidRPr="00340B77" w:rsidRDefault="006119DB" w:rsidP="00821852">
      <w:pPr>
        <w:rPr>
          <w:lang w:val="el-GR"/>
        </w:rPr>
      </w:pPr>
    </w:p>
    <w:p w14:paraId="4920BABA" w14:textId="50EE7F64" w:rsidR="008338F0" w:rsidRPr="00340B77" w:rsidRDefault="003355E7" w:rsidP="003A109E">
      <w:pPr>
        <w:pStyle w:val="23"/>
        <w:rPr>
          <w:rFonts w:cs="Tahoma"/>
          <w:lang w:val="el-GR"/>
        </w:rPr>
      </w:pPr>
      <w:bookmarkStart w:id="345" w:name="_Toc74566916"/>
      <w:bookmarkStart w:id="346" w:name="_Toc74566917"/>
      <w:bookmarkStart w:id="347" w:name="_Toc74566918"/>
      <w:bookmarkStart w:id="348" w:name="_Toc74566919"/>
      <w:bookmarkStart w:id="349" w:name="_Toc74566920"/>
      <w:bookmarkStart w:id="350" w:name="_Toc74566921"/>
      <w:bookmarkStart w:id="351" w:name="_Toc74566922"/>
      <w:bookmarkStart w:id="352" w:name="_Toc74566923"/>
      <w:bookmarkStart w:id="353" w:name="_Toc74566924"/>
      <w:bookmarkStart w:id="354" w:name="_Toc74566925"/>
      <w:bookmarkStart w:id="355" w:name="_Toc74566926"/>
      <w:bookmarkStart w:id="356" w:name="_Προδικαστικές_Προσφυγές_-"/>
      <w:bookmarkStart w:id="357" w:name="_Toc97194316"/>
      <w:bookmarkStart w:id="358" w:name="_Toc97194448"/>
      <w:bookmarkStart w:id="359" w:name="_Ref151371302"/>
      <w:bookmarkStart w:id="360" w:name="_Ref151371311"/>
      <w:bookmarkStart w:id="361" w:name="_Ref496542648"/>
      <w:bookmarkStart w:id="362" w:name="_Ref496542669"/>
      <w:bookmarkStart w:id="363" w:name="_Ref172216748"/>
      <w:bookmarkStart w:id="364" w:name="_Toc176861412"/>
      <w:bookmarkEnd w:id="345"/>
      <w:bookmarkEnd w:id="346"/>
      <w:bookmarkEnd w:id="347"/>
      <w:bookmarkEnd w:id="348"/>
      <w:bookmarkEnd w:id="349"/>
      <w:bookmarkEnd w:id="350"/>
      <w:bookmarkEnd w:id="351"/>
      <w:bookmarkEnd w:id="352"/>
      <w:bookmarkEnd w:id="353"/>
      <w:bookmarkEnd w:id="354"/>
      <w:bookmarkEnd w:id="355"/>
      <w:bookmarkEnd w:id="356"/>
      <w:r w:rsidRPr="00340B77">
        <w:rPr>
          <w:rFonts w:cs="Tahoma"/>
          <w:lang w:val="el-GR"/>
        </w:rPr>
        <w:t xml:space="preserve">Προδικαστικές Προσφυγές - </w:t>
      </w:r>
      <w:r w:rsidR="005B1D5A" w:rsidRPr="00340B77">
        <w:rPr>
          <w:rFonts w:cs="Tahoma"/>
          <w:lang w:val="el-GR"/>
        </w:rPr>
        <w:t>Προσωρινή και Οριστική Δικαστική Προστασία</w:t>
      </w:r>
      <w:bookmarkEnd w:id="357"/>
      <w:bookmarkEnd w:id="358"/>
      <w:bookmarkEnd w:id="359"/>
      <w:bookmarkEnd w:id="360"/>
      <w:bookmarkEnd w:id="361"/>
      <w:bookmarkEnd w:id="362"/>
      <w:bookmarkEnd w:id="363"/>
      <w:bookmarkEnd w:id="364"/>
      <w:r w:rsidR="00DF776D" w:rsidRPr="00340B77">
        <w:rPr>
          <w:rFonts w:cs="Tahoma"/>
          <w:lang w:val="el-GR"/>
        </w:rPr>
        <w:t xml:space="preserve"> </w:t>
      </w:r>
    </w:p>
    <w:p w14:paraId="07A85813" w14:textId="4D09062F" w:rsidR="005B1D5A" w:rsidRPr="00340B77" w:rsidRDefault="005B1D5A" w:rsidP="005B1D5A">
      <w:pPr>
        <w:rPr>
          <w:color w:val="000000"/>
          <w:lang w:val="el-GR"/>
        </w:rPr>
      </w:pPr>
      <w:r w:rsidRPr="00340B77">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340B77">
        <w:rPr>
          <w:color w:val="000000"/>
          <w:lang w:val="el-GR"/>
        </w:rPr>
        <w:t>ενωσιακής</w:t>
      </w:r>
      <w:proofErr w:type="spellEnd"/>
      <w:r w:rsidRPr="00340B77">
        <w:rPr>
          <w:color w:val="000000"/>
          <w:lang w:val="el-GR"/>
        </w:rPr>
        <w:t xml:space="preserve"> ή εσωτερικής νομοθεσίας στον τομέα των δημοσίων συμβάσεων, έχει δικαίωμα να προσφύγει στην </w:t>
      </w:r>
      <w:r w:rsidR="00D246C2" w:rsidRPr="00340B77">
        <w:rPr>
          <w:lang w:val="el-GR"/>
        </w:rPr>
        <w:t>Ενιαία Αρχή Δημοσίων Συμβάσεων (</w:t>
      </w:r>
      <w:r w:rsidR="00602A33" w:rsidRPr="00340B77">
        <w:rPr>
          <w:lang w:val="el-GR"/>
        </w:rPr>
        <w:t>Ε.Α.ΔΗ.ΣΥ.</w:t>
      </w:r>
      <w:r w:rsidR="00D246C2" w:rsidRPr="00340B77">
        <w:rPr>
          <w:lang w:val="el-GR"/>
        </w:rPr>
        <w:t xml:space="preserve">) </w:t>
      </w:r>
      <w:r w:rsidRPr="00340B77">
        <w:rPr>
          <w:color w:val="000000"/>
          <w:lang w:val="el-GR"/>
        </w:rPr>
        <w:t xml:space="preserve">, σύμφωνα με τα ειδικότερα οριζόμενα στα άρθρα </w:t>
      </w:r>
      <w:r w:rsidR="007B2B94" w:rsidRPr="009E1606">
        <w:rPr>
          <w:color w:val="000000"/>
          <w:highlight w:val="yellow"/>
          <w:lang w:val="el-GR"/>
        </w:rPr>
        <w:t>346</w:t>
      </w:r>
      <w:r w:rsidR="007B2B94">
        <w:rPr>
          <w:color w:val="000000"/>
          <w:lang w:val="el-GR"/>
        </w:rPr>
        <w:t xml:space="preserve"> </w:t>
      </w:r>
      <w:proofErr w:type="spellStart"/>
      <w:r w:rsidRPr="00340B77">
        <w:rPr>
          <w:color w:val="000000"/>
          <w:lang w:val="el-GR"/>
        </w:rPr>
        <w:t>επ</w:t>
      </w:r>
      <w:proofErr w:type="spellEnd"/>
      <w:r w:rsidRPr="00340B77">
        <w:rPr>
          <w:color w:val="000000"/>
          <w:lang w:val="el-GR"/>
        </w:rPr>
        <w:t xml:space="preserve">. </w:t>
      </w:r>
      <w:r w:rsidR="007B2B94">
        <w:rPr>
          <w:color w:val="000000"/>
          <w:lang w:val="el-GR"/>
        </w:rPr>
        <w:t xml:space="preserve">του </w:t>
      </w:r>
      <w:r w:rsidRPr="00340B77">
        <w:rPr>
          <w:color w:val="000000"/>
          <w:lang w:val="el-GR"/>
        </w:rPr>
        <w:t xml:space="preserve">ν. 4412/2016 και 1 </w:t>
      </w:r>
      <w:proofErr w:type="spellStart"/>
      <w:r w:rsidRPr="00340B77">
        <w:rPr>
          <w:color w:val="000000"/>
          <w:lang w:val="el-GR"/>
        </w:rPr>
        <w:t>επ</w:t>
      </w:r>
      <w:proofErr w:type="spellEnd"/>
      <w:r w:rsidRPr="00340B77">
        <w:rPr>
          <w:color w:val="000000"/>
          <w:lang w:val="el-GR"/>
        </w:rPr>
        <w:t xml:space="preserve">. </w:t>
      </w:r>
      <w:proofErr w:type="spellStart"/>
      <w:r w:rsidRPr="00340B77">
        <w:rPr>
          <w:color w:val="000000"/>
          <w:lang w:val="el-GR"/>
        </w:rPr>
        <w:t>π.δ.</w:t>
      </w:r>
      <w:proofErr w:type="spellEnd"/>
      <w:r w:rsidRPr="00340B77">
        <w:rPr>
          <w:color w:val="000000"/>
          <w:lang w:val="el-GR"/>
        </w:rPr>
        <w:t xml:space="preserve"> 39/2017, </w:t>
      </w:r>
      <w:r w:rsidR="007B2B94">
        <w:rPr>
          <w:color w:val="000000"/>
          <w:lang w:val="el-GR"/>
        </w:rPr>
        <w:t xml:space="preserve">ασκώντας </w:t>
      </w:r>
      <w:r w:rsidRPr="00340B77">
        <w:rPr>
          <w:color w:val="000000"/>
          <w:lang w:val="el-GR"/>
        </w:rPr>
        <w:t>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6E3F2378" w:rsidR="005B1D5A" w:rsidRPr="00340B77" w:rsidRDefault="005B1D5A" w:rsidP="005B1D5A">
      <w:pPr>
        <w:rPr>
          <w:color w:val="000000"/>
          <w:lang w:val="el-GR"/>
        </w:rPr>
      </w:pPr>
      <w:r w:rsidRPr="00340B77">
        <w:rPr>
          <w:color w:val="000000"/>
          <w:lang w:val="el-GR"/>
        </w:rPr>
        <w:t xml:space="preserve">Σε περίπτωση </w:t>
      </w:r>
      <w:r w:rsidR="007B2B94">
        <w:rPr>
          <w:color w:val="000000"/>
          <w:lang w:val="el-GR"/>
        </w:rPr>
        <w:t>προσβολής</w:t>
      </w:r>
      <w:r w:rsidR="007B2B94" w:rsidRPr="00340B77">
        <w:rPr>
          <w:color w:val="000000"/>
          <w:lang w:val="el-GR"/>
        </w:rPr>
        <w:t xml:space="preserve"> </w:t>
      </w:r>
      <w:r w:rsidRPr="00340B77">
        <w:rPr>
          <w:color w:val="000000"/>
          <w:lang w:val="el-GR"/>
        </w:rPr>
        <w:t>κατά πράξης της αναθέτουσας αρχής, η προθεσμία για την άσκηση της προδικαστικής προσφυγής είναι:</w:t>
      </w:r>
    </w:p>
    <w:p w14:paraId="35772ED7" w14:textId="0740B01A" w:rsidR="005B1D5A" w:rsidRPr="00340B77" w:rsidRDefault="005B1D5A" w:rsidP="005B1D5A">
      <w:pPr>
        <w:rPr>
          <w:color w:val="000000"/>
          <w:lang w:val="el-GR"/>
        </w:rPr>
      </w:pPr>
      <w:r w:rsidRPr="00340B77">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384CAEEB" w14:textId="77E1624E" w:rsidR="005B1D5A" w:rsidRPr="00340B77" w:rsidRDefault="005B1D5A" w:rsidP="005B1D5A">
      <w:pPr>
        <w:rPr>
          <w:color w:val="000000"/>
          <w:lang w:val="el-GR"/>
        </w:rPr>
      </w:pPr>
      <w:r w:rsidRPr="00340B77">
        <w:rPr>
          <w:color w:val="000000"/>
          <w:lang w:val="el-GR"/>
        </w:rPr>
        <w:t>(β) δεκαπέντε (15) ημέρες από την κοινοποίηση της προσβαλλόμενης πράξης σε αυτόν αν χρησιμοποιήθηκαν άλλα μέσα επικοινωνίας, άλλως</w:t>
      </w:r>
      <w:r w:rsidR="00DF776D" w:rsidRPr="00340B77">
        <w:rPr>
          <w:color w:val="000000"/>
          <w:lang w:val="el-GR"/>
        </w:rPr>
        <w:t xml:space="preserve"> </w:t>
      </w:r>
    </w:p>
    <w:p w14:paraId="70DF4BC7" w14:textId="77777777" w:rsidR="00ED783C" w:rsidRPr="00340B77" w:rsidRDefault="005B1D5A" w:rsidP="00ED783C">
      <w:pPr>
        <w:rPr>
          <w:color w:val="000000"/>
          <w:lang w:val="el-GR"/>
        </w:rPr>
      </w:pPr>
      <w:r w:rsidRPr="00340B77">
        <w:rPr>
          <w:color w:val="000000"/>
          <w:lang w:val="el-GR"/>
        </w:rPr>
        <w:t xml:space="preserve">(γ) δέκα (10) ημέρες από την πλήρη, πραγματική ή </w:t>
      </w:r>
      <w:proofErr w:type="spellStart"/>
      <w:r w:rsidRPr="00340B77">
        <w:rPr>
          <w:color w:val="000000"/>
          <w:lang w:val="el-GR"/>
        </w:rPr>
        <w:t>τεκμαιρόμενη</w:t>
      </w:r>
      <w:proofErr w:type="spellEnd"/>
      <w:r w:rsidRPr="00340B77">
        <w:rPr>
          <w:color w:val="000000"/>
          <w:lang w:val="el-GR"/>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340B77">
        <w:rPr>
          <w:color w:val="000000"/>
          <w:lang w:val="el-GR"/>
        </w:rPr>
        <w:t>.</w:t>
      </w:r>
    </w:p>
    <w:p w14:paraId="416B0C67" w14:textId="77777777" w:rsidR="005B1D5A" w:rsidRPr="00340B77" w:rsidRDefault="00E536F5" w:rsidP="005B1D5A">
      <w:pPr>
        <w:rPr>
          <w:color w:val="000000"/>
          <w:lang w:val="el-GR"/>
        </w:rPr>
      </w:pPr>
      <w:r w:rsidRPr="00340B77" w:rsidDel="00E536F5">
        <w:rPr>
          <w:color w:val="000000"/>
          <w:lang w:val="el-GR"/>
        </w:rPr>
        <w:t xml:space="preserve"> </w:t>
      </w:r>
      <w:r w:rsidR="005B1D5A" w:rsidRPr="00340B77">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005B1D5A" w:rsidRPr="00340B77">
        <w:rPr>
          <w:rStyle w:val="ad"/>
          <w:color w:val="000000"/>
          <w:lang w:val="el-GR"/>
        </w:rPr>
        <w:footnoteReference w:id="34"/>
      </w:r>
      <w:r w:rsidR="005B1D5A" w:rsidRPr="00340B77">
        <w:rPr>
          <w:color w:val="000000"/>
          <w:lang w:val="el-GR"/>
        </w:rPr>
        <w:t xml:space="preserve"> .</w:t>
      </w:r>
    </w:p>
    <w:p w14:paraId="42C78FAE" w14:textId="57B09283" w:rsidR="005B1D5A" w:rsidRPr="00340B77" w:rsidRDefault="005B1D5A" w:rsidP="005B1D5A">
      <w:pPr>
        <w:rPr>
          <w:color w:val="000000"/>
          <w:lang w:val="el-GR"/>
        </w:rPr>
      </w:pPr>
      <w:r w:rsidRPr="00340B77">
        <w:rPr>
          <w:color w:val="000000"/>
          <w:lang w:val="el-GR"/>
        </w:rPr>
        <w:t xml:space="preserve">Οι προθεσμίες </w:t>
      </w:r>
      <w:r w:rsidR="007B2B94">
        <w:rPr>
          <w:color w:val="000000"/>
          <w:lang w:val="el-GR"/>
        </w:rPr>
        <w:t xml:space="preserve"> άσκησης</w:t>
      </w:r>
      <w:r w:rsidRPr="00340B77">
        <w:rPr>
          <w:color w:val="000000"/>
          <w:lang w:val="el-GR"/>
        </w:rPr>
        <w:t xml:space="preserve">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r w:rsidRPr="00340B77">
        <w:rPr>
          <w:rStyle w:val="ad"/>
          <w:color w:val="000000"/>
          <w:lang w:val="el-GR"/>
        </w:rPr>
        <w:footnoteReference w:id="35"/>
      </w:r>
      <w:r w:rsidRPr="00340B77">
        <w:rPr>
          <w:color w:val="000000"/>
          <w:lang w:val="el-GR"/>
        </w:rPr>
        <w:t>.</w:t>
      </w:r>
    </w:p>
    <w:p w14:paraId="7CDFCBE4" w14:textId="77777777" w:rsidR="005B1D5A" w:rsidRPr="00340B77" w:rsidRDefault="005B1D5A" w:rsidP="005B1D5A">
      <w:pPr>
        <w:rPr>
          <w:color w:val="000000"/>
          <w:lang w:val="el-GR"/>
        </w:rPr>
      </w:pPr>
      <w:r w:rsidRPr="00340B77">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40B77">
        <w:rPr>
          <w:color w:val="000000"/>
          <w:lang w:val="el-GR"/>
        </w:rPr>
        <w:t>π.δ</w:t>
      </w:r>
      <w:proofErr w:type="spellEnd"/>
      <w:r w:rsidRPr="00340B77">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340B77">
        <w:rPr>
          <w:lang w:val="el-GR"/>
        </w:rPr>
        <w:t xml:space="preserve"> </w:t>
      </w:r>
      <w:r w:rsidRPr="00340B77">
        <w:rPr>
          <w:color w:val="000000"/>
          <w:lang w:val="el-GR"/>
        </w:rPr>
        <w:t>σύμφωνα με το άρθρο 18 της Κ.Υ.Α. Προμήθειες και Υπηρεσίες.</w:t>
      </w:r>
    </w:p>
    <w:p w14:paraId="309DE72F" w14:textId="6BCF3C2C" w:rsidR="005B1D5A" w:rsidRPr="00340B77" w:rsidRDefault="005B1D5A" w:rsidP="005B1D5A">
      <w:pPr>
        <w:rPr>
          <w:color w:val="000000"/>
          <w:lang w:val="el-GR"/>
        </w:rPr>
      </w:pPr>
      <w:r w:rsidRPr="00340B77">
        <w:rPr>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w:t>
      </w:r>
      <w:r w:rsidR="007B2B94">
        <w:rPr>
          <w:color w:val="000000"/>
          <w:lang w:val="el-GR"/>
        </w:rPr>
        <w:t>του ν</w:t>
      </w:r>
      <w:r w:rsidRPr="00340B77">
        <w:rPr>
          <w:color w:val="000000"/>
          <w:lang w:val="el-GR"/>
        </w:rPr>
        <w:t>. 4412/2016</w:t>
      </w:r>
      <w:r w:rsidR="000A7747" w:rsidRPr="00340B77">
        <w:rPr>
          <w:color w:val="000000"/>
          <w:lang w:val="el-GR"/>
        </w:rPr>
        <w:t xml:space="preserve"> </w:t>
      </w:r>
      <w:bookmarkStart w:id="365" w:name="_Hlk126503539"/>
      <w:r w:rsidR="000A7747" w:rsidRPr="00340B77">
        <w:rPr>
          <w:color w:val="000000"/>
          <w:lang w:val="el-GR"/>
        </w:rPr>
        <w:t>όπως τροποποιήθηκε με το άρθρο 135 Ν. 4782/2021</w:t>
      </w:r>
      <w:r w:rsidRPr="00340B77">
        <w:rPr>
          <w:color w:val="000000"/>
          <w:lang w:val="el-GR"/>
        </w:rPr>
        <w:t xml:space="preserve"> </w:t>
      </w:r>
      <w:bookmarkEnd w:id="365"/>
      <w:r w:rsidRPr="00340B77">
        <w:rPr>
          <w:color w:val="000000"/>
          <w:lang w:val="el-GR"/>
        </w:rPr>
        <w:t xml:space="preserve">. Η επιστροφή του </w:t>
      </w:r>
      <w:proofErr w:type="spellStart"/>
      <w:r w:rsidRPr="00340B77">
        <w:rPr>
          <w:color w:val="000000"/>
          <w:lang w:val="el-GR"/>
        </w:rPr>
        <w:t>παραβόλου</w:t>
      </w:r>
      <w:proofErr w:type="spellEnd"/>
      <w:r w:rsidRPr="00340B77">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w:t>
      </w:r>
      <w:r w:rsidRPr="00340B77">
        <w:rPr>
          <w:color w:val="000000"/>
          <w:lang w:val="el-GR"/>
        </w:rPr>
        <w:lastRenderedPageBreak/>
        <w:t xml:space="preserve">από την έκδοση της απόφασης της </w:t>
      </w:r>
      <w:r w:rsidR="00D246C2" w:rsidRPr="00340B77">
        <w:rPr>
          <w:lang w:val="el-GR"/>
        </w:rPr>
        <w:t>Ε.Α.ΔΗ.ΣΥ.</w:t>
      </w:r>
      <w:r w:rsidR="00ED4715" w:rsidRPr="00340B77">
        <w:rPr>
          <w:lang w:val="el-GR"/>
        </w:rPr>
        <w:t xml:space="preserve"> </w:t>
      </w:r>
      <w:r w:rsidRPr="00340B77">
        <w:rPr>
          <w:color w:val="000000"/>
          <w:lang w:val="el-GR"/>
        </w:rPr>
        <w:t xml:space="preserve">επί της προσφυγής, γ) σε περίπτωση παραίτησης του </w:t>
      </w:r>
      <w:r w:rsidR="007B2B94" w:rsidRPr="00340B77">
        <w:rPr>
          <w:color w:val="000000"/>
          <w:lang w:val="el-GR"/>
        </w:rPr>
        <w:t>προσφεύγοντ</w:t>
      </w:r>
      <w:r w:rsidR="007B2B94">
        <w:rPr>
          <w:color w:val="000000"/>
          <w:lang w:val="el-GR"/>
        </w:rPr>
        <w:t>ος</w:t>
      </w:r>
      <w:r w:rsidR="007B2B94" w:rsidRPr="00340B77">
        <w:rPr>
          <w:color w:val="000000"/>
          <w:lang w:val="el-GR"/>
        </w:rPr>
        <w:t xml:space="preserve"> </w:t>
      </w:r>
      <w:r w:rsidRPr="00340B77">
        <w:rPr>
          <w:color w:val="000000"/>
          <w:lang w:val="el-GR"/>
        </w:rPr>
        <w:t xml:space="preserve">από την προσφυγή του έως και δέκα (10) ημέρες από την κατάθεση της προσφυγής. </w:t>
      </w:r>
    </w:p>
    <w:p w14:paraId="34BACB92" w14:textId="5FE17B83" w:rsidR="005B1D5A" w:rsidRPr="00340B77" w:rsidRDefault="005B1D5A" w:rsidP="005B1D5A">
      <w:pPr>
        <w:rPr>
          <w:color w:val="000000"/>
          <w:lang w:val="el-GR"/>
        </w:rPr>
      </w:pPr>
      <w:r w:rsidRPr="00340B77">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340B77">
        <w:rPr>
          <w:lang w:val="el-GR"/>
        </w:rPr>
        <w:t xml:space="preserve">Ε.Α.ΔΗ.ΣΥ. </w:t>
      </w:r>
      <w:r w:rsidRPr="00340B77">
        <w:rPr>
          <w:color w:val="000000"/>
          <w:lang w:val="el-GR"/>
        </w:rPr>
        <w:t xml:space="preserve">μετά από άσκηση προδικαστικής προσφυγής, σύμφωνα με </w:t>
      </w:r>
      <w:r w:rsidR="007B2B94" w:rsidRPr="00340B77">
        <w:rPr>
          <w:color w:val="000000"/>
          <w:lang w:val="el-GR"/>
        </w:rPr>
        <w:t>τ</w:t>
      </w:r>
      <w:r w:rsidR="007B2B94">
        <w:rPr>
          <w:color w:val="000000"/>
          <w:lang w:val="el-GR"/>
        </w:rPr>
        <w:t>α</w:t>
      </w:r>
      <w:r w:rsidR="007B2B94" w:rsidRPr="00340B77">
        <w:rPr>
          <w:color w:val="000000"/>
          <w:lang w:val="el-GR"/>
        </w:rPr>
        <w:t xml:space="preserve"> άρθρ</w:t>
      </w:r>
      <w:r w:rsidR="007B2B94">
        <w:rPr>
          <w:color w:val="000000"/>
          <w:lang w:val="el-GR"/>
        </w:rPr>
        <w:t>α</w:t>
      </w:r>
      <w:r w:rsidR="007B2B94" w:rsidRPr="00340B77">
        <w:rPr>
          <w:color w:val="000000"/>
          <w:lang w:val="el-GR"/>
        </w:rPr>
        <w:t xml:space="preserve"> </w:t>
      </w:r>
      <w:r w:rsidRPr="00340B77">
        <w:rPr>
          <w:color w:val="000000"/>
          <w:lang w:val="el-GR"/>
        </w:rPr>
        <w:t xml:space="preserve">368 του ν. 4412/2016 και 20 </w:t>
      </w:r>
      <w:proofErr w:type="spellStart"/>
      <w:r w:rsidRPr="00340B77">
        <w:rPr>
          <w:color w:val="000000"/>
          <w:lang w:val="el-GR"/>
        </w:rPr>
        <w:t>π.δ</w:t>
      </w:r>
      <w:proofErr w:type="spellEnd"/>
      <w:r w:rsidR="007B2B94">
        <w:rPr>
          <w:color w:val="000000"/>
          <w:lang w:val="el-GR"/>
        </w:rPr>
        <w:t>/τος</w:t>
      </w:r>
      <w:r w:rsidRPr="00340B77">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w:t>
      </w:r>
      <w:r w:rsidR="007C3C71">
        <w:rPr>
          <w:color w:val="000000"/>
          <w:lang w:val="el-GR"/>
        </w:rPr>
        <w:t xml:space="preserve">μέτρων </w:t>
      </w:r>
      <w:r w:rsidRPr="00340B77">
        <w:rPr>
          <w:color w:val="000000"/>
          <w:lang w:val="el-GR"/>
        </w:rPr>
        <w:t>προσωρινής προστασίας σύμφωνα με το άρθρο 366 παρ. 1-2</w:t>
      </w:r>
      <w:r w:rsidR="007B2B94">
        <w:rPr>
          <w:color w:val="000000"/>
          <w:lang w:val="el-GR"/>
        </w:rPr>
        <w:t xml:space="preserve"> του</w:t>
      </w:r>
      <w:r w:rsidRPr="00340B77">
        <w:rPr>
          <w:color w:val="000000"/>
          <w:lang w:val="el-GR"/>
        </w:rPr>
        <w:t xml:space="preserve"> ν. 4412/2016 και 15 παρ. 1-4 </w:t>
      </w:r>
      <w:r w:rsidR="007B2B94">
        <w:rPr>
          <w:color w:val="000000"/>
          <w:lang w:val="el-GR"/>
        </w:rPr>
        <w:t xml:space="preserve">του </w:t>
      </w:r>
      <w:proofErr w:type="spellStart"/>
      <w:r w:rsidRPr="00340B77">
        <w:rPr>
          <w:color w:val="000000"/>
          <w:lang w:val="el-GR"/>
        </w:rPr>
        <w:t>π.δ</w:t>
      </w:r>
      <w:proofErr w:type="spellEnd"/>
      <w:r w:rsidR="007B2B94">
        <w:rPr>
          <w:color w:val="000000"/>
          <w:lang w:val="el-GR"/>
        </w:rPr>
        <w:t>/τος</w:t>
      </w:r>
      <w:r w:rsidRPr="00340B77">
        <w:rPr>
          <w:color w:val="000000"/>
          <w:lang w:val="el-GR"/>
        </w:rPr>
        <w:t xml:space="preserve">. 39/2017. </w:t>
      </w:r>
    </w:p>
    <w:p w14:paraId="7D205D2D" w14:textId="77777777" w:rsidR="005B1D5A" w:rsidRPr="00340B77" w:rsidRDefault="005B1D5A" w:rsidP="005B1D5A">
      <w:pPr>
        <w:rPr>
          <w:color w:val="000000"/>
          <w:lang w:val="el-GR"/>
        </w:rPr>
      </w:pPr>
      <w:r w:rsidRPr="00340B77">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0F4C0DCD" w:rsidR="005B1D5A" w:rsidRPr="00340B77" w:rsidRDefault="005B1D5A" w:rsidP="005B1D5A">
      <w:pPr>
        <w:rPr>
          <w:color w:val="000000"/>
          <w:lang w:val="el-GR"/>
        </w:rPr>
      </w:pPr>
      <w:r w:rsidRPr="00340B77">
        <w:rPr>
          <w:color w:val="000000"/>
          <w:lang w:val="el-GR"/>
        </w:rPr>
        <w:t>Μετά την, κατά τα ως άνω, ηλεκτρονική κατάθεση της προδικαστικής προσφυγής η αναθέτουσα αρχή,</w:t>
      </w:r>
      <w:r w:rsidR="00DF776D" w:rsidRPr="00340B77">
        <w:rPr>
          <w:lang w:val="el-GR"/>
        </w:rPr>
        <w:t xml:space="preserve"> </w:t>
      </w:r>
      <w:r w:rsidRPr="00340B77">
        <w:rPr>
          <w:color w:val="000000"/>
          <w:lang w:val="el-GR"/>
        </w:rPr>
        <w:t>μέσω της λειτουργίας «Επικοινωνία»</w:t>
      </w:r>
      <w:r w:rsidR="00DF776D" w:rsidRPr="00340B77">
        <w:rPr>
          <w:color w:val="000000"/>
          <w:lang w:val="el-GR"/>
        </w:rPr>
        <w:t xml:space="preserve"> </w:t>
      </w:r>
      <w:r w:rsidRPr="00340B77">
        <w:rPr>
          <w:color w:val="000000"/>
          <w:lang w:val="el-GR"/>
        </w:rPr>
        <w:t xml:space="preserve">: </w:t>
      </w:r>
    </w:p>
    <w:p w14:paraId="66D5EF7C" w14:textId="77777777" w:rsidR="005B1D5A" w:rsidRPr="00340B77" w:rsidRDefault="005B1D5A" w:rsidP="005B1D5A">
      <w:pPr>
        <w:rPr>
          <w:color w:val="000000"/>
          <w:lang w:val="el-GR"/>
        </w:rPr>
      </w:pPr>
      <w:r w:rsidRPr="00340B77">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sidRPr="00340B77">
        <w:rPr>
          <w:color w:val="000000"/>
          <w:lang w:val="el-GR"/>
        </w:rPr>
        <w:t>π.δ.</w:t>
      </w:r>
      <w:proofErr w:type="spellEnd"/>
      <w:r w:rsidRPr="00340B77">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6AA8AA14" w:rsidR="005B1D5A" w:rsidRPr="00340B77" w:rsidRDefault="005B1D5A" w:rsidP="005B1D5A">
      <w:pPr>
        <w:rPr>
          <w:color w:val="000000"/>
          <w:lang w:val="el-GR"/>
        </w:rPr>
      </w:pPr>
      <w:r w:rsidRPr="00340B77">
        <w:rPr>
          <w:color w:val="000000"/>
          <w:lang w:val="el-GR"/>
        </w:rPr>
        <w:t xml:space="preserve">β) Διαβιβάζει στην </w:t>
      </w:r>
      <w:r w:rsidR="00ED4715" w:rsidRPr="00340B77">
        <w:rPr>
          <w:lang w:val="el-GR"/>
        </w:rPr>
        <w:t>Ε.Α.ΔΗ.ΣΥ.</w:t>
      </w:r>
      <w:r w:rsidRPr="00340B77">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340B77" w:rsidRDefault="005B1D5A" w:rsidP="005B1D5A">
      <w:pPr>
        <w:rPr>
          <w:color w:val="000000"/>
          <w:lang w:val="el-GR"/>
        </w:rPr>
      </w:pPr>
      <w:r w:rsidRPr="00340B77">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77777777" w:rsidR="005B1D5A" w:rsidRPr="00340B77" w:rsidRDefault="005B1D5A" w:rsidP="005B1D5A">
      <w:pPr>
        <w:rPr>
          <w:color w:val="000000"/>
          <w:lang w:val="el-GR"/>
        </w:rPr>
      </w:pPr>
      <w:r w:rsidRPr="00340B77">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684C3B10" w:rsidR="005B1D5A" w:rsidRPr="00340B77" w:rsidRDefault="005B1D5A" w:rsidP="005B1D5A">
      <w:pPr>
        <w:rPr>
          <w:color w:val="000000"/>
          <w:lang w:val="el-GR"/>
        </w:rPr>
      </w:pPr>
      <w:r w:rsidRPr="00340B77">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αίτησης ακύρωσης του άρθρου 372 </w:t>
      </w:r>
      <w:r w:rsidR="007B2B94">
        <w:rPr>
          <w:color w:val="000000"/>
          <w:lang w:val="el-GR"/>
        </w:rPr>
        <w:t xml:space="preserve">του </w:t>
      </w:r>
      <w:r w:rsidRPr="00340B77">
        <w:rPr>
          <w:color w:val="000000"/>
          <w:lang w:val="el-GR"/>
        </w:rPr>
        <w:t>ν. 4412/2016 κατά των εκτελεστών πράξεων ή παραλείψεων της αναθέτουσας αρχής .</w:t>
      </w:r>
    </w:p>
    <w:p w14:paraId="18A92939" w14:textId="4F82B2EC" w:rsidR="00F1538B" w:rsidRPr="00340B77" w:rsidRDefault="005B1D5A" w:rsidP="005B1D5A">
      <w:pPr>
        <w:rPr>
          <w:color w:val="000000"/>
          <w:lang w:val="el-GR"/>
        </w:rPr>
      </w:pPr>
      <w:r w:rsidRPr="00340B77">
        <w:rPr>
          <w:color w:val="000000"/>
          <w:lang w:val="el-GR"/>
        </w:rPr>
        <w:t xml:space="preserve">Β. Όποιος έχει έννομο συμφέρον μπορεί να ζητήσει, </w:t>
      </w:r>
      <w:r w:rsidR="00F1538B" w:rsidRPr="00340B77">
        <w:rPr>
          <w:color w:val="000000"/>
          <w:lang w:val="el-GR" w:eastAsia="ar-SA"/>
        </w:rPr>
        <w:t>με το ίδιο δικόγραφο</w:t>
      </w:r>
      <w:r w:rsidR="00F1538B" w:rsidRPr="00340B77">
        <w:rPr>
          <w:color w:val="000000"/>
          <w:lang w:val="el-GR"/>
        </w:rPr>
        <w:t xml:space="preserve"> </w:t>
      </w:r>
      <w:r w:rsidRPr="00340B77">
        <w:rPr>
          <w:color w:val="000000"/>
          <w:lang w:val="el-GR"/>
        </w:rPr>
        <w:t xml:space="preserve">εφαρμοζόμενων αναλογικά των διατάξεων του </w:t>
      </w:r>
      <w:proofErr w:type="spellStart"/>
      <w:r w:rsidRPr="00340B77">
        <w:rPr>
          <w:color w:val="000000"/>
          <w:lang w:val="el-GR"/>
        </w:rPr>
        <w:t>π.δ.</w:t>
      </w:r>
      <w:proofErr w:type="spellEnd"/>
      <w:r w:rsidRPr="00340B77">
        <w:rPr>
          <w:color w:val="000000"/>
          <w:lang w:val="el-GR"/>
        </w:rPr>
        <w:t xml:space="preserve"> 18/1989, την αναστολή εκτέλεσης της απόφασης της </w:t>
      </w:r>
      <w:bookmarkStart w:id="366" w:name="_Hlk114820631"/>
      <w:r w:rsidR="00ED4715" w:rsidRPr="00340B77">
        <w:rPr>
          <w:lang w:val="el-GR"/>
        </w:rPr>
        <w:t>Ε.Α.ΔΗ.ΣΥ.</w:t>
      </w:r>
      <w:r w:rsidR="006B3489" w:rsidRPr="00340B77">
        <w:rPr>
          <w:lang w:val="el-GR"/>
        </w:rPr>
        <w:t xml:space="preserve"> </w:t>
      </w:r>
      <w:bookmarkEnd w:id="366"/>
      <w:r w:rsidRPr="00340B77">
        <w:rPr>
          <w:color w:val="000000"/>
          <w:lang w:val="el-GR"/>
        </w:rPr>
        <w:t xml:space="preserve">και την ακύρωσή της ενώπιον του αρμοδίου </w:t>
      </w:r>
      <w:r w:rsidR="007B2B94">
        <w:rPr>
          <w:color w:val="000000"/>
          <w:lang w:val="el-GR"/>
        </w:rPr>
        <w:t xml:space="preserve">Διοικητικού </w:t>
      </w:r>
      <w:r w:rsidR="00F1538B" w:rsidRPr="00340B77">
        <w:rPr>
          <w:color w:val="000000"/>
          <w:lang w:val="el-GR" w:eastAsia="ar-SA"/>
        </w:rPr>
        <w:t>Δικαστηρίου</w:t>
      </w:r>
      <w:r w:rsidR="00EE75CB" w:rsidRPr="00340B77">
        <w:rPr>
          <w:color w:val="000000"/>
          <w:lang w:val="el-GR" w:eastAsia="ar-SA"/>
        </w:rPr>
        <w:t xml:space="preserve"> (</w:t>
      </w:r>
      <w:r w:rsidR="00EE75CB" w:rsidRPr="009E1606">
        <w:rPr>
          <w:color w:val="000000"/>
          <w:lang w:val="el-GR" w:eastAsia="ar-SA"/>
        </w:rPr>
        <w:t>Διοικητικό Εφετείο Πειραιά</w:t>
      </w:r>
      <w:r w:rsidR="00EE75CB" w:rsidRPr="00340B77">
        <w:rPr>
          <w:color w:val="000000"/>
          <w:lang w:val="el-GR" w:eastAsia="ar-SA"/>
        </w:rPr>
        <w:t>)</w:t>
      </w:r>
      <w:r w:rsidR="00F1538B" w:rsidRPr="00340B77">
        <w:rPr>
          <w:color w:val="000000"/>
          <w:lang w:val="el-GR" w:eastAsia="ar-SA"/>
        </w:rPr>
        <w:t xml:space="preserve"> </w:t>
      </w:r>
      <w:r w:rsidR="000A7747" w:rsidRPr="00340B77">
        <w:rPr>
          <w:lang w:val="el-GR"/>
        </w:rPr>
        <w:t xml:space="preserve">της παρ. 3 του </w:t>
      </w:r>
      <w:proofErr w:type="spellStart"/>
      <w:r w:rsidR="000A7747" w:rsidRPr="00340B77">
        <w:rPr>
          <w:lang w:val="el-GR"/>
        </w:rPr>
        <w:t>αρθ</w:t>
      </w:r>
      <w:proofErr w:type="spellEnd"/>
      <w:r w:rsidR="000A7747" w:rsidRPr="00340B77">
        <w:rPr>
          <w:lang w:val="el-GR"/>
        </w:rPr>
        <w:t>. 372 Ν.4412/2016, όπως ισχύει</w:t>
      </w:r>
      <w:r w:rsidR="007B2B94" w:rsidRPr="00F113B5">
        <w:rPr>
          <w:rStyle w:val="ad"/>
          <w:lang w:val="el-GR"/>
        </w:rPr>
        <w:footnoteReference w:id="36"/>
      </w:r>
      <w:r w:rsidR="007B2B94" w:rsidRPr="007C4E1D">
        <w:rPr>
          <w:lang w:val="el-GR" w:eastAsia="ar-SA"/>
        </w:rPr>
        <w:t>.</w:t>
      </w:r>
      <w:r w:rsidR="00EE75CB" w:rsidRPr="00340B77">
        <w:rPr>
          <w:lang w:val="el-GR"/>
        </w:rPr>
        <w:t xml:space="preserve"> </w:t>
      </w:r>
      <w:r w:rsidR="00F1538B" w:rsidRPr="00340B77">
        <w:rPr>
          <w:color w:val="000000"/>
          <w:lang w:val="el-GR" w:eastAsia="ar-SA"/>
        </w:rPr>
        <w:t xml:space="preserve">Το αυτό ισχύει και σε περίπτωση σιωπηρής απόρριψης της προδικαστικής προσφυγής από την </w:t>
      </w:r>
      <w:r w:rsidR="00592F60" w:rsidRPr="00340B77">
        <w:rPr>
          <w:lang w:val="el-GR"/>
        </w:rPr>
        <w:t>Ε.Α.ΔΗ.ΣΥ.</w:t>
      </w:r>
      <w:r w:rsidRPr="00340B77">
        <w:rPr>
          <w:color w:val="000000"/>
          <w:lang w:val="el-GR"/>
        </w:rPr>
        <w:t xml:space="preserve"> Δικαίωμα άσκησης </w:t>
      </w:r>
      <w:r w:rsidR="00F1538B" w:rsidRPr="00340B77">
        <w:rPr>
          <w:color w:val="000000"/>
          <w:lang w:val="el-GR" w:eastAsia="ar-SA"/>
        </w:rPr>
        <w:t>του ως άνω ένδικου βοηθήματος</w:t>
      </w:r>
      <w:r w:rsidRPr="00340B77">
        <w:rPr>
          <w:color w:val="000000"/>
          <w:lang w:val="el-GR"/>
        </w:rPr>
        <w:t xml:space="preserve"> έχει και η αναθέτουσα αρχή αν η </w:t>
      </w:r>
      <w:r w:rsidR="00592F60" w:rsidRPr="00340B77">
        <w:rPr>
          <w:lang w:val="el-GR"/>
        </w:rPr>
        <w:t xml:space="preserve">Ε.Α.ΔΗ.ΣΥ. </w:t>
      </w:r>
      <w:r w:rsidRPr="00340B77">
        <w:rPr>
          <w:color w:val="000000"/>
          <w:lang w:val="el-GR"/>
        </w:rPr>
        <w:t>κάνει δεκτή την προδικαστική προσφυγή</w:t>
      </w:r>
      <w:r w:rsidR="00F1538B" w:rsidRPr="00340B77">
        <w:rPr>
          <w:color w:val="000000"/>
          <w:lang w:val="el-GR"/>
        </w:rPr>
        <w:t xml:space="preserve">, </w:t>
      </w:r>
      <w:r w:rsidR="00F1538B" w:rsidRPr="00340B77">
        <w:rPr>
          <w:color w:val="000000"/>
          <w:lang w:val="el-GR" w:eastAsia="ar-SA"/>
        </w:rPr>
        <w:t>αλλά και αυτός του οποίου έχει γίνει εν μέρει δεκτή η προδικαστική προσφυγή.</w:t>
      </w:r>
      <w:r w:rsidRPr="00340B77">
        <w:rPr>
          <w:color w:val="000000"/>
          <w:lang w:val="el-GR"/>
        </w:rPr>
        <w:t xml:space="preserve"> </w:t>
      </w:r>
    </w:p>
    <w:p w14:paraId="2C9F3684" w14:textId="6B4BB49C" w:rsidR="005B1D5A" w:rsidRPr="00340B77" w:rsidRDefault="005B1D5A" w:rsidP="005B1D5A">
      <w:pPr>
        <w:rPr>
          <w:color w:val="000000"/>
          <w:lang w:val="el-GR"/>
        </w:rPr>
      </w:pPr>
      <w:r w:rsidRPr="00340B77">
        <w:rPr>
          <w:color w:val="000000"/>
          <w:lang w:val="el-GR"/>
        </w:rPr>
        <w:lastRenderedPageBreak/>
        <w:t xml:space="preserve">Με </w:t>
      </w:r>
      <w:r w:rsidR="00072601" w:rsidRPr="00340B77">
        <w:rPr>
          <w:color w:val="000000"/>
          <w:lang w:val="el-GR" w:eastAsia="ar-SA"/>
        </w:rPr>
        <w:t xml:space="preserve">την απόφαση της </w:t>
      </w:r>
      <w:r w:rsidR="00ED4715" w:rsidRPr="00340B77">
        <w:rPr>
          <w:lang w:val="el-GR"/>
        </w:rPr>
        <w:t xml:space="preserve">Ε.Α.ΔΗ.ΣΥ. </w:t>
      </w:r>
      <w:r w:rsidRPr="00340B77">
        <w:rPr>
          <w:color w:val="000000"/>
          <w:lang w:val="el-GR"/>
        </w:rPr>
        <w:t xml:space="preserve">λογίζονται ως </w:t>
      </w:r>
      <w:proofErr w:type="spellStart"/>
      <w:r w:rsidRPr="00340B77">
        <w:rPr>
          <w:color w:val="000000"/>
          <w:lang w:val="el-GR"/>
        </w:rPr>
        <w:t>συμπροσβαλλόμενες</w:t>
      </w:r>
      <w:proofErr w:type="spellEnd"/>
      <w:r w:rsidRPr="00340B77">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340B77">
        <w:rPr>
          <w:color w:val="000000"/>
          <w:lang w:val="el-GR" w:eastAsia="ar-SA"/>
        </w:rPr>
        <w:t>ως άνω αίτησης στο Δικαστήριο.</w:t>
      </w:r>
      <w:r w:rsidRPr="00340B77">
        <w:rPr>
          <w:color w:val="000000"/>
          <w:lang w:val="el-GR"/>
        </w:rPr>
        <w:t xml:space="preserve"> </w:t>
      </w:r>
    </w:p>
    <w:p w14:paraId="72FB3261" w14:textId="4ACBC4C7" w:rsidR="00072601" w:rsidRPr="00340B77" w:rsidRDefault="00072601" w:rsidP="005B1D5A">
      <w:pPr>
        <w:rPr>
          <w:color w:val="000000"/>
          <w:lang w:val="el-GR"/>
        </w:rPr>
      </w:pPr>
      <w:r w:rsidRPr="00340B77">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340B77">
        <w:rPr>
          <w:lang w:val="el-GR"/>
        </w:rPr>
        <w:t xml:space="preserve">Ε.Α.ΔΗ.ΣΥ. </w:t>
      </w:r>
      <w:r w:rsidRPr="00340B77">
        <w:rPr>
          <w:color w:val="000000"/>
          <w:lang w:val="el-GR" w:eastAsia="ar-SA"/>
        </w:rPr>
        <w:t xml:space="preserve">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340B77">
        <w:rPr>
          <w:color w:val="000000"/>
          <w:lang w:val="el-GR" w:eastAsia="ar-SA"/>
        </w:rPr>
        <w:t>οψιγενείς</w:t>
      </w:r>
      <w:proofErr w:type="spellEnd"/>
      <w:r w:rsidRPr="00340B77">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sidRPr="00340B77">
        <w:rPr>
          <w:rStyle w:val="ad"/>
          <w:color w:val="000000"/>
          <w:lang w:val="el-GR"/>
        </w:rPr>
        <w:footnoteReference w:id="37"/>
      </w:r>
      <w:r w:rsidR="005B1D5A" w:rsidRPr="00340B77">
        <w:rPr>
          <w:color w:val="000000"/>
          <w:lang w:val="el-GR"/>
        </w:rPr>
        <w:t xml:space="preserve"> </w:t>
      </w:r>
    </w:p>
    <w:p w14:paraId="29C89792" w14:textId="6416E6F7" w:rsidR="00072601" w:rsidRPr="00340B77" w:rsidRDefault="005B1D5A" w:rsidP="005B1D5A">
      <w:pPr>
        <w:rPr>
          <w:color w:val="000000"/>
          <w:lang w:val="el-GR"/>
        </w:rPr>
      </w:pPr>
      <w:r w:rsidRPr="00340B77">
        <w:rPr>
          <w:color w:val="000000"/>
          <w:lang w:val="el-GR"/>
        </w:rPr>
        <w:t xml:space="preserve">Η </w:t>
      </w:r>
      <w:r w:rsidR="00072601" w:rsidRPr="00340B77">
        <w:rPr>
          <w:color w:val="000000"/>
          <w:lang w:val="el-GR"/>
        </w:rPr>
        <w:t xml:space="preserve">ως άνω </w:t>
      </w:r>
      <w:r w:rsidRPr="00340B77">
        <w:rPr>
          <w:color w:val="000000"/>
          <w:lang w:val="el-GR"/>
        </w:rPr>
        <w:t xml:space="preserve">αίτηση κατατίθεται στο </w:t>
      </w:r>
      <w:r w:rsidR="00072601" w:rsidRPr="00340B77">
        <w:rPr>
          <w:color w:val="000000"/>
          <w:lang w:val="el-GR"/>
        </w:rPr>
        <w:t>αρμόδιο</w:t>
      </w:r>
      <w:r w:rsidRPr="00340B77">
        <w:rPr>
          <w:color w:val="000000"/>
          <w:lang w:val="el-GR"/>
        </w:rPr>
        <w:t xml:space="preserve"> </w:t>
      </w:r>
      <w:r w:rsidR="007B2B94">
        <w:rPr>
          <w:color w:val="000000"/>
          <w:lang w:val="el-GR"/>
        </w:rPr>
        <w:t>Δ</w:t>
      </w:r>
      <w:r w:rsidR="007B2B94" w:rsidRPr="00340B77">
        <w:rPr>
          <w:color w:val="000000"/>
          <w:lang w:val="el-GR"/>
        </w:rPr>
        <w:t xml:space="preserve">ικαστήριο </w:t>
      </w:r>
      <w:r w:rsidRPr="00340B77">
        <w:rPr>
          <w:color w:val="000000"/>
          <w:lang w:val="el-GR"/>
        </w:rPr>
        <w:t xml:space="preserve">μέσα σε προθεσμία δέκα (10) ημερών από κοινοποίηση ή την πλήρη γνώση της απόφασης </w:t>
      </w:r>
      <w:r w:rsidR="00072601" w:rsidRPr="00340B77">
        <w:rPr>
          <w:color w:val="000000"/>
          <w:lang w:val="el-GR" w:eastAsia="ar-SA"/>
        </w:rPr>
        <w:t>ή από την παρέλευση της προθεσμίας για την έκδοση της απόφασης</w:t>
      </w:r>
      <w:r w:rsidR="00072601" w:rsidRPr="00340B77">
        <w:rPr>
          <w:color w:val="000000"/>
          <w:lang w:val="el-GR"/>
        </w:rPr>
        <w:t xml:space="preserve"> </w:t>
      </w:r>
      <w:r w:rsidRPr="00340B77">
        <w:rPr>
          <w:color w:val="000000"/>
          <w:lang w:val="el-GR"/>
        </w:rPr>
        <w:t>επί της προδικαστικής προσφυγής</w:t>
      </w:r>
      <w:r w:rsidR="00072601" w:rsidRPr="00340B77">
        <w:rPr>
          <w:color w:val="000000"/>
          <w:lang w:val="el-GR"/>
        </w:rPr>
        <w:t>, ενώ</w:t>
      </w:r>
      <w:r w:rsidR="00DF776D" w:rsidRPr="00340B77">
        <w:rPr>
          <w:color w:val="000000"/>
          <w:lang w:val="el-GR"/>
        </w:rPr>
        <w:t xml:space="preserve"> </w:t>
      </w:r>
      <w:r w:rsidRPr="00340B77">
        <w:rPr>
          <w:color w:val="000000"/>
          <w:lang w:val="el-GR"/>
        </w:rPr>
        <w:t xml:space="preserve">η </w:t>
      </w:r>
      <w:r w:rsidR="00072601" w:rsidRPr="00340B77">
        <w:rPr>
          <w:color w:val="000000"/>
          <w:lang w:val="el-GR"/>
        </w:rPr>
        <w:t>δικάσιμος για την εκδίκαση</w:t>
      </w:r>
      <w:r w:rsidRPr="00340B77">
        <w:rPr>
          <w:color w:val="000000"/>
          <w:lang w:val="el-GR"/>
        </w:rPr>
        <w:t xml:space="preserve"> της αίτησης ακύρωσης </w:t>
      </w:r>
      <w:r w:rsidR="00072601" w:rsidRPr="00340B77">
        <w:rPr>
          <w:color w:val="000000"/>
          <w:lang w:val="el-GR" w:eastAsia="ar-SA"/>
        </w:rPr>
        <w:t>δεν πρέπει να απέχει πέραν των εξήντα (60) ημερών από την κατάθεση του δικογράφου</w:t>
      </w:r>
      <w:r w:rsidR="00072601" w:rsidRPr="00340B77">
        <w:rPr>
          <w:color w:val="000000"/>
          <w:lang w:val="el-GR"/>
        </w:rPr>
        <w:t>.</w:t>
      </w:r>
      <w:r w:rsidR="00072601" w:rsidRPr="00340B77">
        <w:rPr>
          <w:rStyle w:val="ad"/>
          <w:color w:val="000000"/>
          <w:lang w:val="el-GR"/>
        </w:rPr>
        <w:footnoteReference w:id="38"/>
      </w:r>
      <w:r w:rsidRPr="00340B77">
        <w:rPr>
          <w:color w:val="000000"/>
          <w:lang w:val="el-GR"/>
        </w:rPr>
        <w:t xml:space="preserve"> </w:t>
      </w:r>
    </w:p>
    <w:p w14:paraId="0F6B77E9" w14:textId="5DA78CC3" w:rsidR="00160FCE" w:rsidRPr="00340B77" w:rsidRDefault="00072601" w:rsidP="005B1D5A">
      <w:pPr>
        <w:rPr>
          <w:color w:val="000000"/>
          <w:lang w:val="el-GR" w:eastAsia="ar-SA"/>
        </w:rPr>
      </w:pPr>
      <w:r w:rsidRPr="00340B77">
        <w:rPr>
          <w:color w:val="000000"/>
          <w:lang w:val="el-GR"/>
        </w:rPr>
        <w:t xml:space="preserve">Αντίγραφο της </w:t>
      </w:r>
      <w:r w:rsidR="009D5082" w:rsidRPr="00340B77">
        <w:rPr>
          <w:color w:val="000000"/>
          <w:lang w:val="el-GR" w:eastAsia="ar-SA"/>
        </w:rPr>
        <w:t xml:space="preserve">αίτησης με κλήση κοινοποιείται με τη φροντίδα του αιτούντος </w:t>
      </w:r>
      <w:r w:rsidR="007B2B94">
        <w:rPr>
          <w:color w:val="000000"/>
          <w:lang w:val="el-GR" w:eastAsia="ar-SA"/>
        </w:rPr>
        <w:t>σ</w:t>
      </w:r>
      <w:r w:rsidR="009D5082" w:rsidRPr="00340B77">
        <w:rPr>
          <w:color w:val="000000"/>
          <w:lang w:val="el-GR" w:eastAsia="ar-SA"/>
        </w:rPr>
        <w:t>την</w:t>
      </w:r>
      <w:r w:rsidR="005B1D5A" w:rsidRPr="00340B77">
        <w:rPr>
          <w:color w:val="000000"/>
          <w:lang w:val="el-GR"/>
        </w:rPr>
        <w:t xml:space="preserve"> </w:t>
      </w:r>
      <w:r w:rsidR="00592F60" w:rsidRPr="00340B77">
        <w:rPr>
          <w:lang w:val="el-GR"/>
        </w:rPr>
        <w:t>Ε.Α.ΔΗ.ΣΥ</w:t>
      </w:r>
      <w:r w:rsidR="009D5082" w:rsidRPr="00340B77">
        <w:rPr>
          <w:color w:val="000000"/>
          <w:lang w:val="el-GR"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009D5082" w:rsidRPr="00340B77">
        <w:rPr>
          <w:color w:val="000000"/>
          <w:lang w:val="el-GR" w:eastAsia="ar-SA"/>
        </w:rPr>
        <w:t>προεδρεύων</w:t>
      </w:r>
      <w:proofErr w:type="spellEnd"/>
      <w:r w:rsidR="009D5082" w:rsidRPr="00340B77">
        <w:rPr>
          <w:color w:val="000000"/>
          <w:lang w:val="el-GR" w:eastAsia="ar-SA"/>
        </w:rPr>
        <w:t xml:space="preserve"> του αρμόδιου Δικαστηρίου ή Τμήματος έως την επόμενη ημέρα από την κατάθεση</w:t>
      </w:r>
      <w:r w:rsidR="005B1D5A" w:rsidRPr="00340B77">
        <w:rPr>
          <w:color w:val="000000"/>
          <w:lang w:val="el-GR"/>
        </w:rPr>
        <w:t xml:space="preserve"> της </w:t>
      </w:r>
      <w:r w:rsidR="009D5082" w:rsidRPr="00340B77">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340B77">
        <w:rPr>
          <w:color w:val="000000"/>
          <w:lang w:val="el-GR"/>
        </w:rPr>
        <w:t xml:space="preserve"> της </w:t>
      </w:r>
      <w:r w:rsidR="009D5082" w:rsidRPr="00340B77">
        <w:rPr>
          <w:color w:val="000000"/>
          <w:lang w:val="el-GR" w:eastAsia="ar-SA"/>
        </w:rPr>
        <w:t>ως άνω</w:t>
      </w:r>
      <w:r w:rsidR="005B1D5A" w:rsidRPr="00340B77">
        <w:rPr>
          <w:color w:val="000000"/>
          <w:lang w:val="el-GR"/>
        </w:rPr>
        <w:t xml:space="preserve"> πράξης, </w:t>
      </w:r>
      <w:r w:rsidR="009D5082" w:rsidRPr="00340B77">
        <w:rPr>
          <w:color w:val="000000"/>
          <w:lang w:val="el-GR" w:eastAsia="ar-SA"/>
        </w:rPr>
        <w:t>του Δικαστηρίου. Εντός αποκλειστικής προθεσμίας</w:t>
      </w:r>
      <w:r w:rsidR="005B1D5A" w:rsidRPr="00340B77">
        <w:rPr>
          <w:color w:val="000000"/>
          <w:lang w:val="el-GR"/>
        </w:rPr>
        <w:t xml:space="preserve"> δέκα (10) ημερών από την </w:t>
      </w:r>
      <w:r w:rsidR="00160FCE" w:rsidRPr="00340B77">
        <w:rPr>
          <w:color w:val="000000"/>
          <w:lang w:val="el-GR"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005B1D5A" w:rsidRPr="00340B77">
        <w:rPr>
          <w:color w:val="000000"/>
          <w:lang w:val="el-GR"/>
        </w:rPr>
        <w:t xml:space="preserve">της </w:t>
      </w:r>
      <w:r w:rsidR="00160FCE" w:rsidRPr="00340B77">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0249E664" w:rsidR="005B1D5A" w:rsidRPr="00340B77" w:rsidRDefault="00160FCE" w:rsidP="005B1D5A">
      <w:pPr>
        <w:rPr>
          <w:color w:val="000000"/>
          <w:lang w:val="el-GR"/>
        </w:rPr>
      </w:pPr>
      <w:r w:rsidRPr="00340B77">
        <w:rPr>
          <w:color w:val="000000"/>
          <w:lang w:val="el-GR" w:eastAsia="ar-SA"/>
        </w:rPr>
        <w:t xml:space="preserve">Επιπρόσθετα, η παρέμβαση κοινοποιείται με επιμέλεια του </w:t>
      </w:r>
      <w:proofErr w:type="spellStart"/>
      <w:r w:rsidRPr="00340B77">
        <w:rPr>
          <w:color w:val="000000"/>
          <w:lang w:val="el-GR" w:eastAsia="ar-SA"/>
        </w:rPr>
        <w:t>παρεμβαίνοντος</w:t>
      </w:r>
      <w:proofErr w:type="spellEnd"/>
      <w:r w:rsidRPr="00340B77">
        <w:rPr>
          <w:color w:val="000000"/>
          <w:lang w:val="el-GR" w:eastAsia="ar-SA"/>
        </w:rPr>
        <w:t xml:space="preserve"> στα λοιπά μέρη</w:t>
      </w:r>
      <w:r w:rsidRPr="00340B77">
        <w:rPr>
          <w:color w:val="000000"/>
          <w:lang w:val="el-GR"/>
        </w:rPr>
        <w:t xml:space="preserve"> </w:t>
      </w:r>
      <w:r w:rsidR="005B1D5A" w:rsidRPr="00340B77">
        <w:rPr>
          <w:color w:val="000000"/>
          <w:lang w:val="el-GR"/>
        </w:rPr>
        <w:t xml:space="preserve">της </w:t>
      </w:r>
      <w:r w:rsidRPr="00340B77">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5CB8BE2A" w:rsidR="005B1D5A" w:rsidRPr="00340B77" w:rsidRDefault="005B1D5A" w:rsidP="005B1D5A">
      <w:pPr>
        <w:rPr>
          <w:color w:val="000000"/>
          <w:lang w:val="el-GR"/>
        </w:rPr>
      </w:pPr>
      <w:r w:rsidRPr="00340B77">
        <w:rPr>
          <w:color w:val="000000"/>
          <w:lang w:val="el-GR"/>
        </w:rPr>
        <w:t xml:space="preserve"> </w:t>
      </w:r>
    </w:p>
    <w:p w14:paraId="69C6AECA" w14:textId="2CE12F47" w:rsidR="00C90A04" w:rsidRPr="00340B77" w:rsidRDefault="005B1D5A" w:rsidP="005B1D5A">
      <w:pPr>
        <w:rPr>
          <w:color w:val="000000"/>
          <w:lang w:val="el-GR" w:eastAsia="ar-SA"/>
        </w:rPr>
      </w:pPr>
      <w:r w:rsidRPr="00340B77">
        <w:rPr>
          <w:color w:val="000000"/>
          <w:lang w:val="el-GR"/>
        </w:rPr>
        <w:t xml:space="preserve">Η προθεσμία για την άσκηση και η άσκηση της αίτησης ενώπιον του </w:t>
      </w:r>
      <w:r w:rsidR="007B2B94">
        <w:rPr>
          <w:color w:val="000000"/>
          <w:lang w:val="el-GR"/>
        </w:rPr>
        <w:t>αρμόδιου</w:t>
      </w:r>
      <w:r w:rsidR="007B2B94" w:rsidRPr="00340B77">
        <w:rPr>
          <w:color w:val="000000"/>
          <w:lang w:val="el-GR"/>
        </w:rPr>
        <w:t xml:space="preserve"> </w:t>
      </w:r>
      <w:r w:rsidR="007B2B94">
        <w:rPr>
          <w:color w:val="000000"/>
          <w:lang w:val="el-GR"/>
        </w:rPr>
        <w:t>Δ</w:t>
      </w:r>
      <w:r w:rsidR="007B2B94" w:rsidRPr="00340B77">
        <w:rPr>
          <w:color w:val="000000"/>
          <w:lang w:val="el-GR"/>
        </w:rPr>
        <w:t xml:space="preserve">ικαστηρίου </w:t>
      </w:r>
      <w:r w:rsidRPr="00340B77">
        <w:rPr>
          <w:color w:val="000000"/>
          <w:lang w:val="el-GR"/>
        </w:rPr>
        <w:t xml:space="preserve">κωλύουν τη σύναψη της σύμβασης μέχρι την έκδοση της οριστικής δικαστικής απόφασης, εκτός εάν με προσωρινή διαταγή </w:t>
      </w:r>
      <w:r w:rsidR="00160FCE" w:rsidRPr="00340B77">
        <w:rPr>
          <w:color w:val="000000"/>
          <w:lang w:val="el-GR" w:eastAsia="ar-SA"/>
        </w:rPr>
        <w:t xml:space="preserve">ο αρμόδιος δικαστής </w:t>
      </w:r>
      <w:r w:rsidRPr="00340B77">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sidRPr="00340B77">
        <w:rPr>
          <w:color w:val="000000"/>
          <w:lang w:val="el-GR"/>
        </w:rPr>
        <w:t xml:space="preserve"> την</w:t>
      </w:r>
      <w:r w:rsidRPr="00340B77">
        <w:rPr>
          <w:color w:val="000000"/>
          <w:lang w:val="el-GR"/>
        </w:rPr>
        <w:t xml:space="preserve"> προσωρινή διαταγή </w:t>
      </w:r>
      <w:r w:rsidR="00160FCE" w:rsidRPr="00340B77">
        <w:rPr>
          <w:color w:val="000000"/>
          <w:lang w:val="el-GR" w:eastAsia="ar-SA"/>
        </w:rPr>
        <w:t xml:space="preserve">ο αρμόδιος δικαστής </w:t>
      </w:r>
      <w:r w:rsidRPr="00340B77">
        <w:rPr>
          <w:color w:val="000000"/>
          <w:lang w:val="el-GR"/>
        </w:rPr>
        <w:t>αποφανθεί διαφορετικά.</w:t>
      </w:r>
      <w:r w:rsidR="00160FCE" w:rsidRPr="00340B77">
        <w:rPr>
          <w:color w:val="000000"/>
          <w:lang w:val="el-GR"/>
        </w:rPr>
        <w:t xml:space="preserve"> </w:t>
      </w:r>
      <w:r w:rsidR="00160FCE" w:rsidRPr="00340B77">
        <w:rPr>
          <w:rStyle w:val="ad"/>
          <w:color w:val="000000"/>
          <w:lang w:val="el-GR"/>
        </w:rPr>
        <w:footnoteReference w:id="39"/>
      </w:r>
      <w:r w:rsidR="00160FCE" w:rsidRPr="00340B77">
        <w:rPr>
          <w:color w:val="000000"/>
          <w:lang w:val="el-GR" w:eastAsia="ar-SA"/>
        </w:rPr>
        <w:t xml:space="preserve"> Για την άσκηση της αιτήσεως κατατίθεται παράβολο, σύμφωνα με τα ειδικότερα οριζόμενα στο άρθρο 372 παρ. 5 του </w:t>
      </w:r>
      <w:r w:rsidR="007B2B94">
        <w:rPr>
          <w:color w:val="000000"/>
          <w:lang w:val="el-GR" w:eastAsia="ar-SA"/>
        </w:rPr>
        <w:t>ν</w:t>
      </w:r>
      <w:r w:rsidR="00160FCE" w:rsidRPr="00340B77">
        <w:rPr>
          <w:color w:val="000000"/>
          <w:lang w:val="el-GR" w:eastAsia="ar-SA"/>
        </w:rPr>
        <w:t>. 4412/2016.</w:t>
      </w:r>
    </w:p>
    <w:p w14:paraId="062C67BC" w14:textId="060852E3" w:rsidR="00160FCE" w:rsidRPr="00340B77" w:rsidRDefault="00160FCE" w:rsidP="00160FCE">
      <w:pPr>
        <w:widowControl w:val="0"/>
        <w:spacing w:before="120" w:line="240" w:lineRule="atLeast"/>
        <w:textAlignment w:val="baseline"/>
        <w:rPr>
          <w:color w:val="000000"/>
          <w:lang w:val="el-GR" w:eastAsia="ar-SA"/>
        </w:rPr>
      </w:pPr>
      <w:r w:rsidRPr="00340B77">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340B77">
        <w:rPr>
          <w:color w:val="000000"/>
          <w:lang w:val="el-GR" w:eastAsia="ar-SA"/>
        </w:rPr>
        <w:t>π.δ</w:t>
      </w:r>
      <w:proofErr w:type="spellEnd"/>
      <w:r w:rsidR="007B2B94">
        <w:rPr>
          <w:color w:val="000000"/>
          <w:lang w:val="el-GR" w:eastAsia="ar-SA"/>
        </w:rPr>
        <w:t>/τος</w:t>
      </w:r>
      <w:r w:rsidRPr="00340B77">
        <w:rPr>
          <w:color w:val="000000"/>
          <w:lang w:val="el-GR" w:eastAsia="ar-SA"/>
        </w:rPr>
        <w:t xml:space="preserve">. 18/1989. </w:t>
      </w:r>
    </w:p>
    <w:p w14:paraId="70943D6F" w14:textId="55DF8F5B" w:rsidR="00160FCE" w:rsidRPr="00340B77" w:rsidRDefault="00160FCE" w:rsidP="00160FCE">
      <w:pPr>
        <w:widowControl w:val="0"/>
        <w:spacing w:before="120" w:line="240" w:lineRule="atLeast"/>
        <w:textAlignment w:val="baseline"/>
        <w:rPr>
          <w:color w:val="000000"/>
          <w:lang w:val="el-GR" w:eastAsia="ar-SA"/>
        </w:rPr>
      </w:pPr>
      <w:r w:rsidRPr="00340B77">
        <w:rPr>
          <w:color w:val="000000"/>
          <w:lang w:val="el-GR" w:eastAsia="ar-SA"/>
        </w:rPr>
        <w:t xml:space="preserve">Αν το </w:t>
      </w:r>
      <w:r w:rsidR="007B2B94">
        <w:rPr>
          <w:color w:val="000000"/>
          <w:lang w:val="el-GR" w:eastAsia="ar-SA"/>
        </w:rPr>
        <w:t>Δ</w:t>
      </w:r>
      <w:r w:rsidR="007B2B94" w:rsidRPr="00340B77">
        <w:rPr>
          <w:color w:val="000000"/>
          <w:lang w:val="el-GR" w:eastAsia="ar-SA"/>
        </w:rPr>
        <w:t xml:space="preserve">ικαστήριο </w:t>
      </w:r>
      <w:r w:rsidRPr="00340B77">
        <w:rPr>
          <w:color w:val="000000"/>
          <w:lang w:val="el-GR" w:eastAsia="ar-SA"/>
        </w:rPr>
        <w:t>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0546EAD7" w:rsidR="00160FCE" w:rsidRPr="00340B77" w:rsidRDefault="00160FCE" w:rsidP="00160FCE">
      <w:pPr>
        <w:rPr>
          <w:color w:val="000000"/>
          <w:lang w:val="el-GR" w:eastAsia="ar-SA"/>
        </w:rPr>
      </w:pPr>
      <w:r w:rsidRPr="00340B77">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340B77">
        <w:rPr>
          <w:color w:val="000000"/>
          <w:lang w:val="el-GR" w:eastAsia="ar-SA"/>
        </w:rPr>
        <w:t>π.δ</w:t>
      </w:r>
      <w:proofErr w:type="spellEnd"/>
      <w:r w:rsidR="007B2B94">
        <w:rPr>
          <w:color w:val="000000"/>
          <w:lang w:val="el-GR" w:eastAsia="ar-SA"/>
        </w:rPr>
        <w:t>/τος</w:t>
      </w:r>
      <w:r w:rsidRPr="00340B77">
        <w:rPr>
          <w:color w:val="000000"/>
          <w:lang w:val="el-GR" w:eastAsia="ar-SA"/>
        </w:rPr>
        <w:t>. 18/1989.</w:t>
      </w:r>
    </w:p>
    <w:p w14:paraId="303BCFCC" w14:textId="77777777" w:rsidR="00C90A04" w:rsidRPr="00340B77" w:rsidRDefault="00C90A04">
      <w:pPr>
        <w:suppressAutoHyphens w:val="0"/>
        <w:spacing w:after="0"/>
        <w:jc w:val="left"/>
        <w:rPr>
          <w:lang w:val="el-GR"/>
        </w:rPr>
      </w:pPr>
      <w:r w:rsidRPr="00340B77">
        <w:rPr>
          <w:lang w:val="el-GR"/>
        </w:rPr>
        <w:lastRenderedPageBreak/>
        <w:br w:type="page"/>
      </w:r>
    </w:p>
    <w:p w14:paraId="63655BAB" w14:textId="77777777" w:rsidR="008338F0" w:rsidRPr="00340B77" w:rsidRDefault="003355E7" w:rsidP="003A109E">
      <w:pPr>
        <w:pStyle w:val="23"/>
        <w:rPr>
          <w:rFonts w:cs="Tahoma"/>
          <w:lang w:val="el-GR"/>
        </w:rPr>
      </w:pPr>
      <w:r w:rsidRPr="00340B77">
        <w:rPr>
          <w:rFonts w:cs="Tahoma"/>
          <w:lang w:val="el-GR"/>
        </w:rPr>
        <w:lastRenderedPageBreak/>
        <w:tab/>
      </w:r>
      <w:bookmarkStart w:id="367" w:name="_Toc97194317"/>
      <w:bookmarkStart w:id="368" w:name="_Toc97194449"/>
      <w:bookmarkStart w:id="369" w:name="_Toc176861413"/>
      <w:r w:rsidRPr="00340B77">
        <w:rPr>
          <w:rFonts w:cs="Tahoma"/>
          <w:lang w:val="el-GR"/>
        </w:rPr>
        <w:t>Ματαίωση Διαδικασίας</w:t>
      </w:r>
      <w:bookmarkEnd w:id="367"/>
      <w:bookmarkEnd w:id="368"/>
      <w:bookmarkEnd w:id="369"/>
    </w:p>
    <w:p w14:paraId="427A8943" w14:textId="77777777" w:rsidR="00921D35" w:rsidRPr="00340B77" w:rsidRDefault="00921D35" w:rsidP="00921D35">
      <w:pPr>
        <w:rPr>
          <w:lang w:val="el-GR"/>
        </w:rPr>
      </w:pPr>
      <w:r w:rsidRPr="00340B77">
        <w:rPr>
          <w:lang w:val="el-GR"/>
        </w:rPr>
        <w:t xml:space="preserve">Η αναθέτουσα αρχή ματαιώνει ή δύναται να ματαιώσει εν </w:t>
      </w:r>
      <w:proofErr w:type="spellStart"/>
      <w:r w:rsidRPr="00340B77">
        <w:rPr>
          <w:lang w:val="el-GR"/>
        </w:rPr>
        <w:t>όλω</w:t>
      </w:r>
      <w:proofErr w:type="spellEnd"/>
      <w:r w:rsidRPr="00340B77">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Pr="00340B77" w:rsidRDefault="00921D35" w:rsidP="00921D35">
      <w:pPr>
        <w:rPr>
          <w:lang w:val="el-GR"/>
        </w:rPr>
      </w:pPr>
      <w:r w:rsidRPr="00340B77">
        <w:rPr>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378327CD" w14:textId="41FE4B51" w:rsidR="00921D35" w:rsidRPr="00340B77" w:rsidRDefault="00921D35" w:rsidP="00921D35">
      <w:pPr>
        <w:rPr>
          <w:lang w:val="el-GR"/>
        </w:rPr>
      </w:pPr>
      <w:r w:rsidRPr="00340B77">
        <w:rPr>
          <w:lang w:val="el-GR"/>
        </w:rPr>
        <w:t>Επίσης μπορεί να ματαιώσει τη διαδικασία:</w:t>
      </w:r>
      <w:r w:rsidR="00DF776D" w:rsidRPr="00340B77">
        <w:rPr>
          <w:lang w:val="el-GR"/>
        </w:rPr>
        <w:t xml:space="preserve"> </w:t>
      </w:r>
      <w:r w:rsidRPr="00340B77">
        <w:rPr>
          <w:lang w:val="el-GR"/>
        </w:rPr>
        <w:t xml:space="preserve">α) λόγω παράτυπης διεξαγωγής της διαδικασίας ανάθεσης, εκτός εάν μπορεί να θεραπεύσει το σφάλμα ή την παράλειψη σύμφωνα με την παρ. 3 του άρθρου 106 , β) </w:t>
      </w:r>
      <w:r w:rsidR="007B2B94">
        <w:rPr>
          <w:lang w:val="el-GR"/>
        </w:rPr>
        <w:t>εά</w:t>
      </w:r>
      <w:r w:rsidR="007B2B94" w:rsidRPr="00340B77">
        <w:rPr>
          <w:lang w:val="el-GR"/>
        </w:rPr>
        <w:t xml:space="preserve">ν </w:t>
      </w:r>
      <w:r w:rsidRPr="00340B77">
        <w:rPr>
          <w:lang w:val="el-GR"/>
        </w:rPr>
        <w:t xml:space="preserve">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w:t>
      </w:r>
      <w:r w:rsidR="007B2B94">
        <w:rPr>
          <w:lang w:val="el-GR"/>
        </w:rPr>
        <w:t>εά</w:t>
      </w:r>
      <w:r w:rsidR="007B2B94" w:rsidRPr="00340B77">
        <w:rPr>
          <w:lang w:val="el-GR"/>
        </w:rPr>
        <w:t>ν</w:t>
      </w:r>
      <w:r w:rsidRPr="00340B77">
        <w:rPr>
          <w:lang w:val="el-GR"/>
        </w:rPr>
        <w:t xml:space="preserve"> λόγω ανωτέρας βίας, δεν είναι δυνατή η κανονική εκτέλεση της σύμβασης, δ) </w:t>
      </w:r>
      <w:r w:rsidR="007B2B94">
        <w:rPr>
          <w:lang w:val="el-GR"/>
        </w:rPr>
        <w:t>εά</w:t>
      </w:r>
      <w:r w:rsidR="007B2B94" w:rsidRPr="00340B77">
        <w:rPr>
          <w:lang w:val="el-GR"/>
        </w:rPr>
        <w:t>ν</w:t>
      </w:r>
      <w:r w:rsidRPr="00340B77">
        <w:rPr>
          <w:lang w:val="el-GR"/>
        </w:rPr>
        <w:t xml:space="preserve"> η επιλεγείσα προσφορά κριθεί ως μη συμφέρουσα από οικονομική άποψη, ε) στην περίπτωση των παρ. 3 και 4 του άρθρου 97, περί χρόνου ισχύος προσφορών, </w:t>
      </w:r>
      <w:proofErr w:type="spellStart"/>
      <w:r w:rsidRPr="00340B77">
        <w:rPr>
          <w:lang w:val="el-GR"/>
        </w:rPr>
        <w:t>στ</w:t>
      </w:r>
      <w:proofErr w:type="spellEnd"/>
      <w:r w:rsidRPr="00340B77">
        <w:rPr>
          <w:lang w:val="el-GR"/>
        </w:rPr>
        <w:t>) για άλλους επιτακτικούς λόγους δημοσίου συμφέροντος, όπως ιδίως, δημόσιας υγείας ή προστασίας του περιβάλλοντος.</w:t>
      </w:r>
    </w:p>
    <w:p w14:paraId="3D9AA2A3" w14:textId="77777777" w:rsidR="00F371B3" w:rsidRPr="00340B77" w:rsidRDefault="00F371B3" w:rsidP="00F371B3">
      <w:pPr>
        <w:rPr>
          <w:lang w:val="el-GR"/>
        </w:rPr>
      </w:pPr>
    </w:p>
    <w:p w14:paraId="705E25C6" w14:textId="77777777" w:rsidR="008338F0" w:rsidRPr="00340B77" w:rsidRDefault="003355E7" w:rsidP="005D1B15">
      <w:pPr>
        <w:pStyle w:val="10"/>
        <w:rPr>
          <w:rFonts w:cs="Tahoma"/>
          <w:sz w:val="22"/>
          <w:szCs w:val="22"/>
        </w:rPr>
      </w:pPr>
      <w:bookmarkStart w:id="370" w:name="_Toc97194450"/>
      <w:bookmarkStart w:id="371" w:name="_Toc176861414"/>
      <w:r w:rsidRPr="00340B77">
        <w:rPr>
          <w:rFonts w:cs="Tahoma"/>
          <w:sz w:val="22"/>
          <w:szCs w:val="22"/>
        </w:rPr>
        <w:lastRenderedPageBreak/>
        <w:t>ΟΡΟΙ ΕΚΤΕΛΕΣΗΣ ΤΗΣ ΣΥΜΒΑΣΗΣ</w:t>
      </w:r>
      <w:bookmarkEnd w:id="370"/>
      <w:bookmarkEnd w:id="371"/>
      <w:r w:rsidRPr="00340B77">
        <w:rPr>
          <w:rFonts w:cs="Tahoma"/>
          <w:sz w:val="22"/>
          <w:szCs w:val="22"/>
        </w:rPr>
        <w:t xml:space="preserve"> </w:t>
      </w:r>
    </w:p>
    <w:p w14:paraId="66DBFF9C" w14:textId="06D9E013" w:rsidR="008338F0" w:rsidRPr="00340B77" w:rsidRDefault="003355E7" w:rsidP="003A109E">
      <w:pPr>
        <w:pStyle w:val="23"/>
        <w:rPr>
          <w:rFonts w:cs="Tahoma"/>
          <w:lang w:val="el-GR"/>
        </w:rPr>
      </w:pPr>
      <w:r w:rsidRPr="00340B77">
        <w:rPr>
          <w:rFonts w:cs="Tahoma"/>
          <w:lang w:val="el-GR"/>
        </w:rPr>
        <w:tab/>
      </w:r>
      <w:bookmarkStart w:id="372" w:name="_Ref496542746"/>
      <w:bookmarkStart w:id="373" w:name="_Toc97194318"/>
      <w:bookmarkStart w:id="374" w:name="_Toc97194451"/>
      <w:bookmarkStart w:id="375" w:name="_Toc176861415"/>
      <w:r w:rsidRPr="00340B77">
        <w:rPr>
          <w:rFonts w:cs="Tahoma"/>
          <w:lang w:val="el-GR"/>
        </w:rPr>
        <w:t>Εγγυήσεις</w:t>
      </w:r>
      <w:r w:rsidR="00E1337D" w:rsidRPr="00340B77">
        <w:rPr>
          <w:rFonts w:cs="Tahoma"/>
          <w:lang w:val="el-GR"/>
        </w:rPr>
        <w:t xml:space="preserve"> </w:t>
      </w:r>
      <w:r w:rsidRPr="00340B77">
        <w:rPr>
          <w:rFonts w:cs="Tahoma"/>
          <w:lang w:val="el-GR"/>
        </w:rPr>
        <w:t>(καλής εκτέλεσης, προκαταβολής)</w:t>
      </w:r>
      <w:bookmarkEnd w:id="372"/>
      <w:bookmarkEnd w:id="373"/>
      <w:bookmarkEnd w:id="374"/>
      <w:bookmarkEnd w:id="375"/>
    </w:p>
    <w:p w14:paraId="20E9E60E" w14:textId="77777777" w:rsidR="008338F0" w:rsidRPr="00340B77" w:rsidRDefault="003355E7">
      <w:pPr>
        <w:rPr>
          <w:b/>
          <w:bCs/>
          <w:lang w:val="el-GR"/>
        </w:rPr>
      </w:pPr>
      <w:r w:rsidRPr="00340B77">
        <w:rPr>
          <w:b/>
          <w:bCs/>
          <w:lang w:val="el-GR"/>
        </w:rPr>
        <w:t xml:space="preserve">Εγγύηση καλής εκτέλεσης και εγγύηση προκαταβολής </w:t>
      </w:r>
      <w:r w:rsidR="00417A19" w:rsidRPr="00340B77">
        <w:rPr>
          <w:b/>
          <w:bCs/>
          <w:lang w:val="el-GR"/>
        </w:rPr>
        <w:t xml:space="preserve">: </w:t>
      </w:r>
    </w:p>
    <w:p w14:paraId="482B6D85" w14:textId="548AFB01" w:rsidR="008338F0" w:rsidRPr="00340B77" w:rsidRDefault="003355E7">
      <w:pPr>
        <w:rPr>
          <w:i/>
          <w:color w:val="5B9BD5"/>
          <w:lang w:val="el-GR" w:eastAsia="el-GR"/>
        </w:rPr>
      </w:pPr>
      <w:r w:rsidRPr="00340B77">
        <w:rPr>
          <w:lang w:val="el-GR"/>
        </w:rPr>
        <w:t>Για την υπογραφή της σύμβασης</w:t>
      </w:r>
      <w:r w:rsidR="000A211A">
        <w:rPr>
          <w:lang w:val="el-GR"/>
        </w:rPr>
        <w:t xml:space="preserve"> εκάστου τμήματος</w:t>
      </w:r>
      <w:r w:rsidRPr="00340B77">
        <w:rPr>
          <w:lang w:val="el-GR"/>
        </w:rPr>
        <w:t xml:space="preserve"> απαιτείται η παροχή εγγύησης καλής εκτέλεσης, σύμφωνα με το άρθρο 72 παρ. </w:t>
      </w:r>
      <w:r w:rsidR="00015953" w:rsidRPr="00340B77">
        <w:rPr>
          <w:lang w:val="el-GR"/>
        </w:rPr>
        <w:t>4</w:t>
      </w:r>
      <w:r w:rsidRPr="00340B77">
        <w:rPr>
          <w:lang w:val="el-GR"/>
        </w:rPr>
        <w:t xml:space="preserve"> του ν. 4412/2016, το ύψος της οποίας ανέρχεται σε ποσοστό </w:t>
      </w:r>
      <w:r w:rsidR="00061DF4" w:rsidRPr="00340B77">
        <w:rPr>
          <w:lang w:val="el-GR"/>
        </w:rPr>
        <w:t>4</w:t>
      </w:r>
      <w:r w:rsidRPr="00340B77">
        <w:rPr>
          <w:lang w:val="el-GR"/>
        </w:rPr>
        <w:t xml:space="preserve">% επί της </w:t>
      </w:r>
      <w:r w:rsidR="00921D35" w:rsidRPr="00340B77">
        <w:rPr>
          <w:lang w:val="el-GR"/>
        </w:rPr>
        <w:t xml:space="preserve">εκτιμώμενης </w:t>
      </w:r>
      <w:r w:rsidRPr="00340B77">
        <w:rPr>
          <w:lang w:val="el-GR"/>
        </w:rPr>
        <w:t>αξίας της σύμβασης</w:t>
      </w:r>
      <w:r w:rsidR="000A211A">
        <w:rPr>
          <w:lang w:val="el-GR"/>
        </w:rPr>
        <w:t xml:space="preserve"> εκάστου τμήματος</w:t>
      </w:r>
      <w:r w:rsidRPr="00340B77">
        <w:rPr>
          <w:lang w:val="el-GR"/>
        </w:rPr>
        <w:t>,</w:t>
      </w:r>
      <w:r w:rsidR="00E1337D" w:rsidRPr="00340B77">
        <w:rPr>
          <w:lang w:val="el-GR"/>
        </w:rPr>
        <w:t xml:space="preserve"> </w:t>
      </w:r>
      <w:r w:rsidR="00421C3D" w:rsidRPr="00340B77">
        <w:rPr>
          <w:lang w:val="el-GR"/>
        </w:rPr>
        <w:t>μη συμπεριλαμβανομένου</w:t>
      </w:r>
      <w:r w:rsidR="00F850FF" w:rsidRPr="00340B77">
        <w:rPr>
          <w:lang w:val="el-GR"/>
        </w:rPr>
        <w:t xml:space="preserve"> </w:t>
      </w:r>
      <w:r w:rsidRPr="00340B77">
        <w:rPr>
          <w:lang w:val="el-GR"/>
        </w:rPr>
        <w:t xml:space="preserve">ΦΠΑ, </w:t>
      </w:r>
      <w:r w:rsidR="0087631A" w:rsidRPr="00340B77">
        <w:rPr>
          <w:lang w:val="el-GR"/>
        </w:rPr>
        <w:t>με χρόνο ισχύος</w:t>
      </w:r>
      <w:r w:rsidR="00461B0D">
        <w:rPr>
          <w:lang w:val="el-GR"/>
        </w:rPr>
        <w:t xml:space="preserve"> τριάντα (30</w:t>
      </w:r>
      <w:r w:rsidR="004711A0" w:rsidRPr="0024261F">
        <w:rPr>
          <w:lang w:val="el-GR"/>
        </w:rPr>
        <w:t>) μήνες</w:t>
      </w:r>
      <w:r w:rsidR="0087631A" w:rsidRPr="0024261F">
        <w:rPr>
          <w:lang w:val="el-GR"/>
        </w:rPr>
        <w:t xml:space="preserve"> </w:t>
      </w:r>
      <w:r w:rsidRPr="00340B77">
        <w:rPr>
          <w:lang w:val="el-GR"/>
        </w:rPr>
        <w:t xml:space="preserve">και </w:t>
      </w:r>
      <w:r w:rsidR="00186BF5" w:rsidRPr="00340B77">
        <w:rPr>
          <w:lang w:val="el-GR"/>
        </w:rPr>
        <w:t xml:space="preserve">η οποία </w:t>
      </w:r>
      <w:r w:rsidRPr="00340B77">
        <w:rPr>
          <w:lang w:val="el-GR"/>
        </w:rPr>
        <w:t xml:space="preserve">κατατίθεται </w:t>
      </w:r>
      <w:r w:rsidR="00186BF5" w:rsidRPr="00340B77">
        <w:rPr>
          <w:lang w:val="el-GR"/>
        </w:rPr>
        <w:t>μέχρι και την υπογραφή του συμφωνητικού</w:t>
      </w:r>
      <w:bookmarkStart w:id="376" w:name="_Hlk494198985"/>
      <w:r w:rsidR="00EE75CB" w:rsidRPr="00340B77">
        <w:rPr>
          <w:lang w:val="el-GR"/>
        </w:rPr>
        <w:t>.</w:t>
      </w:r>
    </w:p>
    <w:bookmarkEnd w:id="376"/>
    <w:p w14:paraId="45155744" w14:textId="4DB0614D" w:rsidR="008338F0" w:rsidRPr="00340B77" w:rsidRDefault="003355E7">
      <w:pPr>
        <w:rPr>
          <w:lang w:val="el-GR"/>
        </w:rPr>
      </w:pPr>
      <w:r w:rsidRPr="00340B77">
        <w:rPr>
          <w:lang w:val="el-GR"/>
        </w:rPr>
        <w:t xml:space="preserve">Η εγγύηση καλής εκτέλεσης, προκειμένου να γίνει αποδεκτή , πρέπει να περιλαμβάνει κατ' ελάχιστον </w:t>
      </w:r>
      <w:r w:rsidR="00921D35" w:rsidRPr="00340B77">
        <w:rPr>
          <w:lang w:val="el-GR"/>
        </w:rPr>
        <w:t xml:space="preserve">κατ' ελάχιστον τα αναφερόμενα στην παρ. 12 του άρθρου 72 του ν. 4412/2016 στοιχεία, πλην αυτού της περ. η (βλ. </w:t>
      </w:r>
      <w:r w:rsidRPr="00340B77">
        <w:rPr>
          <w:lang w:val="el-GR"/>
        </w:rPr>
        <w:t xml:space="preserve">παράγραφο </w:t>
      </w:r>
      <w:r w:rsidR="00C90A04" w:rsidRPr="00340B77">
        <w:rPr>
          <w:lang w:val="el-GR"/>
        </w:rPr>
        <w:fldChar w:fldCharType="begin"/>
      </w:r>
      <w:r w:rsidR="00C90A04" w:rsidRPr="00340B77">
        <w:rPr>
          <w:lang w:val="el-GR"/>
        </w:rPr>
        <w:instrText xml:space="preserve"> REF _Ref496625091 \r \h </w:instrText>
      </w:r>
      <w:r w:rsidR="00DF02B0" w:rsidRPr="00340B77">
        <w:rPr>
          <w:lang w:val="el-GR"/>
        </w:rPr>
        <w:instrText xml:space="preserve"> \* MERGEFORMAT </w:instrText>
      </w:r>
      <w:r w:rsidR="00C90A04" w:rsidRPr="00340B77">
        <w:rPr>
          <w:lang w:val="el-GR"/>
        </w:rPr>
      </w:r>
      <w:r w:rsidR="00C90A04" w:rsidRPr="00340B77">
        <w:rPr>
          <w:lang w:val="el-GR"/>
        </w:rPr>
        <w:fldChar w:fldCharType="separate"/>
      </w:r>
      <w:r w:rsidR="007E727E">
        <w:rPr>
          <w:lang w:val="el-GR"/>
        </w:rPr>
        <w:t>2.1.5</w:t>
      </w:r>
      <w:r w:rsidR="00C90A04" w:rsidRPr="00340B77">
        <w:rPr>
          <w:lang w:val="el-GR"/>
        </w:rPr>
        <w:fldChar w:fldCharType="end"/>
      </w:r>
      <w:r w:rsidR="00B765DD" w:rsidRPr="00340B77">
        <w:rPr>
          <w:lang w:val="el-GR"/>
        </w:rPr>
        <w:t xml:space="preserve"> της παρούσας</w:t>
      </w:r>
      <w:r w:rsidR="00921D35" w:rsidRPr="00340B77">
        <w:rPr>
          <w:lang w:val="el-GR"/>
        </w:rPr>
        <w:t xml:space="preserve">) και, επιπλέον, τον τίτλο και τον αριθμό της σχετικής σύμβασης, εφόσον ο τελευταίος είναι γνωστός </w:t>
      </w:r>
      <w:r w:rsidRPr="00340B77">
        <w:rPr>
          <w:lang w:val="el-GR"/>
        </w:rPr>
        <w:t>σύμφων</w:t>
      </w:r>
      <w:r w:rsidR="00921D35" w:rsidRPr="00340B77">
        <w:rPr>
          <w:lang w:val="el-GR"/>
        </w:rPr>
        <w:t>α</w:t>
      </w:r>
      <w:r w:rsidRPr="00340B77">
        <w:rPr>
          <w:lang w:val="el-GR"/>
        </w:rPr>
        <w:t xml:space="preserve"> με το </w:t>
      </w:r>
      <w:r w:rsidR="00C90A04" w:rsidRPr="00340B77">
        <w:rPr>
          <w:lang w:val="el-GR"/>
        </w:rPr>
        <w:t xml:space="preserve">αντίστοιχο </w:t>
      </w:r>
      <w:r w:rsidRPr="00340B77">
        <w:rPr>
          <w:lang w:val="el-GR"/>
        </w:rPr>
        <w:t>υπόδειγμα που περιλαμβάνεται στο</w:t>
      </w:r>
      <w:r w:rsidR="005E4384" w:rsidRPr="005E4384">
        <w:rPr>
          <w:lang w:val="el-GR"/>
        </w:rPr>
        <w:t xml:space="preserve"> </w:t>
      </w:r>
      <w:r w:rsidR="005E4384">
        <w:rPr>
          <w:lang w:val="el-GR"/>
        </w:rPr>
        <w:t xml:space="preserve">ΠΑΡΑΣΤΗΜΑ </w:t>
      </w:r>
      <w:r w:rsidR="005E4384">
        <w:rPr>
          <w:lang w:val="en-US"/>
        </w:rPr>
        <w:t>VIII</w:t>
      </w:r>
      <w:r w:rsidRPr="00340B77">
        <w:rPr>
          <w:lang w:val="el-GR"/>
        </w:rPr>
        <w:t xml:space="preserve"> της Διακήρυξης και τα οριζόμενα στο άρθρο 72 του ν. 4412/2016.</w:t>
      </w:r>
    </w:p>
    <w:p w14:paraId="5EC19E46" w14:textId="77777777" w:rsidR="00921D35" w:rsidRPr="00340B77" w:rsidRDefault="00921D35" w:rsidP="00921D35">
      <w:pPr>
        <w:rPr>
          <w:lang w:val="el-GR"/>
        </w:rPr>
      </w:pPr>
      <w:r w:rsidRPr="00340B77">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28BBF2C3" w:rsidR="00921D35" w:rsidRDefault="00921D35" w:rsidP="00921D35">
      <w:pPr>
        <w:rPr>
          <w:lang w:val="el-GR"/>
        </w:rPr>
      </w:pPr>
      <w:r w:rsidRPr="00340B77">
        <w:rPr>
          <w:lang w:val="el-GR"/>
        </w:rPr>
        <w:t xml:space="preserve">Σε περίπτωση τροποποίησης της σύμβασης κατά την παράγραφο </w:t>
      </w:r>
      <w:r w:rsidR="00CE6FA0">
        <w:rPr>
          <w:lang w:val="el-GR"/>
        </w:rPr>
        <w:fldChar w:fldCharType="begin"/>
      </w:r>
      <w:r w:rsidR="00CE6FA0">
        <w:rPr>
          <w:lang w:val="el-GR"/>
        </w:rPr>
        <w:instrText xml:space="preserve"> REF _Ref496607258 \r \h </w:instrText>
      </w:r>
      <w:r w:rsidR="00CE6FA0">
        <w:rPr>
          <w:lang w:val="el-GR"/>
        </w:rPr>
      </w:r>
      <w:r w:rsidR="00CE6FA0">
        <w:rPr>
          <w:lang w:val="el-GR"/>
        </w:rPr>
        <w:fldChar w:fldCharType="separate"/>
      </w:r>
      <w:r w:rsidR="007E727E">
        <w:rPr>
          <w:lang w:val="el-GR"/>
        </w:rPr>
        <w:t>4.5</w:t>
      </w:r>
      <w:r w:rsidR="00CE6FA0">
        <w:rPr>
          <w:lang w:val="el-GR"/>
        </w:rPr>
        <w:fldChar w:fldCharType="end"/>
      </w:r>
      <w:r w:rsidRPr="00340B77">
        <w:rPr>
          <w:lang w:val="el-GR"/>
        </w:rPr>
        <w:t xml:space="preserve">,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1193EC42" w14:textId="1075E108" w:rsidR="007B2B94" w:rsidRPr="00340B77" w:rsidRDefault="007B2B94" w:rsidP="007B2B94">
      <w:pPr>
        <w:rPr>
          <w:lang w:val="el-GR"/>
        </w:rPr>
      </w:pPr>
      <w:r w:rsidRPr="007B22EF">
        <w:rPr>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241E069E" w14:textId="7472BD7F" w:rsidR="00921D35" w:rsidRPr="00340B77" w:rsidRDefault="00921D35" w:rsidP="00921D35">
      <w:pPr>
        <w:rPr>
          <w:lang w:val="el-GR"/>
        </w:rPr>
      </w:pPr>
      <w:r w:rsidRPr="00340B77">
        <w:rPr>
          <w:lang w:val="el-GR"/>
        </w:rPr>
        <w:t xml:space="preserve">Στην περίπτωση χορήγησης προκαταβολής, σύμφωνα με την παράγραφο </w:t>
      </w:r>
      <w:r w:rsidRPr="00340B77">
        <w:rPr>
          <w:lang w:val="el-GR"/>
        </w:rPr>
        <w:fldChar w:fldCharType="begin"/>
      </w:r>
      <w:r w:rsidRPr="00340B77">
        <w:rPr>
          <w:lang w:val="el-GR"/>
        </w:rPr>
        <w:instrText xml:space="preserve"> REF _Ref496607306 \r \h </w:instrText>
      </w:r>
      <w:r w:rsidR="00CD22DC" w:rsidRPr="00340B77">
        <w:rPr>
          <w:lang w:val="el-GR"/>
        </w:rPr>
        <w:instrText xml:space="preserve"> \* MERGEFORMAT </w:instrText>
      </w:r>
      <w:r w:rsidRPr="00340B77">
        <w:rPr>
          <w:lang w:val="el-GR"/>
        </w:rPr>
      </w:r>
      <w:r w:rsidRPr="00340B77">
        <w:rPr>
          <w:lang w:val="el-GR"/>
        </w:rPr>
        <w:fldChar w:fldCharType="separate"/>
      </w:r>
      <w:r w:rsidR="007E727E">
        <w:rPr>
          <w:lang w:val="el-GR"/>
        </w:rPr>
        <w:t>5.1</w:t>
      </w:r>
      <w:r w:rsidRPr="00340B77">
        <w:rPr>
          <w:lang w:val="el-GR"/>
        </w:rPr>
        <w:fldChar w:fldCharType="end"/>
      </w:r>
      <w:r w:rsidRPr="00340B77">
        <w:rPr>
          <w:lang w:val="el-GR"/>
        </w:rPr>
        <w:t xml:space="preserve"> </w:t>
      </w:r>
      <w:r w:rsidR="00891776" w:rsidRPr="00340B77">
        <w:rPr>
          <w:lang w:val="el-GR"/>
        </w:rPr>
        <w:t xml:space="preserve">Τρόπος Πληρωμής </w:t>
      </w:r>
      <w:r w:rsidRPr="00340B77">
        <w:rPr>
          <w:lang w:val="el-GR"/>
        </w:rPr>
        <w:t>της παρούσας, απαιτείται από τον ανάδοχο «εγγύηση προκαταβολής» για ποσό ίσο με αυτό της προκαταβολής, σύμφωνα με το υπόδειγμα που περιλαμβάνεται στο</w:t>
      </w:r>
      <w:r w:rsidR="005E4384" w:rsidRPr="005E4384">
        <w:rPr>
          <w:lang w:val="el-GR"/>
        </w:rPr>
        <w:t xml:space="preserve"> </w:t>
      </w:r>
      <w:r w:rsidR="005E4384">
        <w:rPr>
          <w:lang w:val="el-GR"/>
        </w:rPr>
        <w:t>ΠΑΡΑΡΤΗΜΑ</w:t>
      </w:r>
      <w:r w:rsidR="005E4384" w:rsidRPr="005E4384">
        <w:rPr>
          <w:lang w:val="el-GR"/>
        </w:rPr>
        <w:t xml:space="preserve"> </w:t>
      </w:r>
      <w:r w:rsidR="005E4384">
        <w:rPr>
          <w:lang w:val="en-US"/>
        </w:rPr>
        <w:t>III</w:t>
      </w:r>
      <w:r w:rsidR="009D3BDA" w:rsidRPr="00340B77">
        <w:rPr>
          <w:lang w:val="el-GR"/>
        </w:rPr>
        <w:t xml:space="preserve"> </w:t>
      </w:r>
      <w:r w:rsidRPr="00340B77">
        <w:rPr>
          <w:lang w:val="el-GR"/>
        </w:rPr>
        <w:t xml:space="preserve">της Διακήρυξης. Η προκαταβολή και η εγγύηση προκαταβολής μπορούν να χορηγούνται τμηματικά, σύμφωνα με την παράγραφο </w:t>
      </w:r>
      <w:r w:rsidR="00CE6FA0">
        <w:rPr>
          <w:lang w:val="el-GR"/>
        </w:rPr>
        <w:fldChar w:fldCharType="begin"/>
      </w:r>
      <w:r w:rsidR="00CE6FA0">
        <w:rPr>
          <w:lang w:val="el-GR"/>
        </w:rPr>
        <w:instrText xml:space="preserve"> REF _Ref496607306 \r \h </w:instrText>
      </w:r>
      <w:r w:rsidR="00CE6FA0">
        <w:rPr>
          <w:lang w:val="el-GR"/>
        </w:rPr>
      </w:r>
      <w:r w:rsidR="00CE6FA0">
        <w:rPr>
          <w:lang w:val="el-GR"/>
        </w:rPr>
        <w:fldChar w:fldCharType="separate"/>
      </w:r>
      <w:r w:rsidR="007E727E">
        <w:rPr>
          <w:lang w:val="el-GR"/>
        </w:rPr>
        <w:t>5.1</w:t>
      </w:r>
      <w:r w:rsidR="00CE6FA0">
        <w:rPr>
          <w:lang w:val="el-GR"/>
        </w:rPr>
        <w:fldChar w:fldCharType="end"/>
      </w:r>
      <w:r w:rsidRPr="00340B77">
        <w:rPr>
          <w:lang w:val="el-GR"/>
        </w:rPr>
        <w:t xml:space="preserve">της παρούσας (τρόπος πληρωμής). </w:t>
      </w:r>
    </w:p>
    <w:p w14:paraId="2EF0ABA6" w14:textId="59D427BE" w:rsidR="00921D35" w:rsidRPr="00340B77" w:rsidRDefault="00921D35" w:rsidP="00A870D0">
      <w:pPr>
        <w:rPr>
          <w:lang w:val="el-GR"/>
        </w:rPr>
      </w:pPr>
      <w:r w:rsidRPr="00340B77">
        <w:rPr>
          <w:lang w:val="el-GR"/>
        </w:rPr>
        <w:t>Η εγγύηση καλής εκτέλεσης επιστρέφεται στο σύνολό τ</w:t>
      </w:r>
      <w:r w:rsidR="00BC50F5" w:rsidRPr="00340B77">
        <w:rPr>
          <w:lang w:val="el-GR"/>
        </w:rPr>
        <w:t>η</w:t>
      </w:r>
      <w:r w:rsidRPr="00340B77">
        <w:rPr>
          <w:lang w:val="el-GR"/>
        </w:rPr>
        <w:t>ς μετά την ποσοτική και ποιοτική παραλαβή του συνόλου του αντικειμένου της σύμβασης</w:t>
      </w:r>
      <w:r w:rsidR="00A870D0">
        <w:rPr>
          <w:lang w:val="el-GR"/>
        </w:rPr>
        <w:t xml:space="preserve"> και μετά την προσκόμιση αντιγράφου της εγγύησης καλής λειτουργίας υπέρ του Κυρίου του Έργου /Φορέα Λειτουργίας, στην Αναθέτουσα Αρχή.</w:t>
      </w:r>
    </w:p>
    <w:p w14:paraId="61F5C762" w14:textId="77777777" w:rsidR="00921D35" w:rsidRPr="00340B77" w:rsidRDefault="00921D35" w:rsidP="00921D35">
      <w:pPr>
        <w:rPr>
          <w:lang w:val="el-GR"/>
        </w:rPr>
      </w:pPr>
      <w:r w:rsidRPr="00340B77">
        <w:rPr>
          <w:lang w:val="el-GR"/>
        </w:rPr>
        <w:t xml:space="preserve">Η απόσβεση της προκαταβολής πραγματοποιείται </w:t>
      </w:r>
      <w:r w:rsidR="00BC50F5" w:rsidRPr="00340B77">
        <w:rPr>
          <w:lang w:val="el-GR"/>
        </w:rPr>
        <w:t xml:space="preserve">σύμφωνα με τα αναφερόμενα στην παρ. 5.1 </w:t>
      </w:r>
      <w:r w:rsidR="00891776" w:rsidRPr="00340B77">
        <w:rPr>
          <w:lang w:val="el-GR"/>
        </w:rPr>
        <w:t xml:space="preserve">Τρόπος Πληρωμής </w:t>
      </w:r>
      <w:r w:rsidRPr="00340B77">
        <w:rPr>
          <w:lang w:val="el-GR"/>
        </w:rPr>
        <w:t xml:space="preserve">και η εγγύηση προκαταβολής επιστρέφεται μετά από την οριστική ποσοτική και ποιοτική παραλαβή των υπηρεσιών. </w:t>
      </w:r>
    </w:p>
    <w:p w14:paraId="2CEEF0C4" w14:textId="7969FA5E" w:rsidR="009D3BDA" w:rsidRDefault="009D3BDA" w:rsidP="009D3BDA">
      <w:pPr>
        <w:rPr>
          <w:lang w:val="el-GR"/>
        </w:rPr>
      </w:pPr>
      <w:r w:rsidRPr="00340B77">
        <w:rPr>
          <w:lang w:val="el-GR"/>
        </w:rPr>
        <w:t xml:space="preserve">Σε περίπτωση που στο πρωτόκολλο </w:t>
      </w:r>
      <w:r w:rsidR="00C75B78">
        <w:rPr>
          <w:lang w:val="el-GR"/>
        </w:rPr>
        <w:t xml:space="preserve">ποιοτικής </w:t>
      </w:r>
      <w:r w:rsidRPr="00340B77">
        <w:rPr>
          <w:lang w:val="el-GR"/>
        </w:rPr>
        <w:t xml:space="preserve">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εκπρόθεσμου. </w:t>
      </w:r>
    </w:p>
    <w:p w14:paraId="611D72CF" w14:textId="022DBA28" w:rsidR="00FA1F61" w:rsidRPr="007113DC" w:rsidRDefault="00C75B78" w:rsidP="00FA1F61">
      <w:pPr>
        <w:suppressAutoHyphens w:val="0"/>
        <w:spacing w:line="276" w:lineRule="auto"/>
        <w:rPr>
          <w:b/>
          <w:bCs/>
          <w:lang w:val="el-GR"/>
        </w:rPr>
      </w:pPr>
      <w:r w:rsidRPr="009E1606">
        <w:rPr>
          <w:lang w:val="el-GR"/>
        </w:rPr>
        <w:t xml:space="preserve">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w:t>
      </w:r>
      <w:r w:rsidRPr="009E1606">
        <w:rPr>
          <w:lang w:val="el-GR"/>
        </w:rPr>
        <w:lastRenderedPageBreak/>
        <w:t>αναφέρονται παρατηρήσεις ή υπάρχει εκπρόθεσμη παράδοση, η επιστροφή των ως άνω εγγυήσεων γίνεται μετά την αντιμετώπιση, σύμφωνα με όσα προβλέπονται,</w:t>
      </w:r>
      <w:r w:rsidRPr="007C3C71">
        <w:rPr>
          <w:lang w:val="el-GR"/>
        </w:rPr>
        <w:t xml:space="preserve"> </w:t>
      </w:r>
      <w:r w:rsidRPr="009E1606">
        <w:rPr>
          <w:lang w:val="el-GR"/>
        </w:rPr>
        <w:t>των παρατηρήσεων και του εκπροθέσμου.</w:t>
      </w:r>
      <w:r w:rsidRPr="00603221">
        <w:rPr>
          <w:lang w:val="el-GR"/>
        </w:rPr>
        <w:t xml:space="preserve"> </w:t>
      </w:r>
      <w:r w:rsidR="00FA1F61" w:rsidRPr="007113DC">
        <w:rPr>
          <w:b/>
          <w:bCs/>
          <w:lang w:val="el-GR"/>
        </w:rPr>
        <w:t>Εγγύηση καλής Λειτουργίας :</w:t>
      </w:r>
    </w:p>
    <w:p w14:paraId="41CA48AA" w14:textId="343977BA" w:rsidR="00FA1F61" w:rsidRPr="00603221" w:rsidRDefault="00FA1F61" w:rsidP="00FA1F61">
      <w:pPr>
        <w:rPr>
          <w:lang w:val="el-GR"/>
        </w:rPr>
      </w:pPr>
      <w:r w:rsidRPr="00603221">
        <w:rPr>
          <w:lang w:val="el-GR"/>
        </w:rPr>
        <w:t xml:space="preserve">Για την καλή λειτουργία του Έργου, μετά την οριστική παραλαβή του, ο Ανάδοχος υποχρεούται να καταθέσει </w:t>
      </w:r>
      <w:r w:rsidRPr="00603221">
        <w:rPr>
          <w:b/>
          <w:lang w:val="el-GR"/>
        </w:rPr>
        <w:t>Εγγυητική Επιστολή Καλής Λειτουργίας</w:t>
      </w:r>
      <w:r w:rsidRPr="00603221">
        <w:rPr>
          <w:lang w:val="el-GR"/>
        </w:rPr>
        <w:t xml:space="preserve"> (βλ. </w:t>
      </w:r>
      <w:r w:rsidR="005E4384">
        <w:rPr>
          <w:lang w:val="el-GR"/>
        </w:rPr>
        <w:t>ΠΑΡΑΡΤΗΜΑ</w:t>
      </w:r>
      <w:r w:rsidR="005E4384" w:rsidRPr="00603221">
        <w:rPr>
          <w:lang w:val="el-GR"/>
        </w:rPr>
        <w:t xml:space="preserve"> </w:t>
      </w:r>
      <w:r w:rsidR="005E4384">
        <w:rPr>
          <w:lang w:val="en-US"/>
        </w:rPr>
        <w:t>VIII</w:t>
      </w:r>
      <w:r w:rsidR="005E4384" w:rsidRPr="005E4384">
        <w:rPr>
          <w:lang w:val="el-GR"/>
        </w:rPr>
        <w:t xml:space="preserve">), </w:t>
      </w:r>
      <w:r w:rsidRPr="00603221">
        <w:rPr>
          <w:lang w:val="el-GR"/>
        </w:rPr>
        <w:t xml:space="preserve">η αξία της οποίας θα ανέρχεται </w:t>
      </w:r>
      <w:r w:rsidRPr="00C12ADD">
        <w:rPr>
          <w:lang w:val="el-GR"/>
        </w:rPr>
        <w:t xml:space="preserve">σε </w:t>
      </w:r>
      <w:r w:rsidRPr="00550D8B">
        <w:rPr>
          <w:lang w:val="el-GR"/>
        </w:rPr>
        <w:t>ποσοστό 2,5%</w:t>
      </w:r>
      <w:r w:rsidRPr="00603221">
        <w:rPr>
          <w:lang w:val="el-GR"/>
        </w:rPr>
        <w:t xml:space="preserve"> του συμβατικού τιμήματος μη συμπεριλαμβανομένου ΦΠΑ</w:t>
      </w:r>
      <w:r>
        <w:rPr>
          <w:lang w:val="el-GR"/>
        </w:rPr>
        <w:t xml:space="preserve">, </w:t>
      </w:r>
      <w:r w:rsidRPr="00FE5054">
        <w:rPr>
          <w:lang w:val="el-GR"/>
        </w:rPr>
        <w:t>αντίγραφο της οποίας υποβάλλεται στην Αναθέτουσα Αρχή</w:t>
      </w:r>
      <w:r w:rsidRPr="00603221">
        <w:rPr>
          <w:lang w:val="el-GR"/>
        </w:rPr>
        <w:t xml:space="preserve">. </w:t>
      </w:r>
    </w:p>
    <w:p w14:paraId="085276F4" w14:textId="77777777" w:rsidR="00FA1F61" w:rsidRPr="00603221" w:rsidRDefault="00FA1F61" w:rsidP="00FA1F61">
      <w:pPr>
        <w:rPr>
          <w:lang w:val="el-GR"/>
        </w:rPr>
      </w:pPr>
      <w:r w:rsidRPr="00603221">
        <w:rPr>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1FA72573" w14:textId="1E68ABBE" w:rsidR="00976CBB" w:rsidRPr="00340B77" w:rsidRDefault="00FA1F61" w:rsidP="009E1606">
      <w:pPr>
        <w:rPr>
          <w:lang w:val="el-GR"/>
        </w:rPr>
      </w:pPr>
      <w:r w:rsidRPr="00603221">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6A546F03" w14:textId="77777777" w:rsidR="008338F0" w:rsidRPr="00340B77" w:rsidRDefault="003355E7" w:rsidP="003A109E">
      <w:pPr>
        <w:pStyle w:val="23"/>
        <w:rPr>
          <w:rFonts w:cs="Tahoma"/>
          <w:lang w:val="el-GR"/>
        </w:rPr>
      </w:pPr>
      <w:r w:rsidRPr="00340B77">
        <w:rPr>
          <w:rFonts w:cs="Tahoma"/>
          <w:lang w:val="el-GR"/>
        </w:rPr>
        <w:tab/>
      </w:r>
      <w:bookmarkStart w:id="377" w:name="_Toc97194319"/>
      <w:bookmarkStart w:id="378" w:name="_Toc97194452"/>
      <w:bookmarkStart w:id="379" w:name="_Toc176861416"/>
      <w:r w:rsidRPr="00340B77">
        <w:rPr>
          <w:rFonts w:cs="Tahoma"/>
          <w:lang w:val="el-GR"/>
        </w:rPr>
        <w:t>Συμβατικό πλαίσιο – Εφαρμοστέα νομοθεσία</w:t>
      </w:r>
      <w:bookmarkEnd w:id="377"/>
      <w:bookmarkEnd w:id="378"/>
      <w:bookmarkEnd w:id="379"/>
    </w:p>
    <w:p w14:paraId="4433B5CF" w14:textId="77777777" w:rsidR="008338F0" w:rsidRPr="00340B77" w:rsidRDefault="003355E7">
      <w:pPr>
        <w:rPr>
          <w:lang w:val="el-GR"/>
        </w:rPr>
      </w:pPr>
      <w:r w:rsidRPr="00340B77">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340B77" w:rsidRDefault="003355E7" w:rsidP="003A109E">
      <w:pPr>
        <w:pStyle w:val="23"/>
        <w:rPr>
          <w:rFonts w:cs="Tahoma"/>
          <w:lang w:val="el-GR"/>
        </w:rPr>
      </w:pPr>
      <w:r w:rsidRPr="00340B77">
        <w:rPr>
          <w:rFonts w:cs="Tahoma"/>
          <w:lang w:val="el-GR"/>
        </w:rPr>
        <w:tab/>
      </w:r>
      <w:bookmarkStart w:id="380" w:name="_Ref89075849"/>
      <w:bookmarkStart w:id="381" w:name="_Toc97194320"/>
      <w:bookmarkStart w:id="382" w:name="_Toc97194453"/>
      <w:bookmarkStart w:id="383" w:name="_Toc176861417"/>
      <w:r w:rsidRPr="00340B77">
        <w:rPr>
          <w:rFonts w:cs="Tahoma"/>
          <w:lang w:val="el-GR"/>
        </w:rPr>
        <w:t>Όροι εκτέλεσης της σύμβασης</w:t>
      </w:r>
      <w:bookmarkEnd w:id="380"/>
      <w:bookmarkEnd w:id="381"/>
      <w:bookmarkEnd w:id="382"/>
      <w:bookmarkEnd w:id="383"/>
    </w:p>
    <w:p w14:paraId="40529CD1" w14:textId="3276C416" w:rsidR="008338F0" w:rsidRPr="00340B77" w:rsidRDefault="003355E7">
      <w:pPr>
        <w:rPr>
          <w:lang w:val="el-GR"/>
        </w:rPr>
      </w:pPr>
      <w:r w:rsidRPr="00340B77">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3A092F" w:rsidRPr="00340B77">
        <w:rPr>
          <w:lang w:val="el-GR"/>
        </w:rPr>
        <w:t>δικαίου</w:t>
      </w:r>
      <w:r w:rsidRPr="00340B77">
        <w:rPr>
          <w:lang w:val="el-GR"/>
        </w:rPr>
        <w:t xml:space="preserve">, οι οποίες απαριθμούνται στο Παράρτημα Χ του Προσαρτήματος Α του ν. 4412/2016. </w:t>
      </w:r>
    </w:p>
    <w:p w14:paraId="3C56C675" w14:textId="77777777" w:rsidR="008338F0" w:rsidRPr="00340B77" w:rsidRDefault="003355E7">
      <w:pPr>
        <w:rPr>
          <w:lang w:val="el-GR"/>
        </w:rPr>
      </w:pPr>
      <w:r w:rsidRPr="00340B77">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367FB7A" w14:textId="50BDFB68" w:rsidR="00D4164C" w:rsidRPr="00671698" w:rsidRDefault="00D4164C" w:rsidP="00603221">
      <w:pPr>
        <w:suppressAutoHyphens w:val="0"/>
        <w:rPr>
          <w:lang w:val="es-ES"/>
        </w:rPr>
      </w:pPr>
      <w:r w:rsidRPr="00340B77">
        <w:rPr>
          <w:lang w:val="el-GR"/>
        </w:rPr>
        <w:t xml:space="preserve">Κατά την εκτέλεση της σύμβασης ο Ανάδοχος </w:t>
      </w:r>
      <w:r w:rsidR="00933266" w:rsidRPr="00340B77">
        <w:rPr>
          <w:lang w:val="el-GR"/>
        </w:rPr>
        <w:t>θα πρέπει</w:t>
      </w:r>
      <w:r w:rsidR="00E1337D" w:rsidRPr="00340B77">
        <w:rPr>
          <w:lang w:val="el-GR"/>
        </w:rPr>
        <w:t xml:space="preserve"> </w:t>
      </w:r>
      <w:r w:rsidRPr="00340B77">
        <w:rPr>
          <w:lang w:val="el-GR"/>
        </w:rPr>
        <w:t>να τηρεί τις υποχρεώσεις</w:t>
      </w:r>
      <w:r w:rsidR="00933266" w:rsidRPr="00340B77">
        <w:rPr>
          <w:lang w:val="el-GR"/>
        </w:rPr>
        <w:t xml:space="preserve"> που προκύπτουν</w:t>
      </w:r>
      <w:r w:rsidR="00E1337D" w:rsidRPr="00340B77">
        <w:rPr>
          <w:lang w:val="el-GR"/>
        </w:rPr>
        <w:t xml:space="preserve"> </w:t>
      </w:r>
      <w:r w:rsidR="00933266" w:rsidRPr="00340B77">
        <w:rPr>
          <w:lang w:val="el-GR"/>
        </w:rPr>
        <w:t xml:space="preserve">από τον </w:t>
      </w:r>
      <w:r w:rsidRPr="00340B77">
        <w:rPr>
          <w:lang w:val="el-GR"/>
        </w:rPr>
        <w:t xml:space="preserve">επικοινωνιακό οδηγό ΕΣΠΑ </w:t>
      </w:r>
      <w:bookmarkStart w:id="384" w:name="_Hlk151728916"/>
      <w:r w:rsidR="001055FB" w:rsidRPr="00340B77">
        <w:rPr>
          <w:lang w:val="el-GR"/>
        </w:rPr>
        <w:t>2021-2027</w:t>
      </w:r>
      <w:bookmarkEnd w:id="384"/>
      <w:r w:rsidR="001055FB" w:rsidRPr="00340B77">
        <w:rPr>
          <w:lang w:val="el-GR"/>
        </w:rPr>
        <w:t xml:space="preserve"> </w:t>
      </w:r>
      <w:r w:rsidR="00933266" w:rsidRPr="00340B77">
        <w:rPr>
          <w:lang w:val="el-GR"/>
        </w:rPr>
        <w:t xml:space="preserve">(ενδεικτικά αναφέρονται: </w:t>
      </w:r>
      <w:r w:rsidR="00933266" w:rsidRPr="00340B77">
        <w:rPr>
          <w:bCs/>
          <w:lang w:val="el-GR"/>
        </w:rPr>
        <w:t>σήμανση</w:t>
      </w:r>
      <w:r w:rsidR="00933266" w:rsidRPr="00340B77">
        <w:rPr>
          <w:lang w:val="el-GR"/>
        </w:rPr>
        <w:t xml:space="preserve"> χώρων υλοποίησης Υποέργων/ παραδοτέων/ εκπαιδευτικού υλικού/ χώρων εκπαίδευσης/ εξοπλισμού/ λογισμικού/ εφαρμογών/ ιστοσελίδων)</w:t>
      </w:r>
      <w:r w:rsidR="00E1337D" w:rsidRPr="00340B77">
        <w:rPr>
          <w:lang w:val="el-GR"/>
        </w:rPr>
        <w:t xml:space="preserve"> </w:t>
      </w:r>
      <w:r w:rsidRPr="00340B77">
        <w:rPr>
          <w:lang w:val="el-GR"/>
        </w:rPr>
        <w:t>(βλ.</w:t>
      </w:r>
      <w:r w:rsidR="00E1337D" w:rsidRPr="00340B77">
        <w:rPr>
          <w:lang w:val="el-GR"/>
        </w:rPr>
        <w:t xml:space="preserve"> </w:t>
      </w:r>
      <w:hyperlink r:id="rId32" w:history="1">
        <w:r w:rsidR="00933266" w:rsidRPr="00671698">
          <w:rPr>
            <w:rStyle w:val="-"/>
            <w:color w:val="auto"/>
            <w:lang w:val="es-ES"/>
          </w:rPr>
          <w:t>https://www.espa.gr/el/Pages/elibraryFS.aspx?item=2087</w:t>
        </w:r>
      </w:hyperlink>
      <w:r w:rsidR="001055FB" w:rsidRPr="00671698">
        <w:rPr>
          <w:rStyle w:val="-"/>
          <w:color w:val="auto"/>
          <w:lang w:val="es-ES"/>
        </w:rPr>
        <w:t xml:space="preserve"> / </w:t>
      </w:r>
      <w:bookmarkStart w:id="385" w:name="_Hlk151728937"/>
      <w:r w:rsidR="00F92A37" w:rsidRPr="00340B77">
        <w:fldChar w:fldCharType="begin"/>
      </w:r>
      <w:r w:rsidR="00F92A37" w:rsidRPr="00671698">
        <w:rPr>
          <w:lang w:val="es-ES"/>
        </w:rPr>
        <w:instrText>HYPERLINK "https://www.espa.gr/el/Documents/odigos%20epikoinonias_landscape_v6.pdf"</w:instrText>
      </w:r>
      <w:r w:rsidR="00F92A37" w:rsidRPr="00340B77">
        <w:fldChar w:fldCharType="separate"/>
      </w:r>
      <w:proofErr w:type="spellStart"/>
      <w:r w:rsidR="001055FB" w:rsidRPr="00671698">
        <w:rPr>
          <w:rStyle w:val="-"/>
          <w:color w:val="auto"/>
          <w:lang w:val="es-ES"/>
        </w:rPr>
        <w:t>odigos</w:t>
      </w:r>
      <w:proofErr w:type="spellEnd"/>
      <w:r w:rsidR="001055FB" w:rsidRPr="00671698">
        <w:rPr>
          <w:rStyle w:val="-"/>
          <w:color w:val="auto"/>
          <w:lang w:val="es-ES"/>
        </w:rPr>
        <w:t xml:space="preserve"> epikoinonias_landscape_v6 (espa.gr)</w:t>
      </w:r>
      <w:r w:rsidR="00F92A37" w:rsidRPr="00340B77">
        <w:rPr>
          <w:rStyle w:val="-"/>
          <w:color w:val="auto"/>
        </w:rPr>
        <w:fldChar w:fldCharType="end"/>
      </w:r>
      <w:bookmarkEnd w:id="385"/>
      <w:r w:rsidRPr="00671698">
        <w:rPr>
          <w:lang w:val="es-ES"/>
        </w:rPr>
        <w:t>)</w:t>
      </w:r>
      <w:r w:rsidR="00E41FE4" w:rsidRPr="00671698">
        <w:rPr>
          <w:lang w:val="es-ES"/>
        </w:rPr>
        <w:t>.</w:t>
      </w:r>
    </w:p>
    <w:p w14:paraId="24805340" w14:textId="77777777" w:rsidR="006A67B9" w:rsidRPr="00321F29" w:rsidRDefault="006A67B9" w:rsidP="006A67B9">
      <w:pPr>
        <w:rPr>
          <w:rFonts w:eastAsia="Calibri"/>
          <w:lang w:val="el-GR"/>
        </w:rPr>
      </w:pPr>
      <w:r w:rsidRPr="00340B77">
        <w:rPr>
          <w:rFonts w:eastAsia="Calibri"/>
          <w:lang w:val="el-GR"/>
        </w:rPr>
        <w:t>Ο</w:t>
      </w:r>
      <w:r w:rsidRPr="00321F29">
        <w:rPr>
          <w:rFonts w:eastAsia="Calibri"/>
          <w:lang w:val="el-GR"/>
        </w:rPr>
        <w:t xml:space="preserve"> </w:t>
      </w:r>
      <w:r w:rsidRPr="00340B77">
        <w:rPr>
          <w:rFonts w:eastAsia="Calibri"/>
          <w:lang w:val="el-GR"/>
        </w:rPr>
        <w:t>ανάδοχος</w:t>
      </w:r>
      <w:r w:rsidRPr="00321F29">
        <w:rPr>
          <w:rFonts w:eastAsia="Calibri"/>
          <w:lang w:val="el-GR"/>
        </w:rPr>
        <w:t xml:space="preserve"> </w:t>
      </w:r>
      <w:r w:rsidRPr="00340B77">
        <w:rPr>
          <w:rFonts w:eastAsia="Calibri"/>
          <w:lang w:val="el-GR"/>
        </w:rPr>
        <w:t>δεσμεύεται</w:t>
      </w:r>
      <w:r w:rsidRPr="00321F29">
        <w:rPr>
          <w:rFonts w:eastAsia="Calibri"/>
          <w:lang w:val="el-GR"/>
        </w:rPr>
        <w:t xml:space="preserve"> </w:t>
      </w:r>
      <w:r w:rsidRPr="00340B77">
        <w:rPr>
          <w:rFonts w:eastAsia="Calibri"/>
          <w:lang w:val="el-GR"/>
        </w:rPr>
        <w:t>ότι</w:t>
      </w:r>
      <w:r w:rsidRPr="00321F29">
        <w:rPr>
          <w:rFonts w:eastAsia="Calibri"/>
          <w:lang w:val="el-GR"/>
        </w:rPr>
        <w:t xml:space="preserve">: </w:t>
      </w:r>
    </w:p>
    <w:p w14:paraId="6A067B64" w14:textId="77777777" w:rsidR="006A67B9" w:rsidRPr="00340B77" w:rsidRDefault="006A67B9" w:rsidP="006A67B9">
      <w:pPr>
        <w:rPr>
          <w:rFonts w:eastAsia="Calibri"/>
          <w:lang w:val="el-GR"/>
        </w:rPr>
      </w:pPr>
      <w:r w:rsidRPr="00340B7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37F25914" w:rsidR="006A67B9" w:rsidRPr="00340B77" w:rsidRDefault="006A67B9" w:rsidP="006A67B9">
      <w:pPr>
        <w:rPr>
          <w:rFonts w:eastAsia="Calibri"/>
          <w:lang w:val="el-GR"/>
        </w:rPr>
      </w:pPr>
      <w:r w:rsidRPr="00340B77">
        <w:rPr>
          <w:rFonts w:eastAsia="Calibri"/>
          <w:lang w:val="el-GR"/>
        </w:rPr>
        <w:t xml:space="preserve">β) ότι θα δηλώσει αμελλητί στην αναθέτουσα αρχή, </w:t>
      </w:r>
      <w:r w:rsidR="008D61A8">
        <w:rPr>
          <w:rFonts w:eastAsia="Calibri"/>
          <w:lang w:val="el-GR"/>
        </w:rPr>
        <w:t xml:space="preserve"> αφότου</w:t>
      </w:r>
      <w:r w:rsidRPr="00340B77">
        <w:rPr>
          <w:rFonts w:eastAsia="Calibri"/>
          <w:lang w:val="el-GR"/>
        </w:rPr>
        <w:t xml:space="preserve">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8D61A8">
        <w:rPr>
          <w:rFonts w:eastAsia="Calibri"/>
          <w:lang w:val="el-GR"/>
        </w:rPr>
        <w:t>νόμιμων</w:t>
      </w:r>
      <w:r w:rsidR="008D61A8" w:rsidRPr="00340B77">
        <w:rPr>
          <w:rFonts w:eastAsia="Calibri"/>
          <w:lang w:val="el-GR"/>
        </w:rPr>
        <w:t xml:space="preserve"> </w:t>
      </w:r>
      <w:r w:rsidRPr="00340B77">
        <w:rPr>
          <w:rFonts w:eastAsia="Calibri"/>
          <w:lang w:val="el-GR"/>
        </w:rPr>
        <w:t>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340B77">
        <w:rPr>
          <w:rFonts w:eastAsia="Calibri"/>
          <w:vertAlign w:val="superscript"/>
          <w:lang w:val="el-GR"/>
        </w:rPr>
        <w:t xml:space="preserve"> </w:t>
      </w:r>
      <w:r w:rsidRPr="00340B77">
        <w:rPr>
          <w:rFonts w:eastAsia="Calibri"/>
          <w:lang w:val="el-GR"/>
        </w:rPr>
        <w:t xml:space="preserve">. </w:t>
      </w:r>
    </w:p>
    <w:p w14:paraId="641B85CE" w14:textId="67501D2B" w:rsidR="006A67B9" w:rsidRPr="00340B77" w:rsidRDefault="006A67B9" w:rsidP="006A67B9">
      <w:pPr>
        <w:rPr>
          <w:rFonts w:eastAsia="Calibri"/>
          <w:lang w:val="el-GR"/>
        </w:rPr>
      </w:pPr>
      <w:r w:rsidRPr="00340B77">
        <w:rPr>
          <w:rFonts w:eastAsia="Calibri"/>
          <w:lang w:val="el-GR"/>
        </w:rPr>
        <w:lastRenderedPageBreak/>
        <w:t xml:space="preserve">Οι υποχρεώσεις και οι απαγορεύσεις της ρήτρας αυτής ισχύουν, </w:t>
      </w:r>
      <w:r w:rsidR="008D61A8">
        <w:rPr>
          <w:rFonts w:eastAsia="Calibri"/>
          <w:lang w:val="el-GR"/>
        </w:rPr>
        <w:t>στην περίπτωση που</w:t>
      </w:r>
      <w:r w:rsidR="008D61A8" w:rsidRPr="00340B77">
        <w:rPr>
          <w:rFonts w:eastAsia="Calibri"/>
          <w:lang w:val="el-GR"/>
        </w:rPr>
        <w:t xml:space="preserve"> </w:t>
      </w:r>
      <w:r w:rsidRPr="00340B77">
        <w:rPr>
          <w:rFonts w:eastAsia="Calibri"/>
          <w:lang w:val="el-GR"/>
        </w:rPr>
        <w:t xml:space="preserve">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0B4C4646" w:rsidR="006C03D6" w:rsidRPr="00340B77" w:rsidRDefault="006C03D6" w:rsidP="006C055E">
      <w:pPr>
        <w:rPr>
          <w:rFonts w:eastAsia="Calibri"/>
          <w:lang w:val="el-GR"/>
        </w:rPr>
      </w:pPr>
      <w:bookmarkStart w:id="386" w:name="_Hlk118481772"/>
      <w:r w:rsidRPr="00340B77">
        <w:rPr>
          <w:lang w:val="el-GR"/>
        </w:rPr>
        <w:t xml:space="preserve">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 </w:t>
      </w:r>
      <w:r w:rsidRPr="00340B77">
        <w:rPr>
          <w:cs/>
          <w:lang w:val="el-GR"/>
        </w:rPr>
        <w:t>‎‎</w:t>
      </w:r>
      <w:r w:rsidR="005E4384" w:rsidRPr="005E4384">
        <w:rPr>
          <w:lang w:val="el-GR"/>
        </w:rPr>
        <w:t xml:space="preserve"> </w:t>
      </w:r>
      <w:r w:rsidR="005E4384">
        <w:rPr>
          <w:lang w:val="el-GR"/>
        </w:rPr>
        <w:t>ΠΑΡΑΡΤΗΜΑ</w:t>
      </w:r>
      <w:r w:rsidRPr="00340B77">
        <w:rPr>
          <w:lang w:val="el-GR"/>
        </w:rPr>
        <w:t xml:space="preserve"> </w:t>
      </w:r>
      <w:r w:rsidRPr="00340B77">
        <w:t>X</w:t>
      </w:r>
      <w:r w:rsidRPr="00340B77">
        <w:rPr>
          <w:lang w:val="el-GR"/>
        </w:rPr>
        <w:t xml:space="preserve"> – Ρήτρα Ακεραιότητας </w:t>
      </w:r>
      <w:r w:rsidRPr="00340B77">
        <w:rPr>
          <w:cs/>
          <w:lang w:val="el-GR"/>
        </w:rPr>
        <w:t>η οποία θα περιληφθεί στη σύμβαση</w:t>
      </w:r>
      <w:bookmarkEnd w:id="386"/>
      <w:r w:rsidRPr="00340B77">
        <w:rPr>
          <w:cs/>
          <w:lang w:val="el-GR"/>
        </w:rPr>
        <w:t>.</w:t>
      </w:r>
    </w:p>
    <w:p w14:paraId="0EE92E65" w14:textId="77777777" w:rsidR="00523EEE" w:rsidRPr="00340B77" w:rsidRDefault="00C15414" w:rsidP="00523EEE">
      <w:pPr>
        <w:rPr>
          <w:lang w:val="el-GR"/>
        </w:rPr>
      </w:pPr>
      <w:r w:rsidRPr="00340B77">
        <w:rPr>
          <w:lang w:val="el-GR"/>
        </w:rPr>
        <w:t>Κατά την εκτέλεση της σύμβασης ο</w:t>
      </w:r>
      <w:r w:rsidR="00523EEE" w:rsidRPr="00340B77">
        <w:rPr>
          <w:lang w:val="el-GR"/>
        </w:rPr>
        <w:t xml:space="preserve"> </w:t>
      </w:r>
      <w:r w:rsidR="004B7E25" w:rsidRPr="00340B77">
        <w:rPr>
          <w:lang w:val="el-GR"/>
        </w:rPr>
        <w:t>α</w:t>
      </w:r>
      <w:r w:rsidR="00523EEE" w:rsidRPr="00340B77">
        <w:rPr>
          <w:lang w:val="el-GR"/>
        </w:rPr>
        <w:t>νάδοχος δε δικαιούται να εκχωρεί τ</w:t>
      </w:r>
      <w:r w:rsidR="00993706" w:rsidRPr="00340B77">
        <w:rPr>
          <w:lang w:val="el-GR"/>
        </w:rPr>
        <w:t xml:space="preserve">ο συμβατικό τίμημα σε </w:t>
      </w:r>
      <w:r w:rsidR="00523EEE" w:rsidRPr="00340B77">
        <w:rPr>
          <w:lang w:val="el-GR"/>
        </w:rPr>
        <w:t xml:space="preserve">οποιοδήποτε τρίτο, </w:t>
      </w:r>
      <w:r w:rsidR="00993706" w:rsidRPr="00340B77">
        <w:rPr>
          <w:lang w:val="el-GR"/>
        </w:rPr>
        <w:t>χωρίς την έγγραφη έγκριση της Α</w:t>
      </w:r>
      <w:r w:rsidRPr="00340B77">
        <w:rPr>
          <w:lang w:val="el-GR"/>
        </w:rPr>
        <w:t>ναθέτουσας Αρχής</w:t>
      </w:r>
      <w:r w:rsidR="00993706" w:rsidRPr="00340B77">
        <w:rPr>
          <w:lang w:val="el-GR"/>
        </w:rPr>
        <w:t>.</w:t>
      </w:r>
      <w:r w:rsidR="00523EEE" w:rsidRPr="00340B77">
        <w:rPr>
          <w:lang w:val="el-GR"/>
        </w:rPr>
        <w:t xml:space="preserve"> Εάν το συμβατικό τίμημα εκχωρηθεί εν </w:t>
      </w:r>
      <w:proofErr w:type="spellStart"/>
      <w:r w:rsidR="00523EEE" w:rsidRPr="00340B77">
        <w:rPr>
          <w:lang w:val="el-GR"/>
        </w:rPr>
        <w:t>όλω</w:t>
      </w:r>
      <w:proofErr w:type="spellEnd"/>
      <w:r w:rsidR="00523EEE" w:rsidRPr="00340B77">
        <w:rPr>
          <w:lang w:val="el-GR"/>
        </w:rPr>
        <w:t xml:space="preserve"> ή εν μέρει σε Τράπεζα, κατά τα ως άνω</w:t>
      </w:r>
      <w:r w:rsidRPr="00340B77">
        <w:rPr>
          <w:lang w:val="el-GR"/>
        </w:rPr>
        <w:t xml:space="preserve"> αναφερόμενα</w:t>
      </w:r>
      <w:r w:rsidR="00523EEE" w:rsidRPr="00340B77">
        <w:rPr>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340B77">
        <w:rPr>
          <w:lang w:val="el-GR"/>
        </w:rPr>
        <w:t>όλω</w:t>
      </w:r>
      <w:proofErr w:type="spellEnd"/>
      <w:r w:rsidR="00523EEE" w:rsidRPr="00340B77">
        <w:rPr>
          <w:lang w:val="el-GR"/>
        </w:rPr>
        <w:t xml:space="preserve"> ή εν μέρει υπέρ της Τράπεζας το εκχωρούμενο τίμημα η Αναθέτουσα Αρχή</w:t>
      </w:r>
      <w:r w:rsidR="00E1337D" w:rsidRPr="00340B77">
        <w:rPr>
          <w:lang w:val="el-GR"/>
        </w:rPr>
        <w:t xml:space="preserve"> </w:t>
      </w:r>
      <w:r w:rsidR="00523EEE" w:rsidRPr="00340B77">
        <w:rPr>
          <w:lang w:val="el-GR"/>
        </w:rPr>
        <w:t xml:space="preserve">δεν έχει καμία ευθύνη έναντι της </w:t>
      </w:r>
      <w:proofErr w:type="spellStart"/>
      <w:r w:rsidR="00523EEE" w:rsidRPr="00340B77">
        <w:rPr>
          <w:lang w:val="el-GR"/>
        </w:rPr>
        <w:t>εκδοχέως</w:t>
      </w:r>
      <w:proofErr w:type="spellEnd"/>
      <w:r w:rsidR="00523EEE" w:rsidRPr="00340B77">
        <w:rPr>
          <w:lang w:val="el-GR"/>
        </w:rPr>
        <w:t xml:space="preserve"> Τράπεζας.</w:t>
      </w:r>
    </w:p>
    <w:p w14:paraId="22A58427" w14:textId="59A3D55B" w:rsidR="001B56F1" w:rsidRPr="00340B77" w:rsidRDefault="004B7E25" w:rsidP="009E1606">
      <w:pPr>
        <w:rPr>
          <w:lang w:val="el-GR"/>
        </w:rPr>
      </w:pPr>
      <w:r w:rsidRPr="00340B77">
        <w:rPr>
          <w:lang w:val="el-GR"/>
        </w:rPr>
        <w:t>Κατά την εκτέλεση της σύμβασης</w:t>
      </w:r>
      <w:r w:rsidR="001B56F1" w:rsidRPr="00340B77">
        <w:rPr>
          <w:lang w:val="el-GR"/>
        </w:rPr>
        <w:t xml:space="preserve"> </w:t>
      </w:r>
      <w:r w:rsidRPr="00340B77">
        <w:rPr>
          <w:lang w:val="el-GR"/>
        </w:rPr>
        <w:t>ο</w:t>
      </w:r>
      <w:r w:rsidR="001B56F1" w:rsidRPr="00340B77">
        <w:rPr>
          <w:lang w:val="el-GR"/>
        </w:rPr>
        <w:t xml:space="preserve"> </w:t>
      </w:r>
      <w:r w:rsidRPr="00340B77">
        <w:rPr>
          <w:lang w:val="el-GR"/>
        </w:rPr>
        <w:t>α</w:t>
      </w:r>
      <w:r w:rsidR="001B56F1" w:rsidRPr="00340B77">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340B77">
        <w:rPr>
          <w:lang w:val="el-GR"/>
        </w:rPr>
        <w:t>Αναθέτουσας Αρχής</w:t>
      </w:r>
      <w:r w:rsidR="001B56F1" w:rsidRPr="00340B77">
        <w:rPr>
          <w:lang w:val="el-GR"/>
        </w:rPr>
        <w:t xml:space="preserve"> ή των εκάστοτε υποδεικνυομένων από αυτήν προσώπων. Σε αντίθετη περίπτωση, η </w:t>
      </w:r>
      <w:r w:rsidRPr="00340B77">
        <w:rPr>
          <w:lang w:val="el-GR"/>
        </w:rPr>
        <w:t>Αναθέτουσα Αρχή</w:t>
      </w:r>
      <w:r w:rsidR="00E41FE4" w:rsidRPr="00340B77">
        <w:rPr>
          <w:lang w:val="el-GR"/>
        </w:rPr>
        <w:t xml:space="preserve"> </w:t>
      </w:r>
      <w:r w:rsidR="001B56F1" w:rsidRPr="00340B77">
        <w:rPr>
          <w:lang w:val="el-GR"/>
        </w:rPr>
        <w:t xml:space="preserve">δύναται να ζητήσει την αντικατάσταση μέλους της Ομάδας Έργου του </w:t>
      </w:r>
      <w:r w:rsidRPr="00340B77">
        <w:rPr>
          <w:lang w:val="el-GR"/>
        </w:rPr>
        <w:t>α</w:t>
      </w:r>
      <w:r w:rsidR="001B56F1" w:rsidRPr="00340B77">
        <w:rPr>
          <w:lang w:val="el-GR"/>
        </w:rPr>
        <w:t xml:space="preserve">ναδόχου, οπότε ο </w:t>
      </w:r>
      <w:r w:rsidRPr="00340B77">
        <w:rPr>
          <w:lang w:val="el-GR"/>
        </w:rPr>
        <w:t>α</w:t>
      </w:r>
      <w:r w:rsidR="001B56F1" w:rsidRPr="00340B77">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340B77">
        <w:rPr>
          <w:lang w:val="el-GR"/>
        </w:rPr>
        <w:t xml:space="preserve">Αναθέτουσας Αρχής </w:t>
      </w:r>
      <w:r w:rsidR="001B56F1" w:rsidRPr="00340B77">
        <w:rPr>
          <w:lang w:val="el-GR"/>
        </w:rPr>
        <w:t xml:space="preserve">και μόνο με άλλο πρόσωπο </w:t>
      </w:r>
      <w:r w:rsidR="00F415C7" w:rsidRPr="00340B77">
        <w:rPr>
          <w:lang w:val="el-GR"/>
        </w:rPr>
        <w:t xml:space="preserve">το οποίο θα πληροί τους όρους της παρ. </w:t>
      </w:r>
      <w:r w:rsidR="00CE6FA0">
        <w:rPr>
          <w:lang w:val="el-GR"/>
        </w:rPr>
        <w:fldChar w:fldCharType="begin"/>
      </w:r>
      <w:r w:rsidR="00CE6FA0">
        <w:rPr>
          <w:lang w:val="el-GR"/>
        </w:rPr>
        <w:instrText xml:space="preserve"> REF _Ref496541329 \r \h </w:instrText>
      </w:r>
      <w:r w:rsidR="00CE6FA0">
        <w:rPr>
          <w:lang w:val="el-GR"/>
        </w:rPr>
      </w:r>
      <w:r w:rsidR="00CE6FA0">
        <w:rPr>
          <w:lang w:val="el-GR"/>
        </w:rPr>
        <w:fldChar w:fldCharType="separate"/>
      </w:r>
      <w:r w:rsidR="007E727E">
        <w:rPr>
          <w:lang w:val="el-GR"/>
        </w:rPr>
        <w:t>2.2.6</w:t>
      </w:r>
      <w:r w:rsidR="00CE6FA0">
        <w:rPr>
          <w:lang w:val="el-GR"/>
        </w:rPr>
        <w:fldChar w:fldCharType="end"/>
      </w:r>
      <w:r w:rsidR="00F415C7" w:rsidRPr="00340B77">
        <w:rPr>
          <w:lang w:val="el-GR"/>
        </w:rPr>
        <w:t>της διακήρυξης και θα διαθέτει την απαιτούμενη εμπειρία, τεχνογνωσία και ικανότητα ώστε να ανταποκριθεί πλήρως στις απαιτήσεις της προς αντικατάσταση θέσης της Ομάδας Έργου</w:t>
      </w:r>
      <w:r w:rsidR="001B56F1" w:rsidRPr="00340B77">
        <w:rPr>
          <w:lang w:val="el-GR"/>
        </w:rPr>
        <w:t xml:space="preserve">. Ο Ανάδοχος υποχρεούται να ειδοποιήσει την </w:t>
      </w:r>
      <w:r w:rsidR="001B56F1" w:rsidRPr="0028477B">
        <w:rPr>
          <w:lang w:val="el-GR"/>
        </w:rPr>
        <w:t xml:space="preserve">ΚτΠ </w:t>
      </w:r>
      <w:r w:rsidR="00E41FE4" w:rsidRPr="0028477B">
        <w:rPr>
          <w:lang w:val="el-GR"/>
        </w:rPr>
        <w:t>Μ.</w:t>
      </w:r>
      <w:r w:rsidR="001B56F1" w:rsidRPr="0028477B">
        <w:rPr>
          <w:lang w:val="el-GR"/>
        </w:rPr>
        <w:t xml:space="preserve">Α.Ε. εγγράφως δεκαπέντε (15) </w:t>
      </w:r>
      <w:r w:rsidR="001B56F1" w:rsidRPr="00340B77">
        <w:rPr>
          <w:lang w:val="el-GR"/>
        </w:rPr>
        <w:t xml:space="preserve">ημέρες πριν από την αντικατάσταση. </w:t>
      </w:r>
    </w:p>
    <w:p w14:paraId="42CB8D22" w14:textId="77777777" w:rsidR="001B56F1" w:rsidRPr="00340B77" w:rsidRDefault="001B56F1" w:rsidP="009E1606">
      <w:pPr>
        <w:rPr>
          <w:lang w:val="el-GR"/>
        </w:rPr>
      </w:pPr>
      <w:r w:rsidRPr="00340B77">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340B77">
        <w:rPr>
          <w:lang w:val="el-GR"/>
        </w:rPr>
        <w:t>αποχωρήσαντες</w:t>
      </w:r>
      <w:proofErr w:type="spellEnd"/>
      <w:r w:rsidRPr="00340B77">
        <w:rPr>
          <w:lang w:val="el-GR"/>
        </w:rPr>
        <w:t xml:space="preserve"> συνεργάτες, με άλλα πρόσωπα που θα διαθέτουν τουλάχιστον ίση εμπειρία και ίσα προσόντα με τα αντικαθιστάμενα.</w:t>
      </w:r>
    </w:p>
    <w:p w14:paraId="15F21756" w14:textId="281CBD7D" w:rsidR="004B7E25" w:rsidRPr="00340B77" w:rsidRDefault="004B7E25" w:rsidP="009E1606">
      <w:pPr>
        <w:rPr>
          <w:lang w:val="el-GR"/>
        </w:rPr>
      </w:pPr>
      <w:r w:rsidRPr="00340B77">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340B77">
        <w:rPr>
          <w:lang w:val="el-GR"/>
        </w:rPr>
        <w:t>Αναθέτουσας Αρχής</w:t>
      </w:r>
      <w:r w:rsidRPr="00340B77">
        <w:rPr>
          <w:lang w:val="el-GR"/>
        </w:rPr>
        <w:t xml:space="preserve">. Σε αντίθετη περίπτωση, η </w:t>
      </w:r>
      <w:r w:rsidR="00331981" w:rsidRPr="00340B77">
        <w:rPr>
          <w:lang w:val="el-GR"/>
        </w:rPr>
        <w:t xml:space="preserve">Αναθέτουσα Αρχή </w:t>
      </w:r>
      <w:r w:rsidRPr="00340B77">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340B77">
        <w:rPr>
          <w:lang w:val="el-GR"/>
        </w:rPr>
        <w:t>Αναθέτουσας Αρχής</w:t>
      </w:r>
      <w:r w:rsidRPr="00340B77">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340B77">
        <w:rPr>
          <w:lang w:val="el-GR"/>
        </w:rPr>
        <w:t>λύεται</w:t>
      </w:r>
      <w:proofErr w:type="spellEnd"/>
      <w:r w:rsidRPr="00340B77">
        <w:rPr>
          <w:lang w:val="el-GR"/>
        </w:rPr>
        <w:t xml:space="preserve"> αυτοδίκαια από την ημέρα επέλευσης των ανωτέρω γεγονότων. Σε τέτοια περίπτωση καταπίπτουν υπέρ της </w:t>
      </w:r>
      <w:r w:rsidR="00331981" w:rsidRPr="00340B77">
        <w:rPr>
          <w:lang w:val="el-GR"/>
        </w:rPr>
        <w:t xml:space="preserve">Αναθέτουσας Αρχής </w:t>
      </w:r>
      <w:r w:rsidRPr="00340B77">
        <w:rPr>
          <w:lang w:val="el-GR"/>
        </w:rPr>
        <w:t>και οι Εγγυητικές Επιστολές Προκαταβολής και Καλής Εκτέλεσης που προβλέπονται στη Σύμβαση.</w:t>
      </w:r>
    </w:p>
    <w:p w14:paraId="03760ABF" w14:textId="77777777" w:rsidR="00343BB2" w:rsidRPr="00340B77" w:rsidRDefault="00343BB2" w:rsidP="00343BB2">
      <w:pPr>
        <w:rPr>
          <w:lang w:val="el-GR"/>
        </w:rPr>
      </w:pPr>
      <w:r w:rsidRPr="00340B77">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340B77" w:rsidRDefault="00343BB2" w:rsidP="00343BB2">
      <w:pPr>
        <w:rPr>
          <w:lang w:val="el-GR"/>
        </w:rPr>
      </w:pPr>
      <w:r w:rsidRPr="00340B77">
        <w:rPr>
          <w:lang w:val="el-GR"/>
        </w:rPr>
        <w:lastRenderedPageBreak/>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340B77">
        <w:rPr>
          <w:lang w:val="el-GR"/>
        </w:rPr>
        <w:t>εργοδοτούμενους</w:t>
      </w:r>
      <w:proofErr w:type="spellEnd"/>
      <w:r w:rsidRPr="00340B77">
        <w:rPr>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340B77" w:rsidRDefault="00343BB2" w:rsidP="00343BB2">
      <w:pPr>
        <w:rPr>
          <w:lang w:val="el-GR"/>
        </w:rPr>
      </w:pPr>
      <w:r w:rsidRPr="00340B77">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340B77" w:rsidRDefault="00343BB2" w:rsidP="00343BB2">
      <w:pPr>
        <w:rPr>
          <w:lang w:val="el-GR"/>
        </w:rPr>
      </w:pPr>
      <w:r w:rsidRPr="00340B77">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340B77" w:rsidRDefault="00343BB2" w:rsidP="00343BB2">
      <w:pPr>
        <w:rPr>
          <w:lang w:val="el-GR"/>
        </w:rPr>
      </w:pPr>
      <w:r w:rsidRPr="00340B77">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340B77" w:rsidRDefault="00343BB2" w:rsidP="00343BB2">
      <w:pPr>
        <w:rPr>
          <w:lang w:val="el-GR"/>
        </w:rPr>
      </w:pPr>
      <w:r w:rsidRPr="00340B77">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340B77" w:rsidRDefault="00343BB2" w:rsidP="00343BB2">
      <w:pPr>
        <w:rPr>
          <w:lang w:val="el-GR"/>
        </w:rPr>
      </w:pPr>
      <w:r w:rsidRPr="00340B77">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340B77" w:rsidRDefault="00343BB2" w:rsidP="00343BB2">
      <w:pPr>
        <w:rPr>
          <w:lang w:val="el-GR"/>
        </w:rPr>
      </w:pPr>
      <w:r w:rsidRPr="00340B77">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340B77" w:rsidRDefault="00343BB2" w:rsidP="00343BB2">
      <w:pPr>
        <w:rPr>
          <w:lang w:val="el-GR"/>
        </w:rPr>
      </w:pPr>
      <w:r w:rsidRPr="00340B77">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340B77" w:rsidRDefault="00343BB2" w:rsidP="00343BB2">
      <w:pPr>
        <w:rPr>
          <w:lang w:val="el-GR"/>
        </w:rPr>
      </w:pPr>
      <w:r w:rsidRPr="00340B77">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340B77" w:rsidRDefault="00343BB2" w:rsidP="00343BB2">
      <w:pPr>
        <w:rPr>
          <w:lang w:val="el-GR"/>
        </w:rPr>
      </w:pPr>
      <w:r w:rsidRPr="00340B77">
        <w:rPr>
          <w:lang w:val="el-GR"/>
        </w:rPr>
        <w:t>Ειδικότερα :</w:t>
      </w:r>
    </w:p>
    <w:p w14:paraId="027EDCC3" w14:textId="77777777" w:rsidR="00343BB2" w:rsidRPr="00340B77" w:rsidRDefault="00343BB2" w:rsidP="00343BB2">
      <w:pPr>
        <w:rPr>
          <w:lang w:val="el-GR"/>
        </w:rPr>
      </w:pPr>
      <w:r w:rsidRPr="00340B77">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1569989F" w:rsidR="00343BB2" w:rsidRPr="00340B77" w:rsidRDefault="00343BB2" w:rsidP="00343BB2">
      <w:pPr>
        <w:rPr>
          <w:lang w:val="el-GR"/>
        </w:rPr>
      </w:pPr>
      <w:r w:rsidRPr="00340B77">
        <w:rPr>
          <w:lang w:val="el-GR"/>
        </w:rPr>
        <w:t>β. Η</w:t>
      </w:r>
      <w:r w:rsidR="00DF776D" w:rsidRPr="00340B77">
        <w:rPr>
          <w:lang w:val="el-GR"/>
        </w:rPr>
        <w:t xml:space="preserve"> </w:t>
      </w:r>
      <w:r w:rsidRPr="00340B77">
        <w:rPr>
          <w:lang w:val="el-GR"/>
        </w:rPr>
        <w:t xml:space="preserve">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117B8642" w:rsidR="00343BB2" w:rsidRPr="00340B77" w:rsidRDefault="00343BB2" w:rsidP="00343BB2">
      <w:pPr>
        <w:rPr>
          <w:lang w:val="el-GR"/>
        </w:rPr>
      </w:pPr>
      <w:r w:rsidRPr="00340B77">
        <w:rPr>
          <w:lang w:val="el-GR"/>
        </w:rPr>
        <w:t>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w:t>
      </w:r>
      <w:r w:rsidR="00DF776D" w:rsidRPr="00340B77">
        <w:rPr>
          <w:lang w:val="el-GR"/>
        </w:rPr>
        <w:t xml:space="preserve"> </w:t>
      </w:r>
      <w:r w:rsidRPr="00340B77">
        <w:rPr>
          <w:lang w:val="el-GR"/>
        </w:rPr>
        <w:t xml:space="preserve">ισχύουσα νομοθεσία για την προστασία δεδομένων προσωπικού χαρακτήρα (ιδίως Γενικός Κανονισμός Προστασίας Δεδομένων – 2016/679/ΕΕ), όπως </w:t>
      </w:r>
      <w:r w:rsidRPr="00340B77">
        <w:rPr>
          <w:lang w:val="el-GR"/>
        </w:rPr>
        <w:lastRenderedPageBreak/>
        <w:t>ερμηνεύεται ιδίως από τις</w:t>
      </w:r>
      <w:r w:rsidR="00DF776D" w:rsidRPr="00340B77">
        <w:rPr>
          <w:lang w:val="el-GR"/>
        </w:rPr>
        <w:t xml:space="preserve"> </w:t>
      </w:r>
      <w:r w:rsidRPr="00340B77">
        <w:rPr>
          <w:lang w:val="el-GR"/>
        </w:rPr>
        <w:t>Αποφάσεις ή Γνωμοδοτήσεις της Αρχής Προστασίας Δεδομένων Προσωπικού Χαρακτήρα - ΑΠΔΠΧ) και του Ευρωπαϊκού Συμβουλίου Προστασίας Δεδομένων.</w:t>
      </w:r>
      <w:r w:rsidR="00DF776D" w:rsidRPr="00340B77">
        <w:rPr>
          <w:lang w:val="el-GR"/>
        </w:rPr>
        <w:t xml:space="preserve"> </w:t>
      </w:r>
    </w:p>
    <w:p w14:paraId="578119EA" w14:textId="77777777" w:rsidR="00343BB2" w:rsidRPr="00340B77" w:rsidRDefault="00343BB2" w:rsidP="00343BB2">
      <w:pPr>
        <w:rPr>
          <w:lang w:val="el-GR"/>
        </w:rPr>
      </w:pPr>
      <w:r w:rsidRPr="00340B77">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340B77" w:rsidRDefault="00343BB2" w:rsidP="00343BB2">
      <w:pPr>
        <w:rPr>
          <w:lang w:val="el-GR"/>
        </w:rPr>
      </w:pPr>
      <w:r w:rsidRPr="00340B77">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2784AEB7" w14:textId="77777777" w:rsidR="008338F0" w:rsidRPr="00340B77" w:rsidRDefault="003355E7" w:rsidP="003A109E">
      <w:pPr>
        <w:pStyle w:val="23"/>
        <w:rPr>
          <w:rFonts w:cs="Tahoma"/>
          <w:lang w:val="el-GR"/>
        </w:rPr>
      </w:pPr>
      <w:r w:rsidRPr="00340B77">
        <w:rPr>
          <w:rFonts w:cs="Tahoma"/>
          <w:lang w:val="el-GR"/>
        </w:rPr>
        <w:tab/>
      </w:r>
      <w:bookmarkStart w:id="387" w:name="_Toc97194321"/>
      <w:bookmarkStart w:id="388" w:name="_Toc97194454"/>
      <w:bookmarkStart w:id="389" w:name="_Toc176861418"/>
      <w:r w:rsidRPr="00340B77">
        <w:rPr>
          <w:rFonts w:cs="Tahoma"/>
          <w:lang w:val="el-GR"/>
        </w:rPr>
        <w:t>Υπεργολαβία</w:t>
      </w:r>
      <w:bookmarkEnd w:id="387"/>
      <w:bookmarkEnd w:id="388"/>
      <w:bookmarkEnd w:id="389"/>
    </w:p>
    <w:p w14:paraId="282F72A8" w14:textId="77777777" w:rsidR="008338F0" w:rsidRPr="00340B77" w:rsidRDefault="003355E7">
      <w:pPr>
        <w:rPr>
          <w:lang w:val="el-GR"/>
        </w:rPr>
      </w:pPr>
      <w:r w:rsidRPr="00340B77">
        <w:rPr>
          <w:b/>
          <w:bCs/>
          <w:lang w:val="el-GR"/>
        </w:rPr>
        <w:t xml:space="preserve">4.4.1. </w:t>
      </w:r>
      <w:r w:rsidRPr="00340B77">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E5C4F0B" w14:textId="2E67A200" w:rsidR="005A3530" w:rsidRPr="00340B77" w:rsidRDefault="003355E7" w:rsidP="00A010E2">
      <w:pPr>
        <w:rPr>
          <w:b/>
          <w:bCs/>
          <w:lang w:val="el-GR"/>
        </w:rPr>
      </w:pPr>
      <w:r w:rsidRPr="00340B77">
        <w:rPr>
          <w:b/>
          <w:bCs/>
          <w:lang w:val="el-GR"/>
        </w:rPr>
        <w:t xml:space="preserve">4.4.2. </w:t>
      </w:r>
      <w:r w:rsidRPr="00340B77">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340B77">
        <w:rPr>
          <w:lang w:val="el-GR"/>
        </w:rPr>
        <w:t xml:space="preserve"> </w:t>
      </w:r>
      <w:r w:rsidRPr="00340B77">
        <w:rPr>
          <w:lang w:val="el-GR"/>
        </w:rPr>
        <w:t xml:space="preserve">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w:t>
      </w:r>
      <w:r w:rsidR="00A010E2">
        <w:rPr>
          <w:lang w:val="el-GR"/>
        </w:rPr>
        <w:t>συνεργασίας</w:t>
      </w:r>
      <w:r w:rsidR="00A010E2">
        <w:rPr>
          <w:rFonts w:eastAsia="SimSun"/>
          <w:i/>
          <w:iCs/>
          <w:color w:val="0099FF"/>
          <w:kern w:val="1"/>
          <w:lang w:val="el-GR" w:bidi="hi-IN"/>
        </w:rPr>
        <w:t>.</w:t>
      </w:r>
      <w:r w:rsidR="00A010E2">
        <w:rPr>
          <w:rStyle w:val="WW-FootnoteReference12"/>
          <w:lang w:val="el-GR"/>
        </w:rPr>
        <w:footnoteReference w:id="40"/>
      </w:r>
      <w:r w:rsidR="00A010E2">
        <w:rPr>
          <w:lang w:val="el-GR"/>
        </w:rPr>
        <w:t xml:space="preserve">. </w:t>
      </w:r>
      <w:r w:rsidRPr="00340B77">
        <w:rPr>
          <w:lang w:val="el-GR"/>
        </w:rPr>
        <w:t>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1651450C" w14:textId="2AF9FA6C" w:rsidR="008338F0" w:rsidRPr="00340B77" w:rsidRDefault="003355E7">
      <w:pPr>
        <w:rPr>
          <w:lang w:val="el-GR"/>
        </w:rPr>
      </w:pPr>
      <w:r w:rsidRPr="00340B77">
        <w:rPr>
          <w:b/>
          <w:bCs/>
          <w:lang w:val="el-GR"/>
        </w:rPr>
        <w:t>4.4.3.</w:t>
      </w:r>
      <w:r w:rsidRPr="00340B77">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340B77">
        <w:rPr>
          <w:lang w:val="el-GR"/>
        </w:rPr>
        <w:fldChar w:fldCharType="begin"/>
      </w:r>
      <w:r w:rsidR="006607CE" w:rsidRPr="00340B77">
        <w:rPr>
          <w:lang w:val="el-GR"/>
        </w:rPr>
        <w:instrText xml:space="preserve"> REF _Ref496541775 \r \h </w:instrText>
      </w:r>
      <w:r w:rsidR="00DF02B0" w:rsidRPr="00340B77">
        <w:rPr>
          <w:lang w:val="el-GR"/>
        </w:rPr>
        <w:instrText xml:space="preserve"> \* MERGEFORMAT </w:instrText>
      </w:r>
      <w:r w:rsidR="006607CE" w:rsidRPr="00340B77">
        <w:rPr>
          <w:lang w:val="el-GR"/>
        </w:rPr>
      </w:r>
      <w:r w:rsidR="006607CE" w:rsidRPr="00340B77">
        <w:rPr>
          <w:lang w:val="el-GR"/>
        </w:rPr>
        <w:fldChar w:fldCharType="separate"/>
      </w:r>
      <w:r w:rsidR="007E727E">
        <w:rPr>
          <w:lang w:val="el-GR"/>
        </w:rPr>
        <w:t>2.2.3</w:t>
      </w:r>
      <w:r w:rsidR="006607CE" w:rsidRPr="00340B77">
        <w:rPr>
          <w:lang w:val="el-GR"/>
        </w:rPr>
        <w:fldChar w:fldCharType="end"/>
      </w:r>
      <w:r w:rsidRPr="00340B77">
        <w:rPr>
          <w:lang w:val="el-GR"/>
        </w:rPr>
        <w:t xml:space="preserve"> και με τα αποδεικτικά μέσα της παραγράφου</w:t>
      </w:r>
      <w:r w:rsidR="005A3530" w:rsidRPr="00340B77">
        <w:rPr>
          <w:lang w:val="el-GR"/>
        </w:rPr>
        <w:t xml:space="preserve"> </w:t>
      </w:r>
      <w:r w:rsidR="00A30F24" w:rsidRPr="00340B77">
        <w:rPr>
          <w:lang w:val="el-GR"/>
        </w:rPr>
        <w:fldChar w:fldCharType="begin"/>
      </w:r>
      <w:r w:rsidR="00A30F24" w:rsidRPr="00340B77">
        <w:rPr>
          <w:lang w:val="el-GR"/>
        </w:rPr>
        <w:instrText xml:space="preserve"> REF _Ref40957856 \r \h </w:instrText>
      </w:r>
      <w:r w:rsidR="00CD22DC" w:rsidRPr="00340B77">
        <w:rPr>
          <w:lang w:val="el-GR"/>
        </w:rPr>
        <w:instrText xml:space="preserve"> \* MERGEFORMAT </w:instrText>
      </w:r>
      <w:r w:rsidR="00A30F24" w:rsidRPr="00340B77">
        <w:rPr>
          <w:lang w:val="el-GR"/>
        </w:rPr>
      </w:r>
      <w:r w:rsidR="00A30F24" w:rsidRPr="00340B77">
        <w:rPr>
          <w:lang w:val="el-GR"/>
        </w:rPr>
        <w:fldChar w:fldCharType="separate"/>
      </w:r>
      <w:r w:rsidR="007E727E">
        <w:rPr>
          <w:lang w:val="el-GR"/>
        </w:rPr>
        <w:t>2.2.9.2</w:t>
      </w:r>
      <w:r w:rsidR="00A30F24" w:rsidRPr="00340B77">
        <w:rPr>
          <w:lang w:val="el-GR"/>
        </w:rPr>
        <w:fldChar w:fldCharType="end"/>
      </w:r>
      <w:r w:rsidR="00A30F24" w:rsidRPr="00340B77">
        <w:rPr>
          <w:lang w:val="el-GR"/>
        </w:rPr>
        <w:t xml:space="preserve"> </w:t>
      </w:r>
      <w:r w:rsidRPr="00340B77">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340B77">
        <w:rPr>
          <w:lang w:val="el-GR"/>
        </w:rPr>
        <w:t xml:space="preserve"> </w:t>
      </w:r>
      <w:r w:rsidRPr="00340B77">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Pr="00340B77" w:rsidRDefault="003355E7">
      <w:pPr>
        <w:rPr>
          <w:lang w:val="el-GR"/>
        </w:rPr>
      </w:pPr>
      <w:r w:rsidRPr="00340B77">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247F5814" w14:textId="77777777" w:rsidR="008338F0" w:rsidRPr="00340B77" w:rsidRDefault="003355E7" w:rsidP="003A109E">
      <w:pPr>
        <w:pStyle w:val="23"/>
        <w:rPr>
          <w:rFonts w:cs="Tahoma"/>
          <w:lang w:val="el-GR"/>
        </w:rPr>
      </w:pPr>
      <w:bookmarkStart w:id="390" w:name="_Toc173153925"/>
      <w:bookmarkStart w:id="391" w:name="_Toc173153926"/>
      <w:bookmarkEnd w:id="390"/>
      <w:bookmarkEnd w:id="391"/>
      <w:r w:rsidRPr="00340B77">
        <w:rPr>
          <w:rFonts w:cs="Tahoma"/>
          <w:lang w:val="el-GR"/>
        </w:rPr>
        <w:tab/>
      </w:r>
      <w:bookmarkStart w:id="392" w:name="_Ref496607258"/>
      <w:bookmarkStart w:id="393" w:name="_Toc97194322"/>
      <w:bookmarkStart w:id="394" w:name="_Toc97194455"/>
      <w:bookmarkStart w:id="395" w:name="_Toc176861419"/>
      <w:r w:rsidRPr="00340B77">
        <w:rPr>
          <w:rFonts w:cs="Tahoma"/>
          <w:lang w:val="el-GR"/>
        </w:rPr>
        <w:t>Τροποποίηση σύμβασης κατά τη διάρκειά της</w:t>
      </w:r>
      <w:bookmarkEnd w:id="392"/>
      <w:bookmarkEnd w:id="393"/>
      <w:bookmarkEnd w:id="394"/>
      <w:bookmarkEnd w:id="395"/>
      <w:r w:rsidRPr="00340B77">
        <w:rPr>
          <w:rFonts w:cs="Tahoma"/>
          <w:lang w:val="el-GR"/>
        </w:rPr>
        <w:t xml:space="preserve"> </w:t>
      </w:r>
    </w:p>
    <w:p w14:paraId="4462AF63" w14:textId="0834EB05" w:rsidR="008338F0" w:rsidRPr="00340B77" w:rsidRDefault="003355E7">
      <w:pPr>
        <w:rPr>
          <w:i/>
          <w:iCs/>
          <w:color w:val="5B9BD5"/>
          <w:spacing w:val="5"/>
          <w:kern w:val="1"/>
          <w:lang w:val="el-GR"/>
        </w:rPr>
      </w:pPr>
      <w:r w:rsidRPr="00340B77">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340B77">
        <w:rPr>
          <w:lang w:val="el-GR"/>
        </w:rPr>
        <w:t xml:space="preserve">ωμοδότησης του </w:t>
      </w:r>
      <w:r w:rsidR="00A010E2" w:rsidRPr="00340B77">
        <w:rPr>
          <w:lang w:val="el-GR"/>
        </w:rPr>
        <w:t>αρμ</w:t>
      </w:r>
      <w:r w:rsidR="00A010E2">
        <w:rPr>
          <w:lang w:val="el-GR"/>
        </w:rPr>
        <w:t>όδιο</w:t>
      </w:r>
      <w:r w:rsidR="00A010E2" w:rsidRPr="00340B77">
        <w:rPr>
          <w:lang w:val="el-GR"/>
        </w:rPr>
        <w:t xml:space="preserve">υ </w:t>
      </w:r>
      <w:r w:rsidR="00E256F9" w:rsidRPr="00340B77">
        <w:rPr>
          <w:lang w:val="el-GR"/>
        </w:rPr>
        <w:t>οργάνου</w:t>
      </w:r>
      <w:r w:rsidR="00186BF5" w:rsidRPr="00340B77">
        <w:rPr>
          <w:lang w:val="el-GR"/>
        </w:rPr>
        <w:t xml:space="preserve"> της Αναθέτουσας Αρχής</w:t>
      </w:r>
      <w:r w:rsidR="00E256F9" w:rsidRPr="00340B77">
        <w:rPr>
          <w:lang w:val="el-GR"/>
        </w:rPr>
        <w:t>.</w:t>
      </w:r>
    </w:p>
    <w:p w14:paraId="43300999" w14:textId="646ADAA5" w:rsidR="00163845" w:rsidRDefault="00FE0D21" w:rsidP="004711A0">
      <w:pPr>
        <w:suppressAutoHyphens w:val="0"/>
        <w:spacing w:line="276" w:lineRule="auto"/>
        <w:rPr>
          <w:lang w:val="el-GR"/>
        </w:rPr>
      </w:pPr>
      <w:r w:rsidRPr="00340B77">
        <w:rPr>
          <w:lang w:val="el-GR"/>
        </w:rPr>
        <w:lastRenderedPageBreak/>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w:t>
      </w:r>
      <w:r w:rsidR="00842722" w:rsidRPr="00340B77">
        <w:rPr>
          <w:lang w:val="el-GR"/>
        </w:rPr>
        <w:t xml:space="preserve">τους </w:t>
      </w:r>
      <w:r w:rsidRPr="00340B77">
        <w:rPr>
          <w:lang w:val="el-GR"/>
        </w:rPr>
        <w:t xml:space="preserve">λόγους της παραγράφου 4.6, πλην αυτού της περ. (α), η αναθέτουσα αρχή δύναται να προσκαλέσει </w:t>
      </w:r>
      <w:bookmarkStart w:id="396" w:name="_Hlk126505992"/>
      <w:r w:rsidRPr="00340B77">
        <w:rPr>
          <w:lang w:val="el-GR"/>
        </w:rPr>
        <w:t>τον επόμενο</w:t>
      </w:r>
      <w:bookmarkEnd w:id="396"/>
      <w:r w:rsidRPr="00340B77">
        <w:rPr>
          <w:lang w:val="el-GR"/>
        </w:rPr>
        <w:t>, κατά σειρά κατάταξης οικονομικό φορέα που συμμετέχει</w:t>
      </w:r>
      <w:bookmarkStart w:id="397" w:name="_Hlk126506010"/>
      <w:r w:rsidRPr="00340B77">
        <w:rPr>
          <w:lang w:val="el-GR"/>
        </w:rPr>
        <w:t>-</w:t>
      </w:r>
      <w:proofErr w:type="spellStart"/>
      <w:r w:rsidRPr="00340B77">
        <w:rPr>
          <w:lang w:val="el-GR"/>
        </w:rPr>
        <w:t>ουν</w:t>
      </w:r>
      <w:proofErr w:type="spellEnd"/>
      <w:r w:rsidRPr="00340B77">
        <w:rPr>
          <w:lang w:val="el-GR"/>
        </w:rPr>
        <w:t xml:space="preserve"> </w:t>
      </w:r>
      <w:bookmarkEnd w:id="397"/>
      <w:r w:rsidRPr="00340B77">
        <w:rPr>
          <w:lang w:val="el-GR"/>
        </w:rPr>
        <w:t xml:space="preserve">στην παρούσα διαδικασία ανάθεσης της συγκεκριμένης σύμβασης και να του προτείνει να αναλάβει το ανεκτέλεστο </w:t>
      </w:r>
      <w:r w:rsidR="00A010E2">
        <w:rPr>
          <w:lang w:val="el-GR"/>
        </w:rPr>
        <w:t xml:space="preserve">τμήμα </w:t>
      </w:r>
      <w:r w:rsidRPr="00340B77">
        <w:rPr>
          <w:lang w:val="el-GR"/>
        </w:rPr>
        <w:t xml:space="preserve"> της σύμβασης, με τους ίδιους όρους και προϋποθέσεις και σε τίμημα που δεν θα υπερβαίνει την προσφορά </w:t>
      </w:r>
      <w:bookmarkStart w:id="398" w:name="_Hlk126506094"/>
      <w:r w:rsidRPr="00340B77">
        <w:rPr>
          <w:lang w:val="el-GR"/>
        </w:rPr>
        <w:t xml:space="preserve">που είχε υποβάλει ο έκπτωτος </w:t>
      </w:r>
      <w:bookmarkEnd w:id="398"/>
      <w:r w:rsidRPr="00340B77">
        <w:rPr>
          <w:lang w:val="el-GR"/>
        </w:rPr>
        <w:t>(ρήτρα υποκατάστασης)</w:t>
      </w:r>
      <w:r w:rsidRPr="00340B77">
        <w:rPr>
          <w:vertAlign w:val="superscript"/>
          <w:lang w:val="el-GR"/>
        </w:rPr>
        <w:footnoteReference w:id="41"/>
      </w:r>
      <w:r w:rsidRPr="00340B77">
        <w:rPr>
          <w:vertAlign w:val="superscript"/>
          <w:lang w:val="el-GR"/>
        </w:rPr>
        <w:t>.</w:t>
      </w:r>
      <w:r w:rsidRPr="00340B77">
        <w:rPr>
          <w:lang w:val="el-GR"/>
        </w:rPr>
        <w:t xml:space="preserve"> Η σύμβαση συνάπτεται, εφόσον εντός της </w:t>
      </w:r>
      <w:proofErr w:type="spellStart"/>
      <w:r w:rsidRPr="00340B77">
        <w:rPr>
          <w:lang w:val="el-GR"/>
        </w:rPr>
        <w:t>τεθείσας</w:t>
      </w:r>
      <w:proofErr w:type="spellEnd"/>
      <w:r w:rsidRPr="00340B77">
        <w:rPr>
          <w:lang w:val="el-GR"/>
        </w:rPr>
        <w:t xml:space="preserve"> προθεσμίας περιέλθει στην αναθέτουσα αρχή έγγραφη και ανεπιφύλακτη αποδοχή </w:t>
      </w:r>
      <w:r w:rsidR="00A010E2">
        <w:rPr>
          <w:lang w:val="el-GR"/>
        </w:rPr>
        <w:t>της πρόσκλησης</w:t>
      </w:r>
      <w:r w:rsidRPr="00340B77">
        <w:rPr>
          <w:lang w:val="el-GR"/>
        </w:rPr>
        <w:t xml:space="preserve">. Η άπρακτη πάροδος της προθεσμίας θεωρείται ως απόρριψη της πρότασης. Αν </w:t>
      </w:r>
      <w:r w:rsidR="00A010E2">
        <w:rPr>
          <w:lang w:val="el-GR"/>
        </w:rPr>
        <w:t xml:space="preserve">ο ανωτέρω </w:t>
      </w:r>
      <w:r w:rsidRPr="00340B77">
        <w:rPr>
          <w:lang w:val="el-GR"/>
        </w:rPr>
        <w:t xml:space="preserve">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7EB7134" w14:textId="77777777" w:rsidR="00613417" w:rsidRPr="00613417" w:rsidRDefault="00613417" w:rsidP="00613417">
      <w:pPr>
        <w:pStyle w:val="31"/>
        <w:rPr>
          <w:lang w:val="el-GR"/>
        </w:rPr>
      </w:pPr>
      <w:bookmarkStart w:id="399" w:name="_Toc97194323"/>
      <w:bookmarkStart w:id="400" w:name="_Toc97194456"/>
      <w:bookmarkStart w:id="401" w:name="_Ref109909770"/>
      <w:bookmarkStart w:id="402" w:name="_Toc161425405"/>
      <w:bookmarkStart w:id="403" w:name="_Toc176861420"/>
      <w:r w:rsidRPr="00613417">
        <w:rPr>
          <w:lang w:val="el-GR"/>
        </w:rPr>
        <w:t>Δικαιώματα προαίρεσης</w:t>
      </w:r>
      <w:bookmarkEnd w:id="399"/>
      <w:bookmarkEnd w:id="400"/>
      <w:bookmarkEnd w:id="401"/>
      <w:bookmarkEnd w:id="402"/>
      <w:bookmarkEnd w:id="403"/>
      <w:r w:rsidRPr="00613417">
        <w:rPr>
          <w:lang w:val="el-GR"/>
        </w:rPr>
        <w:t xml:space="preserve"> </w:t>
      </w:r>
    </w:p>
    <w:p w14:paraId="5E62B241" w14:textId="77777777" w:rsidR="00613417" w:rsidRPr="006B7C45" w:rsidRDefault="00613417" w:rsidP="00613417">
      <w:pPr>
        <w:spacing w:line="276" w:lineRule="auto"/>
        <w:rPr>
          <w:lang w:val="el-GR"/>
        </w:rPr>
      </w:pPr>
      <w:r w:rsidRPr="00613417">
        <w:rPr>
          <w:lang w:val="el-GR"/>
        </w:rPr>
        <w:t xml:space="preserve">Η </w:t>
      </w:r>
      <w:r w:rsidRPr="006B7C45">
        <w:rPr>
          <w:lang w:val="el-GR"/>
        </w:rPr>
        <w:t xml:space="preserve">αναθέτουσα αρχή διατηρεί </w:t>
      </w:r>
      <w:bookmarkStart w:id="404" w:name="_Hlk126506173"/>
      <w:r w:rsidRPr="006B7C45">
        <w:rPr>
          <w:lang w:val="el-GR"/>
        </w:rPr>
        <w:t xml:space="preserve">τα κάτωθι δικαιώματα προαίρεσης (σύμφωνο προαίρεσης Αστικού Κώδικα) τα οποία δύναται να ασκήσει </w:t>
      </w:r>
      <w:bookmarkEnd w:id="404"/>
      <w:r w:rsidRPr="006B7C45">
        <w:rPr>
          <w:lang w:val="el-GR"/>
        </w:rPr>
        <w:t xml:space="preserve">με μονομερή δήλωση κατά τη διάρκεια εκτέλεσης της σύμβασης </w:t>
      </w:r>
      <w:r w:rsidRPr="006B7C45">
        <w:rPr>
          <w:u w:val="single"/>
          <w:lang w:val="el-GR"/>
        </w:rPr>
        <w:t xml:space="preserve">και υπό την προϋπόθεση </w:t>
      </w:r>
      <w:bookmarkStart w:id="405" w:name="_Hlk126506222"/>
      <w:r w:rsidRPr="006B7C45">
        <w:rPr>
          <w:u w:val="single"/>
          <w:lang w:val="el-GR"/>
        </w:rPr>
        <w:t xml:space="preserve">της </w:t>
      </w:r>
      <w:bookmarkEnd w:id="405"/>
      <w:r w:rsidRPr="006B7C45">
        <w:rPr>
          <w:u w:val="single"/>
          <w:lang w:val="el-GR"/>
        </w:rPr>
        <w:t>εξασφάλισης χρηματοδότησης για την άσκησή τους</w:t>
      </w:r>
      <w:r w:rsidRPr="006B7C45">
        <w:rPr>
          <w:lang w:val="el-GR"/>
        </w:rPr>
        <w:t>, συγκεκριμένα :</w:t>
      </w:r>
    </w:p>
    <w:p w14:paraId="6971F86E" w14:textId="3FB6D25D" w:rsidR="00EB290C" w:rsidRPr="006B7C45" w:rsidRDefault="00EB290C" w:rsidP="00AA3322">
      <w:pPr>
        <w:pStyle w:val="Tabletext"/>
        <w:numPr>
          <w:ilvl w:val="0"/>
          <w:numId w:val="84"/>
        </w:numPr>
        <w:spacing w:before="120" w:after="0"/>
        <w:jc w:val="both"/>
        <w:rPr>
          <w:sz w:val="22"/>
          <w:szCs w:val="22"/>
        </w:rPr>
      </w:pPr>
      <w:r w:rsidRPr="00A56A3C">
        <w:rPr>
          <w:sz w:val="22"/>
          <w:szCs w:val="22"/>
        </w:rPr>
        <w:t xml:space="preserve">Α. Μετά τη σύναψη της αρχικής σύμβασης, κατά τη διάρκεια υλοποίησης του έργου και πριν την λήξη της σύμβασης η Αναθέτουσα Αρχή δύναται να αποφασίσει </w:t>
      </w:r>
      <w:bookmarkStart w:id="406" w:name="_Hlk126506312"/>
      <w:r w:rsidRPr="00A56A3C">
        <w:rPr>
          <w:sz w:val="22"/>
          <w:szCs w:val="22"/>
        </w:rPr>
        <w:t xml:space="preserve">την άσκηση δικαιώματος προαίρεσης </w:t>
      </w:r>
      <w:bookmarkEnd w:id="406"/>
      <w:r w:rsidRPr="00A56A3C">
        <w:rPr>
          <w:sz w:val="22"/>
          <w:szCs w:val="22"/>
        </w:rPr>
        <w:t xml:space="preserve">με αύξηση του φυσικού αντικειμένου του έργου έως </w:t>
      </w:r>
      <w:r w:rsidR="003B29F6" w:rsidRPr="00A56A3C">
        <w:rPr>
          <w:sz w:val="22"/>
          <w:szCs w:val="22"/>
        </w:rPr>
        <w:t xml:space="preserve">του ποσού των </w:t>
      </w:r>
      <w:r w:rsidR="003B29F6" w:rsidRPr="006B7C45">
        <w:rPr>
          <w:rFonts w:cs="Tahoma"/>
          <w:b/>
          <w:sz w:val="22"/>
          <w:szCs w:val="22"/>
        </w:rPr>
        <w:t xml:space="preserve">1.544.499,11 </w:t>
      </w:r>
      <w:r w:rsidR="003B29F6" w:rsidRPr="00A56A3C">
        <w:rPr>
          <w:sz w:val="22"/>
          <w:szCs w:val="22"/>
        </w:rPr>
        <w:t>€ μη περιλαμβανομένου ΦΠΑ (προϋπολογισμός</w:t>
      </w:r>
      <w:r w:rsidR="003B29F6" w:rsidRPr="006B7C45">
        <w:rPr>
          <w:rFonts w:cs="Tahoma"/>
          <w:sz w:val="22"/>
          <w:szCs w:val="22"/>
        </w:rPr>
        <w:t xml:space="preserve"> με ΦΠΑ: </w:t>
      </w:r>
      <w:r w:rsidR="003B29F6" w:rsidRPr="006B7C45">
        <w:rPr>
          <w:rFonts w:cs="Tahoma"/>
          <w:b/>
          <w:sz w:val="22"/>
          <w:szCs w:val="22"/>
        </w:rPr>
        <w:t>1.915.178,90 €</w:t>
      </w:r>
      <w:r w:rsidR="003B29F6" w:rsidRPr="006B7C45">
        <w:rPr>
          <w:rFonts w:cs="Tahoma"/>
          <w:sz w:val="22"/>
          <w:szCs w:val="22"/>
        </w:rPr>
        <w:t xml:space="preserve">, ΦΠΑ 24% </w:t>
      </w:r>
      <w:r w:rsidR="003B29F6" w:rsidRPr="006B7C45">
        <w:rPr>
          <w:rFonts w:cs="Tahoma"/>
          <w:b/>
          <w:sz w:val="22"/>
          <w:szCs w:val="22"/>
        </w:rPr>
        <w:t>370.679,79 €</w:t>
      </w:r>
      <w:r w:rsidR="003B29F6" w:rsidRPr="006B7C45">
        <w:rPr>
          <w:rFonts w:cs="Tahoma"/>
          <w:sz w:val="22"/>
          <w:szCs w:val="22"/>
        </w:rPr>
        <w:t>)</w:t>
      </w:r>
      <w:r w:rsidR="006B7C45" w:rsidRPr="006B7C45">
        <w:rPr>
          <w:rFonts w:cs="Tahoma"/>
          <w:sz w:val="22"/>
          <w:szCs w:val="22"/>
        </w:rPr>
        <w:t xml:space="preserve"> με βάση </w:t>
      </w:r>
      <w:r w:rsidR="006B7C45" w:rsidRPr="006B7C45">
        <w:rPr>
          <w:sz w:val="22"/>
          <w:szCs w:val="22"/>
        </w:rPr>
        <w:t>την</w:t>
      </w:r>
      <w:r w:rsidRPr="006B7C45">
        <w:rPr>
          <w:sz w:val="22"/>
          <w:szCs w:val="22"/>
        </w:rPr>
        <w:t xml:space="preserve"> Οικονομική Προσφορά του Αναδόχου</w:t>
      </w:r>
      <w:r w:rsidR="006B7C45" w:rsidRPr="006B7C45">
        <w:rPr>
          <w:sz w:val="22"/>
          <w:szCs w:val="22"/>
        </w:rPr>
        <w:t xml:space="preserve"> και μ</w:t>
      </w:r>
      <w:r w:rsidRPr="006B7C45">
        <w:rPr>
          <w:sz w:val="22"/>
          <w:szCs w:val="22"/>
        </w:rPr>
        <w:t xml:space="preserve">ε χρονοδιάγραμμα </w:t>
      </w:r>
      <w:r w:rsidRPr="00A56A3C">
        <w:rPr>
          <w:sz w:val="22"/>
          <w:szCs w:val="22"/>
        </w:rPr>
        <w:t xml:space="preserve">υλοποίησης έως </w:t>
      </w:r>
      <w:r w:rsidR="00F23A4F" w:rsidRPr="00A56A3C">
        <w:rPr>
          <w:sz w:val="22"/>
          <w:szCs w:val="22"/>
        </w:rPr>
        <w:t xml:space="preserve"> δώδεκα (12)</w:t>
      </w:r>
      <w:r w:rsidRPr="00A56A3C">
        <w:rPr>
          <w:sz w:val="22"/>
          <w:szCs w:val="22"/>
        </w:rPr>
        <w:t xml:space="preserve"> μήνες </w:t>
      </w:r>
      <w:r w:rsidRPr="006B7C45">
        <w:rPr>
          <w:sz w:val="22"/>
          <w:szCs w:val="22"/>
        </w:rPr>
        <w:t>από την άσκησή του.</w:t>
      </w:r>
    </w:p>
    <w:p w14:paraId="0ADABF44" w14:textId="77777777" w:rsidR="006B7C45" w:rsidRPr="00272ED5" w:rsidRDefault="006B7C45" w:rsidP="00A56A3C">
      <w:pPr>
        <w:pStyle w:val="Tabletext"/>
        <w:spacing w:before="120" w:after="0"/>
        <w:ind w:left="420"/>
        <w:jc w:val="both"/>
      </w:pPr>
    </w:p>
    <w:p w14:paraId="3A180032" w14:textId="120EE483" w:rsidR="00EB290C" w:rsidRPr="006B7C45" w:rsidRDefault="00EB290C" w:rsidP="00AA3322">
      <w:pPr>
        <w:pStyle w:val="aff1"/>
        <w:numPr>
          <w:ilvl w:val="0"/>
          <w:numId w:val="71"/>
        </w:numPr>
        <w:spacing w:line="276" w:lineRule="auto"/>
        <w:ind w:left="426"/>
        <w:rPr>
          <w:lang w:val="el-GR"/>
        </w:rPr>
      </w:pPr>
      <w:r w:rsidRPr="006B7C45">
        <w:rPr>
          <w:lang w:val="el-GR"/>
        </w:rPr>
        <w:t xml:space="preserve">Β. Πριν την λήξη της σύμβασης, ο Κύριος του Έργου δύναται να αποφασίσει την άσκηση δικαιώματος προαίρεσης συντήρησης έως του ποσού </w:t>
      </w:r>
      <w:r w:rsidRPr="00A56A3C">
        <w:rPr>
          <w:lang w:val="el-GR"/>
        </w:rPr>
        <w:t xml:space="preserve">των </w:t>
      </w:r>
      <w:r w:rsidR="00461B0D" w:rsidRPr="00A56A3C">
        <w:rPr>
          <w:lang w:val="el-GR"/>
        </w:rPr>
        <w:t xml:space="preserve">1.853.398,94 </w:t>
      </w:r>
      <w:r w:rsidRPr="00A56A3C">
        <w:rPr>
          <w:lang w:val="el-GR"/>
        </w:rPr>
        <w:t xml:space="preserve">€ </w:t>
      </w:r>
      <w:r w:rsidRPr="006B7C45">
        <w:rPr>
          <w:lang w:val="el-GR"/>
        </w:rPr>
        <w:t xml:space="preserve">μη περιλαμβανομένου ΦΠΑ (προϋπολογισμός με ΦΠΑ: </w:t>
      </w:r>
      <w:r w:rsidR="00461B0D" w:rsidRPr="006B7C45">
        <w:rPr>
          <w:b/>
          <w:lang w:val="el-GR"/>
        </w:rPr>
        <w:t>2.298.214,6</w:t>
      </w:r>
      <w:r w:rsidR="00F24E5F">
        <w:rPr>
          <w:b/>
          <w:lang w:val="el-GR"/>
        </w:rPr>
        <w:t>8</w:t>
      </w:r>
      <w:r w:rsidR="00461B0D" w:rsidRPr="006B7C45">
        <w:rPr>
          <w:b/>
          <w:lang w:val="el-GR"/>
        </w:rPr>
        <w:t xml:space="preserve"> €</w:t>
      </w:r>
      <w:r w:rsidR="00461B0D" w:rsidRPr="006B7C45">
        <w:rPr>
          <w:lang w:val="el-GR"/>
        </w:rPr>
        <w:t xml:space="preserve">, ΦΠΑ 24% </w:t>
      </w:r>
      <w:r w:rsidR="00461B0D" w:rsidRPr="006B7C45">
        <w:rPr>
          <w:b/>
          <w:lang w:val="el-GR"/>
        </w:rPr>
        <w:t>444.815,7</w:t>
      </w:r>
      <w:r w:rsidR="00F24E5F">
        <w:rPr>
          <w:b/>
          <w:lang w:val="el-GR"/>
        </w:rPr>
        <w:t>4</w:t>
      </w:r>
      <w:r w:rsidR="00461B0D" w:rsidRPr="006B7C45">
        <w:rPr>
          <w:b/>
          <w:lang w:val="el-GR"/>
        </w:rPr>
        <w:t xml:space="preserve"> €</w:t>
      </w:r>
      <w:r w:rsidR="00461B0D" w:rsidRPr="006B7C45">
        <w:rPr>
          <w:lang w:val="el-GR"/>
        </w:rPr>
        <w:t xml:space="preserve">) </w:t>
      </w:r>
      <w:r w:rsidRPr="006B7C45">
        <w:rPr>
          <w:lang w:val="el-GR"/>
        </w:rPr>
        <w:t>με βάση την Οικονομική Προσφορά του Αναδόχου, για τις υπηρεσίες συντήρησης (όπως αυτές περιγράφονται στο Παράρτημα Ι, παρ.</w:t>
      </w:r>
      <w:r w:rsidR="00665C05" w:rsidRPr="006B7C45">
        <w:rPr>
          <w:lang w:val="el-GR"/>
        </w:rPr>
        <w:t xml:space="preserve"> </w:t>
      </w:r>
      <w:r w:rsidR="00665C05" w:rsidRPr="006B7C45">
        <w:rPr>
          <w:lang w:val="el-GR"/>
        </w:rPr>
        <w:fldChar w:fldCharType="begin"/>
      </w:r>
      <w:r w:rsidR="00665C05" w:rsidRPr="006B7C45">
        <w:rPr>
          <w:lang w:val="el-GR"/>
        </w:rPr>
        <w:instrText xml:space="preserve"> REF _Ref172207556 \r \h </w:instrText>
      </w:r>
      <w:r w:rsidR="00665C05" w:rsidRPr="006B7C45">
        <w:rPr>
          <w:lang w:val="el-GR"/>
        </w:rPr>
      </w:r>
      <w:r w:rsidR="00665C05" w:rsidRPr="006B7C45">
        <w:rPr>
          <w:lang w:val="el-GR"/>
        </w:rPr>
        <w:fldChar w:fldCharType="separate"/>
      </w:r>
      <w:r w:rsidR="007E727E">
        <w:rPr>
          <w:lang w:val="el-GR"/>
        </w:rPr>
        <w:t>4.3.2</w:t>
      </w:r>
      <w:r w:rsidR="00665C05" w:rsidRPr="006B7C45">
        <w:rPr>
          <w:lang w:val="el-GR"/>
        </w:rPr>
        <w:fldChar w:fldCharType="end"/>
      </w:r>
      <w:r w:rsidRPr="006B7C45">
        <w:rPr>
          <w:lang w:val="el-GR"/>
        </w:rPr>
        <w:t>).</w:t>
      </w:r>
    </w:p>
    <w:p w14:paraId="05F9DDF5" w14:textId="77777777" w:rsidR="0092540E" w:rsidRPr="00252398" w:rsidRDefault="0092540E" w:rsidP="0092540E">
      <w:pPr>
        <w:rPr>
          <w:lang w:val="el-GR"/>
        </w:rPr>
      </w:pPr>
      <w:r w:rsidRPr="00550D8B">
        <w:rPr>
          <w:lang w:val="el-GR"/>
        </w:rPr>
        <w:t>Με χρονοδιάγραμμα υλοποίησης έως τρία (3) έτη από την άσκησή του.</w:t>
      </w:r>
    </w:p>
    <w:p w14:paraId="212BFDAD" w14:textId="77777777" w:rsidR="00613417" w:rsidRPr="00613417" w:rsidRDefault="00613417" w:rsidP="00613417">
      <w:pPr>
        <w:spacing w:line="276" w:lineRule="auto"/>
        <w:rPr>
          <w:lang w:val="el-GR"/>
        </w:rPr>
      </w:pPr>
      <w:r w:rsidRPr="00613417">
        <w:rPr>
          <w:lang w:val="el-GR"/>
        </w:rPr>
        <w:t xml:space="preserve">Στην συγκεκριμένη περίπτωση, υφίσταται μονομερές διαπλαστικό δικαίωμα της Αναθέτουσας Αρχής/Κυρίου του Έργου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2FAF88F3" w14:textId="77777777" w:rsidR="00613417" w:rsidRPr="00613417" w:rsidRDefault="00613417" w:rsidP="00613417">
      <w:pPr>
        <w:spacing w:line="276" w:lineRule="auto"/>
        <w:rPr>
          <w:lang w:val="el-GR"/>
        </w:rPr>
      </w:pPr>
      <w:r w:rsidRPr="00613417">
        <w:rPr>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7C25A778" w14:textId="77777777" w:rsidR="00613417" w:rsidRPr="00613417" w:rsidRDefault="00613417" w:rsidP="00613417">
      <w:pPr>
        <w:spacing w:line="276" w:lineRule="auto"/>
        <w:rPr>
          <w:lang w:val="el-GR"/>
        </w:rPr>
      </w:pPr>
      <w:r w:rsidRPr="00613417">
        <w:rPr>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42BF7A57" w14:textId="77777777" w:rsidR="00613417" w:rsidRPr="00340B77" w:rsidRDefault="00613417" w:rsidP="004711A0">
      <w:pPr>
        <w:suppressAutoHyphens w:val="0"/>
        <w:spacing w:line="276" w:lineRule="auto"/>
        <w:rPr>
          <w:lang w:val="el-GR"/>
        </w:rPr>
      </w:pPr>
    </w:p>
    <w:p w14:paraId="24ECFE43" w14:textId="77777777" w:rsidR="008338F0" w:rsidRPr="00340B77" w:rsidRDefault="003355E7" w:rsidP="003A109E">
      <w:pPr>
        <w:pStyle w:val="23"/>
        <w:rPr>
          <w:rFonts w:cs="Tahoma"/>
          <w:lang w:val="el-GR"/>
        </w:rPr>
      </w:pPr>
      <w:r w:rsidRPr="00340B77">
        <w:rPr>
          <w:rFonts w:cs="Tahoma"/>
          <w:lang w:val="el-GR"/>
        </w:rPr>
        <w:lastRenderedPageBreak/>
        <w:tab/>
      </w:r>
      <w:bookmarkStart w:id="407" w:name="_Toc97194324"/>
      <w:bookmarkStart w:id="408" w:name="_Toc97194457"/>
      <w:bookmarkStart w:id="409" w:name="_Ref118479492"/>
      <w:bookmarkStart w:id="410" w:name="_Ref118479515"/>
      <w:bookmarkStart w:id="411" w:name="_Toc176861421"/>
      <w:r w:rsidRPr="00340B77">
        <w:rPr>
          <w:rFonts w:cs="Tahoma"/>
          <w:lang w:val="el-GR"/>
        </w:rPr>
        <w:t>Δικαίωμα μονομερούς λύσης της σύμβασης</w:t>
      </w:r>
      <w:bookmarkEnd w:id="407"/>
      <w:bookmarkEnd w:id="408"/>
      <w:bookmarkEnd w:id="409"/>
      <w:bookmarkEnd w:id="410"/>
      <w:bookmarkEnd w:id="411"/>
    </w:p>
    <w:p w14:paraId="32E3155A" w14:textId="77777777" w:rsidR="00FE0D21" w:rsidRPr="00340B77" w:rsidRDefault="009649DC" w:rsidP="00FE0D21">
      <w:pPr>
        <w:rPr>
          <w:lang w:val="el-GR"/>
        </w:rPr>
      </w:pPr>
      <w:r w:rsidRPr="00340B77">
        <w:rPr>
          <w:b/>
          <w:bCs/>
          <w:lang w:val="el-GR"/>
        </w:rPr>
        <w:t>4.6.1.</w:t>
      </w:r>
      <w:r w:rsidRPr="00340B77">
        <w:rPr>
          <w:lang w:val="el-GR"/>
        </w:rPr>
        <w:t xml:space="preserve"> </w:t>
      </w:r>
      <w:r w:rsidR="00FE0D21" w:rsidRPr="00340B77">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340B77" w:rsidRDefault="00FE0D21" w:rsidP="00FE0D21">
      <w:pPr>
        <w:rPr>
          <w:lang w:val="el-GR"/>
        </w:rPr>
      </w:pPr>
      <w:r w:rsidRPr="00340B77">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0E3157A8" w:rsidR="00FE0D21" w:rsidRPr="00340B77" w:rsidRDefault="00FE0D21" w:rsidP="00FE0D21">
      <w:pPr>
        <w:rPr>
          <w:lang w:val="el-GR"/>
        </w:rPr>
      </w:pPr>
      <w:r w:rsidRPr="00340B77">
        <w:rPr>
          <w:lang w:val="el-GR"/>
        </w:rPr>
        <w:t xml:space="preserve">β) </w:t>
      </w:r>
      <w:r w:rsidR="00EB290C">
        <w:rPr>
          <w:lang w:val="el-GR"/>
        </w:rPr>
        <w:t>Κ</w:t>
      </w:r>
      <w:r w:rsidRPr="00340B77">
        <w:rPr>
          <w:lang w:val="el-GR"/>
        </w:rPr>
        <w:t xml:space="preserve">ατά το χρόνο της ανάθεσης της σύμβασης, </w:t>
      </w:r>
      <w:r w:rsidR="00EB290C" w:rsidRPr="00340B77">
        <w:rPr>
          <w:lang w:val="el-GR"/>
        </w:rPr>
        <w:t>ο ανάδοχος</w:t>
      </w:r>
      <w:r w:rsidR="00EB290C">
        <w:rPr>
          <w:lang w:val="el-GR"/>
        </w:rPr>
        <w:t xml:space="preserve"> </w:t>
      </w:r>
      <w:r w:rsidRPr="00340B77">
        <w:rPr>
          <w:lang w:val="el-GR"/>
        </w:rPr>
        <w:t xml:space="preserve">τελούσε σε μια από τις καταστάσεις που αναφέρονται στην παράγραφο </w:t>
      </w:r>
      <w:r w:rsidR="003960BA">
        <w:rPr>
          <w:lang w:val="el-GR"/>
        </w:rPr>
        <w:fldChar w:fldCharType="begin"/>
      </w:r>
      <w:r w:rsidR="003960BA">
        <w:rPr>
          <w:lang w:val="el-GR"/>
        </w:rPr>
        <w:instrText xml:space="preserve"> REF _Ref74507429 \r \h </w:instrText>
      </w:r>
      <w:r w:rsidR="003960BA">
        <w:rPr>
          <w:lang w:val="el-GR"/>
        </w:rPr>
      </w:r>
      <w:r w:rsidR="003960BA">
        <w:rPr>
          <w:lang w:val="el-GR"/>
        </w:rPr>
        <w:fldChar w:fldCharType="separate"/>
      </w:r>
      <w:r w:rsidR="007E727E">
        <w:rPr>
          <w:lang w:val="el-GR"/>
        </w:rPr>
        <w:t>2.2.3.1</w:t>
      </w:r>
      <w:r w:rsidR="003960BA">
        <w:rPr>
          <w:lang w:val="el-GR"/>
        </w:rPr>
        <w:fldChar w:fldCharType="end"/>
      </w:r>
      <w:r w:rsidR="003960BA">
        <w:rPr>
          <w:lang w:val="el-GR"/>
        </w:rPr>
        <w:t xml:space="preserve"> </w:t>
      </w:r>
      <w:r w:rsidRPr="00340B77">
        <w:rPr>
          <w:lang w:val="el-GR"/>
        </w:rPr>
        <w:t>και, ως εκ τούτου, θα έπρεπε να έχει αποκλειστεί από τη διαδικασία σύναψης της σύμβασης,</w:t>
      </w:r>
    </w:p>
    <w:p w14:paraId="249BE622" w14:textId="77777777" w:rsidR="00FE0D21" w:rsidRPr="00340B77" w:rsidRDefault="00FE0D21" w:rsidP="00FE0D21">
      <w:pPr>
        <w:rPr>
          <w:lang w:val="el-GR"/>
        </w:rPr>
      </w:pPr>
      <w:r w:rsidRPr="00340B77">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12BBF4A9" w:rsidR="00FE0D21" w:rsidRPr="00340B77" w:rsidRDefault="00FE0D21" w:rsidP="00FE0D21">
      <w:pPr>
        <w:rPr>
          <w:lang w:val="el-GR"/>
        </w:rPr>
      </w:pPr>
      <w:r w:rsidRPr="00340B77">
        <w:rPr>
          <w:lang w:val="el-GR"/>
        </w:rPr>
        <w:t xml:space="preserve">δ) ο ανάδοχος καταδικαστεί αμετάκλητα, κατά τη διάρκεια εκτέλεσης της σύμβασης, για ένα από τα </w:t>
      </w:r>
      <w:bookmarkStart w:id="412" w:name="_Hlk118481822"/>
      <w:r w:rsidRPr="00340B77">
        <w:rPr>
          <w:lang w:val="el-GR"/>
        </w:rPr>
        <w:t>αδικήματα που αναφέρονται στην παρ.</w:t>
      </w:r>
      <w:r w:rsidR="003960BA">
        <w:rPr>
          <w:lang w:val="el-GR"/>
        </w:rPr>
        <w:t xml:space="preserve"> </w:t>
      </w:r>
      <w:r w:rsidR="003960BA">
        <w:rPr>
          <w:lang w:val="el-GR"/>
        </w:rPr>
        <w:fldChar w:fldCharType="begin"/>
      </w:r>
      <w:r w:rsidR="003960BA">
        <w:rPr>
          <w:lang w:val="el-GR"/>
        </w:rPr>
        <w:instrText xml:space="preserve"> REF _Ref74507429 \r \h </w:instrText>
      </w:r>
      <w:r w:rsidR="003960BA">
        <w:rPr>
          <w:lang w:val="el-GR"/>
        </w:rPr>
      </w:r>
      <w:r w:rsidR="003960BA">
        <w:rPr>
          <w:lang w:val="el-GR"/>
        </w:rPr>
        <w:fldChar w:fldCharType="separate"/>
      </w:r>
      <w:r w:rsidR="007E727E">
        <w:rPr>
          <w:lang w:val="el-GR"/>
        </w:rPr>
        <w:t>2.2.3.1</w:t>
      </w:r>
      <w:r w:rsidR="003960BA">
        <w:rPr>
          <w:lang w:val="el-GR"/>
        </w:rPr>
        <w:fldChar w:fldCharType="end"/>
      </w:r>
      <w:r w:rsidRPr="00340B77">
        <w:rPr>
          <w:lang w:val="el-GR"/>
        </w:rPr>
        <w:t xml:space="preserve"> της παρούσας,</w:t>
      </w:r>
    </w:p>
    <w:p w14:paraId="660AB9D4" w14:textId="34A2E84B" w:rsidR="006C03D6" w:rsidRPr="00340B77" w:rsidRDefault="006C03D6" w:rsidP="006C03D6">
      <w:pPr>
        <w:rPr>
          <w:lang w:val="el-GR"/>
        </w:rPr>
      </w:pPr>
      <w:r w:rsidRPr="00340B77">
        <w:rPr>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340B77">
        <w:rPr>
          <w:lang w:val="el-GR"/>
        </w:rPr>
        <w:t>προκύπτουσα</w:t>
      </w:r>
      <w:proofErr w:type="spellEnd"/>
      <w:r w:rsidRPr="00340B77">
        <w:rPr>
          <w:lang w:val="el-GR"/>
        </w:rPr>
        <w:t xml:space="preserve">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w:t>
      </w:r>
      <w:r w:rsidR="00E120B4">
        <w:rPr>
          <w:lang w:val="el-GR"/>
        </w:rPr>
        <w:t xml:space="preserve"> που</w:t>
      </w:r>
      <w:r w:rsidRPr="00340B77">
        <w:rPr>
          <w:lang w:val="el-GR"/>
        </w:rPr>
        <w:t xml:space="preserve"> θα βρεθεί σε μία </w:t>
      </w:r>
      <w:r w:rsidR="00E120B4">
        <w:rPr>
          <w:lang w:val="el-GR"/>
        </w:rPr>
        <w:t xml:space="preserve">από τις καταστάσεις </w:t>
      </w:r>
      <w:r w:rsidRPr="00340B77">
        <w:rPr>
          <w:lang w:val="el-GR"/>
        </w:rPr>
        <w:t xml:space="preserve">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w:t>
      </w:r>
      <w:r w:rsidR="00E120B4">
        <w:rPr>
          <w:lang w:val="el-GR"/>
        </w:rPr>
        <w:t>δραστηριότητας</w:t>
      </w:r>
      <w:r w:rsidRPr="00340B77">
        <w:rPr>
          <w:lang w:val="el-GR"/>
        </w:rPr>
        <w:t>.</w:t>
      </w:r>
    </w:p>
    <w:p w14:paraId="4487F054" w14:textId="37CE9F2D" w:rsidR="006C03D6" w:rsidRPr="00340B77" w:rsidRDefault="006C03D6" w:rsidP="006C03D6">
      <w:pPr>
        <w:rPr>
          <w:lang w:val="el-GR"/>
        </w:rPr>
      </w:pPr>
      <w:proofErr w:type="spellStart"/>
      <w:r w:rsidRPr="00340B77">
        <w:rPr>
          <w:lang w:val="el-GR"/>
        </w:rPr>
        <w:t>στ</w:t>
      </w:r>
      <w:proofErr w:type="spellEnd"/>
      <w:r w:rsidRPr="00340B77">
        <w:rPr>
          <w:lang w:val="el-GR"/>
        </w:rPr>
        <w:t xml:space="preserve">) ο ανάδοχος παραβεί αποδεδειγμένα τις υποχρεώσεις του που απορρέουν από την δέσμευση ακεραιότητας της παρ. 4.3 της παρούσας, </w:t>
      </w:r>
      <w:r w:rsidR="00E120B4">
        <w:rPr>
          <w:lang w:val="el-GR"/>
        </w:rPr>
        <w:t>όπως</w:t>
      </w:r>
      <w:r w:rsidR="00E120B4" w:rsidRPr="00340B77">
        <w:rPr>
          <w:lang w:val="el-GR"/>
        </w:rPr>
        <w:t xml:space="preserve"> </w:t>
      </w:r>
      <w:r w:rsidRPr="00340B77">
        <w:rPr>
          <w:lang w:val="el-GR"/>
        </w:rPr>
        <w:t>αναλυτικά περιγράφεται στο</w:t>
      </w:r>
      <w:r w:rsidR="005E4384" w:rsidRPr="005E4384">
        <w:rPr>
          <w:lang w:val="el-GR"/>
        </w:rPr>
        <w:t xml:space="preserve"> </w:t>
      </w:r>
      <w:r w:rsidR="005E4384">
        <w:rPr>
          <w:lang w:val="el-GR"/>
        </w:rPr>
        <w:t>ΠΑΡΑΡΤΗΜΑ</w:t>
      </w:r>
      <w:r w:rsidR="005E4384" w:rsidRPr="005E4384">
        <w:rPr>
          <w:lang w:val="el-GR"/>
        </w:rPr>
        <w:t xml:space="preserve"> </w:t>
      </w:r>
      <w:r w:rsidR="005E4384">
        <w:rPr>
          <w:lang w:val="en-US"/>
        </w:rPr>
        <w:t>X</w:t>
      </w:r>
      <w:r w:rsidRPr="00340B77">
        <w:rPr>
          <w:cs/>
          <w:lang w:val="el-GR"/>
        </w:rPr>
        <w:t xml:space="preserve"> </w:t>
      </w:r>
      <w:r w:rsidRPr="00340B77">
        <w:rPr>
          <w:lang w:val="el-GR"/>
        </w:rPr>
        <w:t>και θα περιληφθεί στη σύμβαση.</w:t>
      </w:r>
    </w:p>
    <w:bookmarkEnd w:id="412"/>
    <w:p w14:paraId="12910C8F" w14:textId="2E1B9917" w:rsidR="009649DC" w:rsidRPr="00340B77" w:rsidRDefault="009649DC" w:rsidP="00AF6BC2">
      <w:pPr>
        <w:rPr>
          <w:b/>
          <w:bCs/>
          <w:lang w:val="el-GR"/>
        </w:rPr>
      </w:pPr>
    </w:p>
    <w:p w14:paraId="619B8F8E" w14:textId="77777777" w:rsidR="008338F0" w:rsidRPr="00340B77" w:rsidRDefault="003355E7" w:rsidP="005D1B15">
      <w:pPr>
        <w:pStyle w:val="10"/>
        <w:rPr>
          <w:rFonts w:cs="Tahoma"/>
          <w:sz w:val="22"/>
          <w:szCs w:val="22"/>
          <w:lang w:val="el-GR"/>
        </w:rPr>
      </w:pPr>
      <w:bookmarkStart w:id="413" w:name="_Toc97194458"/>
      <w:bookmarkStart w:id="414" w:name="_Toc176861422"/>
      <w:r w:rsidRPr="00340B77">
        <w:rPr>
          <w:rFonts w:cs="Tahoma"/>
          <w:sz w:val="22"/>
          <w:szCs w:val="22"/>
          <w:lang w:val="el-GR"/>
        </w:rPr>
        <w:lastRenderedPageBreak/>
        <w:t>ΕΙΔΙΚΟΙ ΟΡΟΙ ΕΚΤΕΛΕΣΗΣ ΤΗΣ ΣΥΜΒΑΣΗΣ</w:t>
      </w:r>
      <w:bookmarkEnd w:id="413"/>
      <w:bookmarkEnd w:id="414"/>
      <w:r w:rsidRPr="00340B77">
        <w:rPr>
          <w:rFonts w:cs="Tahoma"/>
          <w:sz w:val="22"/>
          <w:szCs w:val="22"/>
          <w:lang w:val="el-GR"/>
        </w:rPr>
        <w:t xml:space="preserve"> </w:t>
      </w:r>
    </w:p>
    <w:p w14:paraId="27DF30F9" w14:textId="27D11F46" w:rsidR="008338F0" w:rsidRPr="00340B77" w:rsidRDefault="00697EA0" w:rsidP="003A109E">
      <w:pPr>
        <w:pStyle w:val="23"/>
        <w:rPr>
          <w:rFonts w:cs="Tahoma"/>
          <w:lang w:val="el-GR"/>
        </w:rPr>
      </w:pPr>
      <w:r>
        <w:rPr>
          <w:rFonts w:cs="Tahoma"/>
          <w:lang w:val="el-GR"/>
        </w:rPr>
        <w:tab/>
      </w:r>
      <w:r w:rsidR="003355E7" w:rsidRPr="00340B77">
        <w:rPr>
          <w:rFonts w:cs="Tahoma"/>
          <w:lang w:val="el-GR"/>
        </w:rPr>
        <w:tab/>
      </w:r>
      <w:bookmarkStart w:id="415" w:name="_Ref496607306"/>
      <w:bookmarkStart w:id="416" w:name="_Toc97194325"/>
      <w:bookmarkStart w:id="417" w:name="_Toc97194459"/>
      <w:bookmarkStart w:id="418" w:name="_Toc176861423"/>
      <w:r w:rsidR="003355E7" w:rsidRPr="00340B77">
        <w:rPr>
          <w:rFonts w:cs="Tahoma"/>
          <w:lang w:val="el-GR"/>
        </w:rPr>
        <w:t>Τρόπος πληρωμής</w:t>
      </w:r>
      <w:bookmarkEnd w:id="415"/>
      <w:bookmarkEnd w:id="416"/>
      <w:bookmarkEnd w:id="417"/>
      <w:bookmarkEnd w:id="418"/>
      <w:r w:rsidR="003355E7" w:rsidRPr="00340B77">
        <w:rPr>
          <w:rFonts w:cs="Tahoma"/>
          <w:lang w:val="el-GR"/>
        </w:rPr>
        <w:t xml:space="preserve"> </w:t>
      </w:r>
    </w:p>
    <w:p w14:paraId="386699FF" w14:textId="579B9EF3" w:rsidR="009649DC" w:rsidRPr="00340B77" w:rsidRDefault="003355E7">
      <w:pPr>
        <w:rPr>
          <w:b/>
          <w:lang w:val="el-GR"/>
        </w:rPr>
      </w:pPr>
      <w:r w:rsidRPr="00340B77">
        <w:rPr>
          <w:lang w:val="el-GR"/>
        </w:rPr>
        <w:t>5.1.1. Η πληρωμή του αναδόχου</w:t>
      </w:r>
      <w:r w:rsidR="00AF3D4D">
        <w:rPr>
          <w:lang w:val="el-GR"/>
        </w:rPr>
        <w:t xml:space="preserve"> ανά τμήμα</w:t>
      </w:r>
      <w:r w:rsidRPr="00340B77">
        <w:rPr>
          <w:lang w:val="el-GR"/>
        </w:rPr>
        <w:t xml:space="preserve"> θα πραγματοποιηθεί</w:t>
      </w:r>
      <w:r w:rsidR="007C6E3D" w:rsidRPr="00340B77">
        <w:rPr>
          <w:lang w:val="el-GR"/>
        </w:rPr>
        <w:t xml:space="preserve"> με ένα από τους παρακάτω τρόπους πληρωμής που θα δηλώσει ο υποψήφιος οικονομικός φορέας στον </w:t>
      </w:r>
      <w:proofErr w:type="spellStart"/>
      <w:r w:rsidR="007C6E3D" w:rsidRPr="00340B77">
        <w:rPr>
          <w:lang w:val="el-GR"/>
        </w:rPr>
        <w:t>υποφάκελο</w:t>
      </w:r>
      <w:proofErr w:type="spellEnd"/>
      <w:r w:rsidR="007C6E3D" w:rsidRPr="00340B77">
        <w:rPr>
          <w:lang w:val="el-GR"/>
        </w:rPr>
        <w:t xml:space="preserve"> της οικονομικής προσφοράς του. </w:t>
      </w:r>
    </w:p>
    <w:p w14:paraId="532EA7CC" w14:textId="502678DA" w:rsidR="007C6E3D" w:rsidRPr="00340B77" w:rsidRDefault="0048569A" w:rsidP="0048569A">
      <w:pPr>
        <w:rPr>
          <w:lang w:val="el-GR"/>
        </w:rPr>
      </w:pPr>
      <w:r w:rsidRPr="00340B77">
        <w:rPr>
          <w:lang w:val="el-GR"/>
        </w:rPr>
        <w:t>Στην περίπτωση που δεν έχει επιλεγεί με σαφήνεια ένας από τους κάτωθι τρόπους πληρωμής,</w:t>
      </w:r>
      <w:r w:rsidR="00DF776D" w:rsidRPr="00340B77">
        <w:rPr>
          <w:lang w:val="el-GR"/>
        </w:rPr>
        <w:t xml:space="preserve"> </w:t>
      </w:r>
      <w:r w:rsidRPr="00340B77">
        <w:rPr>
          <w:lang w:val="el-GR"/>
        </w:rPr>
        <w:t xml:space="preserve">θεωρείται ότι ο υποψήφιος Ανάδοχος αποδέχεται </w:t>
      </w:r>
      <w:r w:rsidR="00325734" w:rsidRPr="00340B77">
        <w:rPr>
          <w:lang w:val="el-GR"/>
        </w:rPr>
        <w:t>τον τρόπο πληρωμής που θα επιλέξει η Αναθέτουσα Αρχή.</w:t>
      </w:r>
    </w:p>
    <w:p w14:paraId="482C5E46" w14:textId="77777777" w:rsidR="007C6E3D" w:rsidRPr="00340B77" w:rsidRDefault="007C6E3D">
      <w:pPr>
        <w:rPr>
          <w:b/>
          <w:lang w:val="el-GR"/>
        </w:rPr>
      </w:pPr>
      <w:bookmarkStart w:id="419" w:name="_Hlk126506592"/>
      <w:r w:rsidRPr="00340B77">
        <w:rPr>
          <w:b/>
          <w:lang w:val="el-GR"/>
        </w:rPr>
        <w:t xml:space="preserve">Τρόποι Πληρωμής: </w:t>
      </w:r>
    </w:p>
    <w:tbl>
      <w:tblPr>
        <w:tblStyle w:val="aff2"/>
        <w:tblW w:w="0" w:type="auto"/>
        <w:tblLook w:val="04A0" w:firstRow="1" w:lastRow="0" w:firstColumn="1" w:lastColumn="0" w:noHBand="0" w:noVBand="1"/>
      </w:tblPr>
      <w:tblGrid>
        <w:gridCol w:w="456"/>
        <w:gridCol w:w="8569"/>
      </w:tblGrid>
      <w:tr w:rsidR="00476CA5" w:rsidRPr="007E727E" w14:paraId="2CD494EE" w14:textId="77777777" w:rsidTr="00364574">
        <w:tc>
          <w:tcPr>
            <w:tcW w:w="456" w:type="dxa"/>
          </w:tcPr>
          <w:p w14:paraId="664E6565" w14:textId="77777777" w:rsidR="00476CA5" w:rsidRPr="00C3320C" w:rsidRDefault="00476CA5" w:rsidP="00364574">
            <w:pPr>
              <w:rPr>
                <w:b/>
                <w:lang w:val="el-GR"/>
              </w:rPr>
            </w:pPr>
            <w:bookmarkStart w:id="420" w:name="_Hlk172896097"/>
            <w:bookmarkStart w:id="421" w:name="_Hlk126506700"/>
            <w:bookmarkEnd w:id="419"/>
            <w:r w:rsidRPr="00C3320C">
              <w:rPr>
                <w:b/>
                <w:lang w:val="el-GR"/>
              </w:rPr>
              <w:t>1)</w:t>
            </w:r>
          </w:p>
        </w:tc>
        <w:tc>
          <w:tcPr>
            <w:tcW w:w="8569" w:type="dxa"/>
          </w:tcPr>
          <w:p w14:paraId="6894BAF1" w14:textId="77777777" w:rsidR="00476CA5" w:rsidRPr="00C3320C" w:rsidRDefault="00476CA5" w:rsidP="00364574">
            <w:pPr>
              <w:rPr>
                <w:b/>
                <w:lang w:val="el-GR"/>
              </w:rPr>
            </w:pPr>
            <w:r w:rsidRPr="00C3320C">
              <w:rPr>
                <w:lang w:val="el-GR"/>
              </w:rPr>
              <w:t xml:space="preserve">Το </w:t>
            </w:r>
            <w:r w:rsidRPr="00C3320C">
              <w:rPr>
                <w:b/>
                <w:lang w:val="el-GR"/>
              </w:rPr>
              <w:t>100%</w:t>
            </w:r>
            <w:r w:rsidRPr="00C3320C">
              <w:rPr>
                <w:lang w:val="el-GR"/>
              </w:rPr>
              <w:t xml:space="preserve"> της συμβατικής αξίας μετά την οριστική παραλαβή των υπηρεσιών</w:t>
            </w:r>
          </w:p>
        </w:tc>
      </w:tr>
      <w:tr w:rsidR="00476CA5" w:rsidRPr="007E727E" w14:paraId="78642408" w14:textId="77777777" w:rsidTr="00364574">
        <w:tc>
          <w:tcPr>
            <w:tcW w:w="456" w:type="dxa"/>
          </w:tcPr>
          <w:p w14:paraId="72623F15" w14:textId="77777777" w:rsidR="00476CA5" w:rsidRPr="00C3320C" w:rsidRDefault="00476CA5" w:rsidP="00364574">
            <w:pPr>
              <w:rPr>
                <w:b/>
                <w:lang w:val="el-GR"/>
              </w:rPr>
            </w:pPr>
            <w:r w:rsidRPr="00C3320C">
              <w:rPr>
                <w:b/>
                <w:lang w:val="el-GR"/>
              </w:rPr>
              <w:t>2)</w:t>
            </w:r>
          </w:p>
        </w:tc>
        <w:tc>
          <w:tcPr>
            <w:tcW w:w="8569" w:type="dxa"/>
          </w:tcPr>
          <w:p w14:paraId="3E1AF38D" w14:textId="2170C07F" w:rsidR="00476CA5" w:rsidRPr="00CC2F5B" w:rsidRDefault="00476CA5" w:rsidP="00AA3322">
            <w:pPr>
              <w:pStyle w:val="aff1"/>
              <w:numPr>
                <w:ilvl w:val="0"/>
                <w:numId w:val="111"/>
              </w:numPr>
              <w:spacing w:before="120" w:after="0"/>
              <w:jc w:val="left"/>
              <w:rPr>
                <w:lang w:val="el-GR"/>
              </w:rPr>
            </w:pPr>
            <w:r w:rsidRPr="00CC2F5B">
              <w:rPr>
                <w:lang w:val="el-GR"/>
              </w:rPr>
              <w:t xml:space="preserve">Χορήγηση έντοκης προκαταβολής μέχρι </w:t>
            </w:r>
            <w:r w:rsidRPr="009E1606">
              <w:rPr>
                <w:b/>
                <w:bCs/>
                <w:lang w:val="el-GR"/>
              </w:rPr>
              <w:t>ποσοστού τριάντα τοις εκατό (30%)</w:t>
            </w:r>
            <w:r w:rsidRPr="00CC2F5B">
              <w:rPr>
                <w:lang w:val="el-GR"/>
              </w:rPr>
              <w:t xml:space="preserve"> του συμβατικού τιμήματος χωρίς Φ.Π.Α., με την κατάθεση ισόποσης εγγύησης, σύμφωνα με τα οριζόμενα στο άρθρο 72§7 του ν. 4412/2016 και της Παρ. </w:t>
            </w:r>
            <w:r w:rsidRPr="00CC2F5B">
              <w:rPr>
                <w:lang w:val="el-GR"/>
              </w:rPr>
              <w:fldChar w:fldCharType="begin"/>
            </w:r>
            <w:r w:rsidRPr="00CC2F5B">
              <w:rPr>
                <w:lang w:val="el-GR"/>
              </w:rPr>
              <w:instrText xml:space="preserve"> REF _Ref496542746 \r \h  \* MERGEFORMAT </w:instrText>
            </w:r>
            <w:r w:rsidRPr="00CC2F5B">
              <w:rPr>
                <w:lang w:val="el-GR"/>
              </w:rPr>
            </w:r>
            <w:r w:rsidRPr="00CC2F5B">
              <w:rPr>
                <w:lang w:val="el-GR"/>
              </w:rPr>
              <w:fldChar w:fldCharType="separate"/>
            </w:r>
            <w:r w:rsidR="007E727E">
              <w:rPr>
                <w:lang w:val="el-GR"/>
              </w:rPr>
              <w:t>4.1</w:t>
            </w:r>
            <w:r w:rsidRPr="00CC2F5B">
              <w:rPr>
                <w:lang w:val="el-GR"/>
              </w:rPr>
              <w:fldChar w:fldCharType="end"/>
            </w:r>
            <w:r w:rsidRPr="00CC2F5B">
              <w:rPr>
                <w:lang w:val="el-GR"/>
              </w:rPr>
              <w:t xml:space="preserve"> της παρούσας. Η παραπάνω προκαταβολή θα είναι έντοκη. Κατά την εξόφληση θα </w:t>
            </w:r>
            <w:proofErr w:type="spellStart"/>
            <w:r w:rsidRPr="00CC2F5B">
              <w:rPr>
                <w:lang w:val="el-GR"/>
              </w:rPr>
              <w:t>παρακρατείται</w:t>
            </w:r>
            <w:proofErr w:type="spellEnd"/>
            <w:r w:rsidRPr="00CC2F5B">
              <w:rPr>
                <w:lang w:val="el-GR"/>
              </w:rPr>
              <w:t xml:space="preserve"> τόκος επί της εισπραχθείσας προκαταβολής και για το χρονικό διάστημα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έντοκων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CC2F5B">
              <w:rPr>
                <w:lang w:val="el-GR"/>
              </w:rPr>
              <w:t>χορηγηθείσας</w:t>
            </w:r>
            <w:proofErr w:type="spellEnd"/>
            <w:r w:rsidRPr="00CC2F5B">
              <w:rPr>
                <w:lang w:val="el-GR"/>
              </w:rPr>
              <w:t xml:space="preserve"> προκαταβολής. </w:t>
            </w:r>
          </w:p>
          <w:p w14:paraId="2AFE49DB" w14:textId="77777777" w:rsidR="00476CA5" w:rsidRPr="00CC2F5B" w:rsidRDefault="00476CA5" w:rsidP="00AA3322">
            <w:pPr>
              <w:pStyle w:val="aff1"/>
              <w:numPr>
                <w:ilvl w:val="0"/>
                <w:numId w:val="111"/>
              </w:numPr>
              <w:spacing w:before="120" w:after="0"/>
              <w:jc w:val="left"/>
              <w:rPr>
                <w:lang w:val="el-GR"/>
              </w:rPr>
            </w:pPr>
            <w:r w:rsidRPr="00CC2F5B">
              <w:rPr>
                <w:lang w:val="el-GR"/>
              </w:rPr>
              <w:t xml:space="preserve">Καταβολή </w:t>
            </w:r>
            <w:r w:rsidRPr="00CC2F5B">
              <w:rPr>
                <w:b/>
                <w:bCs/>
                <w:lang w:val="el-GR"/>
              </w:rPr>
              <w:t>του υπόλοιπου του συμβατικού τιμήματος</w:t>
            </w:r>
            <w:r w:rsidRPr="00CC2F5B">
              <w:rPr>
                <w:lang w:val="el-GR"/>
              </w:rPr>
              <w:t xml:space="preserve">, μετά την οριστική ποιοτική και ποσοτική παραλαβή του συνόλου του Έργου, αφού </w:t>
            </w:r>
            <w:proofErr w:type="spellStart"/>
            <w:r w:rsidRPr="00CC2F5B">
              <w:rPr>
                <w:lang w:val="el-GR"/>
              </w:rPr>
              <w:t>παρακρατηθεί</w:t>
            </w:r>
            <w:proofErr w:type="spellEnd"/>
            <w:r w:rsidRPr="00CC2F5B">
              <w:rPr>
                <w:lang w:val="el-GR"/>
              </w:rPr>
              <w:t xml:space="preserve"> ο με τον παραπάνω τρόπο υπολογισθείς τόκος.</w:t>
            </w:r>
          </w:p>
        </w:tc>
      </w:tr>
      <w:tr w:rsidR="00476CA5" w:rsidRPr="007E727E" w14:paraId="000FD0D9" w14:textId="77777777" w:rsidTr="00364574">
        <w:tc>
          <w:tcPr>
            <w:tcW w:w="456" w:type="dxa"/>
            <w:vAlign w:val="center"/>
          </w:tcPr>
          <w:p w14:paraId="34C74011" w14:textId="77777777" w:rsidR="00476CA5" w:rsidRPr="00C3320C" w:rsidRDefault="00476CA5" w:rsidP="00364574">
            <w:pPr>
              <w:rPr>
                <w:b/>
                <w:lang w:val="el-GR"/>
              </w:rPr>
            </w:pPr>
            <w:r w:rsidRPr="00FA1309">
              <w:rPr>
                <w:b/>
                <w:lang w:val="el-GR"/>
              </w:rPr>
              <w:t>3)</w:t>
            </w:r>
          </w:p>
        </w:tc>
        <w:tc>
          <w:tcPr>
            <w:tcW w:w="8569" w:type="dxa"/>
          </w:tcPr>
          <w:p w14:paraId="5AF19B13" w14:textId="6D88671D" w:rsidR="00476CA5" w:rsidRPr="00C3320C" w:rsidRDefault="00476CA5" w:rsidP="00AA3322">
            <w:pPr>
              <w:pStyle w:val="aff1"/>
              <w:numPr>
                <w:ilvl w:val="0"/>
                <w:numId w:val="112"/>
              </w:numPr>
              <w:spacing w:before="120" w:after="0"/>
              <w:rPr>
                <w:lang w:val="el-GR"/>
              </w:rPr>
            </w:pPr>
            <w:r w:rsidRPr="00C3320C">
              <w:rPr>
                <w:lang w:val="el-GR"/>
              </w:rPr>
              <w:t xml:space="preserve">Χορήγηση έντοκης προκαταβολής μέχρι </w:t>
            </w:r>
            <w:r w:rsidRPr="00C3320C">
              <w:rPr>
                <w:b/>
                <w:bCs/>
                <w:lang w:val="el-GR"/>
              </w:rPr>
              <w:t xml:space="preserve">ποσοστού </w:t>
            </w:r>
            <w:r>
              <w:rPr>
                <w:b/>
                <w:bCs/>
                <w:lang w:val="el-GR"/>
              </w:rPr>
              <w:t>τριάντα</w:t>
            </w:r>
            <w:r w:rsidRPr="00C3320C">
              <w:rPr>
                <w:lang w:val="el-GR"/>
              </w:rPr>
              <w:t xml:space="preserve"> </w:t>
            </w:r>
            <w:r w:rsidRPr="00C3320C">
              <w:rPr>
                <w:b/>
                <w:bCs/>
                <w:lang w:val="el-GR"/>
              </w:rPr>
              <w:t>τοις εκατό</w:t>
            </w:r>
            <w:r w:rsidRPr="00C3320C">
              <w:rPr>
                <w:lang w:val="el-GR"/>
              </w:rPr>
              <w:t xml:space="preserve"> (</w:t>
            </w:r>
            <w:r>
              <w:rPr>
                <w:b/>
                <w:bCs/>
                <w:lang w:val="el-GR"/>
              </w:rPr>
              <w:t>30</w:t>
            </w:r>
            <w:r w:rsidRPr="00C3320C">
              <w:rPr>
                <w:b/>
                <w:bCs/>
                <w:lang w:val="el-GR"/>
              </w:rPr>
              <w:t>%</w:t>
            </w:r>
            <w:r w:rsidRPr="00C3320C">
              <w:rPr>
                <w:lang w:val="el-GR"/>
              </w:rPr>
              <w:t xml:space="preserve">) του συμβατικού τιμήματος  χωρίς Φ.Π.Α., με την κατάθεση ισόποσης εγγύησης, σύμφωνα με τα οριζόμενα στο άρθρο 72§7 του ν. 4412/2016 και </w:t>
            </w:r>
            <w:r w:rsidRPr="00C3320C">
              <w:rPr>
                <w:lang w:val="el-GR"/>
              </w:rPr>
              <w:fldChar w:fldCharType="begin"/>
            </w:r>
            <w:r w:rsidRPr="00C3320C">
              <w:rPr>
                <w:lang w:val="el-GR"/>
              </w:rPr>
              <w:instrText xml:space="preserve"> REF _Ref496542746 \r \h  \* MERGEFORMAT </w:instrText>
            </w:r>
            <w:r w:rsidRPr="00C3320C">
              <w:rPr>
                <w:lang w:val="el-GR"/>
              </w:rPr>
            </w:r>
            <w:r w:rsidRPr="00C3320C">
              <w:rPr>
                <w:lang w:val="el-GR"/>
              </w:rPr>
              <w:fldChar w:fldCharType="separate"/>
            </w:r>
            <w:r w:rsidR="007E727E">
              <w:rPr>
                <w:lang w:val="el-GR"/>
              </w:rPr>
              <w:t>4.1</w:t>
            </w:r>
            <w:r w:rsidRPr="00C3320C">
              <w:rPr>
                <w:lang w:val="el-GR"/>
              </w:rPr>
              <w:fldChar w:fldCharType="end"/>
            </w:r>
            <w:r w:rsidRPr="00C3320C">
              <w:rPr>
                <w:lang w:val="el-GR"/>
              </w:rPr>
              <w:t xml:space="preserve"> της παρούσας. Η παραπάνω προκαταβολή θα είναι έντοκη. Κατά την εξόφληση θα </w:t>
            </w:r>
            <w:proofErr w:type="spellStart"/>
            <w:r w:rsidRPr="00C3320C">
              <w:rPr>
                <w:lang w:val="el-GR"/>
              </w:rPr>
              <w:t>παρακρατείται</w:t>
            </w:r>
            <w:proofErr w:type="spellEnd"/>
            <w:r w:rsidRPr="00C3320C">
              <w:rPr>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C3320C">
              <w:rPr>
                <w:lang w:val="el-GR"/>
              </w:rPr>
              <w:t>χορηγηθείσας</w:t>
            </w:r>
            <w:proofErr w:type="spellEnd"/>
            <w:r w:rsidRPr="00C3320C">
              <w:rPr>
                <w:lang w:val="el-GR"/>
              </w:rPr>
              <w:t xml:space="preserve"> προκαταβολής.</w:t>
            </w:r>
          </w:p>
          <w:p w14:paraId="01D70C03" w14:textId="77777777" w:rsidR="00476CA5" w:rsidRDefault="00476CA5" w:rsidP="00AA3322">
            <w:pPr>
              <w:pStyle w:val="aff1"/>
              <w:numPr>
                <w:ilvl w:val="0"/>
                <w:numId w:val="112"/>
              </w:numPr>
              <w:spacing w:before="120" w:after="0"/>
              <w:rPr>
                <w:lang w:val="el-GR"/>
              </w:rPr>
            </w:pPr>
            <w:r w:rsidRPr="00C3320C">
              <w:rPr>
                <w:lang w:val="el-GR"/>
              </w:rPr>
              <w:t>Απολογιστική καταβολή της συμβατικής αξίας</w:t>
            </w:r>
            <w:r>
              <w:rPr>
                <w:lang w:val="el-GR"/>
              </w:rPr>
              <w:t>:</w:t>
            </w:r>
          </w:p>
          <w:p w14:paraId="31F475FB" w14:textId="77777777" w:rsidR="00476CA5" w:rsidRPr="007C4CA8" w:rsidRDefault="00476CA5" w:rsidP="00AA3322">
            <w:pPr>
              <w:pStyle w:val="aff1"/>
              <w:numPr>
                <w:ilvl w:val="0"/>
                <w:numId w:val="80"/>
              </w:numPr>
              <w:spacing w:before="120" w:after="0"/>
              <w:jc w:val="left"/>
              <w:rPr>
                <w:lang w:val="el-GR"/>
              </w:rPr>
            </w:pPr>
            <w:r w:rsidRPr="007C4CA8">
              <w:rPr>
                <w:lang w:val="el-GR"/>
              </w:rPr>
              <w:t xml:space="preserve">Του </w:t>
            </w:r>
            <w:r>
              <w:rPr>
                <w:lang w:val="el-GR"/>
              </w:rPr>
              <w:t xml:space="preserve">Πακέτου Εργασίας </w:t>
            </w:r>
            <w:r w:rsidRPr="007C4CA8">
              <w:rPr>
                <w:lang w:val="el-GR"/>
              </w:rPr>
              <w:t>ΠΕ1</w:t>
            </w:r>
            <w:r>
              <w:rPr>
                <w:lang w:val="el-GR"/>
              </w:rPr>
              <w:t xml:space="preserve"> «Μελέτη Εφαρμογής»</w:t>
            </w:r>
            <w:r w:rsidRPr="007C4CA8">
              <w:rPr>
                <w:lang w:val="el-GR"/>
              </w:rPr>
              <w:t xml:space="preserve"> μετά την ποσοτική και ποιοτική παραλαβή του συνόλου των παραδοτέων τ</w:t>
            </w:r>
            <w:r>
              <w:rPr>
                <w:lang w:val="el-GR"/>
              </w:rPr>
              <w:t>ου</w:t>
            </w:r>
            <w:r w:rsidRPr="007C4CA8">
              <w:rPr>
                <w:lang w:val="el-GR"/>
              </w:rPr>
              <w:t xml:space="preserve"> </w:t>
            </w:r>
          </w:p>
          <w:p w14:paraId="0A5EDC15" w14:textId="21996981" w:rsidR="00476CA5" w:rsidRPr="007C4CA8" w:rsidRDefault="00476CA5" w:rsidP="00AA3322">
            <w:pPr>
              <w:pStyle w:val="aff1"/>
              <w:numPr>
                <w:ilvl w:val="0"/>
                <w:numId w:val="80"/>
              </w:numPr>
              <w:spacing w:before="120" w:after="0"/>
              <w:jc w:val="left"/>
              <w:rPr>
                <w:lang w:val="el-GR"/>
              </w:rPr>
            </w:pPr>
            <w:r>
              <w:rPr>
                <w:lang w:val="el-GR"/>
              </w:rPr>
              <w:t>Του Παραδοτέου Π.7 (1</w:t>
            </w:r>
            <w:r w:rsidRPr="00F87F28">
              <w:rPr>
                <w:vertAlign w:val="superscript"/>
                <w:lang w:val="el-GR"/>
              </w:rPr>
              <w:t>ο</w:t>
            </w:r>
            <w:r>
              <w:rPr>
                <w:lang w:val="el-GR"/>
              </w:rPr>
              <w:t xml:space="preserve"> ΤΡΙΜΗΝΟ) του ΠΕ7 «Διαχείριση </w:t>
            </w:r>
            <w:r w:rsidR="00A17258">
              <w:rPr>
                <w:lang w:val="el-GR"/>
              </w:rPr>
              <w:t>έ</w:t>
            </w:r>
            <w:r>
              <w:rPr>
                <w:lang w:val="el-GR"/>
              </w:rPr>
              <w:t xml:space="preserve">ργου» </w:t>
            </w:r>
          </w:p>
          <w:p w14:paraId="742DB717" w14:textId="77777777" w:rsidR="00476CA5" w:rsidRPr="007C4CA8" w:rsidRDefault="00476CA5" w:rsidP="00364574">
            <w:pPr>
              <w:spacing w:before="120"/>
              <w:rPr>
                <w:lang w:val="el-GR"/>
              </w:rPr>
            </w:pPr>
            <w:r w:rsidRPr="007C4CA8">
              <w:rPr>
                <w:lang w:val="el-GR"/>
              </w:rPr>
              <w:t xml:space="preserve">και αφού αφαιρεθεί : (i) ποσοστό της </w:t>
            </w:r>
            <w:proofErr w:type="spellStart"/>
            <w:r w:rsidRPr="007C4CA8">
              <w:rPr>
                <w:lang w:val="el-GR"/>
              </w:rPr>
              <w:t>χορηγηθείσας</w:t>
            </w:r>
            <w:proofErr w:type="spellEnd"/>
            <w:r w:rsidRPr="007C4CA8">
              <w:rPr>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Pr="007C4CA8">
              <w:rPr>
                <w:lang w:val="el-GR"/>
              </w:rPr>
              <w:t>ii</w:t>
            </w:r>
            <w:proofErr w:type="spellEnd"/>
            <w:r w:rsidRPr="007C4CA8">
              <w:rPr>
                <w:lang w:val="el-GR"/>
              </w:rPr>
              <w:t xml:space="preserve">) ο αντίστοιχος τόκος της προκαταβολής, για χρονικό διάστημα από την ημερομηνία λήψεως της προκαταβολής μέχρι την ημερομηνία έκδοσης Απόφασης για την εν λόγω τμηματική παραλαβή. </w:t>
            </w:r>
          </w:p>
          <w:p w14:paraId="18D5E6AB" w14:textId="77777777" w:rsidR="00476CA5" w:rsidRDefault="00476CA5" w:rsidP="00AA3322">
            <w:pPr>
              <w:pStyle w:val="aff1"/>
              <w:numPr>
                <w:ilvl w:val="0"/>
                <w:numId w:val="112"/>
              </w:numPr>
              <w:spacing w:before="120" w:after="0"/>
              <w:contextualSpacing w:val="0"/>
              <w:rPr>
                <w:lang w:val="el-GR"/>
              </w:rPr>
            </w:pPr>
            <w:r w:rsidRPr="00C3320C">
              <w:rPr>
                <w:lang w:val="el-GR"/>
              </w:rPr>
              <w:t>Απολογιστική καταβολή της συμβατικής αξίας</w:t>
            </w:r>
            <w:r>
              <w:rPr>
                <w:lang w:val="el-GR"/>
              </w:rPr>
              <w:t>:</w:t>
            </w:r>
            <w:r w:rsidRPr="00C3320C">
              <w:rPr>
                <w:lang w:val="el-GR"/>
              </w:rPr>
              <w:t xml:space="preserve">  </w:t>
            </w:r>
          </w:p>
          <w:p w14:paraId="60FEE498" w14:textId="1845EC4C" w:rsidR="00476CA5" w:rsidRPr="00A17258" w:rsidRDefault="00476CA5" w:rsidP="00AA3322">
            <w:pPr>
              <w:pStyle w:val="aff1"/>
              <w:numPr>
                <w:ilvl w:val="0"/>
                <w:numId w:val="113"/>
              </w:numPr>
              <w:rPr>
                <w:lang w:val="el-GR"/>
              </w:rPr>
            </w:pPr>
            <w:r w:rsidRPr="00A17258">
              <w:rPr>
                <w:lang w:val="el-GR"/>
              </w:rPr>
              <w:t>του Παραδοτέου Π2.1 (1</w:t>
            </w:r>
            <w:r w:rsidRPr="00A17258">
              <w:rPr>
                <w:vertAlign w:val="superscript"/>
                <w:lang w:val="el-GR"/>
              </w:rPr>
              <w:t>ο</w:t>
            </w:r>
            <w:r w:rsidRPr="00A17258">
              <w:rPr>
                <w:lang w:val="el-GR"/>
              </w:rPr>
              <w:t xml:space="preserve"> – 2</w:t>
            </w:r>
            <w:r w:rsidRPr="00A17258">
              <w:rPr>
                <w:vertAlign w:val="superscript"/>
                <w:lang w:val="el-GR"/>
              </w:rPr>
              <w:t>ο</w:t>
            </w:r>
            <w:r w:rsidRPr="00A17258">
              <w:rPr>
                <w:lang w:val="el-GR"/>
              </w:rPr>
              <w:t xml:space="preserve"> ΔΙΜΗΝΟ), του ΠΕ2 «</w:t>
            </w:r>
            <w:r w:rsidR="00A17258" w:rsidRPr="00A17258">
              <w:rPr>
                <w:lang w:val="el-GR"/>
              </w:rPr>
              <w:t xml:space="preserve">Αναλυτικός σχεδιασμός και παραγωγή </w:t>
            </w:r>
            <w:r w:rsidR="00A17258">
              <w:rPr>
                <w:lang w:val="el-GR"/>
              </w:rPr>
              <w:t>ε</w:t>
            </w:r>
            <w:r w:rsidR="00A17258" w:rsidRPr="00A17258">
              <w:rPr>
                <w:lang w:val="el-GR"/>
              </w:rPr>
              <w:t xml:space="preserve">κπαιδευτικών </w:t>
            </w:r>
            <w:r w:rsidR="00A17258">
              <w:rPr>
                <w:lang w:val="el-GR"/>
              </w:rPr>
              <w:t>π</w:t>
            </w:r>
            <w:r w:rsidR="00A17258" w:rsidRPr="00A17258">
              <w:rPr>
                <w:lang w:val="el-GR"/>
              </w:rPr>
              <w:t>ρογραμμάτων</w:t>
            </w:r>
            <w:r w:rsidRPr="00A17258">
              <w:rPr>
                <w:lang w:val="el-GR"/>
              </w:rPr>
              <w:t>»</w:t>
            </w:r>
          </w:p>
          <w:p w14:paraId="2D947715" w14:textId="6FE77256" w:rsidR="00476CA5" w:rsidRPr="00A17258" w:rsidRDefault="00476CA5" w:rsidP="00AA3322">
            <w:pPr>
              <w:pStyle w:val="aff1"/>
              <w:numPr>
                <w:ilvl w:val="0"/>
                <w:numId w:val="113"/>
              </w:numPr>
              <w:rPr>
                <w:lang w:val="el-GR"/>
              </w:rPr>
            </w:pPr>
            <w:r w:rsidRPr="00A17258">
              <w:rPr>
                <w:lang w:val="el-GR"/>
              </w:rPr>
              <w:lastRenderedPageBreak/>
              <w:t>του Παραδοτέου Π3.1 (1</w:t>
            </w:r>
            <w:r w:rsidRPr="00A17258">
              <w:rPr>
                <w:vertAlign w:val="superscript"/>
                <w:lang w:val="el-GR"/>
              </w:rPr>
              <w:t>ο</w:t>
            </w:r>
            <w:r w:rsidRPr="00A17258">
              <w:rPr>
                <w:lang w:val="el-GR"/>
              </w:rPr>
              <w:t xml:space="preserve"> ΤΡΙΜΗΝΟ) του ΠΕ3 «</w:t>
            </w:r>
            <w:r w:rsidR="00A17258" w:rsidRPr="00A17258">
              <w:rPr>
                <w:lang w:val="el-GR"/>
              </w:rPr>
              <w:t xml:space="preserve">Διεξαγωγή </w:t>
            </w:r>
            <w:r w:rsidR="00A17258">
              <w:rPr>
                <w:lang w:val="el-GR"/>
              </w:rPr>
              <w:t>ε</w:t>
            </w:r>
            <w:r w:rsidR="00A17258" w:rsidRPr="00A17258">
              <w:rPr>
                <w:lang w:val="el-GR"/>
              </w:rPr>
              <w:t xml:space="preserve">κπαιδευτικών </w:t>
            </w:r>
            <w:r w:rsidR="00A17258">
              <w:rPr>
                <w:lang w:val="el-GR"/>
              </w:rPr>
              <w:t>π</w:t>
            </w:r>
            <w:r w:rsidR="00A17258" w:rsidRPr="00A17258">
              <w:rPr>
                <w:lang w:val="el-GR"/>
              </w:rPr>
              <w:t>ρογραμμάτων</w:t>
            </w:r>
            <w:r w:rsidRPr="00A17258">
              <w:rPr>
                <w:lang w:val="el-GR"/>
              </w:rPr>
              <w:t>»</w:t>
            </w:r>
          </w:p>
          <w:p w14:paraId="33A92EA1" w14:textId="3EB2C3DC" w:rsidR="00476CA5" w:rsidRPr="00A17258" w:rsidRDefault="00476CA5" w:rsidP="00AA3322">
            <w:pPr>
              <w:pStyle w:val="aff1"/>
              <w:numPr>
                <w:ilvl w:val="0"/>
                <w:numId w:val="113"/>
              </w:numPr>
              <w:rPr>
                <w:lang w:val="el-GR"/>
              </w:rPr>
            </w:pPr>
            <w:r w:rsidRPr="00A17258">
              <w:rPr>
                <w:lang w:val="el-GR"/>
              </w:rPr>
              <w:t>των παραδοτέων Π5.1α, Π5.2, Π5.3 και Π5.4, του ΠΕ5 «</w:t>
            </w:r>
            <w:r w:rsidR="00A17258" w:rsidRPr="00A17258">
              <w:rPr>
                <w:lang w:val="el-GR"/>
              </w:rPr>
              <w:t>Ανάπτυξη-εγκατάσταση-λειτουργία πλατφόρμας σύγχρονης/ασύγχρονης τηλεκπαίδευσης, αποθετηρίου και Ψηφιακής Πύλης (</w:t>
            </w:r>
            <w:proofErr w:type="spellStart"/>
            <w:r w:rsidR="00A17258" w:rsidRPr="00A17258">
              <w:rPr>
                <w:lang w:val="el-GR"/>
              </w:rPr>
              <w:t>Portal</w:t>
            </w:r>
            <w:proofErr w:type="spellEnd"/>
            <w:r w:rsidR="00A17258" w:rsidRPr="00A17258">
              <w:rPr>
                <w:lang w:val="el-GR"/>
              </w:rPr>
              <w:t>)</w:t>
            </w:r>
            <w:r w:rsidRPr="00A17258">
              <w:rPr>
                <w:lang w:val="el-GR"/>
              </w:rPr>
              <w:t xml:space="preserve">» </w:t>
            </w:r>
          </w:p>
          <w:p w14:paraId="7C6EB3B2" w14:textId="6B10A3F7" w:rsidR="00476CA5" w:rsidRPr="002C2C08" w:rsidRDefault="00476CA5" w:rsidP="00AA3322">
            <w:pPr>
              <w:pStyle w:val="aff1"/>
              <w:numPr>
                <w:ilvl w:val="0"/>
                <w:numId w:val="80"/>
              </w:numPr>
              <w:spacing w:before="120" w:after="0"/>
              <w:jc w:val="left"/>
              <w:rPr>
                <w:lang w:val="el-GR"/>
              </w:rPr>
            </w:pPr>
            <w:r>
              <w:rPr>
                <w:lang w:val="el-GR"/>
              </w:rPr>
              <w:t>του Παραδοτέου</w:t>
            </w:r>
            <w:r w:rsidRPr="002C2C08">
              <w:rPr>
                <w:lang w:val="el-GR"/>
              </w:rPr>
              <w:t xml:space="preserve"> Π.7 (2</w:t>
            </w:r>
            <w:r w:rsidRPr="002C2C08">
              <w:rPr>
                <w:vertAlign w:val="superscript"/>
                <w:lang w:val="el-GR"/>
              </w:rPr>
              <w:t>ο</w:t>
            </w:r>
            <w:r w:rsidRPr="002C2C08">
              <w:rPr>
                <w:lang w:val="el-GR"/>
              </w:rPr>
              <w:t xml:space="preserve"> ΤΡΙΜΗΝΟ) του ΠΕ7 «Διαχείριση </w:t>
            </w:r>
            <w:r w:rsidR="00A17258">
              <w:rPr>
                <w:lang w:val="el-GR"/>
              </w:rPr>
              <w:t>έ</w:t>
            </w:r>
            <w:r w:rsidRPr="002C2C08">
              <w:rPr>
                <w:lang w:val="el-GR"/>
              </w:rPr>
              <w:t xml:space="preserve">ργου» </w:t>
            </w:r>
          </w:p>
          <w:p w14:paraId="3DF0B25E" w14:textId="77777777" w:rsidR="00476CA5" w:rsidRPr="007C4CA8" w:rsidRDefault="00476CA5" w:rsidP="00364574">
            <w:pPr>
              <w:spacing w:before="120"/>
              <w:rPr>
                <w:lang w:val="el-GR"/>
              </w:rPr>
            </w:pPr>
            <w:r>
              <w:rPr>
                <w:lang w:val="el-GR"/>
              </w:rPr>
              <w:t>μετά την ποσοτική και ποιοτική παραλαβή τους</w:t>
            </w:r>
            <w:r w:rsidRPr="007C4CA8">
              <w:rPr>
                <w:lang w:val="el-GR"/>
              </w:rPr>
              <w:t xml:space="preserve"> </w:t>
            </w:r>
            <w:r>
              <w:rPr>
                <w:lang w:val="el-GR"/>
              </w:rPr>
              <w:t xml:space="preserve"> </w:t>
            </w:r>
            <w:r w:rsidRPr="007C4CA8">
              <w:rPr>
                <w:lang w:val="el-GR"/>
              </w:rPr>
              <w:t xml:space="preserve">και αφού αφαιρεθεί : (i) ποσοστό της </w:t>
            </w:r>
            <w:proofErr w:type="spellStart"/>
            <w:r w:rsidRPr="007C4CA8">
              <w:rPr>
                <w:lang w:val="el-GR"/>
              </w:rPr>
              <w:t>χορηγηθείσας</w:t>
            </w:r>
            <w:proofErr w:type="spellEnd"/>
            <w:r w:rsidRPr="007C4CA8">
              <w:rPr>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Pr="007C4CA8">
              <w:rPr>
                <w:lang w:val="el-GR"/>
              </w:rPr>
              <w:t>ii</w:t>
            </w:r>
            <w:proofErr w:type="spellEnd"/>
            <w:r w:rsidRPr="007C4CA8">
              <w:rPr>
                <w:lang w:val="el-GR"/>
              </w:rPr>
              <w:t xml:space="preserve">) ο τόκος επί της </w:t>
            </w:r>
            <w:proofErr w:type="spellStart"/>
            <w:r w:rsidRPr="007C4CA8">
              <w:rPr>
                <w:lang w:val="el-GR"/>
              </w:rPr>
              <w:t>απομειωμένης</w:t>
            </w:r>
            <w:proofErr w:type="spellEnd"/>
            <w:r w:rsidRPr="007C4CA8">
              <w:rPr>
                <w:lang w:val="el-GR"/>
              </w:rPr>
              <w:t xml:space="preserve"> από την προηγούμενη πληρωμή (β) προκαταβολής, για το χρονικό διάστημα από την ημερομηνία λήψεως της προκαταβολής μέχρι την ημερομηνία έκδοσης Απόφασης για την εν λόγω τμηματική παραλαβή. </w:t>
            </w:r>
          </w:p>
          <w:p w14:paraId="55F79FFB" w14:textId="77777777" w:rsidR="00476CA5" w:rsidRDefault="00476CA5" w:rsidP="00AA3322">
            <w:pPr>
              <w:pStyle w:val="aff1"/>
              <w:numPr>
                <w:ilvl w:val="0"/>
                <w:numId w:val="112"/>
              </w:numPr>
              <w:spacing w:before="120" w:after="0"/>
              <w:contextualSpacing w:val="0"/>
              <w:rPr>
                <w:lang w:val="el-GR"/>
              </w:rPr>
            </w:pPr>
            <w:r w:rsidRPr="00C3320C">
              <w:rPr>
                <w:lang w:val="el-GR"/>
              </w:rPr>
              <w:t>Απολογιστική καταβολή της συμβατικής αξίας</w:t>
            </w:r>
            <w:r>
              <w:rPr>
                <w:lang w:val="el-GR"/>
              </w:rPr>
              <w:t>:</w:t>
            </w:r>
            <w:r w:rsidRPr="00C3320C">
              <w:rPr>
                <w:lang w:val="el-GR"/>
              </w:rPr>
              <w:t xml:space="preserve">  </w:t>
            </w:r>
          </w:p>
          <w:p w14:paraId="17C1463D" w14:textId="786F1AC9" w:rsidR="00476CA5" w:rsidRPr="00B95CF8" w:rsidRDefault="00476CA5" w:rsidP="00AA3322">
            <w:pPr>
              <w:pStyle w:val="aff1"/>
              <w:numPr>
                <w:ilvl w:val="0"/>
                <w:numId w:val="81"/>
              </w:numPr>
              <w:spacing w:before="120" w:after="0"/>
              <w:jc w:val="left"/>
              <w:rPr>
                <w:lang w:val="el-GR"/>
              </w:rPr>
            </w:pPr>
            <w:r>
              <w:rPr>
                <w:lang w:val="el-GR"/>
              </w:rPr>
              <w:t>των Παραδοτέων: Π2.1 (3</w:t>
            </w:r>
            <w:r w:rsidRPr="00B95CF8">
              <w:rPr>
                <w:vertAlign w:val="superscript"/>
                <w:lang w:val="el-GR"/>
              </w:rPr>
              <w:t>Ο</w:t>
            </w:r>
            <w:r>
              <w:rPr>
                <w:lang w:val="el-GR"/>
              </w:rPr>
              <w:t>-</w:t>
            </w:r>
            <w:r w:rsidR="002C79F5" w:rsidRPr="009E1606">
              <w:rPr>
                <w:lang w:val="el-GR"/>
              </w:rPr>
              <w:t xml:space="preserve"> </w:t>
            </w:r>
            <w:r>
              <w:rPr>
                <w:lang w:val="el-GR"/>
              </w:rPr>
              <w:t>4</w:t>
            </w:r>
            <w:r w:rsidRPr="00B95CF8">
              <w:rPr>
                <w:vertAlign w:val="superscript"/>
                <w:lang w:val="el-GR"/>
              </w:rPr>
              <w:t>Ο</w:t>
            </w:r>
            <w:r>
              <w:rPr>
                <w:lang w:val="el-GR"/>
              </w:rPr>
              <w:t xml:space="preserve"> – 5</w:t>
            </w:r>
            <w:r w:rsidRPr="00B95CF8">
              <w:rPr>
                <w:vertAlign w:val="superscript"/>
                <w:lang w:val="el-GR"/>
              </w:rPr>
              <w:t>Ο</w:t>
            </w:r>
            <w:r>
              <w:rPr>
                <w:lang w:val="el-GR"/>
              </w:rPr>
              <w:t xml:space="preserve"> ΔΙΜΗΝΟ) </w:t>
            </w:r>
            <w:r w:rsidR="00A17258" w:rsidRPr="00A17258">
              <w:rPr>
                <w:lang w:val="el-GR"/>
              </w:rPr>
              <w:t xml:space="preserve">του ΠΕ2 «Αναλυτικός σχεδιασμός και παραγωγή </w:t>
            </w:r>
            <w:r w:rsidR="00A17258">
              <w:rPr>
                <w:lang w:val="el-GR"/>
              </w:rPr>
              <w:t>ε</w:t>
            </w:r>
            <w:r w:rsidR="00A17258" w:rsidRPr="00A17258">
              <w:rPr>
                <w:lang w:val="el-GR"/>
              </w:rPr>
              <w:t xml:space="preserve">κπαιδευτικών </w:t>
            </w:r>
            <w:r w:rsidR="00A17258">
              <w:rPr>
                <w:lang w:val="el-GR"/>
              </w:rPr>
              <w:t>π</w:t>
            </w:r>
            <w:r w:rsidR="00A17258" w:rsidRPr="00A17258">
              <w:rPr>
                <w:lang w:val="el-GR"/>
              </w:rPr>
              <w:t>ρογραμμάτων»</w:t>
            </w:r>
          </w:p>
          <w:p w14:paraId="6CB054C5" w14:textId="1C999F99" w:rsidR="00476CA5" w:rsidRPr="00A17258" w:rsidRDefault="00476CA5" w:rsidP="00AA3322">
            <w:pPr>
              <w:pStyle w:val="aff1"/>
              <w:numPr>
                <w:ilvl w:val="0"/>
                <w:numId w:val="113"/>
              </w:numPr>
              <w:rPr>
                <w:lang w:val="el-GR"/>
              </w:rPr>
            </w:pPr>
            <w:r>
              <w:rPr>
                <w:lang w:val="el-GR"/>
              </w:rPr>
              <w:t>του Παραδοτέου Π3.1 (2</w:t>
            </w:r>
            <w:r w:rsidRPr="00B95CF8">
              <w:rPr>
                <w:vertAlign w:val="superscript"/>
                <w:lang w:val="el-GR"/>
              </w:rPr>
              <w:t>ο</w:t>
            </w:r>
            <w:r>
              <w:rPr>
                <w:lang w:val="el-GR"/>
              </w:rPr>
              <w:t xml:space="preserve"> – 3</w:t>
            </w:r>
            <w:r w:rsidRPr="00B95CF8">
              <w:rPr>
                <w:vertAlign w:val="superscript"/>
                <w:lang w:val="el-GR"/>
              </w:rPr>
              <w:t>ο</w:t>
            </w:r>
            <w:r>
              <w:rPr>
                <w:lang w:val="el-GR"/>
              </w:rPr>
              <w:t xml:space="preserve"> ΤΡΙΜΗΝΟ)</w:t>
            </w:r>
            <w:r w:rsidR="00A17258">
              <w:rPr>
                <w:lang w:val="el-GR"/>
              </w:rPr>
              <w:t xml:space="preserve"> </w:t>
            </w:r>
            <w:r w:rsidR="00A17258" w:rsidRPr="00A17258">
              <w:rPr>
                <w:lang w:val="el-GR"/>
              </w:rPr>
              <w:t xml:space="preserve">του ΠΕ3 «Διεξαγωγή </w:t>
            </w:r>
            <w:r w:rsidR="00A17258">
              <w:rPr>
                <w:lang w:val="el-GR"/>
              </w:rPr>
              <w:t>ε</w:t>
            </w:r>
            <w:r w:rsidR="00A17258" w:rsidRPr="00A17258">
              <w:rPr>
                <w:lang w:val="el-GR"/>
              </w:rPr>
              <w:t xml:space="preserve">κπαιδευτικών </w:t>
            </w:r>
            <w:r w:rsidR="00A17258">
              <w:rPr>
                <w:lang w:val="el-GR"/>
              </w:rPr>
              <w:t>π</w:t>
            </w:r>
            <w:r w:rsidR="00A17258" w:rsidRPr="00A17258">
              <w:rPr>
                <w:lang w:val="el-GR"/>
              </w:rPr>
              <w:t>ρογραμμάτων»</w:t>
            </w:r>
            <w:r w:rsidRPr="00A17258">
              <w:rPr>
                <w:lang w:val="el-GR"/>
              </w:rPr>
              <w:t xml:space="preserve">, </w:t>
            </w:r>
          </w:p>
          <w:p w14:paraId="43B0F5C3" w14:textId="02BF0FF2" w:rsidR="00476CA5" w:rsidRPr="00B95CF8" w:rsidRDefault="00476CA5" w:rsidP="00AA3322">
            <w:pPr>
              <w:pStyle w:val="aff1"/>
              <w:numPr>
                <w:ilvl w:val="0"/>
                <w:numId w:val="81"/>
              </w:numPr>
              <w:spacing w:before="120" w:after="0"/>
              <w:jc w:val="left"/>
              <w:rPr>
                <w:lang w:val="el-GR"/>
              </w:rPr>
            </w:pPr>
            <w:r>
              <w:rPr>
                <w:lang w:val="el-GR"/>
              </w:rPr>
              <w:t>του Παραδοτέου Π4.1(1</w:t>
            </w:r>
            <w:r w:rsidRPr="002C2C08">
              <w:rPr>
                <w:vertAlign w:val="superscript"/>
                <w:lang w:val="el-GR"/>
              </w:rPr>
              <w:t>ο</w:t>
            </w:r>
            <w:r>
              <w:rPr>
                <w:lang w:val="el-GR"/>
              </w:rPr>
              <w:t xml:space="preserve"> – 2</w:t>
            </w:r>
            <w:r w:rsidRPr="002C2C08">
              <w:rPr>
                <w:vertAlign w:val="superscript"/>
                <w:lang w:val="el-GR"/>
              </w:rPr>
              <w:t>ο</w:t>
            </w:r>
            <w:r>
              <w:rPr>
                <w:lang w:val="el-GR"/>
              </w:rPr>
              <w:t xml:space="preserve"> ΔΙΜΗΝΟ)</w:t>
            </w:r>
            <w:r w:rsidR="00A17258">
              <w:rPr>
                <w:lang w:val="el-GR"/>
              </w:rPr>
              <w:t xml:space="preserve"> του ΠΕ4 «</w:t>
            </w:r>
            <w:r w:rsidR="00A17258" w:rsidRPr="00A17258">
              <w:rPr>
                <w:lang w:val="el-GR"/>
              </w:rPr>
              <w:t xml:space="preserve">Αξιολόγηση </w:t>
            </w:r>
            <w:r w:rsidR="00A17258">
              <w:rPr>
                <w:lang w:val="el-GR"/>
              </w:rPr>
              <w:t>γ</w:t>
            </w:r>
            <w:r w:rsidR="00A17258" w:rsidRPr="00A17258">
              <w:rPr>
                <w:lang w:val="el-GR"/>
              </w:rPr>
              <w:t xml:space="preserve">νώσεων και </w:t>
            </w:r>
            <w:r w:rsidR="00A17258">
              <w:rPr>
                <w:lang w:val="el-GR"/>
              </w:rPr>
              <w:t>δ</w:t>
            </w:r>
            <w:r w:rsidR="00A17258" w:rsidRPr="00A17258">
              <w:rPr>
                <w:lang w:val="el-GR"/>
              </w:rPr>
              <w:t>εξιοτήτων</w:t>
            </w:r>
            <w:r w:rsidR="00A17258">
              <w:rPr>
                <w:lang w:val="el-GR"/>
              </w:rPr>
              <w:t>»</w:t>
            </w:r>
            <w:r>
              <w:rPr>
                <w:lang w:val="el-GR"/>
              </w:rPr>
              <w:t>,</w:t>
            </w:r>
          </w:p>
          <w:p w14:paraId="76D11EC4" w14:textId="4BB38155" w:rsidR="00476CA5" w:rsidRPr="00A17258" w:rsidRDefault="00476CA5" w:rsidP="00AA3322">
            <w:pPr>
              <w:pStyle w:val="aff1"/>
              <w:numPr>
                <w:ilvl w:val="0"/>
                <w:numId w:val="81"/>
              </w:numPr>
              <w:rPr>
                <w:lang w:val="el-GR"/>
              </w:rPr>
            </w:pPr>
            <w:r w:rsidRPr="00A17258">
              <w:rPr>
                <w:lang w:val="el-GR"/>
              </w:rPr>
              <w:t xml:space="preserve">των παραδοτέων </w:t>
            </w:r>
            <w:r w:rsidRPr="002C79F5">
              <w:rPr>
                <w:lang w:val="el-GR"/>
              </w:rPr>
              <w:t>Π6.1, Π6.2, Π6.3</w:t>
            </w:r>
            <w:r w:rsidR="00A17258" w:rsidRPr="00A17258">
              <w:rPr>
                <w:lang w:val="el-GR"/>
              </w:rPr>
              <w:t xml:space="preserve"> </w:t>
            </w:r>
            <w:r w:rsidR="002C79F5" w:rsidRPr="009E1606">
              <w:rPr>
                <w:lang w:val="el-GR"/>
              </w:rPr>
              <w:t>(</w:t>
            </w:r>
            <w:r w:rsidR="002C79F5">
              <w:rPr>
                <w:lang w:val="el-GR"/>
              </w:rPr>
              <w:t>4</w:t>
            </w:r>
            <w:r w:rsidR="002C79F5" w:rsidRPr="009E1606">
              <w:rPr>
                <w:vertAlign w:val="superscript"/>
                <w:lang w:val="el-GR"/>
              </w:rPr>
              <w:t>ος</w:t>
            </w:r>
            <w:r w:rsidR="002C79F5">
              <w:rPr>
                <w:lang w:val="el-GR"/>
              </w:rPr>
              <w:t xml:space="preserve"> ΜΗΝΑΣ) </w:t>
            </w:r>
            <w:r w:rsidR="00A17258" w:rsidRPr="00A17258">
              <w:rPr>
                <w:lang w:val="el-GR"/>
              </w:rPr>
              <w:t xml:space="preserve">του ΠΕ6 «Εκπαίδευση χρηστών και </w:t>
            </w:r>
            <w:r w:rsidR="00A17258">
              <w:rPr>
                <w:lang w:val="el-GR"/>
              </w:rPr>
              <w:t>π</w:t>
            </w:r>
            <w:r w:rsidR="00A17258" w:rsidRPr="00A17258">
              <w:rPr>
                <w:lang w:val="el-GR"/>
              </w:rPr>
              <w:t>ιλοτική λειτουργία</w:t>
            </w:r>
            <w:r w:rsidR="00A17258">
              <w:rPr>
                <w:lang w:val="el-GR"/>
              </w:rPr>
              <w:t>»</w:t>
            </w:r>
            <w:r w:rsidRPr="00A17258">
              <w:rPr>
                <w:lang w:val="el-GR"/>
              </w:rPr>
              <w:t xml:space="preserve">, </w:t>
            </w:r>
          </w:p>
          <w:p w14:paraId="4F9638BE" w14:textId="62EA1917" w:rsidR="00476CA5" w:rsidRPr="00D601E3" w:rsidRDefault="00476CA5" w:rsidP="00AA3322">
            <w:pPr>
              <w:pStyle w:val="aff1"/>
              <w:numPr>
                <w:ilvl w:val="0"/>
                <w:numId w:val="81"/>
              </w:numPr>
              <w:spacing w:before="120" w:after="0"/>
              <w:jc w:val="left"/>
              <w:rPr>
                <w:lang w:val="el-GR"/>
              </w:rPr>
            </w:pPr>
            <w:r>
              <w:rPr>
                <w:lang w:val="el-GR"/>
              </w:rPr>
              <w:t>του Παραδοτέου Π7  (3</w:t>
            </w:r>
            <w:r w:rsidRPr="00B95CF8">
              <w:rPr>
                <w:vertAlign w:val="superscript"/>
                <w:lang w:val="el-GR"/>
              </w:rPr>
              <w:t>ο</w:t>
            </w:r>
            <w:r>
              <w:rPr>
                <w:lang w:val="el-GR"/>
              </w:rPr>
              <w:t xml:space="preserve"> – 4</w:t>
            </w:r>
            <w:r w:rsidRPr="00B95CF8">
              <w:rPr>
                <w:vertAlign w:val="superscript"/>
                <w:lang w:val="el-GR"/>
              </w:rPr>
              <w:t>ο</w:t>
            </w:r>
            <w:r>
              <w:rPr>
                <w:lang w:val="el-GR"/>
              </w:rPr>
              <w:t xml:space="preserve"> ΤΡΙΜΗΝΟ)</w:t>
            </w:r>
            <w:r w:rsidR="00A17258">
              <w:rPr>
                <w:lang w:val="el-GR"/>
              </w:rPr>
              <w:t xml:space="preserve"> </w:t>
            </w:r>
            <w:r w:rsidR="00A17258" w:rsidRPr="002C2C08">
              <w:rPr>
                <w:lang w:val="el-GR"/>
              </w:rPr>
              <w:t xml:space="preserve">του ΠΕ7 «Διαχείριση </w:t>
            </w:r>
            <w:r w:rsidR="00A17258">
              <w:rPr>
                <w:lang w:val="el-GR"/>
              </w:rPr>
              <w:t>έ</w:t>
            </w:r>
            <w:r w:rsidR="00A17258" w:rsidRPr="002C2C08">
              <w:rPr>
                <w:lang w:val="el-GR"/>
              </w:rPr>
              <w:t>ργου»</w:t>
            </w:r>
          </w:p>
          <w:p w14:paraId="510BAE75" w14:textId="77777777" w:rsidR="00476CA5" w:rsidRPr="00D601E3" w:rsidRDefault="00476CA5" w:rsidP="00364574">
            <w:pPr>
              <w:spacing w:before="120"/>
              <w:rPr>
                <w:lang w:val="el-GR"/>
              </w:rPr>
            </w:pPr>
            <w:r w:rsidRPr="00D601E3">
              <w:rPr>
                <w:lang w:val="el-GR"/>
              </w:rPr>
              <w:t xml:space="preserve">και αφού αφαιρεθεί : (i) ποσοστό της </w:t>
            </w:r>
            <w:proofErr w:type="spellStart"/>
            <w:r w:rsidRPr="00D601E3">
              <w:rPr>
                <w:lang w:val="el-GR"/>
              </w:rPr>
              <w:t>χορηγηθείσας</w:t>
            </w:r>
            <w:proofErr w:type="spellEnd"/>
            <w:r w:rsidRPr="00D601E3">
              <w:rPr>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Pr="00D601E3">
              <w:rPr>
                <w:lang w:val="el-GR"/>
              </w:rPr>
              <w:t>ii</w:t>
            </w:r>
            <w:proofErr w:type="spellEnd"/>
            <w:r w:rsidRPr="00D601E3">
              <w:rPr>
                <w:lang w:val="el-GR"/>
              </w:rPr>
              <w:t xml:space="preserve">) ο τόκος επί της </w:t>
            </w:r>
            <w:proofErr w:type="spellStart"/>
            <w:r w:rsidRPr="00D601E3">
              <w:rPr>
                <w:lang w:val="el-GR"/>
              </w:rPr>
              <w:t>απομειωμένης</w:t>
            </w:r>
            <w:proofErr w:type="spellEnd"/>
            <w:r w:rsidRPr="00D601E3">
              <w:rPr>
                <w:lang w:val="el-GR"/>
              </w:rPr>
              <w:t xml:space="preserve"> από την προηγούμενη πληρωμή (β) προκαταβολής, για το χρονικό διάστημα από την ημερομηνία λήψεως της προκαταβολής μέχρι την ημερομηνία έκδοσης Απόφασης για την εν λόγω τμηματική παραλαβή</w:t>
            </w:r>
          </w:p>
          <w:p w14:paraId="4830ABC0" w14:textId="77777777" w:rsidR="00476CA5" w:rsidRPr="00C874D3" w:rsidRDefault="00476CA5" w:rsidP="00AA3322">
            <w:pPr>
              <w:pStyle w:val="aff1"/>
              <w:numPr>
                <w:ilvl w:val="0"/>
                <w:numId w:val="112"/>
              </w:numPr>
              <w:spacing w:before="120" w:after="0"/>
              <w:jc w:val="left"/>
              <w:rPr>
                <w:lang w:val="el-GR"/>
              </w:rPr>
            </w:pPr>
            <w:r w:rsidRPr="00C874D3">
              <w:rPr>
                <w:lang w:val="el-GR"/>
              </w:rPr>
              <w:t xml:space="preserve">Απολογιστική καταβολή της συμβατικής αξίας:  </w:t>
            </w:r>
          </w:p>
          <w:p w14:paraId="0E39B826" w14:textId="3B13A720" w:rsidR="00476CA5" w:rsidRDefault="00A17258" w:rsidP="00AA3322">
            <w:pPr>
              <w:pStyle w:val="aff1"/>
              <w:numPr>
                <w:ilvl w:val="0"/>
                <w:numId w:val="81"/>
              </w:numPr>
              <w:spacing w:before="120" w:after="0"/>
              <w:jc w:val="left"/>
              <w:rPr>
                <w:lang w:val="el-GR"/>
              </w:rPr>
            </w:pPr>
            <w:r>
              <w:rPr>
                <w:lang w:val="el-GR"/>
              </w:rPr>
              <w:t>τ</w:t>
            </w:r>
            <w:r w:rsidR="00476CA5">
              <w:rPr>
                <w:lang w:val="el-GR"/>
              </w:rPr>
              <w:t>ου παραδοτέου Π5.β</w:t>
            </w:r>
            <w:r>
              <w:rPr>
                <w:lang w:val="el-GR"/>
              </w:rPr>
              <w:t xml:space="preserve"> </w:t>
            </w:r>
            <w:r w:rsidRPr="00A17258">
              <w:rPr>
                <w:lang w:val="el-GR"/>
              </w:rPr>
              <w:t>του ΠΕ5 «Ανάπτυξη-εγκατάσταση-λειτουργία πλατφόρμας σύγχρονης/ασύγχρονης τηλεκπαίδευσης, αποθετηρίου και Ψηφιακής Πύλης (</w:t>
            </w:r>
            <w:proofErr w:type="spellStart"/>
            <w:r w:rsidRPr="00A17258">
              <w:rPr>
                <w:lang w:val="el-GR"/>
              </w:rPr>
              <w:t>Portal</w:t>
            </w:r>
            <w:proofErr w:type="spellEnd"/>
            <w:r w:rsidRPr="00A17258">
              <w:rPr>
                <w:lang w:val="el-GR"/>
              </w:rPr>
              <w:t>)»</w:t>
            </w:r>
          </w:p>
          <w:p w14:paraId="7587D45C" w14:textId="6D123881" w:rsidR="00A17258" w:rsidRPr="00A17258" w:rsidRDefault="00A17258" w:rsidP="00AA3322">
            <w:pPr>
              <w:pStyle w:val="aff1"/>
              <w:numPr>
                <w:ilvl w:val="0"/>
                <w:numId w:val="81"/>
              </w:numPr>
              <w:spacing w:before="120" w:after="0"/>
              <w:jc w:val="left"/>
              <w:rPr>
                <w:lang w:val="el-GR"/>
              </w:rPr>
            </w:pPr>
            <w:r>
              <w:rPr>
                <w:lang w:val="el-GR"/>
              </w:rPr>
              <w:t>του παραδοτέου Π2.1 (6</w:t>
            </w:r>
            <w:r w:rsidRPr="009E1606">
              <w:rPr>
                <w:vertAlign w:val="superscript"/>
                <w:lang w:val="el-GR"/>
              </w:rPr>
              <w:t>ο</w:t>
            </w:r>
            <w:r w:rsidRPr="00A17258">
              <w:rPr>
                <w:lang w:val="el-GR"/>
              </w:rPr>
              <w:t xml:space="preserve"> </w:t>
            </w:r>
            <w:r>
              <w:rPr>
                <w:lang w:val="el-GR"/>
              </w:rPr>
              <w:t>– 7</w:t>
            </w:r>
            <w:r w:rsidRPr="009E1606">
              <w:rPr>
                <w:vertAlign w:val="superscript"/>
                <w:lang w:val="el-GR"/>
              </w:rPr>
              <w:t>ο</w:t>
            </w:r>
            <w:r>
              <w:rPr>
                <w:lang w:val="el-GR"/>
              </w:rPr>
              <w:t xml:space="preserve"> -8</w:t>
            </w:r>
            <w:r w:rsidRPr="009E1606">
              <w:rPr>
                <w:vertAlign w:val="superscript"/>
                <w:lang w:val="el-GR"/>
              </w:rPr>
              <w:t>ο</w:t>
            </w:r>
            <w:r>
              <w:rPr>
                <w:lang w:val="el-GR"/>
              </w:rPr>
              <w:t xml:space="preserve"> </w:t>
            </w:r>
            <w:r w:rsidRPr="00A17258">
              <w:rPr>
                <w:lang w:val="el-GR"/>
              </w:rPr>
              <w:t>ΔΙΜΗΝΟ) του ΠΕ2 «Αναλυτικός σχεδιασμός και παραγωγή εκπαιδευτικών προγραμμάτων»</w:t>
            </w:r>
          </w:p>
          <w:p w14:paraId="74B760EB" w14:textId="77777777" w:rsidR="00A17258" w:rsidRPr="00A17258" w:rsidRDefault="00A17258" w:rsidP="00AA3322">
            <w:pPr>
              <w:pStyle w:val="aff1"/>
              <w:numPr>
                <w:ilvl w:val="0"/>
                <w:numId w:val="81"/>
              </w:numPr>
              <w:rPr>
                <w:lang w:val="el-GR"/>
              </w:rPr>
            </w:pPr>
            <w:r w:rsidRPr="00A17258">
              <w:rPr>
                <w:lang w:val="el-GR"/>
              </w:rPr>
              <w:t>του παραδοτέου Π3.1 (4</w:t>
            </w:r>
            <w:r w:rsidRPr="009E1606">
              <w:rPr>
                <w:vertAlign w:val="superscript"/>
                <w:lang w:val="el-GR"/>
              </w:rPr>
              <w:t>ο</w:t>
            </w:r>
            <w:r w:rsidRPr="00A17258">
              <w:rPr>
                <w:lang w:val="el-GR"/>
              </w:rPr>
              <w:t xml:space="preserve"> – 5</w:t>
            </w:r>
            <w:r w:rsidRPr="009E1606">
              <w:rPr>
                <w:vertAlign w:val="superscript"/>
                <w:lang w:val="el-GR"/>
              </w:rPr>
              <w:t>ο</w:t>
            </w:r>
            <w:r w:rsidRPr="00A17258">
              <w:rPr>
                <w:lang w:val="el-GR"/>
              </w:rPr>
              <w:t xml:space="preserve"> ΤΡΙΜΗΝΟ) του ΠΕ3 «Διεξαγωγή εκπαιδευτικών προγραμμάτων», </w:t>
            </w:r>
          </w:p>
          <w:p w14:paraId="49F0E9E0" w14:textId="36CE49EA" w:rsidR="00A17258" w:rsidRPr="00614166" w:rsidRDefault="00614166" w:rsidP="00AA3322">
            <w:pPr>
              <w:pStyle w:val="aff1"/>
              <w:numPr>
                <w:ilvl w:val="0"/>
                <w:numId w:val="81"/>
              </w:numPr>
              <w:spacing w:before="120" w:after="0"/>
              <w:jc w:val="left"/>
              <w:rPr>
                <w:lang w:val="el-GR"/>
              </w:rPr>
            </w:pPr>
            <w:r w:rsidRPr="00A17258">
              <w:rPr>
                <w:lang w:val="el-GR"/>
              </w:rPr>
              <w:t>του παραδοτέου Π</w:t>
            </w:r>
            <w:r>
              <w:rPr>
                <w:lang w:val="el-GR"/>
              </w:rPr>
              <w:t>4</w:t>
            </w:r>
            <w:r w:rsidRPr="00A17258">
              <w:rPr>
                <w:lang w:val="el-GR"/>
              </w:rPr>
              <w:t>.1</w:t>
            </w:r>
            <w:r>
              <w:rPr>
                <w:lang w:val="el-GR"/>
              </w:rPr>
              <w:t xml:space="preserve"> (3</w:t>
            </w:r>
            <w:r w:rsidRPr="009E1606">
              <w:rPr>
                <w:vertAlign w:val="superscript"/>
                <w:lang w:val="el-GR"/>
              </w:rPr>
              <w:t>ο</w:t>
            </w:r>
            <w:r>
              <w:rPr>
                <w:lang w:val="el-GR"/>
              </w:rPr>
              <w:t xml:space="preserve"> – 4</w:t>
            </w:r>
            <w:r w:rsidRPr="009E1606">
              <w:rPr>
                <w:vertAlign w:val="superscript"/>
                <w:lang w:val="el-GR"/>
              </w:rPr>
              <w:t>ο</w:t>
            </w:r>
            <w:r>
              <w:rPr>
                <w:lang w:val="el-GR"/>
              </w:rPr>
              <w:t xml:space="preserve"> – 5</w:t>
            </w:r>
            <w:r w:rsidRPr="009E1606">
              <w:rPr>
                <w:vertAlign w:val="superscript"/>
                <w:lang w:val="el-GR"/>
              </w:rPr>
              <w:t>ο</w:t>
            </w:r>
            <w:r>
              <w:rPr>
                <w:lang w:val="el-GR"/>
              </w:rPr>
              <w:t xml:space="preserve"> ΔΙΜΗΝΟ) του ΠΕ4 «</w:t>
            </w:r>
            <w:r w:rsidRPr="00A17258">
              <w:rPr>
                <w:lang w:val="el-GR"/>
              </w:rPr>
              <w:t xml:space="preserve">Αξιολόγηση </w:t>
            </w:r>
            <w:r>
              <w:rPr>
                <w:lang w:val="el-GR"/>
              </w:rPr>
              <w:t>γ</w:t>
            </w:r>
            <w:r w:rsidRPr="00A17258">
              <w:rPr>
                <w:lang w:val="el-GR"/>
              </w:rPr>
              <w:t xml:space="preserve">νώσεων και </w:t>
            </w:r>
            <w:r>
              <w:rPr>
                <w:lang w:val="el-GR"/>
              </w:rPr>
              <w:t>δ</w:t>
            </w:r>
            <w:r w:rsidRPr="00A17258">
              <w:rPr>
                <w:lang w:val="el-GR"/>
              </w:rPr>
              <w:t>εξιοτήτων</w:t>
            </w:r>
            <w:r>
              <w:rPr>
                <w:lang w:val="el-GR"/>
              </w:rPr>
              <w:t>»,</w:t>
            </w:r>
          </w:p>
          <w:p w14:paraId="5EF5261C" w14:textId="59638C20" w:rsidR="0073468B" w:rsidRPr="009E1606" w:rsidRDefault="0073468B" w:rsidP="00AA3322">
            <w:pPr>
              <w:pStyle w:val="aff1"/>
              <w:numPr>
                <w:ilvl w:val="0"/>
                <w:numId w:val="81"/>
              </w:numPr>
              <w:rPr>
                <w:lang w:val="el-GR"/>
              </w:rPr>
            </w:pPr>
            <w:r>
              <w:rPr>
                <w:lang w:val="el-GR"/>
              </w:rPr>
              <w:t>Τα παραδοτέα</w:t>
            </w:r>
            <w:r w:rsidR="00476CA5" w:rsidRPr="00C874D3">
              <w:rPr>
                <w:lang w:val="el-GR"/>
              </w:rPr>
              <w:t xml:space="preserve">, </w:t>
            </w:r>
            <w:r w:rsidR="00476CA5" w:rsidRPr="002C79F5">
              <w:rPr>
                <w:lang w:val="el-GR"/>
              </w:rPr>
              <w:t>Π6.1, Π6.2, Π6.3</w:t>
            </w:r>
            <w:r w:rsidR="002C79F5" w:rsidRPr="009E1606">
              <w:rPr>
                <w:lang w:val="el-GR"/>
              </w:rPr>
              <w:t xml:space="preserve"> (10</w:t>
            </w:r>
            <w:r w:rsidR="002C79F5" w:rsidRPr="009E1606">
              <w:rPr>
                <w:vertAlign w:val="superscript"/>
                <w:lang w:val="el-GR"/>
              </w:rPr>
              <w:t>Ος</w:t>
            </w:r>
            <w:r w:rsidR="002C79F5" w:rsidRPr="009E1606">
              <w:rPr>
                <w:lang w:val="el-GR"/>
              </w:rPr>
              <w:t xml:space="preserve"> ΜΗΝΑΣ) </w:t>
            </w:r>
            <w:r w:rsidR="00476CA5" w:rsidRPr="002C79F5">
              <w:rPr>
                <w:lang w:val="el-GR"/>
              </w:rPr>
              <w:t xml:space="preserve"> </w:t>
            </w:r>
            <w:r w:rsidRPr="002C79F5">
              <w:rPr>
                <w:lang w:val="el-GR"/>
              </w:rPr>
              <w:t>του</w:t>
            </w:r>
            <w:r w:rsidRPr="00A17258">
              <w:rPr>
                <w:lang w:val="el-GR"/>
              </w:rPr>
              <w:t xml:space="preserve"> ΠΕ6 «Εκπαίδευση χρηστών και </w:t>
            </w:r>
            <w:r>
              <w:rPr>
                <w:lang w:val="el-GR"/>
              </w:rPr>
              <w:t>π</w:t>
            </w:r>
            <w:r w:rsidRPr="00A17258">
              <w:rPr>
                <w:lang w:val="el-GR"/>
              </w:rPr>
              <w:t>ιλοτική λειτουργία</w:t>
            </w:r>
            <w:r>
              <w:rPr>
                <w:lang w:val="el-GR"/>
              </w:rPr>
              <w:t>»</w:t>
            </w:r>
            <w:r w:rsidRPr="00A17258">
              <w:rPr>
                <w:lang w:val="el-GR"/>
              </w:rPr>
              <w:t xml:space="preserve">, </w:t>
            </w:r>
          </w:p>
          <w:p w14:paraId="1006E6EF" w14:textId="02BDE933" w:rsidR="0073468B" w:rsidRPr="009E1606" w:rsidRDefault="0073468B" w:rsidP="00AA3322">
            <w:pPr>
              <w:pStyle w:val="aff1"/>
              <w:numPr>
                <w:ilvl w:val="0"/>
                <w:numId w:val="81"/>
              </w:numPr>
              <w:rPr>
                <w:lang w:val="el-GR"/>
              </w:rPr>
            </w:pPr>
            <w:r w:rsidRPr="0073468B">
              <w:rPr>
                <w:lang w:val="el-GR"/>
              </w:rPr>
              <w:t xml:space="preserve">του Παραδοτέου Π7  </w:t>
            </w:r>
            <w:r w:rsidRPr="009E1606">
              <w:rPr>
                <w:lang w:val="el-GR"/>
              </w:rPr>
              <w:t>(</w:t>
            </w:r>
            <w:r w:rsidR="00B97A8C" w:rsidRPr="009E1606">
              <w:rPr>
                <w:lang w:val="el-GR"/>
              </w:rPr>
              <w:t>5</w:t>
            </w:r>
            <w:r w:rsidR="00B97A8C" w:rsidRPr="00B95CF8">
              <w:rPr>
                <w:vertAlign w:val="superscript"/>
                <w:lang w:val="el-GR"/>
              </w:rPr>
              <w:t>ο</w:t>
            </w:r>
            <w:r w:rsidR="00B97A8C">
              <w:rPr>
                <w:lang w:val="el-GR"/>
              </w:rPr>
              <w:t xml:space="preserve"> – </w:t>
            </w:r>
            <w:r w:rsidR="00B97A8C" w:rsidRPr="009E1606">
              <w:rPr>
                <w:lang w:val="el-GR"/>
              </w:rPr>
              <w:t>6</w:t>
            </w:r>
            <w:r w:rsidR="00B97A8C" w:rsidRPr="00B95CF8">
              <w:rPr>
                <w:vertAlign w:val="superscript"/>
                <w:lang w:val="el-GR"/>
              </w:rPr>
              <w:t>ο</w:t>
            </w:r>
            <w:r w:rsidR="00B97A8C">
              <w:rPr>
                <w:lang w:val="el-GR"/>
              </w:rPr>
              <w:t xml:space="preserve"> ΤΡΙΜΗΝΟ)</w:t>
            </w:r>
            <w:r w:rsidR="00B97A8C" w:rsidRPr="009E1606">
              <w:rPr>
                <w:lang w:val="el-GR"/>
              </w:rPr>
              <w:t xml:space="preserve"> </w:t>
            </w:r>
            <w:r w:rsidR="00B97A8C" w:rsidRPr="002C2C08">
              <w:rPr>
                <w:lang w:val="el-GR"/>
              </w:rPr>
              <w:t xml:space="preserve">του ΠΕ7 «Διαχείριση </w:t>
            </w:r>
            <w:r w:rsidR="00B97A8C">
              <w:rPr>
                <w:lang w:val="el-GR"/>
              </w:rPr>
              <w:t>έ</w:t>
            </w:r>
            <w:r w:rsidR="00B97A8C" w:rsidRPr="002C2C08">
              <w:rPr>
                <w:lang w:val="el-GR"/>
              </w:rPr>
              <w:t>ργου»</w:t>
            </w:r>
          </w:p>
          <w:p w14:paraId="3CE219D6" w14:textId="017C138E" w:rsidR="00476CA5" w:rsidRPr="00C874D3" w:rsidRDefault="00476CA5" w:rsidP="00364574">
            <w:pPr>
              <w:spacing w:before="120"/>
              <w:rPr>
                <w:lang w:val="el-GR"/>
              </w:rPr>
            </w:pPr>
            <w:r w:rsidRPr="00C874D3">
              <w:rPr>
                <w:lang w:val="el-GR"/>
              </w:rPr>
              <w:t xml:space="preserve">και αφού αφαιρεθεί : (i) ποσοστό της </w:t>
            </w:r>
            <w:proofErr w:type="spellStart"/>
            <w:r w:rsidRPr="00C874D3">
              <w:rPr>
                <w:lang w:val="el-GR"/>
              </w:rPr>
              <w:t>χορηγηθείσας</w:t>
            </w:r>
            <w:proofErr w:type="spellEnd"/>
            <w:r w:rsidRPr="00C874D3">
              <w:rPr>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Pr="00C874D3">
              <w:rPr>
                <w:lang w:val="el-GR"/>
              </w:rPr>
              <w:t>ii</w:t>
            </w:r>
            <w:proofErr w:type="spellEnd"/>
            <w:r w:rsidRPr="00C874D3">
              <w:rPr>
                <w:lang w:val="el-GR"/>
              </w:rPr>
              <w:t xml:space="preserve">) ο τόκος επί της </w:t>
            </w:r>
            <w:proofErr w:type="spellStart"/>
            <w:r w:rsidRPr="00C874D3">
              <w:rPr>
                <w:lang w:val="el-GR"/>
              </w:rPr>
              <w:t>απομειωμένης</w:t>
            </w:r>
            <w:proofErr w:type="spellEnd"/>
            <w:r w:rsidRPr="00C874D3">
              <w:rPr>
                <w:lang w:val="el-GR"/>
              </w:rPr>
              <w:t xml:space="preserve"> από την προηγούμενη πληρωμή (β) προκαταβολής, για το χρονικό διάστημα από την ημερομηνία λήψεως της προκαταβολής μέχρι την ημερομηνία έκδοσης Απόφασης για την εν λόγω τμηματική παραλαβή</w:t>
            </w:r>
          </w:p>
          <w:p w14:paraId="4905FB1C" w14:textId="77777777" w:rsidR="00476CA5" w:rsidRDefault="00476CA5" w:rsidP="00364574">
            <w:pPr>
              <w:pStyle w:val="aff1"/>
              <w:spacing w:before="120"/>
              <w:ind w:left="360"/>
              <w:rPr>
                <w:lang w:val="el-GR"/>
              </w:rPr>
            </w:pPr>
          </w:p>
          <w:p w14:paraId="057F4F3F" w14:textId="77777777" w:rsidR="00476CA5" w:rsidRPr="00C3320C" w:rsidRDefault="00476CA5" w:rsidP="00AA3322">
            <w:pPr>
              <w:pStyle w:val="aff1"/>
              <w:numPr>
                <w:ilvl w:val="0"/>
                <w:numId w:val="112"/>
              </w:numPr>
              <w:spacing w:before="120" w:after="0"/>
              <w:rPr>
                <w:lang w:val="el-GR"/>
              </w:rPr>
            </w:pPr>
            <w:r w:rsidRPr="00C3320C">
              <w:rPr>
                <w:lang w:val="el-GR"/>
              </w:rPr>
              <w:lastRenderedPageBreak/>
              <w:t xml:space="preserve">Καταβολή </w:t>
            </w:r>
            <w:r w:rsidRPr="00C3320C">
              <w:rPr>
                <w:b/>
                <w:bCs/>
                <w:lang w:val="el-GR"/>
              </w:rPr>
              <w:t>του υπόλοιπου του συμβατικού τιμήματος</w:t>
            </w:r>
            <w:r w:rsidRPr="00C3320C">
              <w:rPr>
                <w:lang w:val="el-GR"/>
              </w:rPr>
              <w:t xml:space="preserve">, μετά την οριστική ποσοτική και ποιοτική παραλαβή του συνόλου του Έργου, αφού αφαιρεθεί : (i) το υπόλοιπο ποσοστό της </w:t>
            </w:r>
            <w:proofErr w:type="spellStart"/>
            <w:r w:rsidRPr="00C3320C">
              <w:rPr>
                <w:lang w:val="el-GR"/>
              </w:rPr>
              <w:t>χορηγηθείσας</w:t>
            </w:r>
            <w:proofErr w:type="spellEnd"/>
            <w:r w:rsidRPr="00C3320C">
              <w:rPr>
                <w:lang w:val="el-GR"/>
              </w:rPr>
              <w:t xml:space="preserve"> προκαταβολής (αναλογική απόσβεση προκαταβολής), και (</w:t>
            </w:r>
            <w:proofErr w:type="spellStart"/>
            <w:r w:rsidRPr="00C3320C">
              <w:rPr>
                <w:lang w:val="el-GR"/>
              </w:rPr>
              <w:t>ii</w:t>
            </w:r>
            <w:proofErr w:type="spellEnd"/>
            <w:r w:rsidRPr="00C3320C">
              <w:rPr>
                <w:lang w:val="el-GR"/>
              </w:rPr>
              <w:t xml:space="preserve">) τόκος επί της </w:t>
            </w:r>
            <w:proofErr w:type="spellStart"/>
            <w:r w:rsidRPr="00C3320C">
              <w:rPr>
                <w:lang w:val="el-GR"/>
              </w:rPr>
              <w:t>απομειωμένης</w:t>
            </w:r>
            <w:proofErr w:type="spellEnd"/>
            <w:r w:rsidRPr="00C3320C">
              <w:rPr>
                <w:lang w:val="el-GR"/>
              </w:rPr>
              <w:t xml:space="preserve"> από την προηγούμενη πληρωμή (γ) προκαταβολής και για το χρονικό διάστημα από την ημερομηνία λήψεως της προκαταβολής μέχρι την ημερομηνία έκδοσης Απόφασης Οριστικής Ποσοτικής και Ποιοτικής Παραλαβής του Έργου.</w:t>
            </w:r>
          </w:p>
        </w:tc>
      </w:tr>
      <w:tr w:rsidR="00DF24DD" w:rsidRPr="007E727E" w14:paraId="67B4617A" w14:textId="77777777" w:rsidTr="00364574">
        <w:tc>
          <w:tcPr>
            <w:tcW w:w="456" w:type="dxa"/>
            <w:vAlign w:val="center"/>
          </w:tcPr>
          <w:p w14:paraId="76ED8ED8" w14:textId="472285EE" w:rsidR="00DF24DD" w:rsidRPr="009E1606" w:rsidRDefault="00F71922" w:rsidP="00DF24DD">
            <w:pPr>
              <w:rPr>
                <w:b/>
                <w:lang w:val="en-US"/>
              </w:rPr>
            </w:pPr>
            <w:r>
              <w:rPr>
                <w:b/>
                <w:lang w:val="en-US"/>
              </w:rPr>
              <w:lastRenderedPageBreak/>
              <w:t>4)</w:t>
            </w:r>
          </w:p>
        </w:tc>
        <w:tc>
          <w:tcPr>
            <w:tcW w:w="8569" w:type="dxa"/>
          </w:tcPr>
          <w:p w14:paraId="6F9C7F05" w14:textId="77777777" w:rsidR="00DF24DD" w:rsidRDefault="00DF24DD" w:rsidP="00AA3322">
            <w:pPr>
              <w:pStyle w:val="aff1"/>
              <w:numPr>
                <w:ilvl w:val="0"/>
                <w:numId w:val="114"/>
              </w:numPr>
              <w:spacing w:before="120" w:after="0"/>
              <w:rPr>
                <w:lang w:val="el-GR"/>
              </w:rPr>
            </w:pPr>
            <w:r w:rsidRPr="00C3320C">
              <w:rPr>
                <w:lang w:val="el-GR"/>
              </w:rPr>
              <w:t>Απολογιστική καταβολή της συμβατικής αξίας</w:t>
            </w:r>
            <w:r>
              <w:rPr>
                <w:lang w:val="el-GR"/>
              </w:rPr>
              <w:t>:</w:t>
            </w:r>
          </w:p>
          <w:p w14:paraId="61C1DFDF" w14:textId="77777777" w:rsidR="00DF24DD" w:rsidRPr="007C4CA8" w:rsidRDefault="00DF24DD" w:rsidP="00AA3322">
            <w:pPr>
              <w:pStyle w:val="aff1"/>
              <w:numPr>
                <w:ilvl w:val="0"/>
                <w:numId w:val="80"/>
              </w:numPr>
              <w:spacing w:before="120" w:after="0"/>
              <w:jc w:val="left"/>
              <w:rPr>
                <w:lang w:val="el-GR"/>
              </w:rPr>
            </w:pPr>
            <w:r w:rsidRPr="007C4CA8">
              <w:rPr>
                <w:lang w:val="el-GR"/>
              </w:rPr>
              <w:t xml:space="preserve">Του </w:t>
            </w:r>
            <w:r>
              <w:rPr>
                <w:lang w:val="el-GR"/>
              </w:rPr>
              <w:t xml:space="preserve">Πακέτου Εργασίας </w:t>
            </w:r>
            <w:r w:rsidRPr="007C4CA8">
              <w:rPr>
                <w:lang w:val="el-GR"/>
              </w:rPr>
              <w:t>ΠΕ1</w:t>
            </w:r>
            <w:r>
              <w:rPr>
                <w:lang w:val="el-GR"/>
              </w:rPr>
              <w:t xml:space="preserve"> «Μελέτη Εφαρμογής»</w:t>
            </w:r>
            <w:r w:rsidRPr="007C4CA8">
              <w:rPr>
                <w:lang w:val="el-GR"/>
              </w:rPr>
              <w:t xml:space="preserve"> μετά την ποσοτική και ποιοτική παραλαβή του συνόλου των παραδοτέων τ</w:t>
            </w:r>
            <w:r>
              <w:rPr>
                <w:lang w:val="el-GR"/>
              </w:rPr>
              <w:t>ου</w:t>
            </w:r>
            <w:r w:rsidRPr="007C4CA8">
              <w:rPr>
                <w:lang w:val="el-GR"/>
              </w:rPr>
              <w:t xml:space="preserve"> </w:t>
            </w:r>
          </w:p>
          <w:p w14:paraId="65B64DFE" w14:textId="77777777" w:rsidR="00DF24DD" w:rsidRPr="007C4CA8" w:rsidRDefault="00DF24DD" w:rsidP="00AA3322">
            <w:pPr>
              <w:pStyle w:val="aff1"/>
              <w:numPr>
                <w:ilvl w:val="0"/>
                <w:numId w:val="80"/>
              </w:numPr>
              <w:spacing w:before="120" w:after="0"/>
              <w:jc w:val="left"/>
              <w:rPr>
                <w:lang w:val="el-GR"/>
              </w:rPr>
            </w:pPr>
            <w:r>
              <w:rPr>
                <w:lang w:val="el-GR"/>
              </w:rPr>
              <w:t>Του Παραδοτέου Π.7 (1</w:t>
            </w:r>
            <w:r w:rsidRPr="00F87F28">
              <w:rPr>
                <w:vertAlign w:val="superscript"/>
                <w:lang w:val="el-GR"/>
              </w:rPr>
              <w:t>ο</w:t>
            </w:r>
            <w:r>
              <w:rPr>
                <w:lang w:val="el-GR"/>
              </w:rPr>
              <w:t xml:space="preserve"> ΤΡΙΜΗΝΟ) του ΠΕ7 «Διαχείριση έργου» </w:t>
            </w:r>
          </w:p>
          <w:p w14:paraId="1DDAFD44" w14:textId="77777777" w:rsidR="00DF24DD" w:rsidRPr="007C4CA8" w:rsidRDefault="00DF24DD" w:rsidP="00DF24DD">
            <w:pPr>
              <w:spacing w:before="120"/>
              <w:rPr>
                <w:lang w:val="el-GR"/>
              </w:rPr>
            </w:pPr>
            <w:r w:rsidRPr="007C4CA8">
              <w:rPr>
                <w:lang w:val="el-GR"/>
              </w:rPr>
              <w:t xml:space="preserve">και αφού αφαιρεθεί : (i) ποσοστό της </w:t>
            </w:r>
            <w:proofErr w:type="spellStart"/>
            <w:r w:rsidRPr="007C4CA8">
              <w:rPr>
                <w:lang w:val="el-GR"/>
              </w:rPr>
              <w:t>χορηγηθείσας</w:t>
            </w:r>
            <w:proofErr w:type="spellEnd"/>
            <w:r w:rsidRPr="007C4CA8">
              <w:rPr>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Pr="007C4CA8">
              <w:rPr>
                <w:lang w:val="el-GR"/>
              </w:rPr>
              <w:t>ii</w:t>
            </w:r>
            <w:proofErr w:type="spellEnd"/>
            <w:r w:rsidRPr="007C4CA8">
              <w:rPr>
                <w:lang w:val="el-GR"/>
              </w:rPr>
              <w:t xml:space="preserve">) ο αντίστοιχος τόκος της προκαταβολής, για χρονικό διάστημα από την ημερομηνία λήψεως της προκαταβολής μέχρι την ημερομηνία έκδοσης Απόφασης για την εν λόγω τμηματική παραλαβή. </w:t>
            </w:r>
          </w:p>
          <w:p w14:paraId="7532D412" w14:textId="77777777" w:rsidR="00DF24DD" w:rsidRDefault="00DF24DD" w:rsidP="00AA3322">
            <w:pPr>
              <w:pStyle w:val="aff1"/>
              <w:numPr>
                <w:ilvl w:val="0"/>
                <w:numId w:val="114"/>
              </w:numPr>
              <w:spacing w:before="120" w:after="0"/>
              <w:contextualSpacing w:val="0"/>
              <w:rPr>
                <w:lang w:val="el-GR"/>
              </w:rPr>
            </w:pPr>
            <w:r w:rsidRPr="00C3320C">
              <w:rPr>
                <w:lang w:val="el-GR"/>
              </w:rPr>
              <w:t>Απολογιστική καταβολή της συμβατικής αξίας</w:t>
            </w:r>
            <w:r>
              <w:rPr>
                <w:lang w:val="el-GR"/>
              </w:rPr>
              <w:t>:</w:t>
            </w:r>
            <w:r w:rsidRPr="00C3320C">
              <w:rPr>
                <w:lang w:val="el-GR"/>
              </w:rPr>
              <w:t xml:space="preserve">  </w:t>
            </w:r>
          </w:p>
          <w:p w14:paraId="39FEA37C" w14:textId="77777777" w:rsidR="00DF24DD" w:rsidRPr="00A17258" w:rsidRDefault="00DF24DD" w:rsidP="00AA3322">
            <w:pPr>
              <w:pStyle w:val="aff1"/>
              <w:numPr>
                <w:ilvl w:val="0"/>
                <w:numId w:val="113"/>
              </w:numPr>
              <w:rPr>
                <w:lang w:val="el-GR"/>
              </w:rPr>
            </w:pPr>
            <w:r w:rsidRPr="00A17258">
              <w:rPr>
                <w:lang w:val="el-GR"/>
              </w:rPr>
              <w:t>του Παραδοτέου Π2.1 (1</w:t>
            </w:r>
            <w:r w:rsidRPr="00A17258">
              <w:rPr>
                <w:vertAlign w:val="superscript"/>
                <w:lang w:val="el-GR"/>
              </w:rPr>
              <w:t>ο</w:t>
            </w:r>
            <w:r w:rsidRPr="00A17258">
              <w:rPr>
                <w:lang w:val="el-GR"/>
              </w:rPr>
              <w:t xml:space="preserve"> – 2</w:t>
            </w:r>
            <w:r w:rsidRPr="00A17258">
              <w:rPr>
                <w:vertAlign w:val="superscript"/>
                <w:lang w:val="el-GR"/>
              </w:rPr>
              <w:t>ο</w:t>
            </w:r>
            <w:r w:rsidRPr="00A17258">
              <w:rPr>
                <w:lang w:val="el-GR"/>
              </w:rPr>
              <w:t xml:space="preserve"> ΔΙΜΗΝΟ), του ΠΕ2 «Αναλυτικός σχεδιασμός και παραγωγή </w:t>
            </w:r>
            <w:r>
              <w:rPr>
                <w:lang w:val="el-GR"/>
              </w:rPr>
              <w:t>ε</w:t>
            </w:r>
            <w:r w:rsidRPr="00A17258">
              <w:rPr>
                <w:lang w:val="el-GR"/>
              </w:rPr>
              <w:t xml:space="preserve">κπαιδευτικών </w:t>
            </w:r>
            <w:r>
              <w:rPr>
                <w:lang w:val="el-GR"/>
              </w:rPr>
              <w:t>π</w:t>
            </w:r>
            <w:r w:rsidRPr="00A17258">
              <w:rPr>
                <w:lang w:val="el-GR"/>
              </w:rPr>
              <w:t>ρογραμμάτων»</w:t>
            </w:r>
          </w:p>
          <w:p w14:paraId="78D2AA14" w14:textId="77777777" w:rsidR="00DF24DD" w:rsidRPr="00A17258" w:rsidRDefault="00DF24DD" w:rsidP="00AA3322">
            <w:pPr>
              <w:pStyle w:val="aff1"/>
              <w:numPr>
                <w:ilvl w:val="0"/>
                <w:numId w:val="113"/>
              </w:numPr>
              <w:rPr>
                <w:lang w:val="el-GR"/>
              </w:rPr>
            </w:pPr>
            <w:r w:rsidRPr="00A17258">
              <w:rPr>
                <w:lang w:val="el-GR"/>
              </w:rPr>
              <w:t>του Παραδοτέου Π3.1 (1</w:t>
            </w:r>
            <w:r w:rsidRPr="00A17258">
              <w:rPr>
                <w:vertAlign w:val="superscript"/>
                <w:lang w:val="el-GR"/>
              </w:rPr>
              <w:t>ο</w:t>
            </w:r>
            <w:r w:rsidRPr="00A17258">
              <w:rPr>
                <w:lang w:val="el-GR"/>
              </w:rPr>
              <w:t xml:space="preserve"> ΤΡΙΜΗΝΟ) του ΠΕ3 «Διεξαγωγή </w:t>
            </w:r>
            <w:r>
              <w:rPr>
                <w:lang w:val="el-GR"/>
              </w:rPr>
              <w:t>ε</w:t>
            </w:r>
            <w:r w:rsidRPr="00A17258">
              <w:rPr>
                <w:lang w:val="el-GR"/>
              </w:rPr>
              <w:t xml:space="preserve">κπαιδευτικών </w:t>
            </w:r>
            <w:r>
              <w:rPr>
                <w:lang w:val="el-GR"/>
              </w:rPr>
              <w:t>π</w:t>
            </w:r>
            <w:r w:rsidRPr="00A17258">
              <w:rPr>
                <w:lang w:val="el-GR"/>
              </w:rPr>
              <w:t>ρογραμμάτων»</w:t>
            </w:r>
          </w:p>
          <w:p w14:paraId="44D3BFE5" w14:textId="77777777" w:rsidR="00DF24DD" w:rsidRPr="00A17258" w:rsidRDefault="00DF24DD" w:rsidP="00AA3322">
            <w:pPr>
              <w:pStyle w:val="aff1"/>
              <w:numPr>
                <w:ilvl w:val="0"/>
                <w:numId w:val="113"/>
              </w:numPr>
              <w:rPr>
                <w:lang w:val="el-GR"/>
              </w:rPr>
            </w:pPr>
            <w:r w:rsidRPr="00A17258">
              <w:rPr>
                <w:lang w:val="el-GR"/>
              </w:rPr>
              <w:t>των παραδοτέων Π5.1α, Π5.2, Π5.3 και Π5.4, του ΠΕ5 «Ανάπτυξη-εγκατάσταση-λειτουργία πλατφόρμας σύγχρονης/ασύγχρονης τηλεκπαίδευσης, αποθετηρίου και Ψηφιακής Πύλης (</w:t>
            </w:r>
            <w:proofErr w:type="spellStart"/>
            <w:r w:rsidRPr="00A17258">
              <w:rPr>
                <w:lang w:val="el-GR"/>
              </w:rPr>
              <w:t>Portal</w:t>
            </w:r>
            <w:proofErr w:type="spellEnd"/>
            <w:r w:rsidRPr="00A17258">
              <w:rPr>
                <w:lang w:val="el-GR"/>
              </w:rPr>
              <w:t xml:space="preserve">)» </w:t>
            </w:r>
          </w:p>
          <w:p w14:paraId="0A758D23" w14:textId="77777777" w:rsidR="00DF24DD" w:rsidRPr="002C2C08" w:rsidRDefault="00DF24DD" w:rsidP="00AA3322">
            <w:pPr>
              <w:pStyle w:val="aff1"/>
              <w:numPr>
                <w:ilvl w:val="0"/>
                <w:numId w:val="80"/>
              </w:numPr>
              <w:spacing w:before="120" w:after="0"/>
              <w:jc w:val="left"/>
              <w:rPr>
                <w:lang w:val="el-GR"/>
              </w:rPr>
            </w:pPr>
            <w:r>
              <w:rPr>
                <w:lang w:val="el-GR"/>
              </w:rPr>
              <w:t>του Παραδοτέου</w:t>
            </w:r>
            <w:r w:rsidRPr="002C2C08">
              <w:rPr>
                <w:lang w:val="el-GR"/>
              </w:rPr>
              <w:t xml:space="preserve"> Π.7 (2</w:t>
            </w:r>
            <w:r w:rsidRPr="002C2C08">
              <w:rPr>
                <w:vertAlign w:val="superscript"/>
                <w:lang w:val="el-GR"/>
              </w:rPr>
              <w:t>ο</w:t>
            </w:r>
            <w:r w:rsidRPr="002C2C08">
              <w:rPr>
                <w:lang w:val="el-GR"/>
              </w:rPr>
              <w:t xml:space="preserve"> ΤΡΙΜΗΝΟ) του ΠΕ7 «Διαχείριση </w:t>
            </w:r>
            <w:r>
              <w:rPr>
                <w:lang w:val="el-GR"/>
              </w:rPr>
              <w:t>έ</w:t>
            </w:r>
            <w:r w:rsidRPr="002C2C08">
              <w:rPr>
                <w:lang w:val="el-GR"/>
              </w:rPr>
              <w:t xml:space="preserve">ργου» </w:t>
            </w:r>
          </w:p>
          <w:p w14:paraId="5AB41C21" w14:textId="77777777" w:rsidR="00DF24DD" w:rsidRPr="007C4CA8" w:rsidRDefault="00DF24DD" w:rsidP="00DF24DD">
            <w:pPr>
              <w:spacing w:before="120"/>
              <w:rPr>
                <w:lang w:val="el-GR"/>
              </w:rPr>
            </w:pPr>
            <w:r>
              <w:rPr>
                <w:lang w:val="el-GR"/>
              </w:rPr>
              <w:t>μετά την ποσοτική και ποιοτική παραλαβή τους</w:t>
            </w:r>
            <w:r w:rsidRPr="007C4CA8">
              <w:rPr>
                <w:lang w:val="el-GR"/>
              </w:rPr>
              <w:t xml:space="preserve"> </w:t>
            </w:r>
            <w:r>
              <w:rPr>
                <w:lang w:val="el-GR"/>
              </w:rPr>
              <w:t xml:space="preserve"> </w:t>
            </w:r>
            <w:r w:rsidRPr="007C4CA8">
              <w:rPr>
                <w:lang w:val="el-GR"/>
              </w:rPr>
              <w:t xml:space="preserve">και αφού αφαιρεθεί : (i) ποσοστό της </w:t>
            </w:r>
            <w:proofErr w:type="spellStart"/>
            <w:r w:rsidRPr="007C4CA8">
              <w:rPr>
                <w:lang w:val="el-GR"/>
              </w:rPr>
              <w:t>χορηγηθείσας</w:t>
            </w:r>
            <w:proofErr w:type="spellEnd"/>
            <w:r w:rsidRPr="007C4CA8">
              <w:rPr>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Pr="007C4CA8">
              <w:rPr>
                <w:lang w:val="el-GR"/>
              </w:rPr>
              <w:t>ii</w:t>
            </w:r>
            <w:proofErr w:type="spellEnd"/>
            <w:r w:rsidRPr="007C4CA8">
              <w:rPr>
                <w:lang w:val="el-GR"/>
              </w:rPr>
              <w:t xml:space="preserve">) ο τόκος επί της </w:t>
            </w:r>
            <w:proofErr w:type="spellStart"/>
            <w:r w:rsidRPr="007C4CA8">
              <w:rPr>
                <w:lang w:val="el-GR"/>
              </w:rPr>
              <w:t>απομειωμένης</w:t>
            </w:r>
            <w:proofErr w:type="spellEnd"/>
            <w:r w:rsidRPr="007C4CA8">
              <w:rPr>
                <w:lang w:val="el-GR"/>
              </w:rPr>
              <w:t xml:space="preserve"> από την προηγούμενη πληρωμή (β) προκαταβολής, για το χρονικό διάστημα από την ημερομηνία λήψεως της προκαταβολής μέχρι την ημερομηνία έκδοσης Απόφασης για την εν λόγω τμηματική παραλαβή. </w:t>
            </w:r>
          </w:p>
          <w:p w14:paraId="4AA80277" w14:textId="77777777" w:rsidR="00DF24DD" w:rsidRDefault="00DF24DD" w:rsidP="00AA3322">
            <w:pPr>
              <w:pStyle w:val="aff1"/>
              <w:numPr>
                <w:ilvl w:val="0"/>
                <w:numId w:val="114"/>
              </w:numPr>
              <w:spacing w:before="120" w:after="0"/>
              <w:contextualSpacing w:val="0"/>
              <w:rPr>
                <w:lang w:val="el-GR"/>
              </w:rPr>
            </w:pPr>
            <w:r w:rsidRPr="00C3320C">
              <w:rPr>
                <w:lang w:val="el-GR"/>
              </w:rPr>
              <w:t>Απολογιστική καταβολή της συμβατικής αξίας</w:t>
            </w:r>
            <w:r>
              <w:rPr>
                <w:lang w:val="el-GR"/>
              </w:rPr>
              <w:t>:</w:t>
            </w:r>
            <w:r w:rsidRPr="00C3320C">
              <w:rPr>
                <w:lang w:val="el-GR"/>
              </w:rPr>
              <w:t xml:space="preserve">  </w:t>
            </w:r>
          </w:p>
          <w:p w14:paraId="2A737F53" w14:textId="77777777" w:rsidR="00DF24DD" w:rsidRPr="00B95CF8" w:rsidRDefault="00DF24DD" w:rsidP="00AA3322">
            <w:pPr>
              <w:pStyle w:val="aff1"/>
              <w:numPr>
                <w:ilvl w:val="0"/>
                <w:numId w:val="81"/>
              </w:numPr>
              <w:spacing w:before="120" w:after="0"/>
              <w:jc w:val="left"/>
              <w:rPr>
                <w:lang w:val="el-GR"/>
              </w:rPr>
            </w:pPr>
            <w:r>
              <w:rPr>
                <w:lang w:val="el-GR"/>
              </w:rPr>
              <w:t>των Παραδοτέων: Π2.1 (3</w:t>
            </w:r>
            <w:r w:rsidRPr="00B95CF8">
              <w:rPr>
                <w:vertAlign w:val="superscript"/>
                <w:lang w:val="el-GR"/>
              </w:rPr>
              <w:t>Ο</w:t>
            </w:r>
            <w:r>
              <w:rPr>
                <w:lang w:val="el-GR"/>
              </w:rPr>
              <w:t>-4</w:t>
            </w:r>
            <w:r w:rsidRPr="00B95CF8">
              <w:rPr>
                <w:vertAlign w:val="superscript"/>
                <w:lang w:val="el-GR"/>
              </w:rPr>
              <w:t>Ο</w:t>
            </w:r>
            <w:r>
              <w:rPr>
                <w:lang w:val="el-GR"/>
              </w:rPr>
              <w:t xml:space="preserve"> – 5</w:t>
            </w:r>
            <w:r w:rsidRPr="00B95CF8">
              <w:rPr>
                <w:vertAlign w:val="superscript"/>
                <w:lang w:val="el-GR"/>
              </w:rPr>
              <w:t>Ο</w:t>
            </w:r>
            <w:r>
              <w:rPr>
                <w:lang w:val="el-GR"/>
              </w:rPr>
              <w:t xml:space="preserve"> ΔΙΜΗΝΟ) </w:t>
            </w:r>
            <w:r w:rsidRPr="00A17258">
              <w:rPr>
                <w:lang w:val="el-GR"/>
              </w:rPr>
              <w:t xml:space="preserve">του ΠΕ2 «Αναλυτικός σχεδιασμός και παραγωγή </w:t>
            </w:r>
            <w:r>
              <w:rPr>
                <w:lang w:val="el-GR"/>
              </w:rPr>
              <w:t>ε</w:t>
            </w:r>
            <w:r w:rsidRPr="00A17258">
              <w:rPr>
                <w:lang w:val="el-GR"/>
              </w:rPr>
              <w:t xml:space="preserve">κπαιδευτικών </w:t>
            </w:r>
            <w:r>
              <w:rPr>
                <w:lang w:val="el-GR"/>
              </w:rPr>
              <w:t>π</w:t>
            </w:r>
            <w:r w:rsidRPr="00A17258">
              <w:rPr>
                <w:lang w:val="el-GR"/>
              </w:rPr>
              <w:t>ρογραμμάτων»</w:t>
            </w:r>
          </w:p>
          <w:p w14:paraId="2BE862CD" w14:textId="77777777" w:rsidR="00DF24DD" w:rsidRPr="00A17258" w:rsidRDefault="00DF24DD" w:rsidP="00AA3322">
            <w:pPr>
              <w:pStyle w:val="aff1"/>
              <w:numPr>
                <w:ilvl w:val="0"/>
                <w:numId w:val="113"/>
              </w:numPr>
              <w:rPr>
                <w:lang w:val="el-GR"/>
              </w:rPr>
            </w:pPr>
            <w:r>
              <w:rPr>
                <w:lang w:val="el-GR"/>
              </w:rPr>
              <w:t>του Παραδοτέου Π3.1 (2</w:t>
            </w:r>
            <w:r w:rsidRPr="00B95CF8">
              <w:rPr>
                <w:vertAlign w:val="superscript"/>
                <w:lang w:val="el-GR"/>
              </w:rPr>
              <w:t>ο</w:t>
            </w:r>
            <w:r>
              <w:rPr>
                <w:lang w:val="el-GR"/>
              </w:rPr>
              <w:t xml:space="preserve"> – 3</w:t>
            </w:r>
            <w:r w:rsidRPr="00B95CF8">
              <w:rPr>
                <w:vertAlign w:val="superscript"/>
                <w:lang w:val="el-GR"/>
              </w:rPr>
              <w:t>ο</w:t>
            </w:r>
            <w:r>
              <w:rPr>
                <w:lang w:val="el-GR"/>
              </w:rPr>
              <w:t xml:space="preserve"> ΤΡΙΜΗΝΟ) </w:t>
            </w:r>
            <w:r w:rsidRPr="00A17258">
              <w:rPr>
                <w:lang w:val="el-GR"/>
              </w:rPr>
              <w:t xml:space="preserve">του ΠΕ3 «Διεξαγωγή </w:t>
            </w:r>
            <w:r>
              <w:rPr>
                <w:lang w:val="el-GR"/>
              </w:rPr>
              <w:t>ε</w:t>
            </w:r>
            <w:r w:rsidRPr="00A17258">
              <w:rPr>
                <w:lang w:val="el-GR"/>
              </w:rPr>
              <w:t xml:space="preserve">κπαιδευτικών </w:t>
            </w:r>
            <w:r>
              <w:rPr>
                <w:lang w:val="el-GR"/>
              </w:rPr>
              <w:t>π</w:t>
            </w:r>
            <w:r w:rsidRPr="00A17258">
              <w:rPr>
                <w:lang w:val="el-GR"/>
              </w:rPr>
              <w:t xml:space="preserve">ρογραμμάτων», </w:t>
            </w:r>
          </w:p>
          <w:p w14:paraId="0D232F89" w14:textId="77777777" w:rsidR="00DF24DD" w:rsidRPr="00B95CF8" w:rsidRDefault="00DF24DD" w:rsidP="00AA3322">
            <w:pPr>
              <w:pStyle w:val="aff1"/>
              <w:numPr>
                <w:ilvl w:val="0"/>
                <w:numId w:val="81"/>
              </w:numPr>
              <w:spacing w:before="120" w:after="0"/>
              <w:jc w:val="left"/>
              <w:rPr>
                <w:lang w:val="el-GR"/>
              </w:rPr>
            </w:pPr>
            <w:r>
              <w:rPr>
                <w:lang w:val="el-GR"/>
              </w:rPr>
              <w:t>του Παραδοτέου Π4.1(1</w:t>
            </w:r>
            <w:r w:rsidRPr="002C2C08">
              <w:rPr>
                <w:vertAlign w:val="superscript"/>
                <w:lang w:val="el-GR"/>
              </w:rPr>
              <w:t>ο</w:t>
            </w:r>
            <w:r>
              <w:rPr>
                <w:lang w:val="el-GR"/>
              </w:rPr>
              <w:t xml:space="preserve"> – 2</w:t>
            </w:r>
            <w:r w:rsidRPr="002C2C08">
              <w:rPr>
                <w:vertAlign w:val="superscript"/>
                <w:lang w:val="el-GR"/>
              </w:rPr>
              <w:t>ο</w:t>
            </w:r>
            <w:r>
              <w:rPr>
                <w:lang w:val="el-GR"/>
              </w:rPr>
              <w:t xml:space="preserve"> ΔΙΜΗΝΟ) του ΠΕ4 «</w:t>
            </w:r>
            <w:r w:rsidRPr="00A17258">
              <w:rPr>
                <w:lang w:val="el-GR"/>
              </w:rPr>
              <w:t xml:space="preserve">Αξιολόγηση </w:t>
            </w:r>
            <w:r>
              <w:rPr>
                <w:lang w:val="el-GR"/>
              </w:rPr>
              <w:t>γ</w:t>
            </w:r>
            <w:r w:rsidRPr="00A17258">
              <w:rPr>
                <w:lang w:val="el-GR"/>
              </w:rPr>
              <w:t xml:space="preserve">νώσεων και </w:t>
            </w:r>
            <w:r>
              <w:rPr>
                <w:lang w:val="el-GR"/>
              </w:rPr>
              <w:t>δ</w:t>
            </w:r>
            <w:r w:rsidRPr="00A17258">
              <w:rPr>
                <w:lang w:val="el-GR"/>
              </w:rPr>
              <w:t>εξιοτήτων</w:t>
            </w:r>
            <w:r>
              <w:rPr>
                <w:lang w:val="el-GR"/>
              </w:rPr>
              <w:t>»,</w:t>
            </w:r>
          </w:p>
          <w:p w14:paraId="19E3652D" w14:textId="4D0E23AA" w:rsidR="00DF24DD" w:rsidRPr="00A17258" w:rsidRDefault="00DF24DD" w:rsidP="00AA3322">
            <w:pPr>
              <w:pStyle w:val="aff1"/>
              <w:numPr>
                <w:ilvl w:val="0"/>
                <w:numId w:val="81"/>
              </w:numPr>
              <w:rPr>
                <w:lang w:val="el-GR"/>
              </w:rPr>
            </w:pPr>
            <w:r w:rsidRPr="00A17258">
              <w:rPr>
                <w:lang w:val="el-GR"/>
              </w:rPr>
              <w:t xml:space="preserve">των παραδοτέων </w:t>
            </w:r>
            <w:r w:rsidRPr="00A56A3C">
              <w:rPr>
                <w:lang w:val="el-GR"/>
              </w:rPr>
              <w:t>Π6</w:t>
            </w:r>
            <w:r w:rsidRPr="009E1606">
              <w:rPr>
                <w:lang w:val="el-GR"/>
              </w:rPr>
              <w:t>.1, Π6.2, Π6.3</w:t>
            </w:r>
            <w:r w:rsidRPr="00A17258">
              <w:rPr>
                <w:lang w:val="el-GR"/>
              </w:rPr>
              <w:t xml:space="preserve"> </w:t>
            </w:r>
            <w:r w:rsidR="00CC58CE">
              <w:rPr>
                <w:lang w:val="el-GR"/>
              </w:rPr>
              <w:t>(4</w:t>
            </w:r>
            <w:r w:rsidR="00CC58CE" w:rsidRPr="009E1606">
              <w:rPr>
                <w:vertAlign w:val="superscript"/>
                <w:lang w:val="el-GR"/>
              </w:rPr>
              <w:t>Ος</w:t>
            </w:r>
            <w:r w:rsidR="00CC58CE">
              <w:rPr>
                <w:lang w:val="el-GR"/>
              </w:rPr>
              <w:t xml:space="preserve"> ΜΗΝΑΣ)</w:t>
            </w:r>
            <w:r w:rsidRPr="00A17258">
              <w:rPr>
                <w:lang w:val="el-GR"/>
              </w:rPr>
              <w:t xml:space="preserve">του ΠΕ6 «Εκπαίδευση χρηστών και </w:t>
            </w:r>
            <w:r>
              <w:rPr>
                <w:lang w:val="el-GR"/>
              </w:rPr>
              <w:t>π</w:t>
            </w:r>
            <w:r w:rsidRPr="00A17258">
              <w:rPr>
                <w:lang w:val="el-GR"/>
              </w:rPr>
              <w:t>ιλοτική λειτουργία</w:t>
            </w:r>
            <w:r>
              <w:rPr>
                <w:lang w:val="el-GR"/>
              </w:rPr>
              <w:t>»</w:t>
            </w:r>
            <w:r w:rsidRPr="00A17258">
              <w:rPr>
                <w:lang w:val="el-GR"/>
              </w:rPr>
              <w:t xml:space="preserve">, </w:t>
            </w:r>
          </w:p>
          <w:p w14:paraId="43AD30FC" w14:textId="77777777" w:rsidR="00DF24DD" w:rsidRPr="00D601E3" w:rsidRDefault="00DF24DD" w:rsidP="00AA3322">
            <w:pPr>
              <w:pStyle w:val="aff1"/>
              <w:numPr>
                <w:ilvl w:val="0"/>
                <w:numId w:val="81"/>
              </w:numPr>
              <w:spacing w:before="120" w:after="0"/>
              <w:jc w:val="left"/>
              <w:rPr>
                <w:lang w:val="el-GR"/>
              </w:rPr>
            </w:pPr>
            <w:r>
              <w:rPr>
                <w:lang w:val="el-GR"/>
              </w:rPr>
              <w:t>του Παραδοτέου Π7  (3</w:t>
            </w:r>
            <w:r w:rsidRPr="00B95CF8">
              <w:rPr>
                <w:vertAlign w:val="superscript"/>
                <w:lang w:val="el-GR"/>
              </w:rPr>
              <w:t>ο</w:t>
            </w:r>
            <w:r>
              <w:rPr>
                <w:lang w:val="el-GR"/>
              </w:rPr>
              <w:t xml:space="preserve"> – 4</w:t>
            </w:r>
            <w:r w:rsidRPr="00B95CF8">
              <w:rPr>
                <w:vertAlign w:val="superscript"/>
                <w:lang w:val="el-GR"/>
              </w:rPr>
              <w:t>ο</w:t>
            </w:r>
            <w:r>
              <w:rPr>
                <w:lang w:val="el-GR"/>
              </w:rPr>
              <w:t xml:space="preserve"> ΤΡΙΜΗΝΟ) </w:t>
            </w:r>
            <w:r w:rsidRPr="002C2C08">
              <w:rPr>
                <w:lang w:val="el-GR"/>
              </w:rPr>
              <w:t xml:space="preserve">του ΠΕ7 «Διαχείριση </w:t>
            </w:r>
            <w:r>
              <w:rPr>
                <w:lang w:val="el-GR"/>
              </w:rPr>
              <w:t>έ</w:t>
            </w:r>
            <w:r w:rsidRPr="002C2C08">
              <w:rPr>
                <w:lang w:val="el-GR"/>
              </w:rPr>
              <w:t>ργου»</w:t>
            </w:r>
          </w:p>
          <w:p w14:paraId="063C8D56" w14:textId="3510EFB3" w:rsidR="00CC58CE" w:rsidRPr="00C874D3" w:rsidRDefault="00DF24DD" w:rsidP="00AA3322">
            <w:pPr>
              <w:pStyle w:val="aff1"/>
              <w:numPr>
                <w:ilvl w:val="0"/>
                <w:numId w:val="112"/>
              </w:numPr>
              <w:spacing w:before="120" w:after="0"/>
              <w:jc w:val="left"/>
              <w:rPr>
                <w:lang w:val="el-GR"/>
              </w:rPr>
            </w:pPr>
            <w:r w:rsidRPr="00D601E3">
              <w:rPr>
                <w:lang w:val="el-GR"/>
              </w:rPr>
              <w:t xml:space="preserve">και αφού αφαιρεθεί : (i) ποσοστό της </w:t>
            </w:r>
            <w:proofErr w:type="spellStart"/>
            <w:r w:rsidRPr="00D601E3">
              <w:rPr>
                <w:lang w:val="el-GR"/>
              </w:rPr>
              <w:t>χορηγηθείσας</w:t>
            </w:r>
            <w:proofErr w:type="spellEnd"/>
            <w:r w:rsidRPr="00D601E3">
              <w:rPr>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Pr="00D601E3">
              <w:rPr>
                <w:lang w:val="el-GR"/>
              </w:rPr>
              <w:t>ii</w:t>
            </w:r>
            <w:proofErr w:type="spellEnd"/>
            <w:r w:rsidRPr="00D601E3">
              <w:rPr>
                <w:lang w:val="el-GR"/>
              </w:rPr>
              <w:t xml:space="preserve">) ο τόκος επί της </w:t>
            </w:r>
            <w:proofErr w:type="spellStart"/>
            <w:r w:rsidRPr="00D601E3">
              <w:rPr>
                <w:lang w:val="el-GR"/>
              </w:rPr>
              <w:t>απομειωμένης</w:t>
            </w:r>
            <w:proofErr w:type="spellEnd"/>
            <w:r w:rsidRPr="00D601E3">
              <w:rPr>
                <w:lang w:val="el-GR"/>
              </w:rPr>
              <w:t xml:space="preserve"> από την προηγούμενη πληρωμή (β) προκαταβολής, για το χρονικό διάστημα από την ημερομηνία λήψεως της προκαταβολής μέχρι την ημερομηνία έκδοσης Απόφασης για την εν λόγω τμηματική παραλαβή</w:t>
            </w:r>
            <w:r w:rsidR="004D01F5">
              <w:rPr>
                <w:lang w:val="el-GR"/>
              </w:rPr>
              <w:t xml:space="preserve"> </w:t>
            </w:r>
            <w:r w:rsidR="00CC58CE" w:rsidRPr="00C874D3">
              <w:rPr>
                <w:lang w:val="el-GR"/>
              </w:rPr>
              <w:t xml:space="preserve">Απολογιστική καταβολή της συμβατικής αξίας:  </w:t>
            </w:r>
          </w:p>
          <w:p w14:paraId="5C06C321" w14:textId="77777777" w:rsidR="00CC58CE" w:rsidRDefault="00CC58CE" w:rsidP="00AA3322">
            <w:pPr>
              <w:pStyle w:val="aff1"/>
              <w:numPr>
                <w:ilvl w:val="0"/>
                <w:numId w:val="81"/>
              </w:numPr>
              <w:spacing w:before="120" w:after="0"/>
              <w:jc w:val="left"/>
              <w:rPr>
                <w:lang w:val="el-GR"/>
              </w:rPr>
            </w:pPr>
            <w:r>
              <w:rPr>
                <w:lang w:val="el-GR"/>
              </w:rPr>
              <w:t xml:space="preserve">του παραδοτέου Π5.β </w:t>
            </w:r>
            <w:r w:rsidRPr="00A17258">
              <w:rPr>
                <w:lang w:val="el-GR"/>
              </w:rPr>
              <w:t>του ΠΕ5 «Ανάπτυξη-εγκατάσταση-λειτουργία πλατφόρμας σύγχρονης/ασύγχρονης τηλεκπαίδευσης, αποθετηρίου και Ψηφιακής Πύλης (</w:t>
            </w:r>
            <w:proofErr w:type="spellStart"/>
            <w:r w:rsidRPr="00A17258">
              <w:rPr>
                <w:lang w:val="el-GR"/>
              </w:rPr>
              <w:t>Portal</w:t>
            </w:r>
            <w:proofErr w:type="spellEnd"/>
            <w:r w:rsidRPr="00A17258">
              <w:rPr>
                <w:lang w:val="el-GR"/>
              </w:rPr>
              <w:t>)»</w:t>
            </w:r>
          </w:p>
          <w:p w14:paraId="0A78AD3F" w14:textId="77777777" w:rsidR="00CC58CE" w:rsidRPr="00A17258" w:rsidRDefault="00CC58CE" w:rsidP="00AA3322">
            <w:pPr>
              <w:pStyle w:val="aff1"/>
              <w:numPr>
                <w:ilvl w:val="0"/>
                <w:numId w:val="81"/>
              </w:numPr>
              <w:spacing w:before="120" w:after="0"/>
              <w:jc w:val="left"/>
              <w:rPr>
                <w:lang w:val="el-GR"/>
              </w:rPr>
            </w:pPr>
            <w:r>
              <w:rPr>
                <w:lang w:val="el-GR"/>
              </w:rPr>
              <w:lastRenderedPageBreak/>
              <w:t>του παραδοτέου Π2.1 (6</w:t>
            </w:r>
            <w:r w:rsidRPr="007256C9">
              <w:rPr>
                <w:vertAlign w:val="superscript"/>
                <w:lang w:val="el-GR"/>
              </w:rPr>
              <w:t>ο</w:t>
            </w:r>
            <w:r w:rsidRPr="00A17258">
              <w:rPr>
                <w:lang w:val="el-GR"/>
              </w:rPr>
              <w:t xml:space="preserve"> </w:t>
            </w:r>
            <w:r>
              <w:rPr>
                <w:lang w:val="el-GR"/>
              </w:rPr>
              <w:t>– 7</w:t>
            </w:r>
            <w:r w:rsidRPr="007256C9">
              <w:rPr>
                <w:vertAlign w:val="superscript"/>
                <w:lang w:val="el-GR"/>
              </w:rPr>
              <w:t>ο</w:t>
            </w:r>
            <w:r>
              <w:rPr>
                <w:lang w:val="el-GR"/>
              </w:rPr>
              <w:t xml:space="preserve"> -8</w:t>
            </w:r>
            <w:r w:rsidRPr="007256C9">
              <w:rPr>
                <w:vertAlign w:val="superscript"/>
                <w:lang w:val="el-GR"/>
              </w:rPr>
              <w:t>ο</w:t>
            </w:r>
            <w:r>
              <w:rPr>
                <w:lang w:val="el-GR"/>
              </w:rPr>
              <w:t xml:space="preserve"> </w:t>
            </w:r>
            <w:r w:rsidRPr="00A17258">
              <w:rPr>
                <w:lang w:val="el-GR"/>
              </w:rPr>
              <w:t>ΔΙΜΗΝΟ) του ΠΕ2 «Αναλυτικός σχεδιασμός και παραγωγή εκπαιδευτικών προγραμμάτων»</w:t>
            </w:r>
          </w:p>
          <w:p w14:paraId="529AFEB6" w14:textId="77777777" w:rsidR="00CC58CE" w:rsidRPr="00A17258" w:rsidRDefault="00CC58CE" w:rsidP="00AA3322">
            <w:pPr>
              <w:pStyle w:val="aff1"/>
              <w:numPr>
                <w:ilvl w:val="0"/>
                <w:numId w:val="81"/>
              </w:numPr>
              <w:rPr>
                <w:lang w:val="el-GR"/>
              </w:rPr>
            </w:pPr>
            <w:r w:rsidRPr="00A17258">
              <w:rPr>
                <w:lang w:val="el-GR"/>
              </w:rPr>
              <w:t>του παραδοτέου Π3.1 (4</w:t>
            </w:r>
            <w:r w:rsidRPr="007256C9">
              <w:rPr>
                <w:vertAlign w:val="superscript"/>
                <w:lang w:val="el-GR"/>
              </w:rPr>
              <w:t>ο</w:t>
            </w:r>
            <w:r w:rsidRPr="00A17258">
              <w:rPr>
                <w:lang w:val="el-GR"/>
              </w:rPr>
              <w:t xml:space="preserve"> – 5</w:t>
            </w:r>
            <w:r w:rsidRPr="007256C9">
              <w:rPr>
                <w:vertAlign w:val="superscript"/>
                <w:lang w:val="el-GR"/>
              </w:rPr>
              <w:t>ο</w:t>
            </w:r>
            <w:r w:rsidRPr="00A17258">
              <w:rPr>
                <w:lang w:val="el-GR"/>
              </w:rPr>
              <w:t xml:space="preserve"> ΤΡΙΜΗΝΟ) του ΠΕ3 «Διεξαγωγή εκπαιδευτικών προγραμμάτων», </w:t>
            </w:r>
          </w:p>
          <w:p w14:paraId="1F2A6822" w14:textId="77777777" w:rsidR="00CC58CE" w:rsidRPr="00614166" w:rsidRDefault="00CC58CE" w:rsidP="00AA3322">
            <w:pPr>
              <w:pStyle w:val="aff1"/>
              <w:numPr>
                <w:ilvl w:val="0"/>
                <w:numId w:val="81"/>
              </w:numPr>
              <w:spacing w:before="120" w:after="0"/>
              <w:jc w:val="left"/>
              <w:rPr>
                <w:lang w:val="el-GR"/>
              </w:rPr>
            </w:pPr>
            <w:r w:rsidRPr="00A17258">
              <w:rPr>
                <w:lang w:val="el-GR"/>
              </w:rPr>
              <w:t>του παραδοτέου Π</w:t>
            </w:r>
            <w:r>
              <w:rPr>
                <w:lang w:val="el-GR"/>
              </w:rPr>
              <w:t>4</w:t>
            </w:r>
            <w:r w:rsidRPr="00A17258">
              <w:rPr>
                <w:lang w:val="el-GR"/>
              </w:rPr>
              <w:t>.1</w:t>
            </w:r>
            <w:r>
              <w:rPr>
                <w:lang w:val="el-GR"/>
              </w:rPr>
              <w:t xml:space="preserve"> (3</w:t>
            </w:r>
            <w:r w:rsidRPr="007256C9">
              <w:rPr>
                <w:vertAlign w:val="superscript"/>
                <w:lang w:val="el-GR"/>
              </w:rPr>
              <w:t>ο</w:t>
            </w:r>
            <w:r>
              <w:rPr>
                <w:lang w:val="el-GR"/>
              </w:rPr>
              <w:t xml:space="preserve"> – 4</w:t>
            </w:r>
            <w:r w:rsidRPr="007256C9">
              <w:rPr>
                <w:vertAlign w:val="superscript"/>
                <w:lang w:val="el-GR"/>
              </w:rPr>
              <w:t>ο</w:t>
            </w:r>
            <w:r>
              <w:rPr>
                <w:lang w:val="el-GR"/>
              </w:rPr>
              <w:t xml:space="preserve"> – 5</w:t>
            </w:r>
            <w:r w:rsidRPr="007256C9">
              <w:rPr>
                <w:vertAlign w:val="superscript"/>
                <w:lang w:val="el-GR"/>
              </w:rPr>
              <w:t>ο</w:t>
            </w:r>
            <w:r>
              <w:rPr>
                <w:lang w:val="el-GR"/>
              </w:rPr>
              <w:t xml:space="preserve"> ΔΙΜΗΝΟ) του ΠΕ4 «</w:t>
            </w:r>
            <w:r w:rsidRPr="00A17258">
              <w:rPr>
                <w:lang w:val="el-GR"/>
              </w:rPr>
              <w:t xml:space="preserve">Αξιολόγηση </w:t>
            </w:r>
            <w:r>
              <w:rPr>
                <w:lang w:val="el-GR"/>
              </w:rPr>
              <w:t>γ</w:t>
            </w:r>
            <w:r w:rsidRPr="00A17258">
              <w:rPr>
                <w:lang w:val="el-GR"/>
              </w:rPr>
              <w:t xml:space="preserve">νώσεων και </w:t>
            </w:r>
            <w:r>
              <w:rPr>
                <w:lang w:val="el-GR"/>
              </w:rPr>
              <w:t>δ</w:t>
            </w:r>
            <w:r w:rsidRPr="00A17258">
              <w:rPr>
                <w:lang w:val="el-GR"/>
              </w:rPr>
              <w:t>εξιοτήτων</w:t>
            </w:r>
            <w:r>
              <w:rPr>
                <w:lang w:val="el-GR"/>
              </w:rPr>
              <w:t>»,</w:t>
            </w:r>
          </w:p>
          <w:p w14:paraId="38E995ED" w14:textId="77777777" w:rsidR="00CC58CE" w:rsidRPr="007256C9" w:rsidRDefault="00CC58CE" w:rsidP="00AA3322">
            <w:pPr>
              <w:pStyle w:val="aff1"/>
              <w:numPr>
                <w:ilvl w:val="0"/>
                <w:numId w:val="81"/>
              </w:numPr>
              <w:rPr>
                <w:lang w:val="el-GR"/>
              </w:rPr>
            </w:pPr>
            <w:r>
              <w:rPr>
                <w:lang w:val="el-GR"/>
              </w:rPr>
              <w:t>Τα παραδοτέα</w:t>
            </w:r>
            <w:r w:rsidRPr="00C874D3">
              <w:rPr>
                <w:lang w:val="el-GR"/>
              </w:rPr>
              <w:t xml:space="preserve">, </w:t>
            </w:r>
            <w:r w:rsidRPr="002C79F5">
              <w:rPr>
                <w:lang w:val="el-GR"/>
              </w:rPr>
              <w:t>Π6.1, Π6.2, Π6.3</w:t>
            </w:r>
            <w:r w:rsidRPr="007256C9">
              <w:rPr>
                <w:lang w:val="el-GR"/>
              </w:rPr>
              <w:t xml:space="preserve"> (10</w:t>
            </w:r>
            <w:r w:rsidRPr="007256C9">
              <w:rPr>
                <w:vertAlign w:val="superscript"/>
                <w:lang w:val="el-GR"/>
              </w:rPr>
              <w:t>Ος</w:t>
            </w:r>
            <w:r w:rsidRPr="007256C9">
              <w:rPr>
                <w:lang w:val="el-GR"/>
              </w:rPr>
              <w:t xml:space="preserve"> ΜΗΝΑΣ) </w:t>
            </w:r>
            <w:r w:rsidRPr="002C79F5">
              <w:rPr>
                <w:lang w:val="el-GR"/>
              </w:rPr>
              <w:t xml:space="preserve"> του</w:t>
            </w:r>
            <w:r w:rsidRPr="00A17258">
              <w:rPr>
                <w:lang w:val="el-GR"/>
              </w:rPr>
              <w:t xml:space="preserve"> ΠΕ6 «Εκπαίδευση χρηστών και </w:t>
            </w:r>
            <w:r>
              <w:rPr>
                <w:lang w:val="el-GR"/>
              </w:rPr>
              <w:t>π</w:t>
            </w:r>
            <w:r w:rsidRPr="00A17258">
              <w:rPr>
                <w:lang w:val="el-GR"/>
              </w:rPr>
              <w:t>ιλοτική λειτουργία</w:t>
            </w:r>
            <w:r>
              <w:rPr>
                <w:lang w:val="el-GR"/>
              </w:rPr>
              <w:t>»</w:t>
            </w:r>
            <w:r w:rsidRPr="00A17258">
              <w:rPr>
                <w:lang w:val="el-GR"/>
              </w:rPr>
              <w:t xml:space="preserve">, </w:t>
            </w:r>
          </w:p>
          <w:p w14:paraId="74297A10" w14:textId="77777777" w:rsidR="00CC58CE" w:rsidRPr="007256C9" w:rsidRDefault="00CC58CE" w:rsidP="00AA3322">
            <w:pPr>
              <w:pStyle w:val="aff1"/>
              <w:numPr>
                <w:ilvl w:val="0"/>
                <w:numId w:val="81"/>
              </w:numPr>
              <w:rPr>
                <w:lang w:val="el-GR"/>
              </w:rPr>
            </w:pPr>
            <w:r w:rsidRPr="0073468B">
              <w:rPr>
                <w:lang w:val="el-GR"/>
              </w:rPr>
              <w:t xml:space="preserve">του Παραδοτέου Π7  </w:t>
            </w:r>
            <w:r w:rsidRPr="007256C9">
              <w:rPr>
                <w:lang w:val="el-GR"/>
              </w:rPr>
              <w:t>(5</w:t>
            </w:r>
            <w:r w:rsidRPr="00B95CF8">
              <w:rPr>
                <w:vertAlign w:val="superscript"/>
                <w:lang w:val="el-GR"/>
              </w:rPr>
              <w:t>ο</w:t>
            </w:r>
            <w:r>
              <w:rPr>
                <w:lang w:val="el-GR"/>
              </w:rPr>
              <w:t xml:space="preserve"> – </w:t>
            </w:r>
            <w:r w:rsidRPr="007256C9">
              <w:rPr>
                <w:lang w:val="el-GR"/>
              </w:rPr>
              <w:t>6</w:t>
            </w:r>
            <w:r w:rsidRPr="00B95CF8">
              <w:rPr>
                <w:vertAlign w:val="superscript"/>
                <w:lang w:val="el-GR"/>
              </w:rPr>
              <w:t>ο</w:t>
            </w:r>
            <w:r>
              <w:rPr>
                <w:lang w:val="el-GR"/>
              </w:rPr>
              <w:t xml:space="preserve"> ΤΡΙΜΗΝΟ)</w:t>
            </w:r>
            <w:r w:rsidRPr="007256C9">
              <w:rPr>
                <w:lang w:val="el-GR"/>
              </w:rPr>
              <w:t xml:space="preserve"> </w:t>
            </w:r>
            <w:r w:rsidRPr="002C2C08">
              <w:rPr>
                <w:lang w:val="el-GR"/>
              </w:rPr>
              <w:t xml:space="preserve">του ΠΕ7 «Διαχείριση </w:t>
            </w:r>
            <w:r>
              <w:rPr>
                <w:lang w:val="el-GR"/>
              </w:rPr>
              <w:t>έ</w:t>
            </w:r>
            <w:r w:rsidRPr="002C2C08">
              <w:rPr>
                <w:lang w:val="el-GR"/>
              </w:rPr>
              <w:t>ργου»</w:t>
            </w:r>
          </w:p>
          <w:p w14:paraId="763CB743" w14:textId="77777777" w:rsidR="00CC58CE" w:rsidRPr="00C874D3" w:rsidRDefault="00CC58CE" w:rsidP="00CC58CE">
            <w:pPr>
              <w:spacing w:before="120"/>
              <w:rPr>
                <w:lang w:val="el-GR"/>
              </w:rPr>
            </w:pPr>
            <w:r w:rsidRPr="00C874D3">
              <w:rPr>
                <w:lang w:val="el-GR"/>
              </w:rPr>
              <w:t xml:space="preserve">και αφού αφαιρεθεί : (i) ποσοστό της </w:t>
            </w:r>
            <w:proofErr w:type="spellStart"/>
            <w:r w:rsidRPr="00C874D3">
              <w:rPr>
                <w:lang w:val="el-GR"/>
              </w:rPr>
              <w:t>χορηγηθείσας</w:t>
            </w:r>
            <w:proofErr w:type="spellEnd"/>
            <w:r w:rsidRPr="00C874D3">
              <w:rPr>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Pr="00C874D3">
              <w:rPr>
                <w:lang w:val="el-GR"/>
              </w:rPr>
              <w:t>ii</w:t>
            </w:r>
            <w:proofErr w:type="spellEnd"/>
            <w:r w:rsidRPr="00C874D3">
              <w:rPr>
                <w:lang w:val="el-GR"/>
              </w:rPr>
              <w:t xml:space="preserve">) ο τόκος επί της </w:t>
            </w:r>
            <w:proofErr w:type="spellStart"/>
            <w:r w:rsidRPr="00C874D3">
              <w:rPr>
                <w:lang w:val="el-GR"/>
              </w:rPr>
              <w:t>απομειωμένης</w:t>
            </w:r>
            <w:proofErr w:type="spellEnd"/>
            <w:r w:rsidRPr="00C874D3">
              <w:rPr>
                <w:lang w:val="el-GR"/>
              </w:rPr>
              <w:t xml:space="preserve"> από την προηγούμενη πληρωμή (β) προκαταβολής, για το χρονικό διάστημα από την ημερομηνία λήψεως της προκαταβολής μέχρι την ημερομηνία έκδοσης Απόφασης για την εν λόγω τμηματική παραλαβή</w:t>
            </w:r>
          </w:p>
          <w:p w14:paraId="128DDF18" w14:textId="402B2DA5" w:rsidR="00DF24DD" w:rsidRPr="00DF24DD" w:rsidRDefault="00CC58CE" w:rsidP="009E1606">
            <w:pPr>
              <w:spacing w:before="120"/>
              <w:rPr>
                <w:lang w:val="el-GR"/>
              </w:rPr>
            </w:pPr>
            <w:r w:rsidRPr="00C3320C">
              <w:rPr>
                <w:lang w:val="el-GR"/>
              </w:rPr>
              <w:t xml:space="preserve">Καταβολή </w:t>
            </w:r>
            <w:r w:rsidRPr="00C3320C">
              <w:rPr>
                <w:b/>
                <w:bCs/>
                <w:lang w:val="el-GR"/>
              </w:rPr>
              <w:t>του υπόλοιπου του συμβατικού τιμήματος</w:t>
            </w:r>
            <w:r w:rsidRPr="00C3320C">
              <w:rPr>
                <w:lang w:val="el-GR"/>
              </w:rPr>
              <w:t xml:space="preserve">, μετά την οριστική ποσοτική και ποιοτική παραλαβή του συνόλου του Έργου, αφού αφαιρεθεί : (i) το υπόλοιπο ποσοστό της </w:t>
            </w:r>
            <w:proofErr w:type="spellStart"/>
            <w:r w:rsidRPr="00C3320C">
              <w:rPr>
                <w:lang w:val="el-GR"/>
              </w:rPr>
              <w:t>χορηγηθείσας</w:t>
            </w:r>
            <w:proofErr w:type="spellEnd"/>
            <w:r w:rsidRPr="00C3320C">
              <w:rPr>
                <w:lang w:val="el-GR"/>
              </w:rPr>
              <w:t xml:space="preserve"> προκαταβολής (αναλογική απόσβεση προκαταβολής), και (</w:t>
            </w:r>
            <w:proofErr w:type="spellStart"/>
            <w:r w:rsidRPr="00C3320C">
              <w:rPr>
                <w:lang w:val="el-GR"/>
              </w:rPr>
              <w:t>ii</w:t>
            </w:r>
            <w:proofErr w:type="spellEnd"/>
            <w:r w:rsidRPr="00C3320C">
              <w:rPr>
                <w:lang w:val="el-GR"/>
              </w:rPr>
              <w:t xml:space="preserve">) τόκος επί της </w:t>
            </w:r>
            <w:proofErr w:type="spellStart"/>
            <w:r w:rsidRPr="00C3320C">
              <w:rPr>
                <w:lang w:val="el-GR"/>
              </w:rPr>
              <w:t>απομειωμένης</w:t>
            </w:r>
            <w:proofErr w:type="spellEnd"/>
            <w:r w:rsidRPr="00C3320C">
              <w:rPr>
                <w:lang w:val="el-GR"/>
              </w:rPr>
              <w:t xml:space="preserve"> από την προηγούμενη πληρωμή (γ) προκαταβολής και για το χρονικό διάστημα από την ημερομηνία λήψεως της προκαταβολής μέχρι την ημερομηνία έκδοσης Απόφασης Οριστικής Ποσοτικής και Ποιοτικής Παραλαβής του Έργου.</w:t>
            </w:r>
          </w:p>
        </w:tc>
      </w:tr>
      <w:bookmarkEnd w:id="420"/>
    </w:tbl>
    <w:p w14:paraId="1F758AF9" w14:textId="77777777" w:rsidR="00EF2CDE" w:rsidRDefault="00EF2CDE" w:rsidP="006373A9">
      <w:pPr>
        <w:tabs>
          <w:tab w:val="left" w:pos="426"/>
        </w:tabs>
        <w:rPr>
          <w:lang w:val="el-GR"/>
        </w:rPr>
      </w:pPr>
    </w:p>
    <w:p w14:paraId="517C7CA7" w14:textId="0C010DA8" w:rsidR="0068732F" w:rsidRPr="00340B77" w:rsidRDefault="0068732F" w:rsidP="0068732F">
      <w:pPr>
        <w:tabs>
          <w:tab w:val="left" w:pos="426"/>
        </w:tabs>
        <w:ind w:left="426" w:hanging="426"/>
        <w:rPr>
          <w:lang w:val="el-GR"/>
        </w:rPr>
      </w:pPr>
      <w:r w:rsidRPr="00340B77">
        <w:rPr>
          <w:lang w:val="el-GR"/>
        </w:rPr>
        <w:t xml:space="preserve">Επισημαίνεται ότι η παραπάνω προκαταβολή δύναται να χορηγηθεί και τμηματικά. </w:t>
      </w:r>
    </w:p>
    <w:bookmarkEnd w:id="421"/>
    <w:p w14:paraId="2FC70682" w14:textId="77777777" w:rsidR="008338F0" w:rsidRPr="00340B77" w:rsidRDefault="003355E7">
      <w:pPr>
        <w:rPr>
          <w:color w:val="FFFF00"/>
          <w:lang w:val="el-GR"/>
        </w:rPr>
      </w:pPr>
      <w:r w:rsidRPr="00340B77">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340B77">
        <w:rPr>
          <w:color w:val="FFFF00"/>
          <w:lang w:val="el-GR"/>
        </w:rPr>
        <w:t xml:space="preserve"> </w:t>
      </w:r>
    </w:p>
    <w:p w14:paraId="01517C07" w14:textId="4DB5CEAB" w:rsidR="00AB0E23" w:rsidRPr="00340B77" w:rsidRDefault="003355E7">
      <w:pPr>
        <w:rPr>
          <w:lang w:val="el-GR" w:eastAsia="el-GR"/>
        </w:rPr>
      </w:pPr>
      <w:r w:rsidRPr="00340B77">
        <w:rPr>
          <w:lang w:val="el-GR"/>
        </w:rPr>
        <w:t xml:space="preserve">5.1.2. </w:t>
      </w:r>
      <w:proofErr w:type="spellStart"/>
      <w:r w:rsidRPr="00340B77">
        <w:rPr>
          <w:lang w:val="el-GR"/>
        </w:rPr>
        <w:t>Toν</w:t>
      </w:r>
      <w:proofErr w:type="spellEnd"/>
      <w:r w:rsidRPr="00340B77">
        <w:rPr>
          <w:lang w:val="el-GR"/>
        </w:rPr>
        <w:t xml:space="preserve"> Ανάδοχο βαρύνουν </w:t>
      </w:r>
      <w:r w:rsidRPr="00340B77">
        <w:rPr>
          <w:lang w:val="el-GR" w:eastAsia="el-GR"/>
        </w:rPr>
        <w:t xml:space="preserve">οι υπέρ τρίτων κρατήσεις, </w:t>
      </w:r>
      <w:r w:rsidR="006373A9">
        <w:rPr>
          <w:lang w:val="el-GR" w:eastAsia="el-GR"/>
        </w:rPr>
        <w:t>καθώς</w:t>
      </w:r>
      <w:r w:rsidR="006373A9" w:rsidRPr="00340B77">
        <w:rPr>
          <w:lang w:val="el-GR" w:eastAsia="el-GR"/>
        </w:rPr>
        <w:t xml:space="preserve"> </w:t>
      </w:r>
      <w:r w:rsidRPr="00340B77">
        <w:rPr>
          <w:lang w:val="el-GR" w:eastAsia="el-GR"/>
        </w:rPr>
        <w:t xml:space="preserve">και κάθε άλλη επιβάρυνση, σύμφωνα με την κείμενη νομοθεσία, μη συμπεριλαμβανομένου Φ.Π.Α., </w:t>
      </w:r>
      <w:bookmarkStart w:id="422" w:name="_Hlk126506906"/>
      <w:r w:rsidR="00AB0E23" w:rsidRPr="00340B77">
        <w:rPr>
          <w:lang w:val="el-GR" w:eastAsia="el-GR"/>
        </w:rPr>
        <w:t xml:space="preserve">για την </w:t>
      </w:r>
      <w:r w:rsidR="005A402F" w:rsidRPr="00340B77">
        <w:rPr>
          <w:lang w:val="el-GR" w:eastAsia="el-GR"/>
        </w:rPr>
        <w:t xml:space="preserve">παροχή των υπηρεσιών </w:t>
      </w:r>
      <w:bookmarkEnd w:id="422"/>
      <w:r w:rsidRPr="00340B77">
        <w:rPr>
          <w:lang w:val="el-GR" w:eastAsia="el-GR"/>
        </w:rPr>
        <w:t xml:space="preserve">στον τόπο και με τον τρόπο που προβλέπεται στα έγγραφα της σύμβασης. </w:t>
      </w:r>
    </w:p>
    <w:p w14:paraId="2E0FC101" w14:textId="77777777" w:rsidR="008338F0" w:rsidRPr="00340B77" w:rsidRDefault="003355E7">
      <w:pPr>
        <w:rPr>
          <w:lang w:val="el-GR"/>
        </w:rPr>
      </w:pPr>
      <w:r w:rsidRPr="00340B77">
        <w:rPr>
          <w:lang w:val="el-GR" w:eastAsia="el-GR"/>
        </w:rPr>
        <w:t xml:space="preserve">Ιδίως </w:t>
      </w:r>
      <w:proofErr w:type="spellStart"/>
      <w:r w:rsidRPr="00340B77">
        <w:rPr>
          <w:lang w:val="el-GR" w:eastAsia="el-GR"/>
        </w:rPr>
        <w:t>βαρύνεται</w:t>
      </w:r>
      <w:proofErr w:type="spellEnd"/>
      <w:r w:rsidRPr="00340B77">
        <w:rPr>
          <w:lang w:val="el-GR" w:eastAsia="el-GR"/>
        </w:rPr>
        <w:t xml:space="preserve"> με τις </w:t>
      </w:r>
      <w:r w:rsidRPr="00340B77">
        <w:rPr>
          <w:lang w:val="el-GR"/>
        </w:rPr>
        <w:t xml:space="preserve">ακόλουθες κρατήσεις: </w:t>
      </w:r>
    </w:p>
    <w:p w14:paraId="2DAB5BAE" w14:textId="52C667DD" w:rsidR="00E97E4D" w:rsidRPr="00340B77" w:rsidRDefault="00E4164C" w:rsidP="00E97E4D">
      <w:pPr>
        <w:rPr>
          <w:lang w:val="el-GR"/>
        </w:rPr>
      </w:pPr>
      <w:bookmarkStart w:id="423" w:name="_Hlk126506986"/>
      <w:bookmarkStart w:id="424" w:name="_Hlk118712168"/>
      <w:r w:rsidRPr="00340B77">
        <w:rPr>
          <w:lang w:val="el-GR"/>
        </w:rPr>
        <w:t xml:space="preserve">α) </w:t>
      </w:r>
      <w:r w:rsidR="00E97E4D" w:rsidRPr="00340B77">
        <w:rPr>
          <w:lang w:val="el-GR"/>
        </w:rPr>
        <w:t xml:space="preserve">Κράτηση ύψους 0,1% </w:t>
      </w:r>
      <w:r w:rsidR="006373A9">
        <w:rPr>
          <w:lang w:val="el-GR"/>
        </w:rPr>
        <w:t xml:space="preserve"> η οποία</w:t>
      </w:r>
      <w:r w:rsidR="00E97E4D" w:rsidRPr="00340B77">
        <w:rPr>
          <w:lang w:val="el-GR"/>
        </w:rPr>
        <w:t xml:space="preserve"> υπολογίζεται 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340B77" w:rsidRDefault="00E97E4D" w:rsidP="00E97E4D">
      <w:pPr>
        <w:rPr>
          <w:lang w:val="el-GR"/>
        </w:rPr>
      </w:pPr>
      <w:r w:rsidRPr="00340B77">
        <w:rPr>
          <w:lang w:val="el-GR"/>
        </w:rPr>
        <w:t xml:space="preserve">Το ποσό της κράτησης </w:t>
      </w:r>
      <w:proofErr w:type="spellStart"/>
      <w:r w:rsidRPr="00340B77">
        <w:rPr>
          <w:lang w:val="el-GR"/>
        </w:rPr>
        <w:t>παρακρατείται</w:t>
      </w:r>
      <w:proofErr w:type="spellEnd"/>
      <w:r w:rsidRPr="00340B77">
        <w:rPr>
          <w:lang w:val="el-GR"/>
        </w:rPr>
        <w:t xml:space="preserve">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18445DE7" w:rsidR="00E97E4D" w:rsidRPr="00340B77" w:rsidRDefault="00E97E4D" w:rsidP="00E97E4D">
      <w:pPr>
        <w:rPr>
          <w:lang w:val="el-GR"/>
        </w:rPr>
      </w:pPr>
      <w:r w:rsidRPr="00340B77">
        <w:rPr>
          <w:lang w:val="el-GR"/>
        </w:rPr>
        <w:t>Τράπεζα της Ελλάδας:</w:t>
      </w:r>
      <w:r w:rsidR="00DF776D" w:rsidRPr="00340B77">
        <w:rPr>
          <w:lang w:val="el-GR"/>
        </w:rPr>
        <w:t xml:space="preserve"> </w:t>
      </w:r>
      <w:r w:rsidRPr="00340B77">
        <w:rPr>
          <w:lang w:val="el-GR"/>
        </w:rPr>
        <w:t>ΙΒΑΝ GR 2001000240000000026180286</w:t>
      </w:r>
    </w:p>
    <w:p w14:paraId="20631C0C" w14:textId="41E97C97" w:rsidR="00B53859" w:rsidRPr="00340B77" w:rsidRDefault="00E97E4D">
      <w:pPr>
        <w:rPr>
          <w:lang w:val="el-GR"/>
        </w:rPr>
      </w:pPr>
      <w:r w:rsidRPr="00340B77">
        <w:rPr>
          <w:lang w:val="el-GR"/>
        </w:rPr>
        <w:t>Τράπεζα ΠΕΙΡΑΙΩΣ:</w:t>
      </w:r>
      <w:r w:rsidR="000A211A">
        <w:rPr>
          <w:lang w:val="el-GR"/>
        </w:rPr>
        <w:t xml:space="preserve"> </w:t>
      </w:r>
      <w:r w:rsidRPr="00340B77">
        <w:rPr>
          <w:lang w:val="el-GR"/>
        </w:rPr>
        <w:t>ΙΒΑΝ GR 1901721360005136088985432</w:t>
      </w:r>
      <w:bookmarkEnd w:id="423"/>
    </w:p>
    <w:bookmarkEnd w:id="424"/>
    <w:p w14:paraId="4DA4C02E" w14:textId="77777777" w:rsidR="00E97E4D" w:rsidRPr="00340B77" w:rsidRDefault="00E97E4D" w:rsidP="00E97E4D">
      <w:pPr>
        <w:rPr>
          <w:lang w:val="el-GR"/>
        </w:rPr>
      </w:pPr>
    </w:p>
    <w:p w14:paraId="4475FA63" w14:textId="75778C01" w:rsidR="006D30AC" w:rsidRPr="00340B77" w:rsidRDefault="003355E7" w:rsidP="006373A9">
      <w:pPr>
        <w:rPr>
          <w:lang w:val="el-GR"/>
        </w:rPr>
      </w:pPr>
      <w:r w:rsidRPr="00340B77">
        <w:rPr>
          <w:lang w:val="el-GR"/>
        </w:rPr>
        <w:t xml:space="preserve">β) Κράτηση ύψους 0,02% υπέρ </w:t>
      </w:r>
      <w:r w:rsidR="00BB5BD6" w:rsidRPr="00340B77">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BB5BD6" w:rsidRPr="00340B77">
        <w:rPr>
          <w:lang w:val="el-GR"/>
        </w:rPr>
        <w:t>παρακρατείται</w:t>
      </w:r>
      <w:proofErr w:type="spellEnd"/>
      <w:r w:rsidR="00BB5BD6" w:rsidRPr="00340B77">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8E30E2" w:rsidRPr="00340B77">
        <w:rPr>
          <w:lang w:val="el-GR"/>
        </w:rPr>
        <w:t xml:space="preserve"> Μέχρι την έκδοση της κοινής απόφασης της παρ. 6 του άρθρου 36 του ν. 4412/2016, η ως άνω κράτηση δεν επιβάλλεται.</w:t>
      </w:r>
    </w:p>
    <w:p w14:paraId="624CB4C1" w14:textId="334A4CED" w:rsidR="008338F0" w:rsidRDefault="003355E7">
      <w:pPr>
        <w:rPr>
          <w:lang w:val="el-GR"/>
        </w:rPr>
      </w:pPr>
      <w:r w:rsidRPr="00340B77">
        <w:rPr>
          <w:lang w:val="el-GR"/>
        </w:rPr>
        <w:lastRenderedPageBreak/>
        <w:t>Οι υπέρ τρίτων κρατήσεις υπόκεινται στο εκάστοτε ισχύον αναλογικό τέλος χαρτοσήμου και στην επ’ αυτού εισφορά υπέρ ΟΓΑ.</w:t>
      </w:r>
    </w:p>
    <w:p w14:paraId="2D02E151" w14:textId="0642F801" w:rsidR="00B612FD" w:rsidRDefault="00B612FD">
      <w:pPr>
        <w:rPr>
          <w:lang w:val="el-GR"/>
        </w:rPr>
      </w:pPr>
      <w:r w:rsidRPr="009E1606">
        <w:rPr>
          <w:lang w:val="el-GR"/>
        </w:rPr>
        <w:t>Με κάθε πληρωμή θα γίνεται η προβλεπόμενη από την κείμενη νομοθεσία παρακράτηση φόρου εισοδήματος</w:t>
      </w:r>
      <w:r w:rsidR="008015C6">
        <w:rPr>
          <w:lang w:val="el-GR"/>
        </w:rPr>
        <w:t>.</w:t>
      </w:r>
    </w:p>
    <w:p w14:paraId="2B2E4ACF" w14:textId="77777777" w:rsidR="006373A9" w:rsidRPr="009D34B5" w:rsidRDefault="006373A9" w:rsidP="006373A9">
      <w:pPr>
        <w:rPr>
          <w:lang w:val="el-GR"/>
        </w:rPr>
      </w:pPr>
      <w:bookmarkStart w:id="425" w:name="_Hlk167316609"/>
      <w:r w:rsidRPr="00690DD3">
        <w:rPr>
          <w:lang w:val="el-GR"/>
        </w:rPr>
        <w:t>5.1.3.</w:t>
      </w:r>
      <w:r w:rsidRPr="009D34B5">
        <w:rPr>
          <w:b/>
          <w:bCs/>
          <w:lang w:val="el-GR"/>
        </w:rPr>
        <w:t xml:space="preserve"> </w:t>
      </w:r>
      <w:r w:rsidRPr="009D34B5">
        <w:rPr>
          <w:bCs/>
          <w:lang w:val="el-GR"/>
        </w:rPr>
        <w:t>Σε περίπτωση υποβολής ηλεκτρονικού τιμολογίου</w:t>
      </w:r>
      <w:r w:rsidRPr="009D34B5">
        <w:rPr>
          <w:lang w:val="el-GR"/>
        </w:rPr>
        <w:t xml:space="preserve">,  ο ανάδοχος συμπληρώνει  στο πεδίο </w:t>
      </w:r>
      <w:r w:rsidRPr="009D34B5">
        <w:rPr>
          <w:lang w:val="en-US"/>
        </w:rPr>
        <w:t>BT</w:t>
      </w:r>
      <w:r w:rsidRPr="009D34B5">
        <w:rPr>
          <w:lang w:val="el-GR"/>
        </w:rPr>
        <w:t>-11: Στοιχείο αναφοράς αγαθού του Εθνικού Μορφότυπου Ηλεκτρονικού Τιμολογίου</w:t>
      </w:r>
      <w:r w:rsidRPr="009D34B5">
        <w:rPr>
          <w:rStyle w:val="ad"/>
          <w:lang w:val="el-GR"/>
        </w:rPr>
        <w:footnoteReference w:id="42"/>
      </w:r>
      <w:r w:rsidRPr="009D34B5">
        <w:rPr>
          <w:lang w:val="el-GR"/>
        </w:rPr>
        <w:t>:</w:t>
      </w:r>
    </w:p>
    <w:p w14:paraId="29F8A731" w14:textId="77777777" w:rsidR="006373A9" w:rsidRPr="00690DD3" w:rsidRDefault="006373A9" w:rsidP="006373A9">
      <w:pPr>
        <w:pStyle w:val="aff1"/>
        <w:numPr>
          <w:ilvl w:val="0"/>
          <w:numId w:val="6"/>
        </w:numPr>
        <w:ind w:right="42"/>
        <w:rPr>
          <w:lang w:val="el-GR"/>
        </w:rPr>
      </w:pPr>
      <w:r w:rsidRPr="00690DD3">
        <w:rPr>
          <w:lang w:val="el-GR"/>
        </w:rPr>
        <w:t xml:space="preserve">«τον  κωδικοποιημένο Ενάριθμο» </w:t>
      </w:r>
    </w:p>
    <w:bookmarkEnd w:id="425"/>
    <w:p w14:paraId="788B8C51" w14:textId="77777777" w:rsidR="006373A9" w:rsidRPr="00340B77" w:rsidRDefault="006373A9">
      <w:pPr>
        <w:rPr>
          <w:lang w:val="el-GR"/>
        </w:rPr>
      </w:pPr>
    </w:p>
    <w:p w14:paraId="4841D135" w14:textId="77777777" w:rsidR="00AB0E23" w:rsidRPr="00340B77" w:rsidRDefault="00AB0E23" w:rsidP="00B612FD">
      <w:pPr>
        <w:suppressAutoHyphens w:val="0"/>
        <w:spacing w:after="0"/>
        <w:jc w:val="left"/>
        <w:rPr>
          <w:lang w:val="el-GR"/>
        </w:rPr>
      </w:pPr>
    </w:p>
    <w:p w14:paraId="2003B732" w14:textId="77777777" w:rsidR="008338F0" w:rsidRPr="00340B77" w:rsidRDefault="00331981" w:rsidP="003A109E">
      <w:pPr>
        <w:pStyle w:val="23"/>
        <w:rPr>
          <w:rFonts w:cs="Tahoma"/>
          <w:lang w:val="el-GR"/>
        </w:rPr>
      </w:pPr>
      <w:r w:rsidRPr="00340B77">
        <w:rPr>
          <w:rFonts w:cs="Tahoma"/>
          <w:lang w:val="el-GR"/>
        </w:rPr>
        <w:tab/>
      </w:r>
      <w:bookmarkStart w:id="426" w:name="_Ref496607484"/>
      <w:bookmarkStart w:id="427" w:name="_Toc97194326"/>
      <w:bookmarkStart w:id="428" w:name="_Toc97194460"/>
      <w:bookmarkStart w:id="429" w:name="_Toc176861424"/>
      <w:r w:rsidRPr="00340B77">
        <w:rPr>
          <w:rFonts w:cs="Tahoma"/>
          <w:lang w:val="el-GR"/>
        </w:rPr>
        <w:t>Κήρυξη οικονομικού φορέα έ</w:t>
      </w:r>
      <w:r w:rsidR="003355E7" w:rsidRPr="00340B77">
        <w:rPr>
          <w:rFonts w:cs="Tahoma"/>
          <w:lang w:val="el-GR"/>
        </w:rPr>
        <w:t>κπτ</w:t>
      </w:r>
      <w:r w:rsidRPr="00340B77">
        <w:rPr>
          <w:rFonts w:cs="Tahoma"/>
          <w:lang w:val="el-GR"/>
        </w:rPr>
        <w:t>ω</w:t>
      </w:r>
      <w:r w:rsidR="003355E7" w:rsidRPr="00340B77">
        <w:rPr>
          <w:rFonts w:cs="Tahoma"/>
          <w:lang w:val="el-GR"/>
        </w:rPr>
        <w:t>του - Κυρώσεις</w:t>
      </w:r>
      <w:bookmarkEnd w:id="426"/>
      <w:bookmarkEnd w:id="427"/>
      <w:bookmarkEnd w:id="428"/>
      <w:bookmarkEnd w:id="429"/>
      <w:r w:rsidR="003355E7" w:rsidRPr="00340B77">
        <w:rPr>
          <w:rFonts w:cs="Tahoma"/>
          <w:lang w:val="el-GR"/>
        </w:rPr>
        <w:t xml:space="preserve"> </w:t>
      </w:r>
    </w:p>
    <w:p w14:paraId="4997C3F1" w14:textId="17CF9BFE" w:rsidR="008338F0" w:rsidRPr="00340B77" w:rsidRDefault="003355E7">
      <w:pPr>
        <w:suppressAutoHyphens w:val="0"/>
        <w:autoSpaceDE w:val="0"/>
        <w:rPr>
          <w:rFonts w:eastAsia="SimSun"/>
          <w:color w:val="5B9BD5"/>
          <w:spacing w:val="5"/>
          <w:lang w:val="el-GR"/>
        </w:rPr>
      </w:pPr>
      <w:bookmarkStart w:id="430" w:name="_Hlk118484476"/>
      <w:r w:rsidRPr="00340B77">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sidRPr="00340B77">
        <w:rPr>
          <w:rFonts w:eastAsia="SimSun"/>
          <w:lang w:val="el-GR"/>
        </w:rPr>
        <w:t>:</w:t>
      </w:r>
    </w:p>
    <w:p w14:paraId="5E44D907" w14:textId="77777777" w:rsidR="002F345D" w:rsidRPr="00340B77" w:rsidRDefault="002F345D" w:rsidP="002F345D">
      <w:pPr>
        <w:suppressAutoHyphens w:val="0"/>
        <w:autoSpaceDE w:val="0"/>
        <w:rPr>
          <w:rFonts w:eastAsia="SimSun"/>
          <w:lang w:val="el-GR"/>
        </w:rPr>
      </w:pPr>
      <w:r w:rsidRPr="00340B77">
        <w:rPr>
          <w:rFonts w:eastAsia="SimSun"/>
          <w:lang w:val="el-GR"/>
        </w:rPr>
        <w:t>α) στην περίπτωση της παρ. 7 του άρθρου 105 περί κατακύρωσης και σύναψης σύμβασης</w:t>
      </w:r>
    </w:p>
    <w:p w14:paraId="1246D1A4" w14:textId="77777777" w:rsidR="002F345D" w:rsidRPr="00340B77" w:rsidRDefault="002F345D" w:rsidP="002F345D">
      <w:pPr>
        <w:suppressAutoHyphens w:val="0"/>
        <w:autoSpaceDE w:val="0"/>
        <w:rPr>
          <w:rFonts w:eastAsia="SimSun"/>
          <w:lang w:val="el-GR"/>
        </w:rPr>
      </w:pPr>
      <w:r w:rsidRPr="00340B77">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4B0E1951" w:rsidR="002F345D" w:rsidRPr="00340B77" w:rsidRDefault="002F345D" w:rsidP="002F345D">
      <w:pPr>
        <w:suppressAutoHyphens w:val="0"/>
        <w:autoSpaceDE w:val="0"/>
        <w:rPr>
          <w:rFonts w:eastAsia="SimSun"/>
          <w:lang w:val="el-GR"/>
        </w:rPr>
      </w:pPr>
      <w:r w:rsidRPr="00340B77">
        <w:rPr>
          <w:rFonts w:eastAsia="SimSun"/>
          <w:lang w:val="el-GR"/>
        </w:rPr>
        <w:t xml:space="preserve">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w:t>
      </w:r>
      <w:r w:rsidR="006373A9">
        <w:rPr>
          <w:rFonts w:eastAsia="SimSun"/>
          <w:lang w:val="el-GR"/>
        </w:rPr>
        <w:t>χορηγήθηκε</w:t>
      </w:r>
      <w:r w:rsidRPr="00340B77">
        <w:rPr>
          <w:rFonts w:eastAsia="SimSun"/>
          <w:lang w:val="el-GR"/>
        </w:rPr>
        <w:t xml:space="preserve">, σύμφωνα με τα </w:t>
      </w:r>
      <w:r w:rsidR="006373A9">
        <w:rPr>
          <w:rFonts w:eastAsia="SimSun"/>
          <w:lang w:val="el-GR"/>
        </w:rPr>
        <w:t>προβλεπόμενα</w:t>
      </w:r>
      <w:r w:rsidRPr="00340B77">
        <w:rPr>
          <w:rFonts w:eastAsia="SimSun"/>
          <w:lang w:val="el-GR"/>
        </w:rPr>
        <w:t xml:space="preserve"> στο άρθρο 217 περί διάρκειας σύμβασης παροχής υπηρεσίας με την επιφύλαξη της επόμενης παραγράφου.</w:t>
      </w:r>
    </w:p>
    <w:p w14:paraId="0F83E059" w14:textId="76EE1D6D" w:rsidR="002F345D" w:rsidRPr="00340B77" w:rsidRDefault="002F345D" w:rsidP="002F345D">
      <w:pPr>
        <w:suppressAutoHyphens w:val="0"/>
        <w:autoSpaceDE w:val="0"/>
        <w:rPr>
          <w:rFonts w:eastAsia="SimSun"/>
          <w:lang w:val="el-GR"/>
        </w:rPr>
      </w:pPr>
      <w:r w:rsidRPr="00340B77">
        <w:rPr>
          <w:rFonts w:eastAsia="SimSun"/>
          <w:lang w:val="el-GR"/>
        </w:rPr>
        <w:t xml:space="preserve">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w:t>
      </w:r>
      <w:r w:rsidR="006373A9">
        <w:rPr>
          <w:rFonts w:eastAsia="SimSun"/>
          <w:lang w:val="el-GR"/>
        </w:rPr>
        <w:t>στην</w:t>
      </w:r>
      <w:r w:rsidR="006373A9" w:rsidRPr="00340B77">
        <w:rPr>
          <w:rFonts w:eastAsia="SimSun"/>
          <w:lang w:val="el-GR"/>
        </w:rPr>
        <w:t xml:space="preserve"> </w:t>
      </w:r>
      <w:r w:rsidRPr="00340B77">
        <w:rPr>
          <w:rFonts w:eastAsia="SimSun"/>
          <w:lang w:val="el-GR"/>
        </w:rPr>
        <w:t>οποία μνημονεύει τις διατάξεις του άρθρου 203 του ν. 4412/2016</w:t>
      </w:r>
      <w:r w:rsidR="00DF776D" w:rsidRPr="00340B77">
        <w:rPr>
          <w:rFonts w:eastAsia="SimSun"/>
          <w:lang w:val="el-GR"/>
        </w:rPr>
        <w:t xml:space="preserve"> </w:t>
      </w:r>
      <w:r w:rsidRPr="00340B77">
        <w:rPr>
          <w:rFonts w:eastAsia="SimSun"/>
          <w:lang w:val="el-GR"/>
        </w:rPr>
        <w:t xml:space="preserve">και περιλαμβάνει συγκεκριμένη περιγραφή των ενεργειών στις οποίες οφείλει να προβεί ο ανάδοχος, προκειμένου να συμμορφωθεί, </w:t>
      </w:r>
      <w:bookmarkStart w:id="431" w:name="_Hlk126507153"/>
      <w:r w:rsidRPr="00340B77">
        <w:rPr>
          <w:rFonts w:eastAsia="SimSun"/>
          <w:lang w:val="el-GR"/>
        </w:rPr>
        <w:t>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340B77">
        <w:rPr>
          <w:lang w:val="el-GR"/>
        </w:rPr>
        <w:t xml:space="preserve"> </w:t>
      </w:r>
      <w:r w:rsidRPr="00340B77">
        <w:rPr>
          <w:rFonts w:eastAsia="SimSun"/>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bookmarkEnd w:id="431"/>
    </w:p>
    <w:p w14:paraId="514280BC" w14:textId="27EBD91B" w:rsidR="002F345D" w:rsidRPr="00340B77" w:rsidRDefault="002F345D" w:rsidP="002F345D">
      <w:pPr>
        <w:suppressAutoHyphens w:val="0"/>
        <w:autoSpaceDE w:val="0"/>
        <w:rPr>
          <w:rFonts w:eastAsia="SimSun"/>
          <w:lang w:val="el-GR"/>
        </w:rPr>
      </w:pPr>
      <w:r w:rsidRPr="00340B77">
        <w:rPr>
          <w:rFonts w:eastAsia="SimSun"/>
          <w:lang w:val="el-GR"/>
        </w:rPr>
        <w:t xml:space="preserve">Ο ανάδοχος δεν κηρύσσεται έκπτωτος για λόγους που </w:t>
      </w:r>
      <w:r w:rsidR="006373A9">
        <w:rPr>
          <w:rFonts w:eastAsia="SimSun"/>
          <w:lang w:val="el-GR"/>
        </w:rPr>
        <w:t>ανάγονται</w:t>
      </w:r>
      <w:r w:rsidR="006373A9" w:rsidRPr="00340B77">
        <w:rPr>
          <w:rFonts w:eastAsia="SimSun"/>
          <w:lang w:val="el-GR"/>
        </w:rPr>
        <w:t xml:space="preserve"> </w:t>
      </w:r>
      <w:r w:rsidRPr="00340B77">
        <w:rPr>
          <w:rFonts w:eastAsia="SimSun"/>
          <w:lang w:val="el-GR"/>
        </w:rPr>
        <w:t>σε υπαιτιότητα του φορέα εκτέλεσης της σύμβασης ή αν συντρέχουν λόγοι ανωτέρας βίας.</w:t>
      </w:r>
    </w:p>
    <w:p w14:paraId="7F51944B" w14:textId="77777777" w:rsidR="002F345D" w:rsidRPr="00340B77" w:rsidRDefault="002F345D" w:rsidP="002F345D">
      <w:pPr>
        <w:suppressAutoHyphens w:val="0"/>
        <w:autoSpaceDE w:val="0"/>
        <w:rPr>
          <w:rFonts w:eastAsia="SimSun"/>
          <w:spacing w:val="5"/>
          <w:lang w:val="el-GR"/>
        </w:rPr>
      </w:pPr>
      <w:r w:rsidRPr="00340B77">
        <w:rPr>
          <w:rFonts w:eastAsia="SimSun"/>
          <w:spacing w:val="5"/>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340B77" w:rsidRDefault="002F345D" w:rsidP="002F345D">
      <w:pPr>
        <w:suppressAutoHyphens w:val="0"/>
        <w:autoSpaceDE w:val="0"/>
        <w:rPr>
          <w:rFonts w:eastAsia="SimSun"/>
          <w:spacing w:val="5"/>
          <w:lang w:val="el-GR"/>
        </w:rPr>
      </w:pPr>
      <w:r w:rsidRPr="00340B77">
        <w:rPr>
          <w:rFonts w:eastAsia="SimSun"/>
          <w:spacing w:val="5"/>
          <w:lang w:val="el-GR"/>
        </w:rPr>
        <w:t>α) ολική κατάπτωση της εγγύησης καλής εκτέλεσης της σύμβασης,</w:t>
      </w:r>
    </w:p>
    <w:p w14:paraId="29F7E2C4" w14:textId="77777777" w:rsidR="002F345D" w:rsidRDefault="002F345D">
      <w:pPr>
        <w:suppressAutoHyphens w:val="0"/>
        <w:autoSpaceDE w:val="0"/>
        <w:rPr>
          <w:rFonts w:eastAsia="SimSun"/>
          <w:spacing w:val="5"/>
          <w:lang w:val="el-GR"/>
        </w:rPr>
      </w:pPr>
      <w:r w:rsidRPr="00340B77">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w:t>
      </w:r>
      <w:r w:rsidRPr="00340B77">
        <w:rPr>
          <w:rFonts w:eastAsia="SimSun"/>
          <w:spacing w:val="5"/>
          <w:lang w:val="el-GR"/>
        </w:rPr>
        <w:lastRenderedPageBreak/>
        <w:t xml:space="preserve">από δικαιοπραξία, από την ημερομηνία δε αυτή και μέχρι της επιστροφής της, με το ισχύον κάθε φορά επιτόκιο για τόκο υπερημερίας </w:t>
      </w:r>
      <w:bookmarkStart w:id="432" w:name="_Hlk126507284"/>
      <w:r w:rsidRPr="00340B77">
        <w:rPr>
          <w:rFonts w:eastAsia="SimSun"/>
          <w:spacing w:val="5"/>
          <w:lang w:val="el-GR"/>
        </w:rPr>
        <w:t>εφόσον προβλέπεται προκαταβολή</w:t>
      </w:r>
      <w:bookmarkEnd w:id="432"/>
      <w:r w:rsidRPr="00340B77">
        <w:rPr>
          <w:rFonts w:eastAsia="SimSun"/>
          <w:spacing w:val="5"/>
          <w:lang w:val="el-GR"/>
        </w:rPr>
        <w:t xml:space="preserve">. </w:t>
      </w:r>
    </w:p>
    <w:p w14:paraId="1BDD43B8" w14:textId="62318F9D" w:rsidR="006373A9" w:rsidRPr="00340B77" w:rsidRDefault="006373A9">
      <w:pPr>
        <w:suppressAutoHyphens w:val="0"/>
        <w:autoSpaceDE w:val="0"/>
        <w:rPr>
          <w:rFonts w:eastAsia="SimSun"/>
          <w:spacing w:val="5"/>
          <w:lang w:val="el-GR"/>
        </w:rPr>
      </w:pPr>
      <w:r>
        <w:rPr>
          <w:lang w:val="el-GR"/>
        </w:rPr>
        <w:t>γ</w:t>
      </w:r>
      <w:r w:rsidRPr="00845A73">
        <w:rPr>
          <w:lang w:val="el-GR"/>
        </w:rPr>
        <w:t>)</w:t>
      </w:r>
      <w:r>
        <w:rPr>
          <w:lang w:val="el-GR"/>
        </w:rPr>
        <w:t xml:space="preserve"> </w:t>
      </w:r>
      <w:r w:rsidRPr="003744C0">
        <w:rPr>
          <w:rFonts w:cs="Courier New"/>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w:t>
      </w:r>
    </w:p>
    <w:p w14:paraId="25C3488E" w14:textId="77777777" w:rsidR="003F0D9A" w:rsidRPr="00340B77" w:rsidRDefault="003F0D9A">
      <w:pPr>
        <w:suppressAutoHyphens w:val="0"/>
        <w:autoSpaceDE w:val="0"/>
        <w:rPr>
          <w:rFonts w:eastAsia="SimSun"/>
          <w:i/>
          <w:iCs/>
          <w:color w:val="5B9BD5"/>
          <w:spacing w:val="5"/>
          <w:szCs w:val="24"/>
          <w:lang w:val="el-GR"/>
        </w:rPr>
      </w:pPr>
    </w:p>
    <w:p w14:paraId="7E5BF45F" w14:textId="166E5816" w:rsidR="00B612FD" w:rsidRDefault="003355E7" w:rsidP="00B612FD">
      <w:pPr>
        <w:suppressAutoHyphens w:val="0"/>
        <w:autoSpaceDE w:val="0"/>
        <w:spacing w:after="0"/>
        <w:rPr>
          <w:rFonts w:eastAsia="SimSun"/>
          <w:lang w:val="el-GR"/>
        </w:rPr>
      </w:pPr>
      <w:r w:rsidRPr="00340B77">
        <w:rPr>
          <w:rFonts w:eastAsia="SimSun"/>
          <w:lang w:val="el-GR"/>
        </w:rPr>
        <w:t xml:space="preserve">5.2.2. </w:t>
      </w:r>
      <w:r w:rsidR="00522F53" w:rsidRPr="006F1D06">
        <w:rPr>
          <w:lang w:val="el-GR"/>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B612FD">
        <w:rPr>
          <w:lang w:val="el-GR"/>
        </w:rPr>
        <w:t>.</w:t>
      </w:r>
      <w:r w:rsidR="00522F53" w:rsidRPr="006F1D06">
        <w:rPr>
          <w:lang w:val="el-GR"/>
        </w:rPr>
        <w:t xml:space="preserve"> </w:t>
      </w:r>
      <w:r w:rsidR="00B612FD" w:rsidRPr="00A56A3C">
        <w:rPr>
          <w:rFonts w:eastAsia="SimSun"/>
          <w:lang w:val="el-GR"/>
        </w:rPr>
        <w:t xml:space="preserve">Ποινικές ρήτρες δύναται να επιβάλλονται και για πλημμελή εκτέλεση των όρων της σύμβασης </w:t>
      </w:r>
      <w:r w:rsidR="00B612FD" w:rsidRPr="00A56A3C">
        <w:rPr>
          <w:rStyle w:val="ad"/>
          <w:rFonts w:ascii="Calibri" w:hAnsi="Calibri"/>
          <w:color w:val="000000"/>
          <w:lang w:eastAsia="el-GR"/>
        </w:rPr>
        <w:footnoteReference w:id="43"/>
      </w:r>
      <w:r w:rsidR="00B612FD" w:rsidRPr="00A56A3C">
        <w:rPr>
          <w:rFonts w:eastAsia="SimSun"/>
          <w:lang w:val="el-GR"/>
        </w:rPr>
        <w:t>.</w:t>
      </w:r>
    </w:p>
    <w:p w14:paraId="68773889" w14:textId="22360F39" w:rsidR="00522F53" w:rsidRPr="006F1D06" w:rsidRDefault="00522F53" w:rsidP="00B612FD">
      <w:pPr>
        <w:suppressAutoHyphens w:val="0"/>
        <w:autoSpaceDE w:val="0"/>
        <w:rPr>
          <w:lang w:val="el-GR"/>
        </w:rPr>
      </w:pPr>
    </w:p>
    <w:p w14:paraId="4FC330C6" w14:textId="368EF49F" w:rsidR="008338F0" w:rsidRPr="00340B77" w:rsidRDefault="008338F0">
      <w:pPr>
        <w:suppressAutoHyphens w:val="0"/>
        <w:autoSpaceDE w:val="0"/>
        <w:spacing w:after="0"/>
        <w:rPr>
          <w:rFonts w:eastAsia="SimSun"/>
          <w:lang w:val="el-GR"/>
        </w:rPr>
      </w:pPr>
    </w:p>
    <w:p w14:paraId="0E32F6D2" w14:textId="77777777" w:rsidR="00A57BD8" w:rsidRPr="00340B77" w:rsidRDefault="00A57BD8">
      <w:pPr>
        <w:suppressAutoHyphens w:val="0"/>
        <w:autoSpaceDE w:val="0"/>
        <w:spacing w:after="0"/>
        <w:rPr>
          <w:rFonts w:eastAsia="SimSun"/>
          <w:lang w:val="el-GR"/>
        </w:rPr>
      </w:pPr>
    </w:p>
    <w:p w14:paraId="0B72B7CE" w14:textId="77777777" w:rsidR="00522F53" w:rsidRPr="006F1D06" w:rsidRDefault="00522F53" w:rsidP="00522F53">
      <w:pPr>
        <w:suppressAutoHyphens w:val="0"/>
        <w:autoSpaceDE w:val="0"/>
        <w:rPr>
          <w:lang w:val="el-GR"/>
        </w:rPr>
      </w:pPr>
      <w:r w:rsidRPr="006F1D06">
        <w:rPr>
          <w:lang w:val="el-GR"/>
        </w:rPr>
        <w:t>Οι ποινικές ρήτρες υπολογίζονται ως εξής:</w:t>
      </w:r>
    </w:p>
    <w:p w14:paraId="4B020D76" w14:textId="77777777" w:rsidR="00522F53" w:rsidRPr="006F1D06" w:rsidRDefault="00522F53" w:rsidP="00522F53">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28CB477A" w14:textId="77777777" w:rsidR="00522F53" w:rsidRPr="006F1D06" w:rsidRDefault="00522F53" w:rsidP="00522F53">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1981E478" w14:textId="77777777" w:rsidR="00522F53" w:rsidRPr="006F1D06" w:rsidRDefault="00522F53" w:rsidP="00522F53">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27269E92" w14:textId="77777777" w:rsidR="00522F53" w:rsidRPr="006F1D06" w:rsidRDefault="00522F53" w:rsidP="00522F53">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0F9E0BC0" w14:textId="77777777" w:rsidR="00522F53" w:rsidRPr="006F1D06" w:rsidRDefault="00522F53" w:rsidP="00522F53">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bookmarkEnd w:id="430"/>
    <w:p w14:paraId="70880A41" w14:textId="77777777" w:rsidR="000C1AAF" w:rsidRPr="00340B77" w:rsidRDefault="000C1AAF">
      <w:pPr>
        <w:suppressAutoHyphens w:val="0"/>
        <w:autoSpaceDE w:val="0"/>
        <w:spacing w:after="0"/>
        <w:rPr>
          <w:lang w:val="el-GR"/>
        </w:rPr>
      </w:pPr>
    </w:p>
    <w:p w14:paraId="7D09FE5B" w14:textId="77777777" w:rsidR="008338F0" w:rsidRPr="00340B77" w:rsidRDefault="003355E7" w:rsidP="003A109E">
      <w:pPr>
        <w:pStyle w:val="23"/>
        <w:rPr>
          <w:rFonts w:cs="Tahoma"/>
          <w:lang w:val="el-GR"/>
        </w:rPr>
      </w:pPr>
      <w:r w:rsidRPr="00340B77">
        <w:rPr>
          <w:rFonts w:cs="Tahoma"/>
          <w:lang w:val="el-GR"/>
        </w:rPr>
        <w:tab/>
      </w:r>
      <w:bookmarkStart w:id="433" w:name="_Ref55324340"/>
      <w:bookmarkStart w:id="434" w:name="_Toc97194327"/>
      <w:bookmarkStart w:id="435" w:name="_Toc97194461"/>
      <w:bookmarkStart w:id="436" w:name="_Toc176861425"/>
      <w:r w:rsidRPr="00340B77">
        <w:rPr>
          <w:rFonts w:cs="Tahoma"/>
          <w:lang w:val="el-GR"/>
        </w:rPr>
        <w:t>Διοικητικές προσφυγές κατά τη διαδικασία εκτέλεσης</w:t>
      </w:r>
      <w:bookmarkEnd w:id="433"/>
      <w:bookmarkEnd w:id="434"/>
      <w:bookmarkEnd w:id="435"/>
      <w:bookmarkEnd w:id="436"/>
      <w:r w:rsidRPr="00340B77">
        <w:rPr>
          <w:rFonts w:cs="Tahoma"/>
          <w:lang w:val="el-GR"/>
        </w:rPr>
        <w:t xml:space="preserve"> </w:t>
      </w:r>
    </w:p>
    <w:p w14:paraId="036FE66B" w14:textId="10370095" w:rsidR="00672DE1" w:rsidRPr="00340B77" w:rsidRDefault="00672DE1" w:rsidP="00672DE1">
      <w:pPr>
        <w:suppressAutoHyphens w:val="0"/>
        <w:autoSpaceDE w:val="0"/>
        <w:rPr>
          <w:lang w:val="el-GR"/>
        </w:rPr>
      </w:pPr>
      <w:r w:rsidRPr="00340B77">
        <w:rPr>
          <w:lang w:val="el-GR"/>
        </w:rPr>
        <w:t xml:space="preserve">Ο ανάδοχος μπορεί κατά των αποφάσεων που επιβάλλουν σε βάρος του κυρώσεις, δυνάμει των όρων των άρθρων </w:t>
      </w:r>
      <w:r w:rsidRPr="00340B77">
        <w:rPr>
          <w:rFonts w:eastAsia="SimSun"/>
          <w:lang w:val="el-GR"/>
        </w:rPr>
        <w:fldChar w:fldCharType="begin"/>
      </w:r>
      <w:r w:rsidRPr="00340B77">
        <w:rPr>
          <w:rFonts w:eastAsia="SimSun"/>
          <w:lang w:val="el-GR"/>
        </w:rPr>
        <w:instrText xml:space="preserve"> REF _Ref496607484 \r \h  \* MERGEFORMAT </w:instrText>
      </w:r>
      <w:r w:rsidRPr="00340B77">
        <w:rPr>
          <w:rFonts w:eastAsia="SimSun"/>
          <w:lang w:val="el-GR"/>
        </w:rPr>
      </w:r>
      <w:r w:rsidRPr="00340B77">
        <w:rPr>
          <w:rFonts w:eastAsia="SimSun"/>
          <w:lang w:val="el-GR"/>
        </w:rPr>
        <w:fldChar w:fldCharType="separate"/>
      </w:r>
      <w:r w:rsidR="007E727E">
        <w:rPr>
          <w:rFonts w:eastAsia="SimSun"/>
          <w:lang w:val="el-GR"/>
        </w:rPr>
        <w:t>5.2</w:t>
      </w:r>
      <w:r w:rsidRPr="00340B77">
        <w:rPr>
          <w:rFonts w:eastAsia="SimSun"/>
          <w:lang w:val="el-GR"/>
        </w:rPr>
        <w:fldChar w:fldCharType="end"/>
      </w:r>
      <w:r w:rsidRPr="00340B77">
        <w:rPr>
          <w:lang w:val="el-GR"/>
        </w:rPr>
        <w:t xml:space="preserve"> (Κήρυξη οικονομικού φορέα εκπτώτου - Κυρώσεις) και 6.4. (Απόρριψη παραδοτέων – Αντικατάσταση), καθώς και </w:t>
      </w:r>
      <w:proofErr w:type="spellStart"/>
      <w:r w:rsidRPr="00340B77">
        <w:rPr>
          <w:lang w:val="el-GR"/>
        </w:rPr>
        <w:t>κατ</w:t>
      </w:r>
      <w:proofErr w:type="spellEnd"/>
      <w:r w:rsidRPr="00340B77">
        <w:rPr>
          <w:lang w:val="el-GR"/>
        </w:rPr>
        <w:t>΄ εφαρμογή των συμβατικών όρων</w:t>
      </w:r>
      <w:r w:rsidR="007A1CF5" w:rsidRPr="00340B77">
        <w:rPr>
          <w:lang w:val="el-GR"/>
        </w:rPr>
        <w:t>,</w:t>
      </w:r>
      <w:r w:rsidRPr="00340B77">
        <w:rPr>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Pr="00340B77" w:rsidRDefault="00672DE1" w:rsidP="00672DE1">
      <w:pPr>
        <w:suppressAutoHyphens w:val="0"/>
        <w:autoSpaceDE w:val="0"/>
        <w:rPr>
          <w:lang w:val="el-GR"/>
        </w:rPr>
      </w:pPr>
      <w:r w:rsidRPr="00340B77">
        <w:rPr>
          <w:lang w:val="el-GR"/>
        </w:rPr>
        <w:t xml:space="preserve">Επί της προσφυγής αποφασίζει το αρμοδίως αποφαινόμενο όργανο, ύστερα από γνωμοδότηση του προβλεπόμενου </w:t>
      </w:r>
      <w:r w:rsidR="005052FB" w:rsidRPr="00340B77">
        <w:rPr>
          <w:lang w:val="el-GR"/>
        </w:rPr>
        <w:t xml:space="preserve">της περίπτωσης δ΄ της παραγράφου 11 </w:t>
      </w:r>
      <w:r w:rsidRPr="00340B77">
        <w:rPr>
          <w:lang w:val="el-GR"/>
        </w:rPr>
        <w:t xml:space="preserve">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w:t>
      </w:r>
      <w:r w:rsidRPr="00340B77">
        <w:rPr>
          <w:lang w:val="el-GR"/>
        </w:rPr>
        <w:lastRenderedPageBreak/>
        <w:t>οριστική. Αν ασκηθεί εμπρόθεσμα προσφυγή, αναστέλλονται οι συνέπειες της απόφασης μέχρι αυτή να οριστικοποιηθεί.</w:t>
      </w:r>
    </w:p>
    <w:p w14:paraId="2CC4A419" w14:textId="77777777" w:rsidR="00F1622E" w:rsidRPr="00340B77" w:rsidRDefault="00F1622E" w:rsidP="00F1622E">
      <w:pPr>
        <w:rPr>
          <w:lang w:val="el-GR"/>
        </w:rPr>
      </w:pPr>
    </w:p>
    <w:p w14:paraId="0ED80B95" w14:textId="77777777" w:rsidR="005550B0" w:rsidRPr="00340B77" w:rsidRDefault="005550B0" w:rsidP="00F82A8D">
      <w:pPr>
        <w:pStyle w:val="23"/>
        <w:rPr>
          <w:rFonts w:cs="Tahoma"/>
          <w:b w:val="0"/>
          <w:lang w:val="el-GR"/>
        </w:rPr>
      </w:pPr>
      <w:bookmarkStart w:id="437" w:name="_Toc13748951"/>
      <w:r w:rsidRPr="00340B77">
        <w:rPr>
          <w:rFonts w:cs="Tahoma"/>
          <w:lang w:val="el-GR"/>
        </w:rPr>
        <w:tab/>
      </w:r>
      <w:bookmarkStart w:id="438" w:name="_Toc97194328"/>
      <w:bookmarkStart w:id="439" w:name="_Toc97194462"/>
      <w:bookmarkStart w:id="440" w:name="_Toc176861426"/>
      <w:r w:rsidRPr="00340B77">
        <w:rPr>
          <w:rFonts w:cs="Tahoma"/>
          <w:lang w:val="el-GR"/>
        </w:rPr>
        <w:t>Δικαστική επίλυση διαφορών</w:t>
      </w:r>
      <w:bookmarkEnd w:id="437"/>
      <w:bookmarkEnd w:id="438"/>
      <w:bookmarkEnd w:id="439"/>
      <w:bookmarkEnd w:id="440"/>
    </w:p>
    <w:p w14:paraId="114104F6" w14:textId="0E687EBD" w:rsidR="005052FB" w:rsidRPr="00340B77" w:rsidRDefault="005052FB" w:rsidP="005052FB">
      <w:pPr>
        <w:rPr>
          <w:b/>
          <w:sz w:val="24"/>
          <w:lang w:val="el-GR"/>
        </w:rPr>
      </w:pPr>
      <w:r w:rsidRPr="00340B77">
        <w:rPr>
          <w:lang w:val="el-GR"/>
        </w:rPr>
        <w:t xml:space="preserve">Κάθε διαφορά μεταξύ των συμβαλλόμενων μερών που προκύπτει από </w:t>
      </w:r>
      <w:r w:rsidR="00522F53">
        <w:rPr>
          <w:lang w:val="el-GR"/>
        </w:rPr>
        <w:t xml:space="preserve"> τη σύμβαση</w:t>
      </w:r>
      <w:r w:rsidRPr="00340B77">
        <w:rPr>
          <w:lang w:val="el-GR"/>
        </w:rPr>
        <w:t xml:space="preserve"> που </w:t>
      </w:r>
      <w:r w:rsidR="00522F53" w:rsidRPr="00340B77">
        <w:rPr>
          <w:lang w:val="el-GR"/>
        </w:rPr>
        <w:t>συνάπτ</w:t>
      </w:r>
      <w:r w:rsidR="00522F53">
        <w:rPr>
          <w:lang w:val="el-GR"/>
        </w:rPr>
        <w:t>εται</w:t>
      </w:r>
      <w:r w:rsidR="00522F53" w:rsidRPr="00340B77">
        <w:rPr>
          <w:lang w:val="el-GR"/>
        </w:rPr>
        <w:t xml:space="preserve"> </w:t>
      </w:r>
      <w:r w:rsidRPr="00340B77">
        <w:rPr>
          <w:lang w:val="el-GR"/>
        </w:rPr>
        <w:t>στο πλαίσιο της παρούσας διακήρυξης , επιλύεται με την άσκηση προσφυγής ή αγωγής στο Διοικητικό Εφετείο της Περιφέρειας, στην οποία εκτελείται σύμβαση, κατά τα ειδικότερα οριζόμενα στις παρ. 1 έως και 6 του άρθρου 205Α του ν. 4412/2016</w:t>
      </w:r>
      <w:r w:rsidR="00522F53" w:rsidRPr="003F2068">
        <w:rPr>
          <w:rStyle w:val="0"/>
          <w:lang w:val="el-GR"/>
        </w:rPr>
        <w:footnoteReference w:id="44"/>
      </w:r>
      <w:r w:rsidR="00522F53" w:rsidRPr="003F2068">
        <w:rPr>
          <w:lang w:val="el-GR"/>
        </w:rPr>
        <w:t>.</w:t>
      </w:r>
      <w:r w:rsidRPr="00340B77">
        <w:rPr>
          <w:lang w:val="el-GR"/>
        </w:rPr>
        <w:t xml:space="preserve"> Πριν την άσκηση της προσφυγής στο Διοικητικό Εφετείο </w:t>
      </w:r>
      <w:r w:rsidR="00522F53">
        <w:rPr>
          <w:lang w:val="el-GR"/>
        </w:rPr>
        <w:t>τηρείται</w:t>
      </w:r>
      <w:r w:rsidR="00522F53" w:rsidRPr="00340B77">
        <w:rPr>
          <w:lang w:val="el-GR"/>
        </w:rPr>
        <w:t xml:space="preserve"> </w:t>
      </w:r>
      <w:r w:rsidRPr="00340B77">
        <w:rPr>
          <w:lang w:val="el-GR"/>
        </w:rPr>
        <w:t xml:space="preserve">υποχρεωτικά η </w:t>
      </w:r>
      <w:proofErr w:type="spellStart"/>
      <w:r w:rsidRPr="00340B77">
        <w:rPr>
          <w:lang w:val="el-GR"/>
        </w:rPr>
        <w:t>ενδικοφαν</w:t>
      </w:r>
      <w:r w:rsidR="00522F53">
        <w:rPr>
          <w:lang w:val="el-GR"/>
        </w:rPr>
        <w:t>ή</w:t>
      </w:r>
      <w:r w:rsidRPr="00340B77">
        <w:rPr>
          <w:lang w:val="el-GR"/>
        </w:rPr>
        <w:t>ς</w:t>
      </w:r>
      <w:proofErr w:type="spellEnd"/>
      <w:r w:rsidRPr="00340B77">
        <w:rPr>
          <w:lang w:val="el-GR"/>
        </w:rPr>
        <w:t xml:space="preserve"> διαδικασίας που προβλέπεται στο άρθρο 205 του ν. 4412/2016 και την παράγραφο </w:t>
      </w:r>
      <w:r w:rsidR="00316532">
        <w:rPr>
          <w:lang w:val="el-GR"/>
        </w:rPr>
        <w:t xml:space="preserve"> 5.3 </w:t>
      </w:r>
      <w:r w:rsidRPr="00340B77">
        <w:rPr>
          <w:lang w:val="el-GR"/>
        </w:rPr>
        <w:t xml:space="preserve">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340B77">
        <w:rPr>
          <w:lang w:val="el-GR"/>
        </w:rPr>
        <w:t>ενδικοφανούς</w:t>
      </w:r>
      <w:proofErr w:type="spellEnd"/>
      <w:r w:rsidRPr="00340B77">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340B77" w:rsidRDefault="005550B0" w:rsidP="005550B0">
      <w:pPr>
        <w:suppressAutoHyphens w:val="0"/>
        <w:autoSpaceDE w:val="0"/>
        <w:rPr>
          <w:lang w:val="el-GR"/>
        </w:rPr>
      </w:pPr>
    </w:p>
    <w:p w14:paraId="5E5B11FA" w14:textId="77777777" w:rsidR="00036CBD" w:rsidRPr="00340B77" w:rsidRDefault="00036CBD" w:rsidP="00CE12C7">
      <w:pPr>
        <w:rPr>
          <w:lang w:val="el-GR"/>
        </w:rPr>
      </w:pPr>
    </w:p>
    <w:p w14:paraId="66CD902A" w14:textId="77777777" w:rsidR="008338F0" w:rsidRPr="00340B77" w:rsidRDefault="00BB5BD6" w:rsidP="00A848D1">
      <w:pPr>
        <w:pStyle w:val="10"/>
        <w:rPr>
          <w:rFonts w:cs="Tahoma"/>
          <w:szCs w:val="22"/>
        </w:rPr>
      </w:pPr>
      <w:bookmarkStart w:id="441" w:name="_Ref75870221"/>
      <w:bookmarkStart w:id="442" w:name="_Toc97194463"/>
      <w:bookmarkStart w:id="443" w:name="_Toc176861427"/>
      <w:r w:rsidRPr="00340B77">
        <w:rPr>
          <w:rFonts w:cs="Tahoma"/>
          <w:szCs w:val="22"/>
        </w:rPr>
        <w:lastRenderedPageBreak/>
        <w:t xml:space="preserve">ΧΡΟΝΟΣ ΚΑΙ ΤΡΟΠΟΣ </w:t>
      </w:r>
      <w:r w:rsidR="003355E7" w:rsidRPr="00340B77">
        <w:rPr>
          <w:rFonts w:cs="Tahoma"/>
          <w:szCs w:val="22"/>
        </w:rPr>
        <w:t>ΕΚΤΕΛΕΣΗΣ</w:t>
      </w:r>
      <w:bookmarkEnd w:id="441"/>
      <w:bookmarkEnd w:id="442"/>
      <w:bookmarkEnd w:id="443"/>
      <w:r w:rsidR="003355E7" w:rsidRPr="00340B77">
        <w:rPr>
          <w:rFonts w:cs="Tahoma"/>
          <w:szCs w:val="22"/>
        </w:rPr>
        <w:t xml:space="preserve"> </w:t>
      </w:r>
    </w:p>
    <w:p w14:paraId="77208E1F" w14:textId="77777777" w:rsidR="008338F0" w:rsidRPr="00340B77" w:rsidRDefault="003355E7" w:rsidP="003A109E">
      <w:pPr>
        <w:pStyle w:val="23"/>
        <w:rPr>
          <w:rFonts w:cs="Tahoma"/>
          <w:lang w:val="el-GR"/>
        </w:rPr>
      </w:pPr>
      <w:r w:rsidRPr="00340B77">
        <w:rPr>
          <w:rFonts w:cs="Tahoma"/>
          <w:lang w:val="el-GR"/>
        </w:rPr>
        <w:tab/>
      </w:r>
      <w:bookmarkStart w:id="444" w:name="_Ref63782029"/>
      <w:bookmarkStart w:id="445" w:name="_Toc97194329"/>
      <w:bookmarkStart w:id="446" w:name="_Toc97194464"/>
      <w:bookmarkStart w:id="447" w:name="_Toc176861428"/>
      <w:r w:rsidRPr="00340B77">
        <w:rPr>
          <w:rFonts w:cs="Tahoma"/>
          <w:lang w:val="el-GR"/>
        </w:rPr>
        <w:t>Παρακολούθηση της σύμβασης</w:t>
      </w:r>
      <w:bookmarkEnd w:id="444"/>
      <w:bookmarkEnd w:id="445"/>
      <w:bookmarkEnd w:id="446"/>
      <w:bookmarkEnd w:id="447"/>
      <w:r w:rsidRPr="00340B77">
        <w:rPr>
          <w:rFonts w:cs="Tahoma"/>
          <w:lang w:val="el-GR"/>
        </w:rPr>
        <w:t xml:space="preserve"> </w:t>
      </w:r>
    </w:p>
    <w:p w14:paraId="36F9268F" w14:textId="61EED128" w:rsidR="00CE12C7" w:rsidRPr="00340B77" w:rsidRDefault="00512083">
      <w:pPr>
        <w:rPr>
          <w:lang w:val="el-GR"/>
        </w:rPr>
      </w:pPr>
      <w:r w:rsidRPr="00340B77">
        <w:rPr>
          <w:lang w:val="el-GR"/>
        </w:rPr>
        <w:t xml:space="preserve">6.1.1. </w:t>
      </w:r>
      <w:bookmarkStart w:id="448" w:name="_Hlk9421248"/>
      <w:r w:rsidRPr="00340B77">
        <w:rPr>
          <w:lang w:val="el-GR"/>
        </w:rPr>
        <w:t>Η παρακολούθηση της εκτέλεσης της Σύμβασης και η διοίκηση αυτής θα διενεργ</w:t>
      </w:r>
      <w:r w:rsidR="005052FB" w:rsidRPr="00340B77">
        <w:rPr>
          <w:lang w:val="el-GR"/>
        </w:rPr>
        <w:t xml:space="preserve">ηθεί </w:t>
      </w:r>
      <w:r w:rsidR="007D792E" w:rsidRPr="00340B77">
        <w:rPr>
          <w:lang w:val="el-GR"/>
        </w:rPr>
        <w:t xml:space="preserve">από ειδική </w:t>
      </w:r>
      <w:r w:rsidR="002333E4" w:rsidRPr="00340B77">
        <w:rPr>
          <w:lang w:val="el-GR"/>
        </w:rPr>
        <w:t>Ε</w:t>
      </w:r>
      <w:r w:rsidR="007D792E" w:rsidRPr="00340B77">
        <w:rPr>
          <w:lang w:val="el-GR"/>
        </w:rPr>
        <w:t xml:space="preserve">πιτροπή </w:t>
      </w:r>
      <w:r w:rsidR="000653F1" w:rsidRPr="00340B77">
        <w:rPr>
          <w:lang w:val="el-GR"/>
        </w:rPr>
        <w:t xml:space="preserve">(τριμελή ή πενταμελή) </w:t>
      </w:r>
      <w:r w:rsidR="007D792E" w:rsidRPr="00340B77">
        <w:rPr>
          <w:lang w:val="el-GR"/>
        </w:rPr>
        <w:t>η οποία θα ορισθεί με απόφαση της αναθέτουσας αρχής</w:t>
      </w:r>
      <w:r w:rsidR="00CE12C7" w:rsidRPr="00340B77">
        <w:rPr>
          <w:lang w:val="el-GR"/>
        </w:rPr>
        <w:t xml:space="preserve"> και</w:t>
      </w:r>
      <w:r w:rsidR="00DF776D" w:rsidRPr="00340B77">
        <w:rPr>
          <w:lang w:val="el-GR"/>
        </w:rPr>
        <w:t xml:space="preserve"> </w:t>
      </w:r>
      <w:r w:rsidR="00CE12C7" w:rsidRPr="00340B77">
        <w:rPr>
          <w:lang w:val="el-GR"/>
        </w:rPr>
        <w:t>η οποία θα εισηγείται,</w:t>
      </w:r>
      <w:r w:rsidR="00DF776D" w:rsidRPr="00340B77">
        <w:rPr>
          <w:lang w:val="el-GR"/>
        </w:rPr>
        <w:t xml:space="preserve"> </w:t>
      </w:r>
      <w:r w:rsidR="00CE12C7" w:rsidRPr="00340B77">
        <w:rPr>
          <w:lang w:val="el-GR"/>
        </w:rPr>
        <w:t>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Pr="00340B77" w:rsidRDefault="00512083" w:rsidP="00512083">
      <w:pPr>
        <w:rPr>
          <w:lang w:val="el-GR"/>
        </w:rPr>
      </w:pPr>
      <w:r w:rsidRPr="00340B77">
        <w:rPr>
          <w:lang w:val="el-GR"/>
        </w:rPr>
        <w:t xml:space="preserve">Με υπόδειξη του Κυρίου του Έργου μπορεί να </w:t>
      </w:r>
      <w:r w:rsidR="002333E4" w:rsidRPr="00340B77">
        <w:rPr>
          <w:lang w:val="el-GR"/>
        </w:rPr>
        <w:t>ορίζονται</w:t>
      </w:r>
      <w:r w:rsidRPr="00340B77">
        <w:rPr>
          <w:lang w:val="el-GR"/>
        </w:rPr>
        <w:t xml:space="preserve"> εκπρόσωποί του, οι οποίοι θα συμμετέχουν </w:t>
      </w:r>
      <w:r w:rsidR="007D792E" w:rsidRPr="00340B77">
        <w:rPr>
          <w:lang w:val="el-GR"/>
        </w:rPr>
        <w:t xml:space="preserve">στην </w:t>
      </w:r>
      <w:r w:rsidR="002333E4" w:rsidRPr="00340B77">
        <w:rPr>
          <w:lang w:val="el-GR"/>
        </w:rPr>
        <w:t>Ε</w:t>
      </w:r>
      <w:r w:rsidR="007D792E" w:rsidRPr="00340B77">
        <w:rPr>
          <w:lang w:val="el-GR"/>
        </w:rPr>
        <w:t xml:space="preserve">πιτροπή </w:t>
      </w:r>
      <w:r w:rsidR="002333E4" w:rsidRPr="00340B77">
        <w:rPr>
          <w:lang w:val="el-GR"/>
        </w:rPr>
        <w:t>Π</w:t>
      </w:r>
      <w:r w:rsidRPr="00340B77">
        <w:rPr>
          <w:lang w:val="el-GR"/>
        </w:rPr>
        <w:t>αρακολούθηση</w:t>
      </w:r>
      <w:r w:rsidR="007D792E" w:rsidRPr="00340B77">
        <w:rPr>
          <w:lang w:val="el-GR"/>
        </w:rPr>
        <w:t>ς</w:t>
      </w:r>
      <w:r w:rsidRPr="00340B77">
        <w:rPr>
          <w:lang w:val="el-GR"/>
        </w:rPr>
        <w:t xml:space="preserve"> της σύμβασης. </w:t>
      </w:r>
    </w:p>
    <w:p w14:paraId="298CE33D" w14:textId="77777777" w:rsidR="00B71CAC" w:rsidRPr="00340B77" w:rsidRDefault="007D792E" w:rsidP="00512083">
      <w:pPr>
        <w:rPr>
          <w:lang w:val="el-GR"/>
        </w:rPr>
      </w:pPr>
      <w:r w:rsidRPr="00340B77">
        <w:rPr>
          <w:lang w:val="el-GR"/>
        </w:rPr>
        <w:t xml:space="preserve">Η αρμόδια </w:t>
      </w:r>
      <w:r w:rsidR="002333E4" w:rsidRPr="00340B77">
        <w:rPr>
          <w:lang w:val="el-GR"/>
        </w:rPr>
        <w:t>Ε</w:t>
      </w:r>
      <w:r w:rsidRPr="00340B77">
        <w:rPr>
          <w:lang w:val="el-GR"/>
        </w:rPr>
        <w:t xml:space="preserve">πιτροπή </w:t>
      </w:r>
      <w:r w:rsidR="002333E4" w:rsidRPr="00340B77">
        <w:rPr>
          <w:lang w:val="el-GR"/>
        </w:rPr>
        <w:t>Π</w:t>
      </w:r>
      <w:r w:rsidRPr="00340B77">
        <w:rPr>
          <w:lang w:val="el-GR"/>
        </w:rPr>
        <w:t>αρακολού</w:t>
      </w:r>
      <w:r w:rsidR="002333E4" w:rsidRPr="00340B77">
        <w:rPr>
          <w:lang w:val="el-GR"/>
        </w:rPr>
        <w:t>θη</w:t>
      </w:r>
      <w:r w:rsidRPr="00340B77">
        <w:rPr>
          <w:lang w:val="el-GR"/>
        </w:rPr>
        <w:t xml:space="preserve">σης </w:t>
      </w:r>
      <w:r w:rsidR="002333E4" w:rsidRPr="00340B77">
        <w:rPr>
          <w:lang w:val="el-GR"/>
        </w:rPr>
        <w:t>δύναται να αποστέλλει</w:t>
      </w:r>
      <w:r w:rsidR="00512083" w:rsidRPr="00340B77">
        <w:rPr>
          <w:lang w:val="el-GR"/>
        </w:rPr>
        <w:t xml:space="preserve"> </w:t>
      </w:r>
      <w:r w:rsidR="002333E4" w:rsidRPr="00340B77">
        <w:rPr>
          <w:lang w:val="el-GR"/>
        </w:rPr>
        <w:t>έγγραφα</w:t>
      </w:r>
      <w:r w:rsidR="00512083" w:rsidRPr="00340B77">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sidRPr="00340B77">
        <w:rPr>
          <w:lang w:val="el-GR"/>
        </w:rPr>
        <w:t>,</w:t>
      </w:r>
      <w:r w:rsidR="00512083" w:rsidRPr="00340B77">
        <w:rPr>
          <w:lang w:val="el-GR"/>
        </w:rPr>
        <w:t xml:space="preserve"> καθώς και τον έλεγχο συμμόρφωσης του αναδόχου με τους όρους αυτής.</w:t>
      </w:r>
    </w:p>
    <w:bookmarkEnd w:id="448"/>
    <w:p w14:paraId="1E69F45B" w14:textId="77777777" w:rsidR="008338F0" w:rsidRPr="00340B77" w:rsidRDefault="003355E7" w:rsidP="003A109E">
      <w:pPr>
        <w:pStyle w:val="23"/>
        <w:rPr>
          <w:rFonts w:cs="Tahoma"/>
          <w:lang w:val="el-GR"/>
        </w:rPr>
      </w:pPr>
      <w:r w:rsidRPr="00340B77">
        <w:rPr>
          <w:rFonts w:cs="Tahoma"/>
          <w:lang w:val="el-GR"/>
        </w:rPr>
        <w:tab/>
      </w:r>
      <w:bookmarkStart w:id="449" w:name="_Toc97194330"/>
      <w:bookmarkStart w:id="450" w:name="_Toc97194465"/>
      <w:bookmarkStart w:id="451" w:name="_Toc176861429"/>
      <w:r w:rsidRPr="00340B77">
        <w:rPr>
          <w:rFonts w:cs="Tahoma"/>
          <w:lang w:val="el-GR"/>
        </w:rPr>
        <w:t>Διάρκεια σύμβασης</w:t>
      </w:r>
      <w:bookmarkEnd w:id="449"/>
      <w:bookmarkEnd w:id="450"/>
      <w:bookmarkEnd w:id="451"/>
      <w:r w:rsidRPr="00340B77">
        <w:rPr>
          <w:rFonts w:cs="Tahoma"/>
          <w:lang w:val="el-GR"/>
        </w:rPr>
        <w:t xml:space="preserve"> </w:t>
      </w:r>
    </w:p>
    <w:p w14:paraId="61D003E7" w14:textId="69EFA24B" w:rsidR="008702D8" w:rsidRPr="00340B77" w:rsidRDefault="003355E7" w:rsidP="00B8545D">
      <w:pPr>
        <w:rPr>
          <w:lang w:val="el-GR"/>
        </w:rPr>
      </w:pPr>
      <w:r w:rsidRPr="00340B77">
        <w:rPr>
          <w:lang w:val="el-GR"/>
        </w:rPr>
        <w:t xml:space="preserve">6.2.1. </w:t>
      </w:r>
      <w:r w:rsidR="008702D8" w:rsidRPr="00340B77">
        <w:rPr>
          <w:lang w:val="el-GR"/>
        </w:rPr>
        <w:t xml:space="preserve">Η συνολική </w:t>
      </w:r>
      <w:r w:rsidR="008702D8" w:rsidRPr="00340B77">
        <w:rPr>
          <w:b/>
          <w:lang w:val="el-GR"/>
        </w:rPr>
        <w:t>διάρκεια</w:t>
      </w:r>
      <w:r w:rsidR="008702D8" w:rsidRPr="00340B77">
        <w:rPr>
          <w:lang w:val="el-GR"/>
        </w:rPr>
        <w:t xml:space="preserve"> της σύμβασης ορίζεται σε</w:t>
      </w:r>
      <w:r w:rsidR="00B235C7" w:rsidRPr="00340B77">
        <w:rPr>
          <w:lang w:val="el-GR"/>
        </w:rPr>
        <w:t xml:space="preserve"> </w:t>
      </w:r>
      <w:r w:rsidR="00087845">
        <w:rPr>
          <w:lang w:val="el-GR"/>
        </w:rPr>
        <w:t>είκοσι τέσσερις</w:t>
      </w:r>
      <w:r w:rsidR="004711A0" w:rsidRPr="00340B77">
        <w:rPr>
          <w:lang w:val="el-GR"/>
        </w:rPr>
        <w:t xml:space="preserve"> (</w:t>
      </w:r>
      <w:r w:rsidR="00087845">
        <w:rPr>
          <w:lang w:val="el-GR"/>
        </w:rPr>
        <w:t>24</w:t>
      </w:r>
      <w:r w:rsidR="004711A0" w:rsidRPr="00340B77">
        <w:rPr>
          <w:lang w:val="el-GR"/>
        </w:rPr>
        <w:t>) μήνες</w:t>
      </w:r>
      <w:r w:rsidR="008702D8" w:rsidRPr="00340B77">
        <w:rPr>
          <w:lang w:val="el-GR"/>
        </w:rPr>
        <w:t xml:space="preserve"> και</w:t>
      </w:r>
      <w:r w:rsidR="0029613C" w:rsidRPr="00340B77">
        <w:rPr>
          <w:lang w:val="el-GR"/>
        </w:rPr>
        <w:t xml:space="preserve"> </w:t>
      </w:r>
      <w:r w:rsidR="008702D8" w:rsidRPr="00340B77">
        <w:rPr>
          <w:lang w:val="el-GR"/>
        </w:rPr>
        <w:t>νοείται το χρονι</w:t>
      </w:r>
      <w:r w:rsidR="008702D8" w:rsidRPr="00340B77">
        <w:rPr>
          <w:lang w:val="el-GR"/>
        </w:rPr>
        <w:softHyphen/>
        <w:t>κό διάστημα από την ημερομηνία υπογραφής της σύμβασης</w:t>
      </w:r>
      <w:r w:rsidR="00E1337D" w:rsidRPr="00340B77">
        <w:rPr>
          <w:lang w:val="el-GR"/>
        </w:rPr>
        <w:t xml:space="preserve"> </w:t>
      </w:r>
      <w:r w:rsidR="008702D8" w:rsidRPr="00340B77">
        <w:rPr>
          <w:lang w:val="el-GR"/>
        </w:rPr>
        <w:t xml:space="preserve">έως την υποβολή του τελευταίου παραδοτέου σύμφωνα με το αναλυτικό χρονοδιάγραμμα </w:t>
      </w:r>
      <w:r w:rsidR="00C90A04" w:rsidRPr="00340B77">
        <w:rPr>
          <w:lang w:val="el-GR"/>
        </w:rPr>
        <w:t>που περιλαμβάνεται στο</w:t>
      </w:r>
      <w:r w:rsidR="004C74AD">
        <w:rPr>
          <w:lang w:val="el-GR"/>
        </w:rPr>
        <w:t xml:space="preserve"> </w:t>
      </w:r>
      <w:r w:rsidR="005E4384">
        <w:rPr>
          <w:lang w:val="el-GR"/>
        </w:rPr>
        <w:t>ΠΑΡΑΡΤΗΜΑ</w:t>
      </w:r>
      <w:r w:rsidR="005E4384" w:rsidRPr="00340B77">
        <w:rPr>
          <w:lang w:val="el-GR"/>
        </w:rPr>
        <w:t xml:space="preserve"> </w:t>
      </w:r>
      <w:r w:rsidR="005E4384">
        <w:rPr>
          <w:lang w:val="en-US"/>
        </w:rPr>
        <w:t>I</w:t>
      </w:r>
      <w:r w:rsidR="005E4384" w:rsidRPr="005E4384">
        <w:rPr>
          <w:lang w:val="el-GR"/>
        </w:rPr>
        <w:t xml:space="preserve"> </w:t>
      </w:r>
      <w:r w:rsidR="00673490" w:rsidRPr="00340B77">
        <w:rPr>
          <w:lang w:val="el-GR"/>
        </w:rPr>
        <w:t xml:space="preserve">της παρούσας. </w:t>
      </w:r>
      <w:r w:rsidR="008702D8" w:rsidRPr="00340B77">
        <w:rPr>
          <w:lang w:val="el-GR"/>
        </w:rPr>
        <w:t>Επισημαίνεται ότι στη συνολική διάρκεια</w:t>
      </w:r>
      <w:r w:rsidR="00E1337D" w:rsidRPr="00340B77">
        <w:rPr>
          <w:lang w:val="el-GR"/>
        </w:rPr>
        <w:t xml:space="preserve"> </w:t>
      </w:r>
      <w:r w:rsidR="008702D8" w:rsidRPr="00340B77">
        <w:rPr>
          <w:lang w:val="el-GR"/>
        </w:rPr>
        <w:t xml:space="preserve">περιλαμβάνεται και ο χρόνος που θα απαιτηθεί για την παραλαβή των ενδιάμεσων φάσεων ή παραδοτέων </w:t>
      </w:r>
      <w:r w:rsidR="008702D8" w:rsidRPr="00340B77">
        <w:rPr>
          <w:u w:val="single"/>
          <w:lang w:val="el-GR"/>
        </w:rPr>
        <w:t>μέχρι την παράδοση και του τελευταίου παραδοτέου που ορίζει τη λήξη της σύμβαση</w:t>
      </w:r>
      <w:r w:rsidR="008702D8" w:rsidRPr="00340B77">
        <w:rPr>
          <w:lang w:val="el-GR"/>
        </w:rPr>
        <w:t xml:space="preserve">ς και την έναρξη της οριστικής παραλαβής του έργου. </w:t>
      </w:r>
    </w:p>
    <w:p w14:paraId="23229412" w14:textId="02C59813" w:rsidR="008338F0" w:rsidRPr="00340B77" w:rsidRDefault="003355E7">
      <w:pPr>
        <w:rPr>
          <w:lang w:val="el-GR"/>
        </w:rPr>
      </w:pPr>
      <w:r w:rsidRPr="00340B77">
        <w:rPr>
          <w:lang w:val="el-GR"/>
        </w:rPr>
        <w:t>6.2.2. Η</w:t>
      </w:r>
      <w:r w:rsidR="00E1337D" w:rsidRPr="00340B77">
        <w:rPr>
          <w:lang w:val="el-GR"/>
        </w:rPr>
        <w:t xml:space="preserve"> </w:t>
      </w:r>
      <w:r w:rsidRPr="00340B77">
        <w:rPr>
          <w:lang w:val="el-GR"/>
        </w:rPr>
        <w:t>συνολική διάρκεια της σύμβασης μπορεί να παρατείνεται μετά από</w:t>
      </w:r>
      <w:r w:rsidR="00E1337D" w:rsidRPr="00340B77">
        <w:rPr>
          <w:lang w:val="el-GR"/>
        </w:rPr>
        <w:t xml:space="preserve"> </w:t>
      </w:r>
      <w:r w:rsidRPr="00340B77">
        <w:rPr>
          <w:lang w:val="el-GR"/>
        </w:rPr>
        <w:t>αιτιολογημένη απόφαση της αναθέτουσας αρχής μέχρι το 50% αυτής ύστερα από σχετικό αίτημα του</w:t>
      </w:r>
      <w:r w:rsidR="00E1337D" w:rsidRPr="00340B77">
        <w:rPr>
          <w:lang w:val="el-GR"/>
        </w:rPr>
        <w:t xml:space="preserve"> </w:t>
      </w:r>
      <w:r w:rsidRPr="00340B77">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340B77">
        <w:rPr>
          <w:lang w:val="el-GR"/>
        </w:rPr>
        <w:t>παραταθείσα</w:t>
      </w:r>
      <w:proofErr w:type="spellEnd"/>
      <w:r w:rsidRPr="00340B77">
        <w:rPr>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00340B77">
        <w:rPr>
          <w:lang w:val="el-GR"/>
        </w:rPr>
        <w:t>.</w:t>
      </w:r>
      <w:r w:rsidRPr="00340B77">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340B77">
        <w:rPr>
          <w:lang w:val="el-GR"/>
        </w:rPr>
        <w:t xml:space="preserve">την παρ. </w:t>
      </w:r>
      <w:r w:rsidR="00673490" w:rsidRPr="00340B77">
        <w:rPr>
          <w:lang w:val="el-GR"/>
        </w:rPr>
        <w:fldChar w:fldCharType="begin"/>
      </w:r>
      <w:r w:rsidR="00673490" w:rsidRPr="00340B77">
        <w:rPr>
          <w:lang w:val="el-GR"/>
        </w:rPr>
        <w:instrText xml:space="preserve"> REF _Ref496607484 \r \h </w:instrText>
      </w:r>
      <w:r w:rsidR="00DF02B0" w:rsidRPr="00340B77">
        <w:rPr>
          <w:lang w:val="el-GR"/>
        </w:rPr>
        <w:instrText xml:space="preserve"> \* MERGEFORMAT </w:instrText>
      </w:r>
      <w:r w:rsidR="00673490" w:rsidRPr="00340B77">
        <w:rPr>
          <w:lang w:val="el-GR"/>
        </w:rPr>
      </w:r>
      <w:r w:rsidR="00673490" w:rsidRPr="00340B77">
        <w:rPr>
          <w:lang w:val="el-GR"/>
        </w:rPr>
        <w:fldChar w:fldCharType="separate"/>
      </w:r>
      <w:r w:rsidR="007E727E">
        <w:rPr>
          <w:lang w:val="el-GR"/>
        </w:rPr>
        <w:t>5.2</w:t>
      </w:r>
      <w:r w:rsidR="00673490" w:rsidRPr="00340B77">
        <w:rPr>
          <w:lang w:val="el-GR"/>
        </w:rPr>
        <w:fldChar w:fldCharType="end"/>
      </w:r>
      <w:r w:rsidRPr="00340B77">
        <w:rPr>
          <w:lang w:val="el-GR"/>
        </w:rPr>
        <w:t xml:space="preserve"> της παρούσας.</w:t>
      </w:r>
    </w:p>
    <w:p w14:paraId="3BF20712" w14:textId="77777777" w:rsidR="00BA2DC9" w:rsidRPr="00340B77" w:rsidRDefault="00BA2DC9">
      <w:pPr>
        <w:rPr>
          <w:lang w:val="el-GR"/>
        </w:rPr>
      </w:pPr>
    </w:p>
    <w:p w14:paraId="00974E0F" w14:textId="77777777" w:rsidR="008338F0" w:rsidRPr="00340B77" w:rsidRDefault="003355E7" w:rsidP="003A109E">
      <w:pPr>
        <w:pStyle w:val="23"/>
        <w:rPr>
          <w:rFonts w:cs="Tahoma"/>
          <w:lang w:val="el-GR"/>
        </w:rPr>
      </w:pPr>
      <w:r w:rsidRPr="00340B77">
        <w:rPr>
          <w:rFonts w:cs="Tahoma"/>
          <w:lang w:val="el-GR"/>
        </w:rPr>
        <w:tab/>
      </w:r>
      <w:bookmarkStart w:id="452" w:name="_Ref40954198"/>
      <w:bookmarkStart w:id="453" w:name="_Ref55381059"/>
      <w:bookmarkStart w:id="454" w:name="_Toc97194331"/>
      <w:bookmarkStart w:id="455" w:name="_Toc97194466"/>
      <w:bookmarkStart w:id="456" w:name="_Toc176861430"/>
      <w:r w:rsidRPr="00340B77">
        <w:rPr>
          <w:rFonts w:cs="Tahoma"/>
          <w:lang w:val="el-GR"/>
        </w:rPr>
        <w:t>Παραλαβή του αντικειμένου της σύμβασης</w:t>
      </w:r>
      <w:bookmarkEnd w:id="452"/>
      <w:bookmarkEnd w:id="453"/>
      <w:bookmarkEnd w:id="454"/>
      <w:bookmarkEnd w:id="455"/>
      <w:bookmarkEnd w:id="456"/>
      <w:r w:rsidRPr="00340B77">
        <w:rPr>
          <w:rFonts w:cs="Tahoma"/>
          <w:lang w:val="el-GR"/>
        </w:rPr>
        <w:t xml:space="preserve"> </w:t>
      </w:r>
    </w:p>
    <w:p w14:paraId="05D2736E" w14:textId="51E9883E" w:rsidR="00B8528C" w:rsidRPr="00340B77" w:rsidRDefault="00B8528C" w:rsidP="00B8528C">
      <w:pPr>
        <w:rPr>
          <w:lang w:val="el-GR"/>
        </w:rPr>
      </w:pPr>
      <w:bookmarkStart w:id="457" w:name="_Hlk520910148"/>
      <w:r w:rsidRPr="00340B77">
        <w:rPr>
          <w:b/>
          <w:lang w:val="el-GR"/>
        </w:rPr>
        <w:t>6.3.1</w:t>
      </w:r>
      <w:r w:rsidRPr="00340B77">
        <w:rPr>
          <w:lang w:val="el-GR"/>
        </w:rPr>
        <w:t xml:space="preserve"> </w:t>
      </w:r>
      <w:r w:rsidR="005F20FC" w:rsidRPr="005F20FC">
        <w:rPr>
          <w:lang w:val="el-GR"/>
        </w:rPr>
        <w:t>Η παραλαβή των παρεχόμενων υπηρεσιών ή παραδοτέων γίνεται από επιτροπή παραλαβής που συγκροτείται, σύμφωνα με την παρ. 3 και την περ. δ΄ της παραγράφου 11 του άρθρου 221 του ν. 4412/2016, κατά τα αναλυτικώς αναφερόμενα στο Παράρτημα I παρ. 4.2.8 της παρούσας όπου περιγράφεται η διαδικασία ελέγχου ανά φάση υλοποίησης καθώς και το χρονοδιάγραμμα παράδοσης και στο Παράρτημα I παρ. 4.6 όπου προσδιορίζεται ο τόπος υλοποίησης και παροχής των υπηρεσιών.</w:t>
      </w:r>
    </w:p>
    <w:p w14:paraId="0611ACAB" w14:textId="3CD7743C" w:rsidR="00B8528C" w:rsidRPr="00340B77" w:rsidRDefault="00B8528C" w:rsidP="00B8528C">
      <w:pPr>
        <w:rPr>
          <w:lang w:val="el-GR"/>
        </w:rPr>
      </w:pPr>
      <w:r w:rsidRPr="00340B77">
        <w:rPr>
          <w:b/>
          <w:lang w:val="el-GR"/>
        </w:rPr>
        <w:t>6.3.2</w:t>
      </w:r>
      <w:r w:rsidRPr="00340B77">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r w:rsidR="00522F53" w:rsidRPr="00340B77">
        <w:rPr>
          <w:lang w:val="el-GR"/>
        </w:rPr>
        <w:t>αποφαιν</w:t>
      </w:r>
      <w:r w:rsidR="00522F53">
        <w:rPr>
          <w:lang w:val="el-GR"/>
        </w:rPr>
        <w:t>όμε</w:t>
      </w:r>
      <w:r w:rsidR="00522F53" w:rsidRPr="00340B77">
        <w:rPr>
          <w:lang w:val="el-GR"/>
        </w:rPr>
        <w:t xml:space="preserve">νου </w:t>
      </w:r>
      <w:r w:rsidRPr="00340B77">
        <w:rPr>
          <w:lang w:val="el-GR"/>
        </w:rPr>
        <w:t xml:space="preserve">οργάνου, β) είτε εισηγείται για την παραλαβή με παρατηρήσεις ή την απόρριψη των </w:t>
      </w:r>
      <w:r w:rsidR="00522F53" w:rsidRPr="00340B77">
        <w:rPr>
          <w:lang w:val="el-GR"/>
        </w:rPr>
        <w:t>παρεχ</w:t>
      </w:r>
      <w:r w:rsidR="00522F53">
        <w:rPr>
          <w:lang w:val="el-GR"/>
        </w:rPr>
        <w:t>όμε</w:t>
      </w:r>
      <w:r w:rsidR="00522F53" w:rsidRPr="00340B77">
        <w:rPr>
          <w:lang w:val="el-GR"/>
        </w:rPr>
        <w:t xml:space="preserve">νων </w:t>
      </w:r>
      <w:r w:rsidRPr="00340B77">
        <w:rPr>
          <w:lang w:val="el-GR"/>
        </w:rPr>
        <w:t xml:space="preserve">υπηρεσιών ή παραδοτέων, σύμφωνα με τις παραγράφους 3 και 4. Τα ανωτέρω εφαρμόζονται και σε τμηματικές παραλαβές. </w:t>
      </w:r>
    </w:p>
    <w:p w14:paraId="6F19CA0D" w14:textId="65C5C9E9" w:rsidR="00B8528C" w:rsidRPr="00340B77" w:rsidRDefault="00B8528C" w:rsidP="00B8528C">
      <w:pPr>
        <w:rPr>
          <w:lang w:val="el-GR"/>
        </w:rPr>
      </w:pPr>
      <w:r w:rsidRPr="00340B77">
        <w:rPr>
          <w:b/>
          <w:lang w:val="el-GR"/>
        </w:rPr>
        <w:lastRenderedPageBreak/>
        <w:t>6.3.3</w:t>
      </w:r>
      <w:r w:rsidRPr="00340B77">
        <w:rPr>
          <w:lang w:val="el-GR"/>
        </w:rPr>
        <w:t xml:space="preserve"> </w:t>
      </w:r>
      <w:r w:rsidR="00522F53">
        <w:rPr>
          <w:lang w:val="el-GR"/>
        </w:rPr>
        <w:t>Εάν</w:t>
      </w:r>
      <w:r w:rsidR="00522F53" w:rsidRPr="00340B77">
        <w:rPr>
          <w:lang w:val="el-GR"/>
        </w:rPr>
        <w:t xml:space="preserve"> </w:t>
      </w:r>
      <w:r w:rsidRPr="00340B77">
        <w:rPr>
          <w:lang w:val="el-GR"/>
        </w:rPr>
        <w:t xml:space="preserve">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w:t>
      </w:r>
      <w:r w:rsidR="00522F53">
        <w:rPr>
          <w:lang w:val="el-GR"/>
        </w:rPr>
        <w:t>το οποίο</w:t>
      </w:r>
      <w:r w:rsidR="00522F53" w:rsidRPr="00340B77">
        <w:rPr>
          <w:lang w:val="el-GR"/>
        </w:rPr>
        <w:t xml:space="preserve"> </w:t>
      </w:r>
      <w:r w:rsidRPr="00340B77">
        <w:rPr>
          <w:lang w:val="el-GR"/>
        </w:rPr>
        <w:t xml:space="preserve">αναφέρει τις παρεκκλίσεις που διαπιστώθηκαν από τους όρους της σύμβασης και γνωμοδοτεί </w:t>
      </w:r>
      <w:r w:rsidR="00522F53">
        <w:rPr>
          <w:lang w:val="el-GR"/>
        </w:rPr>
        <w:t>εά</w:t>
      </w:r>
      <w:r w:rsidRPr="00340B77">
        <w:rPr>
          <w:lang w:val="el-GR"/>
        </w:rPr>
        <w:t xml:space="preserve">ν οι αναφερόμενες παρεκκλίσεις επηρεάζουν την </w:t>
      </w:r>
      <w:proofErr w:type="spellStart"/>
      <w:r w:rsidRPr="00340B77">
        <w:rPr>
          <w:lang w:val="el-GR"/>
        </w:rPr>
        <w:t>καταλληλότητα</w:t>
      </w:r>
      <w:proofErr w:type="spellEnd"/>
      <w:r w:rsidRPr="00340B77">
        <w:rPr>
          <w:lang w:val="el-GR"/>
        </w:rPr>
        <w:t xml:space="preserve"> των παρεχόμενων υπηρεσιών ή παραδοτέων και συνεπώς αν μπορούν οι τελευταίες να καλύψουν τις σχετικές ανάγκες. </w:t>
      </w:r>
    </w:p>
    <w:p w14:paraId="4B693BD3" w14:textId="77777777" w:rsidR="00B8528C" w:rsidRPr="00340B77" w:rsidRDefault="00B8528C" w:rsidP="00B8528C">
      <w:pPr>
        <w:rPr>
          <w:lang w:val="el-GR"/>
        </w:rPr>
      </w:pPr>
      <w:r w:rsidRPr="00340B77">
        <w:rPr>
          <w:b/>
          <w:lang w:val="el-GR"/>
        </w:rPr>
        <w:t>6.3.4</w:t>
      </w:r>
      <w:r w:rsidRPr="00340B77">
        <w:rPr>
          <w:lang w:val="el-GR"/>
        </w:rPr>
        <w:t xml:space="preserve"> Για την εφαρμογή της προηγούμενης παραγράφου ορίζονται τα ακόλουθα: </w:t>
      </w:r>
    </w:p>
    <w:p w14:paraId="1F28E519" w14:textId="6FDFE19C" w:rsidR="00B8528C" w:rsidRPr="00340B77" w:rsidRDefault="00B8528C" w:rsidP="00B8528C">
      <w:pPr>
        <w:rPr>
          <w:lang w:val="el-GR"/>
        </w:rPr>
      </w:pPr>
      <w:r w:rsidRPr="00340B77">
        <w:rPr>
          <w:lang w:val="el-GR"/>
        </w:rPr>
        <w:t xml:space="preserve">α) Στην περίπτωση που διαπιστωθεί με αιτιολογημένη απόφαση του αρμόδιου αποφαινόμενου οργάνου, </w:t>
      </w:r>
      <w:r w:rsidR="00522F53" w:rsidRPr="00B21041">
        <w:rPr>
          <w:lang w:val="el-GR"/>
        </w:rPr>
        <w:t>ότι δεν επηρεάζεται η καταλληλόλητα</w:t>
      </w:r>
      <w:r w:rsidR="00522F53">
        <w:rPr>
          <w:lang w:val="el-GR"/>
        </w:rPr>
        <w:t>,</w:t>
      </w:r>
      <w:r w:rsidR="00522F53" w:rsidRPr="00B21041">
        <w:rPr>
          <w:lang w:val="el-GR"/>
        </w:rPr>
        <w:t xml:space="preserve"> </w:t>
      </w:r>
      <w:r w:rsidRPr="00340B77">
        <w:rPr>
          <w:lang w:val="el-GR"/>
        </w:rPr>
        <w:t xml:space="preserve">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7EE9A295" w14:textId="77777777" w:rsidR="00B8528C" w:rsidRPr="00340B77" w:rsidRDefault="00B8528C" w:rsidP="00B8528C">
      <w:pPr>
        <w:rPr>
          <w:lang w:val="el-GR"/>
        </w:rPr>
      </w:pPr>
      <w:r w:rsidRPr="00340B77">
        <w:rPr>
          <w:lang w:val="el-GR"/>
        </w:rPr>
        <w:t xml:space="preserve">β) Αν διαπιστωθεί ότι επηρεάζεται η </w:t>
      </w:r>
      <w:proofErr w:type="spellStart"/>
      <w:r w:rsidRPr="00340B77">
        <w:rPr>
          <w:lang w:val="el-GR"/>
        </w:rPr>
        <w:t>καταλληλότητα</w:t>
      </w:r>
      <w:proofErr w:type="spellEnd"/>
      <w:r w:rsidRPr="00340B77">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340B77">
        <w:rPr>
          <w:lang w:val="el-GR"/>
        </w:rPr>
        <w:t>οριζομένων</w:t>
      </w:r>
      <w:proofErr w:type="spellEnd"/>
      <w:r w:rsidRPr="00340B77">
        <w:rPr>
          <w:lang w:val="el-GR"/>
        </w:rPr>
        <w:t xml:space="preserve"> στο άρθρο 220. </w:t>
      </w:r>
    </w:p>
    <w:p w14:paraId="640F184D" w14:textId="7ADF0213" w:rsidR="00B8528C" w:rsidRPr="00340B77" w:rsidRDefault="00B8528C" w:rsidP="00B8528C">
      <w:pPr>
        <w:rPr>
          <w:lang w:val="el-GR"/>
        </w:rPr>
      </w:pPr>
      <w:r w:rsidRPr="00340B77">
        <w:rPr>
          <w:b/>
          <w:lang w:val="el-GR"/>
        </w:rPr>
        <w:t>6.3.5</w:t>
      </w:r>
      <w:r w:rsidRPr="00340B77">
        <w:rPr>
          <w:lang w:val="el-GR"/>
        </w:rPr>
        <w:t xml:space="preserve"> </w:t>
      </w:r>
      <w:r w:rsidR="00522F53">
        <w:rPr>
          <w:lang w:val="el-GR"/>
        </w:rPr>
        <w:t>Εά</w:t>
      </w:r>
      <w:r w:rsidRPr="00340B77">
        <w:rPr>
          <w:lang w:val="el-GR"/>
        </w:rPr>
        <w:t xml:space="preserve">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340B77">
        <w:rPr>
          <w:lang w:val="el-GR"/>
        </w:rPr>
        <w:t>συντελεσθεί</w:t>
      </w:r>
      <w:proofErr w:type="spellEnd"/>
      <w:r w:rsidRPr="00340B77">
        <w:rPr>
          <w:lang w:val="el-GR"/>
        </w:rPr>
        <w:t xml:space="preserve"> αυτοδίκαια. </w:t>
      </w:r>
    </w:p>
    <w:p w14:paraId="7B2D09B7" w14:textId="6225EC63" w:rsidR="00BB555C" w:rsidRPr="00340B77" w:rsidRDefault="00B8528C">
      <w:pPr>
        <w:rPr>
          <w:lang w:val="el-GR"/>
        </w:rPr>
      </w:pPr>
      <w:r w:rsidRPr="00340B77">
        <w:rPr>
          <w:b/>
          <w:lang w:val="el-GR"/>
        </w:rPr>
        <w:t>6.3.6</w:t>
      </w:r>
      <w:r w:rsidRPr="00340B77">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522F53" w:rsidRPr="00F82A8D">
        <w:rPr>
          <w:lang w:val="el-GR"/>
        </w:rPr>
        <w:t>αποφαινόμενου</w:t>
      </w:r>
      <w:r w:rsidRPr="00340B77">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522F53" w:rsidRPr="00F82A8D">
        <w:rPr>
          <w:lang w:val="el-GR"/>
        </w:rPr>
        <w:t>προβλεπόμενων</w:t>
      </w:r>
      <w:r w:rsidR="00016F68">
        <w:rPr>
          <w:lang w:val="el-GR"/>
        </w:rPr>
        <w:t xml:space="preserve"> </w:t>
      </w:r>
      <w:r w:rsidRPr="00340B77">
        <w:rPr>
          <w:lang w:val="el-GR"/>
        </w:rPr>
        <w:t>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bookmarkStart w:id="458" w:name="_Hlk9421462"/>
      <w:bookmarkEnd w:id="457"/>
    </w:p>
    <w:bookmarkEnd w:id="458"/>
    <w:p w14:paraId="775CD989" w14:textId="77777777" w:rsidR="008338F0" w:rsidRPr="00340B77" w:rsidRDefault="003355E7" w:rsidP="003A109E">
      <w:pPr>
        <w:pStyle w:val="23"/>
        <w:rPr>
          <w:rFonts w:cs="Tahoma"/>
          <w:lang w:val="el-GR"/>
        </w:rPr>
      </w:pPr>
      <w:r w:rsidRPr="00340B77">
        <w:rPr>
          <w:rFonts w:cs="Tahoma"/>
          <w:lang w:val="el-GR"/>
        </w:rPr>
        <w:tab/>
      </w:r>
      <w:bookmarkStart w:id="459" w:name="_Ref496625354"/>
      <w:bookmarkStart w:id="460" w:name="_Toc97194332"/>
      <w:bookmarkStart w:id="461" w:name="_Toc97194467"/>
      <w:bookmarkStart w:id="462" w:name="_Toc176861431"/>
      <w:r w:rsidRPr="00340B77">
        <w:rPr>
          <w:rFonts w:cs="Tahoma"/>
          <w:lang w:val="el-GR"/>
        </w:rPr>
        <w:t>Απόρριψη παραδοτέων – Αντικατάσταση</w:t>
      </w:r>
      <w:bookmarkEnd w:id="459"/>
      <w:bookmarkEnd w:id="460"/>
      <w:bookmarkEnd w:id="461"/>
      <w:bookmarkEnd w:id="462"/>
      <w:r w:rsidRPr="00340B77">
        <w:rPr>
          <w:rFonts w:cs="Tahoma"/>
          <w:lang w:val="el-GR"/>
        </w:rPr>
        <w:t xml:space="preserve"> </w:t>
      </w:r>
    </w:p>
    <w:p w14:paraId="40124ED0" w14:textId="36B45A18" w:rsidR="000653F1" w:rsidRPr="00340B77" w:rsidRDefault="000653F1" w:rsidP="000653F1">
      <w:pPr>
        <w:rPr>
          <w:lang w:val="el-GR"/>
        </w:rPr>
      </w:pPr>
      <w:r w:rsidRPr="00340B77">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w:t>
      </w:r>
      <w:r w:rsidR="00522F53">
        <w:rPr>
          <w:rFonts w:eastAsia="SimSun"/>
          <w:lang w:val="el-GR"/>
        </w:rPr>
        <w:t>,</w:t>
      </w:r>
      <w:r w:rsidRPr="00340B77">
        <w:rPr>
          <w:rFonts w:eastAsia="SimSun"/>
          <w:lang w:val="el-GR"/>
        </w:rPr>
        <w:t xml:space="preserve"> </w:t>
      </w:r>
      <w:r w:rsidR="00522F53">
        <w:rPr>
          <w:rFonts w:eastAsia="SimSun"/>
          <w:lang w:val="el-GR"/>
        </w:rPr>
        <w:t xml:space="preserve">ύστερα από γνωμοδότηση της επιτροπής παραλαβής, </w:t>
      </w:r>
      <w:r w:rsidRPr="00340B77">
        <w:rPr>
          <w:rFonts w:eastAsia="SimSun"/>
          <w:lang w:val="el-GR"/>
        </w:rPr>
        <w:t xml:space="preserve">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340B77">
        <w:rPr>
          <w:lang w:val="el-GR"/>
        </w:rPr>
        <w:fldChar w:fldCharType="begin"/>
      </w:r>
      <w:r w:rsidRPr="00340B77">
        <w:rPr>
          <w:lang w:val="el-GR"/>
        </w:rPr>
        <w:instrText xml:space="preserve"> REF _Ref496607484 \r \h  \* MERGEFORMAT </w:instrText>
      </w:r>
      <w:r w:rsidRPr="00340B77">
        <w:rPr>
          <w:lang w:val="el-GR"/>
        </w:rPr>
      </w:r>
      <w:r w:rsidRPr="00340B77">
        <w:rPr>
          <w:lang w:val="el-GR"/>
        </w:rPr>
        <w:fldChar w:fldCharType="separate"/>
      </w:r>
      <w:r w:rsidR="007E727E">
        <w:rPr>
          <w:lang w:val="el-GR"/>
        </w:rPr>
        <w:t>5.2</w:t>
      </w:r>
      <w:r w:rsidRPr="00340B77">
        <w:rPr>
          <w:lang w:val="el-GR"/>
        </w:rPr>
        <w:fldChar w:fldCharType="end"/>
      </w:r>
      <w:r w:rsidRPr="00340B77">
        <w:rPr>
          <w:lang w:val="el-GR"/>
        </w:rPr>
        <w:t xml:space="preserve"> </w:t>
      </w:r>
      <w:r w:rsidRPr="00340B77">
        <w:rPr>
          <w:rFonts w:eastAsia="SimSun"/>
          <w:lang w:val="el-GR"/>
        </w:rPr>
        <w:t>της παρούσας, λόγω εκπρόθεσμης παράδοσης.</w:t>
      </w:r>
    </w:p>
    <w:p w14:paraId="01EEE1A2" w14:textId="6443DF86" w:rsidR="00804A55" w:rsidRDefault="000653F1" w:rsidP="004711A0">
      <w:pPr>
        <w:rPr>
          <w:lang w:val="el-GR"/>
        </w:rPr>
      </w:pPr>
      <w:r w:rsidRPr="00340B77">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bookmarkStart w:id="463" w:name="_Toc74566947"/>
      <w:bookmarkStart w:id="464" w:name="_Toc74566948"/>
      <w:bookmarkStart w:id="465" w:name="_Toc74566949"/>
      <w:bookmarkStart w:id="466" w:name="_Toc74566950"/>
      <w:bookmarkStart w:id="467" w:name="_Toc74566951"/>
      <w:bookmarkEnd w:id="463"/>
      <w:bookmarkEnd w:id="464"/>
      <w:bookmarkEnd w:id="465"/>
      <w:bookmarkEnd w:id="466"/>
      <w:bookmarkEnd w:id="467"/>
    </w:p>
    <w:p w14:paraId="26B6341E" w14:textId="77777777" w:rsidR="00522F53" w:rsidRPr="00690DD3" w:rsidRDefault="00522F53" w:rsidP="00522F53">
      <w:pPr>
        <w:pStyle w:val="23"/>
        <w:rPr>
          <w:rFonts w:cs="Tahoma"/>
          <w:b w:val="0"/>
          <w:lang w:val="el-GR"/>
        </w:rPr>
      </w:pPr>
      <w:r w:rsidRPr="00690DD3">
        <w:rPr>
          <w:rFonts w:cs="Tahoma"/>
          <w:lang w:val="el-GR"/>
        </w:rPr>
        <w:lastRenderedPageBreak/>
        <w:tab/>
      </w:r>
      <w:bookmarkStart w:id="468" w:name="_Toc176861432"/>
      <w:r w:rsidRPr="00690DD3">
        <w:rPr>
          <w:rFonts w:cs="Tahoma"/>
          <w:lang w:val="el-GR"/>
        </w:rPr>
        <w:t xml:space="preserve">Αντικατάσταση/ προσθήκη μελών ομάδας έργου κατά την εκτέλεση της </w:t>
      </w:r>
      <w:r w:rsidRPr="000B4CE0">
        <w:rPr>
          <w:rFonts w:ascii="Arial" w:hAnsi="Arial"/>
          <w:sz w:val="24"/>
          <w:lang w:val="el-GR" w:eastAsia="ar-SA"/>
        </w:rPr>
        <w:t xml:space="preserve">σύμβασης </w:t>
      </w:r>
      <w:r w:rsidRPr="000B4CE0">
        <w:rPr>
          <w:rFonts w:ascii="Arial" w:hAnsi="Arial"/>
          <w:sz w:val="24"/>
          <w:vertAlign w:val="superscript"/>
          <w:lang w:val="el-GR" w:eastAsia="ar-SA"/>
        </w:rPr>
        <w:footnoteReference w:id="45"/>
      </w:r>
      <w:bookmarkEnd w:id="468"/>
      <w:r w:rsidRPr="00690DD3">
        <w:rPr>
          <w:rFonts w:cs="Tahoma"/>
          <w:lang w:val="el-GR"/>
        </w:rPr>
        <w:t xml:space="preserve"> </w:t>
      </w:r>
    </w:p>
    <w:p w14:paraId="6D6D2518" w14:textId="29D68185" w:rsidR="00522F53" w:rsidRPr="009E1606" w:rsidRDefault="00522F53" w:rsidP="00522F53">
      <w:pPr>
        <w:rPr>
          <w:lang w:val="el-GR" w:eastAsia="ar-SA"/>
        </w:rPr>
      </w:pPr>
      <w:r w:rsidRPr="002A0E2B">
        <w:rPr>
          <w:iCs/>
          <w:lang w:val="el-GR" w:eastAsia="ar-SA"/>
        </w:rPr>
        <w:t>6.6.1. Εφόσον μετά τη σύναψη της σύμβασης παραστεί ανάγκη αντικατάστασης μέλους/ μελών της Ομάδας Έργου, ο ανάδοχος υποβάλ</w:t>
      </w:r>
      <w:r>
        <w:rPr>
          <w:iCs/>
          <w:lang w:val="el-GR" w:eastAsia="ar-SA"/>
        </w:rPr>
        <w:t>λ</w:t>
      </w:r>
      <w:r w:rsidRPr="002A0E2B">
        <w:rPr>
          <w:iCs/>
          <w:lang w:val="el-GR" w:eastAsia="ar-SA"/>
        </w:rPr>
        <w:t xml:space="preserve">ει στην αναθέτουσα αρχή αίτημα αντικατάστασης, το οποίο υπόκειται στην έγκριση </w:t>
      </w:r>
      <w:r>
        <w:rPr>
          <w:iCs/>
          <w:lang w:val="el-GR" w:eastAsia="ar-SA"/>
        </w:rPr>
        <w:t>αυτής</w:t>
      </w:r>
      <w:r w:rsidRPr="002A0E2B">
        <w:rPr>
          <w:iCs/>
          <w:lang w:val="el-GR" w:eastAsia="ar-SA"/>
        </w:rPr>
        <w:t xml:space="preserve">, κατόπιν γνωμοδότησης της Επιτροπής Παρακολούθησης- Παραλαβής. Στο πλαίσιο του σχετικού αιτήματος τα επαγγελματικά προσόντα των  φυσικών προσώπων που θα αντικαταστήσουν εκείνα τα οποία προτάθηκαν και αξιολογήθηκαν κατά την υποβολή της προσφοράς του Αναδόχου, πρέπει να είναι τουλάχιστον ισοδύναμα. Εφόσον εγκριθεί το σχετικό αίτημα, ο ανάδοχος υποχρεούται να αντικαταστήσει το/ τα μέλος/ μέλη της Ομάδας Έργου, χωρίς πρόσθετη οικονομική επιβάρυνση της </w:t>
      </w:r>
      <w:r>
        <w:rPr>
          <w:iCs/>
          <w:lang w:val="el-GR" w:eastAsia="ar-SA"/>
        </w:rPr>
        <w:t>α</w:t>
      </w:r>
      <w:r w:rsidRPr="002A0E2B">
        <w:rPr>
          <w:iCs/>
          <w:lang w:val="el-GR" w:eastAsia="ar-SA"/>
        </w:rPr>
        <w:t xml:space="preserve">ναθέτουσας </w:t>
      </w:r>
      <w:r>
        <w:rPr>
          <w:iCs/>
          <w:lang w:val="el-GR" w:eastAsia="ar-SA"/>
        </w:rPr>
        <w:t>α</w:t>
      </w:r>
      <w:r w:rsidRPr="002A0E2B">
        <w:rPr>
          <w:iCs/>
          <w:lang w:val="el-GR" w:eastAsia="ar-SA"/>
        </w:rPr>
        <w:t>ρχής</w:t>
      </w:r>
      <w:r w:rsidRPr="002A0E2B">
        <w:rPr>
          <w:iCs/>
          <w:color w:val="FF0000"/>
          <w:lang w:val="el-GR" w:eastAsia="ar-SA"/>
        </w:rPr>
        <w:t xml:space="preserve"> </w:t>
      </w:r>
      <w:r w:rsidRPr="002A0E2B">
        <w:rPr>
          <w:iCs/>
          <w:lang w:val="el-GR" w:eastAsia="ar-SA"/>
        </w:rPr>
        <w:t>και χωρίς</w:t>
      </w:r>
      <w:r w:rsidRPr="002A0E2B">
        <w:rPr>
          <w:iCs/>
          <w:color w:val="FF0000"/>
          <w:lang w:val="el-GR" w:eastAsia="ar-SA"/>
        </w:rPr>
        <w:t xml:space="preserve"> </w:t>
      </w:r>
      <w:r w:rsidRPr="002A0E2B">
        <w:rPr>
          <w:iCs/>
          <w:lang w:val="el-GR" w:eastAsia="ar-SA"/>
        </w:rPr>
        <w:t xml:space="preserve">μεταβολή των όρων πληρωμής. Η αντικατάσταση εκκινεί από την κοινοποίηση της εγκριτικής απόφασης της αναθέτουσας αρχής </w:t>
      </w:r>
      <w:r w:rsidRPr="002A0E2B">
        <w:rPr>
          <w:lang w:val="el-GR" w:eastAsia="ar-SA"/>
        </w:rPr>
        <w:t xml:space="preserve">στον ανάδοχο. </w:t>
      </w:r>
    </w:p>
    <w:p w14:paraId="0F350C2C" w14:textId="77777777" w:rsidR="00522F53" w:rsidRPr="002C0ECF" w:rsidRDefault="00522F53" w:rsidP="00522F53">
      <w:pPr>
        <w:rPr>
          <w:lang w:val="el-GR" w:eastAsia="ar-SA"/>
        </w:rPr>
      </w:pPr>
      <w:r w:rsidRPr="00520AA0">
        <w:rPr>
          <w:lang w:val="el-GR" w:eastAsia="ar-SA"/>
        </w:rPr>
        <w:t>6.6.2. Με τη ίδια ως άνω διαδικασία και τους ίδιους όρους και προϋποθέσεις, ο ανάδοχος δύναται να υποβάλει αίτημα για την προσθήκη μέλους/ μελών στην Ομάδα Έργου</w:t>
      </w:r>
      <w:r>
        <w:rPr>
          <w:lang w:val="el-GR" w:eastAsia="ar-SA"/>
        </w:rPr>
        <w:t>.</w:t>
      </w:r>
      <w:r w:rsidRPr="00520AA0">
        <w:rPr>
          <w:lang w:val="el-GR" w:eastAsia="ar-SA"/>
        </w:rPr>
        <w:t xml:space="preserve"> </w:t>
      </w:r>
    </w:p>
    <w:p w14:paraId="5D99222F" w14:textId="77777777" w:rsidR="00522F53" w:rsidRPr="00340B77" w:rsidRDefault="00522F53" w:rsidP="004711A0">
      <w:pPr>
        <w:rPr>
          <w:lang w:val="el-GR"/>
        </w:rPr>
      </w:pPr>
    </w:p>
    <w:p w14:paraId="15A76CF1" w14:textId="77777777" w:rsidR="00BA0914" w:rsidRPr="00340B77" w:rsidRDefault="00BA0914" w:rsidP="00BA0914">
      <w:pPr>
        <w:pStyle w:val="10"/>
        <w:numPr>
          <w:ilvl w:val="0"/>
          <w:numId w:val="0"/>
        </w:numPr>
        <w:ind w:left="432" w:hanging="432"/>
        <w:rPr>
          <w:rFonts w:cs="Tahoma"/>
          <w:lang w:val="el-GR"/>
        </w:rPr>
      </w:pPr>
      <w:bookmarkStart w:id="469" w:name="_Toc169601736"/>
      <w:bookmarkStart w:id="470" w:name="_Toc176861433"/>
      <w:bookmarkStart w:id="471" w:name="_Ref496625830"/>
      <w:bookmarkStart w:id="472" w:name="_Toc97194334"/>
      <w:bookmarkStart w:id="473" w:name="_Toc97194470"/>
      <w:bookmarkStart w:id="474" w:name="_Ref496625399"/>
      <w:r w:rsidRPr="00340B77">
        <w:rPr>
          <w:rFonts w:cs="Tahoma"/>
          <w:lang w:val="el-GR"/>
        </w:rPr>
        <w:lastRenderedPageBreak/>
        <w:t>ΠΑΡΑΡΤΗΜΑΤΑ</w:t>
      </w:r>
      <w:bookmarkEnd w:id="469"/>
      <w:bookmarkEnd w:id="470"/>
    </w:p>
    <w:p w14:paraId="530B0F33" w14:textId="77777777" w:rsidR="00BA0914" w:rsidRPr="009E1606" w:rsidRDefault="00BA0914" w:rsidP="009E1606">
      <w:pPr>
        <w:pStyle w:val="10"/>
        <w:numPr>
          <w:ilvl w:val="0"/>
          <w:numId w:val="0"/>
        </w:numPr>
        <w:ind w:left="432"/>
        <w:rPr>
          <w:szCs w:val="24"/>
          <w:lang w:val="el-GR"/>
        </w:rPr>
      </w:pPr>
      <w:bookmarkStart w:id="475" w:name="_Toc169601737"/>
      <w:bookmarkStart w:id="476" w:name="_Ref172212744"/>
      <w:bookmarkStart w:id="477" w:name="_Ref172216520"/>
      <w:bookmarkStart w:id="478" w:name="_Toc176861434"/>
      <w:r w:rsidRPr="009E1606">
        <w:rPr>
          <w:sz w:val="22"/>
          <w:szCs w:val="24"/>
          <w:lang w:val="el-GR"/>
        </w:rPr>
        <w:lastRenderedPageBreak/>
        <w:t>ΠΑΡΑΡΤΗΜΑ Ι – Αναλυτική Περιγραφή Φυσικού και Οικονομικού Αντικειμένου της Σύμβασης</w:t>
      </w:r>
      <w:bookmarkEnd w:id="475"/>
      <w:bookmarkEnd w:id="476"/>
      <w:bookmarkEnd w:id="477"/>
      <w:bookmarkEnd w:id="478"/>
      <w:r w:rsidRPr="009E1606">
        <w:rPr>
          <w:sz w:val="22"/>
          <w:szCs w:val="24"/>
          <w:lang w:val="el-GR"/>
        </w:rPr>
        <w:t xml:space="preserve"> </w:t>
      </w:r>
    </w:p>
    <w:p w14:paraId="565CAA29" w14:textId="7480EA70" w:rsidR="00B16A44" w:rsidRPr="00EF2204" w:rsidRDefault="00B16A44" w:rsidP="009E1606">
      <w:pPr>
        <w:pStyle w:val="H-Heading1"/>
      </w:pPr>
      <w:bookmarkStart w:id="479" w:name="_Toc97194335"/>
      <w:bookmarkStart w:id="480" w:name="_Toc97194471"/>
      <w:bookmarkStart w:id="481" w:name="_Ref97199257"/>
      <w:bookmarkStart w:id="482" w:name="_Toc151373731"/>
      <w:bookmarkStart w:id="483" w:name="_Toc176861435"/>
      <w:bookmarkStart w:id="484" w:name="_Toc169601738"/>
      <w:r w:rsidRPr="00EF2204">
        <w:t>Π</w:t>
      </w:r>
      <w:r>
        <w:t xml:space="preserve">εριβάλλον </w:t>
      </w:r>
      <w:r w:rsidR="003A7A91">
        <w:t xml:space="preserve">και Αναλυτική περιγραφή φυσικού αντικειμένου </w:t>
      </w:r>
      <w:r>
        <w:t>της Σύμβασης</w:t>
      </w:r>
      <w:bookmarkEnd w:id="479"/>
      <w:bookmarkEnd w:id="480"/>
      <w:bookmarkEnd w:id="481"/>
      <w:bookmarkEnd w:id="482"/>
      <w:bookmarkEnd w:id="483"/>
    </w:p>
    <w:p w14:paraId="38CCE2C3" w14:textId="3D68328B" w:rsidR="00B16A44" w:rsidRDefault="00B16A44" w:rsidP="009E1606">
      <w:pPr>
        <w:pStyle w:val="H-Heading2"/>
      </w:pPr>
      <w:bookmarkStart w:id="485" w:name="_Toc173153944"/>
      <w:bookmarkStart w:id="486" w:name="_Ref173156223"/>
      <w:bookmarkStart w:id="487" w:name="_Toc176861436"/>
      <w:bookmarkStart w:id="488" w:name="_Toc169601739"/>
      <w:bookmarkEnd w:id="484"/>
      <w:bookmarkEnd w:id="485"/>
      <w:r w:rsidRPr="008A580D">
        <w:t>Εμπλεκόμενοι</w:t>
      </w:r>
      <w:r w:rsidRPr="00B23933">
        <w:t xml:space="preserve"> </w:t>
      </w:r>
      <w:r w:rsidRPr="008A580D">
        <w:t>στην</w:t>
      </w:r>
      <w:r w:rsidRPr="00B23933">
        <w:t xml:space="preserve"> Υλοποίηση </w:t>
      </w:r>
      <w:r w:rsidRPr="00EF2204">
        <w:rPr>
          <w:rFonts w:eastAsia="SimSun"/>
          <w:szCs w:val="22"/>
        </w:rPr>
        <w:t>της Σύμβασης</w:t>
      </w:r>
      <w:bookmarkEnd w:id="486"/>
      <w:bookmarkEnd w:id="487"/>
    </w:p>
    <w:p w14:paraId="6B30281C" w14:textId="77777777" w:rsidR="00BA0914" w:rsidRDefault="00BA0914" w:rsidP="009E1606">
      <w:pPr>
        <w:pStyle w:val="H-Heading3"/>
      </w:pPr>
      <w:bookmarkStart w:id="489" w:name="_Toc173153946"/>
      <w:bookmarkStart w:id="490" w:name="_Toc169601741"/>
      <w:bookmarkStart w:id="491" w:name="_Toc176861437"/>
      <w:bookmarkEnd w:id="488"/>
      <w:bookmarkEnd w:id="489"/>
      <w:r>
        <w:t>Φορέας</w:t>
      </w:r>
      <w:r>
        <w:rPr>
          <w:spacing w:val="3"/>
        </w:rPr>
        <w:t xml:space="preserve"> </w:t>
      </w:r>
      <w:r>
        <w:t>Λειτουργίας</w:t>
      </w:r>
      <w:bookmarkEnd w:id="490"/>
      <w:bookmarkEnd w:id="491"/>
    </w:p>
    <w:p w14:paraId="317FBCC6" w14:textId="77777777" w:rsidR="00BA0914" w:rsidRPr="00087845" w:rsidRDefault="00BA0914" w:rsidP="00BA0914">
      <w:pPr>
        <w:pStyle w:val="af0"/>
        <w:rPr>
          <w:lang w:val="el-GR"/>
        </w:rPr>
      </w:pPr>
      <w:r w:rsidRPr="00087845">
        <w:rPr>
          <w:lang w:val="el-GR"/>
        </w:rPr>
        <w:t xml:space="preserve">Το Υπουργείο Κλιματικής Κρίσης και Πολιτικής Προστασίας (Υ.Κ.Κ.Π.Π.) συστάθηκε το έτος 2021 και σύμφωνα με το </w:t>
      </w:r>
      <w:proofErr w:type="spellStart"/>
      <w:r w:rsidRPr="00087845">
        <w:rPr>
          <w:lang w:val="el-GR"/>
        </w:rPr>
        <w:t>π.δ.</w:t>
      </w:r>
      <w:proofErr w:type="spellEnd"/>
      <w:r w:rsidRPr="00087845">
        <w:rPr>
          <w:lang w:val="el-GR"/>
        </w:rPr>
        <w:t xml:space="preserve"> 70/2021 (Α’ 161), σε αυτό μεταφέρθηκαν, ως σύνολο αρμοδιοτήτων, θέσεων και προσωπικού, οι ακόλουθες υπηρεσίες από το Υπουργείο Προστασίας του Πολίτη:</w:t>
      </w:r>
    </w:p>
    <w:p w14:paraId="0C79C27D" w14:textId="77777777" w:rsidR="00BA0914" w:rsidRPr="00087845" w:rsidRDefault="00BA0914" w:rsidP="00AA3322">
      <w:pPr>
        <w:pStyle w:val="aff1"/>
        <w:numPr>
          <w:ilvl w:val="0"/>
          <w:numId w:val="75"/>
        </w:numPr>
        <w:suppressAutoHyphens w:val="0"/>
        <w:spacing w:after="160" w:line="360" w:lineRule="auto"/>
        <w:ind w:left="709" w:hanging="425"/>
        <w:rPr>
          <w:lang w:val="el-GR"/>
        </w:rPr>
      </w:pPr>
      <w:r w:rsidRPr="00087845">
        <w:rPr>
          <w:lang w:val="el-GR"/>
        </w:rPr>
        <w:t>η Γενική Γραμματεία Πολιτικής Προστασίας του άρθρου 28 του ν. 4662/2020 (Α΄27)</w:t>
      </w:r>
    </w:p>
    <w:p w14:paraId="3626DE9F" w14:textId="77777777" w:rsidR="00BA0914" w:rsidRDefault="00BA0914" w:rsidP="00AA3322">
      <w:pPr>
        <w:pStyle w:val="aff1"/>
        <w:numPr>
          <w:ilvl w:val="0"/>
          <w:numId w:val="75"/>
        </w:numPr>
        <w:suppressAutoHyphens w:val="0"/>
        <w:spacing w:after="160" w:line="360" w:lineRule="auto"/>
        <w:ind w:left="709" w:hanging="425"/>
      </w:pPr>
      <w:proofErr w:type="spellStart"/>
      <w:r>
        <w:t>το</w:t>
      </w:r>
      <w:proofErr w:type="spellEnd"/>
      <w:r>
        <w:t xml:space="preserve"> </w:t>
      </w:r>
      <w:proofErr w:type="spellStart"/>
      <w:r>
        <w:t>Πυροσ</w:t>
      </w:r>
      <w:proofErr w:type="spellEnd"/>
      <w:r>
        <w:t xml:space="preserve">βεστικό </w:t>
      </w:r>
      <w:proofErr w:type="spellStart"/>
      <w:r>
        <w:t>Σώμ</w:t>
      </w:r>
      <w:proofErr w:type="spellEnd"/>
      <w:r>
        <w:t>α</w:t>
      </w:r>
    </w:p>
    <w:p w14:paraId="0C374FDC" w14:textId="77777777" w:rsidR="00BA0914" w:rsidRPr="00087845" w:rsidRDefault="00BA0914" w:rsidP="00AA3322">
      <w:pPr>
        <w:pStyle w:val="aff1"/>
        <w:numPr>
          <w:ilvl w:val="0"/>
          <w:numId w:val="75"/>
        </w:numPr>
        <w:suppressAutoHyphens w:val="0"/>
        <w:spacing w:after="160" w:line="360" w:lineRule="auto"/>
        <w:ind w:left="709" w:hanging="425"/>
        <w:rPr>
          <w:lang w:val="el-GR"/>
        </w:rPr>
      </w:pPr>
      <w:r w:rsidRPr="00087845">
        <w:rPr>
          <w:lang w:val="el-GR"/>
        </w:rPr>
        <w:t>το σύνολο των επιχειρησιακών και διοικητικών δομών και λειτουργιών της πολιτικής προστασίας των Μερών Α’ έως και Γ’ του ν. 4662/2020:</w:t>
      </w:r>
    </w:p>
    <w:p w14:paraId="40FF5315" w14:textId="77777777" w:rsidR="00BA0914" w:rsidRPr="00087845" w:rsidRDefault="00BA0914" w:rsidP="00AA3322">
      <w:pPr>
        <w:pStyle w:val="aff1"/>
        <w:numPr>
          <w:ilvl w:val="0"/>
          <w:numId w:val="76"/>
        </w:numPr>
        <w:suppressAutoHyphens w:val="0"/>
        <w:spacing w:after="160" w:line="360" w:lineRule="auto"/>
        <w:ind w:left="1418" w:hanging="425"/>
        <w:rPr>
          <w:lang w:val="el-GR"/>
        </w:rPr>
      </w:pPr>
      <w:r w:rsidRPr="00087845">
        <w:rPr>
          <w:lang w:val="el-GR"/>
        </w:rPr>
        <w:t>Εθνικός Μηχανισμός Διαχείρισης Κρίσεων και Αντιμετώπισης Κίνδυνων,</w:t>
      </w:r>
    </w:p>
    <w:p w14:paraId="1E233442" w14:textId="77777777" w:rsidR="00BA0914" w:rsidRDefault="00BA0914" w:rsidP="00AA3322">
      <w:pPr>
        <w:pStyle w:val="aff1"/>
        <w:numPr>
          <w:ilvl w:val="0"/>
          <w:numId w:val="76"/>
        </w:numPr>
        <w:suppressAutoHyphens w:val="0"/>
        <w:spacing w:after="160" w:line="360" w:lineRule="auto"/>
        <w:ind w:left="1418" w:hanging="425"/>
      </w:pPr>
      <w:proofErr w:type="spellStart"/>
      <w:r>
        <w:t>Σύστημ</w:t>
      </w:r>
      <w:proofErr w:type="spellEnd"/>
      <w:r>
        <w:t xml:space="preserve">α </w:t>
      </w:r>
      <w:proofErr w:type="spellStart"/>
      <w:r>
        <w:t>Εθελοντισμού</w:t>
      </w:r>
      <w:proofErr w:type="spellEnd"/>
      <w:r>
        <w:t xml:space="preserve"> </w:t>
      </w:r>
      <w:proofErr w:type="spellStart"/>
      <w:r>
        <w:t>Πολιτικής</w:t>
      </w:r>
      <w:proofErr w:type="spellEnd"/>
      <w:r>
        <w:t xml:space="preserve"> </w:t>
      </w:r>
      <w:proofErr w:type="spellStart"/>
      <w:r>
        <w:t>Προστ</w:t>
      </w:r>
      <w:proofErr w:type="spellEnd"/>
      <w:r>
        <w:t>ασίας,</w:t>
      </w:r>
    </w:p>
    <w:p w14:paraId="47988378" w14:textId="77777777" w:rsidR="00BA0914" w:rsidRPr="00087845" w:rsidRDefault="00BA0914" w:rsidP="00AA3322">
      <w:pPr>
        <w:pStyle w:val="aff1"/>
        <w:numPr>
          <w:ilvl w:val="0"/>
          <w:numId w:val="76"/>
        </w:numPr>
        <w:suppressAutoHyphens w:val="0"/>
        <w:spacing w:after="160" w:line="360" w:lineRule="auto"/>
        <w:ind w:left="1418" w:hanging="425"/>
        <w:rPr>
          <w:b/>
          <w:bCs/>
          <w:lang w:val="el-GR"/>
        </w:rPr>
      </w:pPr>
      <w:r w:rsidRPr="00087845">
        <w:rPr>
          <w:lang w:val="el-GR"/>
        </w:rPr>
        <w:t>Κεντρικές και Περιφερειακές Υπηρεσίες Πυροσβεστικού Σώματος</w:t>
      </w:r>
    </w:p>
    <w:p w14:paraId="78A9601D" w14:textId="4A5957F2" w:rsidR="00001CE5" w:rsidRDefault="00001CE5" w:rsidP="009E1606">
      <w:pPr>
        <w:pStyle w:val="H-Heading3"/>
      </w:pPr>
      <w:bookmarkStart w:id="492" w:name="_Toc176861438"/>
      <w:bookmarkStart w:id="493" w:name="_Toc169601742"/>
      <w:r>
        <w:t>Φορέας</w:t>
      </w:r>
      <w:r w:rsidRPr="009E1606">
        <w:t xml:space="preserve"> </w:t>
      </w:r>
      <w:r>
        <w:t>Υλοποίησης – Αναθέτουσα Αρχή</w:t>
      </w:r>
      <w:bookmarkEnd w:id="492"/>
    </w:p>
    <w:p w14:paraId="77573C19" w14:textId="10E9D48F" w:rsidR="00E8646A" w:rsidRDefault="00E8646A" w:rsidP="00671A1A">
      <w:pPr>
        <w:pStyle w:val="af0"/>
        <w:rPr>
          <w:lang w:val="el-GR"/>
        </w:rPr>
      </w:pPr>
      <w:bookmarkStart w:id="494" w:name="_Toc172213399"/>
      <w:bookmarkStart w:id="495" w:name="_Toc172619721"/>
      <w:bookmarkStart w:id="496" w:name="_Toc173142432"/>
      <w:bookmarkEnd w:id="493"/>
      <w:bookmarkEnd w:id="494"/>
      <w:bookmarkEnd w:id="495"/>
      <w:bookmarkEnd w:id="496"/>
      <w:r>
        <w:rPr>
          <w:lang w:val="el-GR"/>
        </w:rPr>
        <w:t>Η «Κοινωνία της Πληροφορίας Μονοπρόσωπη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68A98C68" w14:textId="77777777" w:rsidR="00E8646A" w:rsidRDefault="00E8646A" w:rsidP="00671A1A">
      <w:pPr>
        <w:pStyle w:val="af0"/>
        <w:rPr>
          <w:lang w:val="el-GR"/>
        </w:rPr>
      </w:pPr>
      <w:r>
        <w:rPr>
          <w:lang w:val="el-GR"/>
        </w:rPr>
        <w:t>Βασικός σκοπός της Εταιρείας, όπως ορίζεται στην τελευταία τροποποίηση του καταστατικού αυτής (ΦΕΚ Β’ 5386/07-12-2020), είναι:</w:t>
      </w:r>
    </w:p>
    <w:p w14:paraId="4B7C5F67" w14:textId="77777777" w:rsidR="00E8646A" w:rsidRDefault="00E8646A" w:rsidP="00671A1A">
      <w:pPr>
        <w:rPr>
          <w:lang w:val="el-GR"/>
        </w:rPr>
      </w:pPr>
      <w:r>
        <w:rPr>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Pr>
          <w:lang w:val="el-GR"/>
        </w:rPr>
        <w:t>ενωσιακούς</w:t>
      </w:r>
      <w:proofErr w:type="spellEnd"/>
      <w:r>
        <w:rPr>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D64C24A" w14:textId="77777777" w:rsidR="00E8646A" w:rsidRDefault="00E8646A" w:rsidP="00671A1A">
      <w:pPr>
        <w:rPr>
          <w:lang w:val="el-GR"/>
        </w:rPr>
      </w:pPr>
      <w:r>
        <w:rPr>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Pr>
          <w:lang w:val="el-GR"/>
        </w:rPr>
        <w:t>ενωσιακούς</w:t>
      </w:r>
      <w:proofErr w:type="spellEnd"/>
      <w:r>
        <w:rPr>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1D7E82DA" w14:textId="77777777" w:rsidR="00E8646A" w:rsidRDefault="00E8646A" w:rsidP="00671A1A">
      <w:pPr>
        <w:rPr>
          <w:lang w:val="el-GR"/>
        </w:rPr>
      </w:pPr>
      <w:r>
        <w:rPr>
          <w:lang w:val="el-GR"/>
        </w:rPr>
        <w:lastRenderedPageBreak/>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196EA350" w14:textId="77777777" w:rsidR="00E8646A" w:rsidRDefault="00E8646A" w:rsidP="00671A1A">
      <w:pPr>
        <w:rPr>
          <w:lang w:val="el-GR"/>
        </w:rPr>
      </w:pPr>
      <w:r>
        <w:rPr>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447BFDCB" w14:textId="77777777" w:rsidR="00E8646A" w:rsidRDefault="00E8646A" w:rsidP="00671A1A">
      <w:pPr>
        <w:rPr>
          <w:lang w:val="el-GR"/>
        </w:rPr>
      </w:pPr>
      <w:r>
        <w:rPr>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63C42465" w14:textId="77777777" w:rsidR="00E8646A" w:rsidRDefault="00E8646A" w:rsidP="00671A1A">
      <w:pPr>
        <w:rPr>
          <w:lang w:val="el-GR"/>
        </w:rPr>
      </w:pPr>
      <w:proofErr w:type="spellStart"/>
      <w:r>
        <w:rPr>
          <w:lang w:val="el-GR"/>
        </w:rPr>
        <w:t>στ</w:t>
      </w:r>
      <w:proofErr w:type="spellEnd"/>
      <w:r>
        <w:rPr>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Pr>
          <w:lang w:val="el-GR"/>
        </w:rPr>
        <w:t>ενωσιακή</w:t>
      </w:r>
      <w:proofErr w:type="spellEnd"/>
      <w:r>
        <w:rPr>
          <w:lang w:val="el-GR"/>
        </w:rPr>
        <w:t xml:space="preserve"> ή/και εθνική) ύστερα από αίτηση του φορέα και υπογραφή σχετικής προγραμματικής συμφωνίας με την εταιρεία.</w:t>
      </w:r>
    </w:p>
    <w:p w14:paraId="76B513C0" w14:textId="77777777" w:rsidR="00E8646A" w:rsidRDefault="00E8646A" w:rsidP="00671A1A">
      <w:pPr>
        <w:rPr>
          <w:lang w:val="el-GR"/>
        </w:rPr>
      </w:pPr>
      <w:r>
        <w:rPr>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1BC39D85" w14:textId="77777777" w:rsidR="00E8646A" w:rsidRDefault="00E8646A" w:rsidP="00671A1A">
      <w:pPr>
        <w:rPr>
          <w:lang w:val="el-GR"/>
        </w:rPr>
      </w:pPr>
      <w:r>
        <w:rPr>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Pr>
          <w:lang w:val="el-GR"/>
        </w:rPr>
        <w:t>ενωσιακούς</w:t>
      </w:r>
      <w:proofErr w:type="spellEnd"/>
      <w:r>
        <w:rPr>
          <w:lang w:val="el-GR"/>
        </w:rPr>
        <w:t xml:space="preserve"> ή/και εθνικούς πόρους ή/ και μέσω του Προγράμματος Δημοσίων Επενδύσεων. </w:t>
      </w:r>
    </w:p>
    <w:p w14:paraId="3A7EB907" w14:textId="77777777" w:rsidR="00E8646A" w:rsidRDefault="00E8646A" w:rsidP="00671A1A">
      <w:pPr>
        <w:rPr>
          <w:lang w:val="el-GR"/>
        </w:rPr>
      </w:pPr>
      <w:r>
        <w:rPr>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2A8D26D9" w14:textId="77777777" w:rsidR="00E8646A" w:rsidRDefault="00E8646A" w:rsidP="00671A1A">
      <w:pPr>
        <w:rPr>
          <w:lang w:val="el-GR"/>
        </w:rPr>
      </w:pPr>
      <w:r>
        <w:rPr>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04181C7E" w14:textId="77777777" w:rsidR="00E8646A" w:rsidRDefault="00E8646A" w:rsidP="00671A1A">
      <w:pPr>
        <w:rPr>
          <w:lang w:val="el-GR"/>
        </w:rPr>
      </w:pPr>
      <w:proofErr w:type="spellStart"/>
      <w:r>
        <w:rPr>
          <w:lang w:val="el-GR"/>
        </w:rPr>
        <w:t>ια</w:t>
      </w:r>
      <w:proofErr w:type="spellEnd"/>
      <w:r>
        <w:rPr>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16AC6141" w14:textId="2C09B018" w:rsidR="00BA0914" w:rsidRPr="0033785C" w:rsidRDefault="00BA0914" w:rsidP="00BA0914">
      <w:pPr>
        <w:pStyle w:val="af0"/>
        <w:rPr>
          <w:lang w:val="el-GR"/>
        </w:rPr>
      </w:pPr>
    </w:p>
    <w:p w14:paraId="6E1BCA8F" w14:textId="77777777" w:rsidR="00BA0914" w:rsidRDefault="00BA0914" w:rsidP="009E1606">
      <w:pPr>
        <w:pStyle w:val="H-Heading3"/>
      </w:pPr>
      <w:bookmarkStart w:id="497" w:name="_Toc169601743"/>
      <w:bookmarkStart w:id="498" w:name="_Toc176861439"/>
      <w:r>
        <w:t>Φορέας</w:t>
      </w:r>
      <w:r w:rsidRPr="009E1606">
        <w:t xml:space="preserve"> </w:t>
      </w:r>
      <w:r>
        <w:t>Χρηματοδότησης</w:t>
      </w:r>
      <w:bookmarkEnd w:id="497"/>
      <w:bookmarkEnd w:id="498"/>
    </w:p>
    <w:p w14:paraId="3B36C8E2" w14:textId="77777777" w:rsidR="00BA0914" w:rsidRPr="0033785C" w:rsidRDefault="00BA0914" w:rsidP="00BA0914">
      <w:pPr>
        <w:pStyle w:val="af0"/>
        <w:rPr>
          <w:lang w:val="el-GR"/>
        </w:rPr>
      </w:pPr>
      <w:r w:rsidRPr="0033785C">
        <w:rPr>
          <w:lang w:val="el-GR"/>
        </w:rPr>
        <w:t>Φορέας</w:t>
      </w:r>
      <w:r w:rsidRPr="0033785C">
        <w:rPr>
          <w:spacing w:val="-4"/>
          <w:lang w:val="el-GR"/>
        </w:rPr>
        <w:t xml:space="preserve"> </w:t>
      </w:r>
      <w:r w:rsidRPr="0033785C">
        <w:rPr>
          <w:lang w:val="el-GR"/>
        </w:rPr>
        <w:t>χρηματοδότησης</w:t>
      </w:r>
      <w:r w:rsidRPr="0033785C">
        <w:rPr>
          <w:spacing w:val="-3"/>
          <w:lang w:val="el-GR"/>
        </w:rPr>
        <w:t xml:space="preserve"> </w:t>
      </w:r>
      <w:r w:rsidRPr="0033785C">
        <w:rPr>
          <w:lang w:val="el-GR"/>
        </w:rPr>
        <w:t>είναι</w:t>
      </w:r>
      <w:r w:rsidRPr="0033785C">
        <w:rPr>
          <w:spacing w:val="-5"/>
          <w:lang w:val="el-GR"/>
        </w:rPr>
        <w:t xml:space="preserve"> </w:t>
      </w:r>
      <w:r w:rsidRPr="00087845">
        <w:rPr>
          <w:lang w:val="el-GR"/>
        </w:rPr>
        <w:t>Το Υπουργείο Κλιματικής Κρίσης και Πολιτικής Προστασίας (Υ.Κ.Κ.Π.Π.)</w:t>
      </w:r>
      <w:r w:rsidRPr="0033785C">
        <w:rPr>
          <w:lang w:val="el-GR"/>
        </w:rPr>
        <w:t>.</w:t>
      </w:r>
    </w:p>
    <w:p w14:paraId="237FC2E3" w14:textId="77777777" w:rsidR="00BA0914" w:rsidRDefault="00BA0914" w:rsidP="00E429ED">
      <w:pPr>
        <w:pStyle w:val="H-Heading3"/>
      </w:pPr>
      <w:bookmarkStart w:id="499" w:name="_Toc173153952"/>
      <w:bookmarkStart w:id="500" w:name="_Toc173153953"/>
      <w:bookmarkStart w:id="501" w:name="_Toc173153954"/>
      <w:bookmarkStart w:id="502" w:name="_Toc173153955"/>
      <w:bookmarkStart w:id="503" w:name="_Toc169601746"/>
      <w:bookmarkStart w:id="504" w:name="_Toc176861440"/>
      <w:bookmarkEnd w:id="499"/>
      <w:bookmarkEnd w:id="500"/>
      <w:bookmarkEnd w:id="501"/>
      <w:bookmarkEnd w:id="502"/>
      <w:r w:rsidRPr="00FE64BC">
        <w:t>Όργανα</w:t>
      </w:r>
      <w:r w:rsidRPr="009E1606">
        <w:t xml:space="preserve"> </w:t>
      </w:r>
      <w:r w:rsidRPr="00FE64BC">
        <w:t>&amp;</w:t>
      </w:r>
      <w:r w:rsidRPr="009E1606">
        <w:t xml:space="preserve"> </w:t>
      </w:r>
      <w:r w:rsidRPr="00FE64BC">
        <w:t>Επιτροπές</w:t>
      </w:r>
      <w:r w:rsidRPr="009E1606">
        <w:t xml:space="preserve"> </w:t>
      </w:r>
      <w:r w:rsidRPr="00FE64BC">
        <w:t>Παρακολούθησης,</w:t>
      </w:r>
      <w:r w:rsidRPr="009E1606">
        <w:t xml:space="preserve"> </w:t>
      </w:r>
      <w:r w:rsidRPr="00FE64BC">
        <w:t>Διακυβέρνησης</w:t>
      </w:r>
      <w:r w:rsidRPr="009E1606">
        <w:t xml:space="preserve"> </w:t>
      </w:r>
      <w:r w:rsidRPr="00FE64BC">
        <w:t>και</w:t>
      </w:r>
      <w:r w:rsidRPr="009E1606">
        <w:t xml:space="preserve"> </w:t>
      </w:r>
      <w:r w:rsidRPr="00FE64BC">
        <w:t>Ελέγχου</w:t>
      </w:r>
      <w:r w:rsidRPr="009E1606">
        <w:t xml:space="preserve"> </w:t>
      </w:r>
      <w:r w:rsidRPr="00FE64BC">
        <w:t>του</w:t>
      </w:r>
      <w:r w:rsidRPr="009E1606">
        <w:t xml:space="preserve"> </w:t>
      </w:r>
      <w:r w:rsidRPr="00FE64BC">
        <w:t>Έργου</w:t>
      </w:r>
      <w:bookmarkEnd w:id="503"/>
      <w:bookmarkEnd w:id="504"/>
    </w:p>
    <w:p w14:paraId="78CAC8B4" w14:textId="77777777" w:rsidR="008A3D25" w:rsidRPr="000A1F30" w:rsidRDefault="008A3D25" w:rsidP="008A3D25">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6829156" w14:textId="77777777" w:rsidR="008A3D25" w:rsidRPr="000A1F30" w:rsidRDefault="008A3D25" w:rsidP="00AA3322">
      <w:pPr>
        <w:pStyle w:val="aff1"/>
        <w:numPr>
          <w:ilvl w:val="0"/>
          <w:numId w:val="84"/>
        </w:numPr>
        <w:ind w:left="0" w:firstLine="6"/>
        <w:rPr>
          <w:b/>
          <w:bCs/>
          <w:lang w:val="el-GR"/>
        </w:rPr>
      </w:pPr>
      <w:r w:rsidRPr="000A1F30">
        <w:rPr>
          <w:b/>
          <w:bCs/>
          <w:lang w:val="el-GR"/>
        </w:rPr>
        <w:t>Επιτροπή Εποπτείας Προγραμματικής Συμφωνίας (ΕΕΠΣ)</w:t>
      </w:r>
    </w:p>
    <w:p w14:paraId="2A0E521B" w14:textId="77777777" w:rsidR="008A3D25" w:rsidRPr="000A1F30" w:rsidRDefault="008A3D25" w:rsidP="008A3D25">
      <w:pPr>
        <w:rPr>
          <w:lang w:val="el-GR"/>
        </w:rPr>
      </w:pPr>
      <w:r w:rsidRPr="000A1F30">
        <w:rPr>
          <w:lang w:val="el-GR"/>
        </w:rPr>
        <w:lastRenderedPageBreak/>
        <w:t>Η ΕΕΠΣ</w:t>
      </w:r>
      <w:r>
        <w:rPr>
          <w:lang w:val="el-GR"/>
        </w:rPr>
        <w:t xml:space="preserve">: </w:t>
      </w:r>
      <w:r w:rsidRPr="000A1F30">
        <w:rPr>
          <w:lang w:val="el-GR"/>
        </w:rPr>
        <w:t xml:space="preserve"> </w:t>
      </w:r>
    </w:p>
    <w:p w14:paraId="0270A2B0" w14:textId="77777777" w:rsidR="008A3D25" w:rsidRDefault="008A3D25" w:rsidP="00AA3322">
      <w:pPr>
        <w:numPr>
          <w:ilvl w:val="0"/>
          <w:numId w:val="79"/>
        </w:numPr>
        <w:shd w:val="clear" w:color="auto" w:fill="FFFFFF"/>
        <w:suppressAutoHyphens w:val="0"/>
        <w:spacing w:before="120"/>
        <w:ind w:left="714" w:hanging="357"/>
        <w:rPr>
          <w:rFonts w:ascii="Calibri" w:hAnsi="Calibri" w:cs="Calibri"/>
          <w:color w:val="333333"/>
          <w:lang w:val="el-GR" w:eastAsia="en-US"/>
        </w:rPr>
      </w:pPr>
      <w:r w:rsidRPr="00301F07">
        <w:rPr>
          <w:color w:val="333333"/>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361DFB5A" w14:textId="77777777" w:rsidR="008A3D25" w:rsidRPr="00301F07" w:rsidRDefault="008A3D25" w:rsidP="00AA3322">
      <w:pPr>
        <w:numPr>
          <w:ilvl w:val="0"/>
          <w:numId w:val="79"/>
        </w:numPr>
        <w:shd w:val="clear" w:color="auto" w:fill="FFFFFF"/>
        <w:suppressAutoHyphens w:val="0"/>
        <w:spacing w:before="120"/>
        <w:ind w:left="714" w:hanging="357"/>
        <w:rPr>
          <w:color w:val="333333"/>
          <w:lang w:val="el-GR"/>
        </w:rPr>
      </w:pPr>
      <w:r w:rsidRPr="00301F07">
        <w:rPr>
          <w:color w:val="333333"/>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37407521" w14:textId="77777777" w:rsidR="008A3D25" w:rsidRPr="00301F07" w:rsidRDefault="008A3D25" w:rsidP="00AA3322">
      <w:pPr>
        <w:numPr>
          <w:ilvl w:val="0"/>
          <w:numId w:val="79"/>
        </w:numPr>
        <w:shd w:val="clear" w:color="auto" w:fill="FFFFFF"/>
        <w:suppressAutoHyphens w:val="0"/>
        <w:spacing w:before="120"/>
        <w:ind w:left="714" w:hanging="357"/>
        <w:rPr>
          <w:color w:val="333333"/>
          <w:lang w:val="el-GR"/>
        </w:rPr>
      </w:pPr>
      <w:r w:rsidRPr="00301F07">
        <w:rPr>
          <w:color w:val="333333"/>
          <w:lang w:val="el-GR"/>
        </w:rPr>
        <w:t xml:space="preserve">Εισηγείται την έγκριση για την έναρξη των διαδικασιών της επόμενης φάσης της Προγραμματικής Συμφωνίας. </w:t>
      </w:r>
    </w:p>
    <w:p w14:paraId="3EDA3DC4" w14:textId="77777777" w:rsidR="008A3D25" w:rsidRPr="00301F07" w:rsidRDefault="008A3D25" w:rsidP="00AA3322">
      <w:pPr>
        <w:numPr>
          <w:ilvl w:val="0"/>
          <w:numId w:val="79"/>
        </w:numPr>
        <w:shd w:val="clear" w:color="auto" w:fill="FFFFFF"/>
        <w:suppressAutoHyphens w:val="0"/>
        <w:spacing w:before="120"/>
        <w:ind w:left="714" w:hanging="357"/>
        <w:rPr>
          <w:color w:val="333333"/>
          <w:lang w:val="el-GR"/>
        </w:rPr>
      </w:pPr>
      <w:r w:rsidRPr="00301F07">
        <w:rPr>
          <w:color w:val="333333"/>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55806CAE" w14:textId="77777777" w:rsidR="008A3D25" w:rsidRPr="000A1F30" w:rsidRDefault="008A3D25" w:rsidP="008A3D25">
      <w:pPr>
        <w:ind w:hanging="294"/>
        <w:rPr>
          <w:lang w:val="el-GR"/>
        </w:rPr>
      </w:pPr>
    </w:p>
    <w:p w14:paraId="3AD63F4E" w14:textId="77777777" w:rsidR="008A3D25" w:rsidRDefault="008A3D25" w:rsidP="00AA3322">
      <w:pPr>
        <w:pStyle w:val="aff1"/>
        <w:numPr>
          <w:ilvl w:val="0"/>
          <w:numId w:val="84"/>
        </w:numPr>
        <w:ind w:left="0" w:hanging="294"/>
        <w:rPr>
          <w:b/>
          <w:bCs/>
          <w:lang w:val="el-GR"/>
        </w:rPr>
      </w:pPr>
      <w:bookmarkStart w:id="505" w:name="_Hlk171615117"/>
      <w:r w:rsidRPr="000A1F30">
        <w:rPr>
          <w:b/>
          <w:bCs/>
          <w:lang w:val="el-GR"/>
        </w:rPr>
        <w:t>Ομάδα Διοίκησης Έργου (ΟΔΕ)</w:t>
      </w:r>
    </w:p>
    <w:p w14:paraId="484762FC" w14:textId="77777777" w:rsidR="008A3D25" w:rsidRPr="00D40611" w:rsidRDefault="008A3D25" w:rsidP="008A3D25">
      <w:pPr>
        <w:rPr>
          <w:lang w:val="el-GR"/>
        </w:rPr>
      </w:pPr>
      <w:bookmarkStart w:id="506" w:name="_Hlk171615109"/>
      <w:r>
        <w:rPr>
          <w:lang w:val="el-GR"/>
        </w:rPr>
        <w:t xml:space="preserve">Στο πλαίσιο της Προγραμματικής Συμφωνίας που έχει υπογραφεί μεταξύ του Κυρίου του Έργου και της ΚτΠ ΜΑΕ </w:t>
      </w:r>
      <w:r w:rsidRPr="00D40611">
        <w:rPr>
          <w:lang w:val="el-GR"/>
        </w:rPr>
        <w:t xml:space="preserve">τα συμβαλλόμενα μέρη </w:t>
      </w:r>
      <w:r>
        <w:rPr>
          <w:lang w:val="el-GR"/>
        </w:rPr>
        <w:t>έχουν συστήσει</w:t>
      </w:r>
      <w:r w:rsidRPr="00D40611">
        <w:rPr>
          <w:lang w:val="el-GR"/>
        </w:rPr>
        <w:t xml:space="preserve"> Ομάδα Διοίκησης Έργου (ΟΔΕ), σύμφωνα με τα οριζόμενα στην Βίβλο Ψηφιακού Μετασχηματισμού, κεφάλαιο «5. Μοντέλο διακυβέρνησης και υλοποίησης», παράγραφος «5.2.5 Διαδικασίες υλοποίησης έργων», η οποία αποτελείται από τους:</w:t>
      </w:r>
    </w:p>
    <w:p w14:paraId="75AD3A9B" w14:textId="77777777" w:rsidR="008A3D25" w:rsidRPr="009674D0" w:rsidRDefault="008A3D25" w:rsidP="00AA3322">
      <w:pPr>
        <w:pStyle w:val="aff1"/>
        <w:numPr>
          <w:ilvl w:val="1"/>
          <w:numId w:val="73"/>
        </w:numPr>
        <w:pBdr>
          <w:top w:val="nil"/>
          <w:left w:val="nil"/>
          <w:bottom w:val="nil"/>
          <w:right w:val="nil"/>
          <w:between w:val="nil"/>
          <w:bar w:val="nil"/>
        </w:pBdr>
        <w:ind w:left="567" w:hanging="567"/>
        <w:contextualSpacing w:val="0"/>
        <w:rPr>
          <w:lang w:val="el-GR"/>
        </w:rPr>
      </w:pPr>
      <w:r w:rsidRPr="009674D0">
        <w:rPr>
          <w:lang w:val="el-GR"/>
        </w:rPr>
        <w:t xml:space="preserve">Διοικητής Ψηφιακού Έργου (Project </w:t>
      </w:r>
      <w:proofErr w:type="spellStart"/>
      <w:r w:rsidRPr="009674D0">
        <w:rPr>
          <w:lang w:val="el-GR"/>
        </w:rPr>
        <w:t>Manager</w:t>
      </w:r>
      <w:proofErr w:type="spellEnd"/>
      <w:r w:rsidRPr="009674D0">
        <w:rPr>
          <w:lang w:val="el-GR"/>
        </w:rPr>
        <w:t>)</w:t>
      </w:r>
      <w:r w:rsidRPr="009674D0">
        <w:rPr>
          <w:rStyle w:val="Hyperlink13"/>
          <w:lang w:val="el-GR"/>
        </w:rPr>
        <w:t>.</w:t>
      </w:r>
      <w:r w:rsidRPr="009674D0">
        <w:rPr>
          <w:lang w:val="el-GR"/>
        </w:rPr>
        <w:t xml:space="preserve"> Είναι υπεύθυνος διοίκησης και παρακολούθησης του Έργου. Συντονίζει την ομάδα έργου. Προέρχεται από τον Φορέα τον οποίον αφορά το έργο και ορίζεται από το Κύριο του Έργου.</w:t>
      </w:r>
    </w:p>
    <w:p w14:paraId="11AE3D14" w14:textId="77777777" w:rsidR="008A3D25" w:rsidRPr="009674D0" w:rsidRDefault="008A3D25" w:rsidP="00AA3322">
      <w:pPr>
        <w:pStyle w:val="aff1"/>
        <w:numPr>
          <w:ilvl w:val="1"/>
          <w:numId w:val="73"/>
        </w:numPr>
        <w:pBdr>
          <w:top w:val="nil"/>
          <w:left w:val="nil"/>
          <w:bottom w:val="nil"/>
          <w:right w:val="nil"/>
          <w:between w:val="nil"/>
          <w:bar w:val="nil"/>
        </w:pBdr>
        <w:ind w:left="567" w:hanging="567"/>
        <w:contextualSpacing w:val="0"/>
        <w:rPr>
          <w:lang w:val="el-GR"/>
        </w:rPr>
      </w:pPr>
      <w:r w:rsidRPr="009674D0">
        <w:rPr>
          <w:lang w:val="el-GR"/>
        </w:rPr>
        <w:t xml:space="preserve">Επιχειρησιακός Συντονιστής Ψηφιακής Δράσης (Project </w:t>
      </w:r>
      <w:proofErr w:type="spellStart"/>
      <w:r w:rsidRPr="009674D0">
        <w:rPr>
          <w:lang w:val="el-GR"/>
        </w:rPr>
        <w:t>Owner</w:t>
      </w:r>
      <w:proofErr w:type="spellEnd"/>
      <w:r w:rsidRPr="009674D0">
        <w:rPr>
          <w:lang w:val="el-GR"/>
        </w:rPr>
        <w:t>)</w:t>
      </w:r>
      <w:r>
        <w:rPr>
          <w:lang w:val="el-GR"/>
        </w:rPr>
        <w:t xml:space="preserve">. </w:t>
      </w:r>
      <w:r w:rsidRPr="009674D0">
        <w:rPr>
          <w:lang w:val="el-GR"/>
        </w:rPr>
        <w:t xml:space="preserve">Προέρχεται από τους φορείς που έχουν την αρμοδιότητα επιχειρησιακής λειτουργίας της ψηφιακής υπηρεσίας που θα υλοποιηθεί και συντονίζει, μεταξύ άλλων, όλους τους εμπλεκόμενους για την ανάλυση και αποτύπωση των λειτουργικών απαιτήσεων καθώς και τους τελικούς χρήστες, σε συνεργασία με το Διοικητή Έργου (Project </w:t>
      </w:r>
      <w:proofErr w:type="spellStart"/>
      <w:r w:rsidRPr="009674D0">
        <w:rPr>
          <w:lang w:val="el-GR"/>
        </w:rPr>
        <w:t>Manager</w:t>
      </w:r>
      <w:proofErr w:type="spellEnd"/>
      <w:r w:rsidRPr="009674D0">
        <w:rPr>
          <w:lang w:val="el-GR"/>
        </w:rPr>
        <w:t>). Ορίζεται από τον Κύριο του Έργου.</w:t>
      </w:r>
    </w:p>
    <w:p w14:paraId="4E42011F" w14:textId="279B05A2" w:rsidR="008A3D25" w:rsidRPr="008A3D25" w:rsidRDefault="008A3D25" w:rsidP="00AA3322">
      <w:pPr>
        <w:pStyle w:val="aff1"/>
        <w:numPr>
          <w:ilvl w:val="1"/>
          <w:numId w:val="73"/>
        </w:numPr>
        <w:pBdr>
          <w:top w:val="nil"/>
          <w:left w:val="nil"/>
          <w:bottom w:val="nil"/>
          <w:right w:val="nil"/>
          <w:between w:val="nil"/>
          <w:bar w:val="nil"/>
        </w:pBdr>
        <w:ind w:left="567" w:hanging="567"/>
        <w:contextualSpacing w:val="0"/>
        <w:rPr>
          <w:lang w:val="el-GR"/>
        </w:rPr>
      </w:pPr>
      <w:r w:rsidRPr="009674D0">
        <w:rPr>
          <w:lang w:val="el-GR"/>
        </w:rPr>
        <w:t>Υπεύθυνο</w:t>
      </w:r>
      <w:r>
        <w:rPr>
          <w:lang w:val="el-GR"/>
        </w:rPr>
        <w:t>ς</w:t>
      </w:r>
      <w:r w:rsidRPr="009674D0">
        <w:rPr>
          <w:lang w:val="el-GR"/>
        </w:rPr>
        <w:t xml:space="preserve"> Υλοποίησης Έργου (</w:t>
      </w:r>
      <w:proofErr w:type="spellStart"/>
      <w:r w:rsidRPr="009674D0">
        <w:rPr>
          <w:lang w:val="el-GR"/>
        </w:rPr>
        <w:t>Implementation</w:t>
      </w:r>
      <w:proofErr w:type="spellEnd"/>
      <w:r w:rsidRPr="009674D0">
        <w:rPr>
          <w:lang w:val="el-GR"/>
        </w:rPr>
        <w:t xml:space="preserve"> </w:t>
      </w:r>
      <w:proofErr w:type="spellStart"/>
      <w:r w:rsidRPr="009674D0">
        <w:rPr>
          <w:lang w:val="el-GR"/>
        </w:rPr>
        <w:t>Owner</w:t>
      </w:r>
      <w:proofErr w:type="spellEnd"/>
      <w:r w:rsidRPr="009674D0">
        <w:rPr>
          <w:lang w:val="el-GR"/>
        </w:rPr>
        <w:t>): Είναι υπεύθυνο</w:t>
      </w:r>
      <w:r>
        <w:rPr>
          <w:lang w:val="el-GR"/>
        </w:rPr>
        <w:t>ς</w:t>
      </w:r>
      <w:r w:rsidRPr="009674D0">
        <w:rPr>
          <w:lang w:val="el-GR"/>
        </w:rPr>
        <w:t xml:space="preserve"> για την υλοποίηση της ψηφιακής υπηρεσίας και το συντονισμό όλης της ομάδας σχεδιασμού και ανάπτυξης.</w:t>
      </w:r>
      <w:r>
        <w:rPr>
          <w:lang w:val="el-GR"/>
        </w:rPr>
        <w:t xml:space="preserve"> </w:t>
      </w:r>
      <w:r w:rsidRPr="009674D0">
        <w:rPr>
          <w:lang w:val="el-GR"/>
        </w:rPr>
        <w:t>Ορίζεται από τη</w:t>
      </w:r>
      <w:r>
        <w:rPr>
          <w:lang w:val="el-GR"/>
        </w:rPr>
        <w:t>ν</w:t>
      </w:r>
      <w:r w:rsidRPr="009674D0">
        <w:rPr>
          <w:lang w:val="el-GR"/>
        </w:rPr>
        <w:t xml:space="preserve"> ΚτΠ Μ.Α.Ε.</w:t>
      </w:r>
      <w:bookmarkEnd w:id="505"/>
      <w:bookmarkEnd w:id="506"/>
    </w:p>
    <w:p w14:paraId="5531F247" w14:textId="77777777" w:rsidR="008A3D25" w:rsidRPr="000A1F30" w:rsidRDefault="008A3D25" w:rsidP="008A3D25">
      <w:pPr>
        <w:rPr>
          <w:bCs/>
          <w:lang w:val="el-GR"/>
        </w:rPr>
      </w:pPr>
    </w:p>
    <w:p w14:paraId="780BA0D5" w14:textId="77777777" w:rsidR="00441B11" w:rsidRPr="00441B11" w:rsidRDefault="00441B11" w:rsidP="00AA3322">
      <w:pPr>
        <w:pStyle w:val="aff1"/>
        <w:numPr>
          <w:ilvl w:val="0"/>
          <w:numId w:val="84"/>
        </w:numPr>
        <w:ind w:left="0" w:firstLine="6"/>
        <w:rPr>
          <w:b/>
          <w:bCs/>
          <w:lang w:val="el-GR"/>
        </w:rPr>
      </w:pPr>
      <w:r w:rsidRPr="00441B11">
        <w:rPr>
          <w:b/>
          <w:bCs/>
          <w:lang w:val="el-GR"/>
        </w:rPr>
        <w:t>Επιτροπή Παρακολούθησης Έργου (ΕΠκΕ)</w:t>
      </w:r>
    </w:p>
    <w:p w14:paraId="71260EF2" w14:textId="77777777" w:rsidR="00441B11" w:rsidRPr="00A56A3C" w:rsidRDefault="00441B11" w:rsidP="00A56A3C">
      <w:pPr>
        <w:ind w:left="6"/>
        <w:rPr>
          <w:lang w:val="el-GR"/>
        </w:rPr>
      </w:pPr>
      <w:r w:rsidRPr="00A56A3C">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(ΕΠκΕ) (τριμελής ή πενταμελής), αρμοδιότητα της οποίας αποτελεί η παρακολούθηση της πορείας υλοποίησης του Έργου.</w:t>
      </w:r>
    </w:p>
    <w:p w14:paraId="5C184596" w14:textId="77777777" w:rsidR="00441B11" w:rsidRPr="00A56A3C" w:rsidRDefault="00441B11" w:rsidP="00A56A3C">
      <w:pPr>
        <w:ind w:left="6"/>
        <w:rPr>
          <w:lang w:val="el-GR"/>
        </w:rPr>
      </w:pPr>
      <w:r w:rsidRPr="00A56A3C">
        <w:rPr>
          <w:lang w:val="el-GR"/>
        </w:rPr>
        <w:t> </w:t>
      </w:r>
    </w:p>
    <w:p w14:paraId="2A326615" w14:textId="77777777" w:rsidR="00441B11" w:rsidRPr="00441B11" w:rsidRDefault="00441B11" w:rsidP="00AA3322">
      <w:pPr>
        <w:pStyle w:val="aff1"/>
        <w:numPr>
          <w:ilvl w:val="0"/>
          <w:numId w:val="84"/>
        </w:numPr>
        <w:ind w:left="0" w:firstLine="6"/>
        <w:rPr>
          <w:b/>
          <w:bCs/>
          <w:lang w:val="el-GR"/>
        </w:rPr>
      </w:pPr>
      <w:r w:rsidRPr="00441B11">
        <w:rPr>
          <w:b/>
          <w:bCs/>
          <w:lang w:val="el-GR"/>
        </w:rPr>
        <w:t>Επιτροπή Παραλαβής Έργου (ΕΠβΕ)</w:t>
      </w:r>
    </w:p>
    <w:p w14:paraId="6A82FE41" w14:textId="77777777" w:rsidR="00441B11" w:rsidRPr="00A56A3C" w:rsidRDefault="00441B11" w:rsidP="00A56A3C">
      <w:pPr>
        <w:ind w:left="6"/>
        <w:rPr>
          <w:lang w:val="el-GR"/>
        </w:rPr>
      </w:pPr>
      <w:r w:rsidRPr="00A56A3C">
        <w:rPr>
          <w:lang w:val="el-GR"/>
        </w:rPr>
        <w:t>Για την παραλαβή των παρεχόμενων υπηρεσιών ή/και παραδοτέων του Έργου, θα οριστεί «Επιτροπή Παραλαβής Έργου (ΕΠβΕ) (τριμελής ή πενταμελής)», σύμφωνα με το άρθρο 221 του ν. 4412/2016.</w:t>
      </w:r>
    </w:p>
    <w:p w14:paraId="655324B4" w14:textId="77777777" w:rsidR="008A3D25" w:rsidRPr="000A1F30" w:rsidRDefault="008A3D25" w:rsidP="008A3D25">
      <w:pPr>
        <w:rPr>
          <w:lang w:val="el-GR"/>
        </w:rPr>
      </w:pPr>
    </w:p>
    <w:p w14:paraId="41B40A25" w14:textId="77777777" w:rsidR="008A3D25" w:rsidRPr="000A1F30" w:rsidRDefault="008A3D25" w:rsidP="008A3D25">
      <w:pPr>
        <w:rPr>
          <w:b/>
          <w:bCs/>
          <w:lang w:val="el-GR"/>
        </w:rPr>
      </w:pPr>
      <w:bookmarkStart w:id="507" w:name="_Hlk171615167"/>
      <w:r w:rsidRPr="000A1F30">
        <w:rPr>
          <w:b/>
          <w:bCs/>
          <w:lang w:val="el-GR"/>
        </w:rPr>
        <w:t>-</w:t>
      </w:r>
      <w:r w:rsidRPr="000A1F30">
        <w:rPr>
          <w:b/>
          <w:bCs/>
          <w:lang w:val="el-GR"/>
        </w:rPr>
        <w:tab/>
        <w:t>Θεματικές Ομάδες Εργασίας</w:t>
      </w:r>
    </w:p>
    <w:p w14:paraId="4F211F25" w14:textId="5F253A7E" w:rsidR="008A3D25" w:rsidRPr="00A56A3C" w:rsidRDefault="008A3D25" w:rsidP="009E1606">
      <w:pPr>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bookmarkEnd w:id="507"/>
    </w:p>
    <w:p w14:paraId="003682C0" w14:textId="77777777" w:rsidR="00BA0914" w:rsidRDefault="00BA0914" w:rsidP="00BA0914">
      <w:pPr>
        <w:pStyle w:val="H-Heading3"/>
      </w:pPr>
      <w:bookmarkStart w:id="508" w:name="_Toc173153957"/>
      <w:bookmarkStart w:id="509" w:name="_Toc173153958"/>
      <w:bookmarkStart w:id="510" w:name="_Toc173153959"/>
      <w:bookmarkStart w:id="511" w:name="_Toc173153960"/>
      <w:bookmarkStart w:id="512" w:name="_Toc169601749"/>
      <w:bookmarkStart w:id="513" w:name="_Toc176861441"/>
      <w:bookmarkEnd w:id="508"/>
      <w:bookmarkEnd w:id="509"/>
      <w:bookmarkEnd w:id="510"/>
      <w:bookmarkEnd w:id="511"/>
      <w:r>
        <w:t>Περιβάλλον</w:t>
      </w:r>
      <w:r>
        <w:rPr>
          <w:spacing w:val="-4"/>
        </w:rPr>
        <w:t xml:space="preserve"> </w:t>
      </w:r>
      <w:r>
        <w:t>του</w:t>
      </w:r>
      <w:r>
        <w:rPr>
          <w:spacing w:val="-4"/>
        </w:rPr>
        <w:t xml:space="preserve"> </w:t>
      </w:r>
      <w:r>
        <w:t>Έργου-Υφιστάμενη</w:t>
      </w:r>
      <w:r>
        <w:rPr>
          <w:spacing w:val="-3"/>
        </w:rPr>
        <w:t xml:space="preserve"> </w:t>
      </w:r>
      <w:r>
        <w:t>Κατάσταση</w:t>
      </w:r>
      <w:bookmarkEnd w:id="512"/>
      <w:bookmarkEnd w:id="513"/>
    </w:p>
    <w:p w14:paraId="46429E52" w14:textId="77777777" w:rsidR="00BA0914" w:rsidRDefault="00BA0914" w:rsidP="00BA0914">
      <w:pPr>
        <w:pStyle w:val="H-Heading4"/>
      </w:pPr>
      <w:bookmarkStart w:id="514" w:name="_Toc169601750"/>
      <w:bookmarkStart w:id="515" w:name="_Toc176861442"/>
      <w:r>
        <w:lastRenderedPageBreak/>
        <w:t>Υπουργείο</w:t>
      </w:r>
      <w:r w:rsidRPr="00FE64BC">
        <w:t xml:space="preserve"> </w:t>
      </w:r>
      <w:r>
        <w:t>Κλιματικής Κρίσης και Πολιτικής Προστασίας</w:t>
      </w:r>
      <w:bookmarkEnd w:id="514"/>
      <w:bookmarkEnd w:id="515"/>
    </w:p>
    <w:p w14:paraId="04C08DD4" w14:textId="77777777" w:rsidR="00BA0914" w:rsidRPr="0033785C" w:rsidRDefault="00BA0914" w:rsidP="00BA0914">
      <w:pPr>
        <w:pStyle w:val="af0"/>
        <w:rPr>
          <w:lang w:val="el-GR"/>
        </w:rPr>
      </w:pPr>
      <w:r w:rsidRPr="0033785C">
        <w:rPr>
          <w:lang w:val="el-GR"/>
        </w:rPr>
        <w:t>Το Υπουργείο Κλιματικής Κρίσης και Πολιτικής Προστασίας συστάθηκε τον Σεπτέμβριο του 2021 με βάση το Προεδρικό Διάταγμα 70/2021 - ΦΕΚ 161/Α/9-9-2021. Τον Ιούνιο του 2023 με βάση το Προεδρικό Διάταγμα 77/2023 - ΦΕΚ 130/Α/27-06-2023 συστάθηκε στο Υπουργείο Κλιματικής Κρίσης και Πολιτικής Προστασίας Γενική Γραμματεία Αποκατάστασης Φυσικών Καταστροφών και Κρατικής Αρωγής.</w:t>
      </w:r>
    </w:p>
    <w:p w14:paraId="6A0DBE4D" w14:textId="77777777" w:rsidR="00BA0914" w:rsidRPr="00FE64BC" w:rsidRDefault="00BA0914" w:rsidP="00BA0914">
      <w:pPr>
        <w:pStyle w:val="H-Heading4"/>
      </w:pPr>
      <w:bookmarkStart w:id="516" w:name="_Toc169601751"/>
      <w:bookmarkStart w:id="517" w:name="_Toc176861443"/>
      <w:r w:rsidRPr="00FE64BC">
        <w:t>Εθνική Σχολή Διαχείρισης Κρίσεων και Αντιμετώπισης Κινδύνων</w:t>
      </w:r>
      <w:bookmarkEnd w:id="516"/>
      <w:bookmarkEnd w:id="517"/>
    </w:p>
    <w:p w14:paraId="2C4A8A55" w14:textId="77777777" w:rsidR="00BA0914" w:rsidRPr="0033785C" w:rsidRDefault="00BA0914" w:rsidP="00BA0914">
      <w:pPr>
        <w:pStyle w:val="af0"/>
        <w:rPr>
          <w:lang w:val="el-GR"/>
        </w:rPr>
      </w:pPr>
      <w:r w:rsidRPr="0033785C">
        <w:rPr>
          <w:lang w:val="el-GR"/>
        </w:rPr>
        <w:t>Σύμφωνα με το άρθρο 39 του ν.4662/2020 ιδρύεται Εθνική Σχολή Διαχείρισης Κρίσεων και Αντιμετώπισης Κινδύνων ως νομικό πρόσωπο δημοσίου δικαίου, που έχει διοικητική και οικονομική αυτοτέλεια και η εποπτεία της ασκείται από τον Υπουργό Προστασίας του Πολίτη και τον Υπουργό Παιδείας και Θρησκευμάτων. Η Εθνική Σχολή Διαχείρισης Κρίσεων και Αντιμετώπισης Κινδύνων, εδρεύει στην Αττική και αποτελείται από την Πυροσβεστική Ακαδημία, την Ακαδημία Πολιτικής Προστασίας και το Κέντρο Ειδικών Εκπαιδεύσεων.</w:t>
      </w:r>
    </w:p>
    <w:p w14:paraId="42A9AA1B" w14:textId="77777777" w:rsidR="00BA0914" w:rsidRPr="00FE64BC" w:rsidRDefault="00BA0914" w:rsidP="00BA0914">
      <w:pPr>
        <w:pStyle w:val="H-Heading4"/>
      </w:pPr>
      <w:bookmarkStart w:id="518" w:name="_Toc169601752"/>
      <w:bookmarkStart w:id="519" w:name="_Toc176861444"/>
      <w:r w:rsidRPr="00FE64BC">
        <w:t>Ακαδημία Πολιτικής Προστασίας (Α.ΠΟ.Π.)</w:t>
      </w:r>
      <w:bookmarkEnd w:id="518"/>
      <w:bookmarkEnd w:id="519"/>
    </w:p>
    <w:p w14:paraId="01EFB5BD" w14:textId="77777777" w:rsidR="00BA0914" w:rsidRPr="0033785C" w:rsidRDefault="00BA0914" w:rsidP="00BA0914">
      <w:pPr>
        <w:pStyle w:val="af0"/>
        <w:rPr>
          <w:lang w:val="el-GR"/>
        </w:rPr>
      </w:pPr>
      <w:r>
        <w:t>H</w:t>
      </w:r>
      <w:r w:rsidRPr="0033785C">
        <w:rPr>
          <w:lang w:val="el-GR"/>
        </w:rPr>
        <w:t xml:space="preserve"> Ακαδημία Πολιτικής Προστασίας (Α.ΠΟ.Π.) αποτελεί μια νέα εκπαιδευτική δομή -την πρώτη στο είδος της στη χώρα- που έρχεται να καλύψει με ολιστικό τρόπο διαχρονικές ανάγκες εκπαίδευσης κάθε ομάδας του πληθυσμού σε θέματα πολιτικής προστασίας και διαχείρισης κρίσεων.</w:t>
      </w:r>
    </w:p>
    <w:p w14:paraId="641BC4A9" w14:textId="77777777" w:rsidR="00BA0914" w:rsidRPr="0033785C" w:rsidRDefault="00BA0914" w:rsidP="00BA0914">
      <w:pPr>
        <w:pStyle w:val="af0"/>
        <w:rPr>
          <w:lang w:val="el-GR"/>
        </w:rPr>
      </w:pPr>
      <w:r w:rsidRPr="0033785C">
        <w:rPr>
          <w:lang w:val="el-GR"/>
        </w:rPr>
        <w:t>Μέσα από μια σειρά διαφοροποιημένων προγραμμάτων, ανάλογα με την ομάδα εκπαιδευομένων, η Ακαδημία Πολιτικής Προστασίας στοχεύει να λειτουργήσει ως δημιουργικό πεδίο μετάδοσης και ανταλλαγής εμπειρικής, επιστημονικής και θεσμικής γνώσης.</w:t>
      </w:r>
    </w:p>
    <w:p w14:paraId="18547FA9" w14:textId="77777777" w:rsidR="00BA0914" w:rsidRPr="0033785C" w:rsidRDefault="00BA0914" w:rsidP="00BA0914">
      <w:pPr>
        <w:pStyle w:val="af0"/>
        <w:rPr>
          <w:lang w:val="el-GR"/>
        </w:rPr>
      </w:pPr>
      <w:r w:rsidRPr="0033785C">
        <w:rPr>
          <w:lang w:val="el-GR"/>
        </w:rPr>
        <w:t>Όλο αυτό το πλαίσιο θα υπηρετήσει το Τρίπτυχο «Πρόληψη, Προετοιμασία-Ετοιμότητα, Ανθεκτικότητα», που αποτελεί και τον πυλώνα των δράσεων του Υπουργείου Κλιματικής Κρίσης και Πολιτικής Προστασίας. Επιπλέον ιδιαίτερη έμφαση δίνεται στην  πρόληψη, που αποτελεί μακροπρόθεσμα ένα αποτελεσματικό εργαλείο μείωσης του κινδύνου φυσικών καταστροφών και θωράκισης της κοινωνίας έναντι αυτών.</w:t>
      </w:r>
    </w:p>
    <w:p w14:paraId="7CB22EF6" w14:textId="77777777" w:rsidR="00BA0914" w:rsidRPr="009E1606" w:rsidRDefault="00BA0914" w:rsidP="00BA0914">
      <w:pPr>
        <w:pStyle w:val="H-Heading5"/>
        <w:rPr>
          <w:i w:val="0"/>
          <w:w w:val="100"/>
          <w:szCs w:val="24"/>
        </w:rPr>
      </w:pPr>
      <w:bookmarkStart w:id="520" w:name="_Toc169601753"/>
      <w:bookmarkStart w:id="521" w:name="_Toc176861445"/>
      <w:r w:rsidRPr="009E1606">
        <w:rPr>
          <w:i w:val="0"/>
          <w:w w:val="100"/>
          <w:szCs w:val="24"/>
        </w:rPr>
        <w:t>Αποστολή</w:t>
      </w:r>
      <w:bookmarkEnd w:id="520"/>
      <w:bookmarkEnd w:id="521"/>
    </w:p>
    <w:p w14:paraId="5AC098E3" w14:textId="77777777" w:rsidR="00BA0914" w:rsidRPr="0033785C" w:rsidRDefault="00BA0914" w:rsidP="00BA0914">
      <w:pPr>
        <w:pStyle w:val="af0"/>
        <w:rPr>
          <w:lang w:val="el-GR"/>
        </w:rPr>
      </w:pPr>
      <w:r w:rsidRPr="0033785C">
        <w:rPr>
          <w:lang w:val="el-GR"/>
        </w:rPr>
        <w:t>Η Α.ΠΟ.Π. με έδρα στην Αττική, ξεκίνησε να λειτουργεί το Νοέμβριο του 2022 με αποστολή την παροχή πιστοποιημένης, θεωρητικής και πρακτικής, εκπαίδευσης και επιμόρφωσης σε θέματα πολιτικής προστασίας και διαχείρισης κρίσεων.</w:t>
      </w:r>
    </w:p>
    <w:p w14:paraId="29B630AE" w14:textId="77777777" w:rsidR="00BA0914" w:rsidRPr="0033785C" w:rsidRDefault="00BA0914" w:rsidP="00BA0914">
      <w:pPr>
        <w:pStyle w:val="af0"/>
        <w:rPr>
          <w:lang w:val="el-GR"/>
        </w:rPr>
      </w:pPr>
      <w:r w:rsidRPr="0033785C">
        <w:rPr>
          <w:lang w:val="el-GR"/>
        </w:rPr>
        <w:t>Στην Α.ΠΟ.Π. μπορούν να εκπαιδεύονται:</w:t>
      </w:r>
    </w:p>
    <w:p w14:paraId="4D76527C" w14:textId="77777777" w:rsidR="00BA0914" w:rsidRPr="00FA314A" w:rsidRDefault="00BA0914" w:rsidP="00BA0914">
      <w:pPr>
        <w:pStyle w:val="20"/>
      </w:pPr>
      <w:r>
        <w:t xml:space="preserve">εθελοντές - μέλη εθελοντικών οργανώσεων </w:t>
      </w:r>
      <w:r w:rsidRPr="00FA314A">
        <w:t>πολιτικής προστασίας,</w:t>
      </w:r>
    </w:p>
    <w:p w14:paraId="4F473FA1" w14:textId="77777777" w:rsidR="00BA0914" w:rsidRPr="00FA314A" w:rsidRDefault="00BA0914" w:rsidP="00BA0914">
      <w:pPr>
        <w:pStyle w:val="20"/>
      </w:pPr>
      <w:r w:rsidRPr="00FA314A">
        <w:t>στελέχη του δημόσιου τομέα (παρ. 1 άρθρου 14 του ν. 4270/2014 (Α' 143)),</w:t>
      </w:r>
    </w:p>
    <w:p w14:paraId="7B60E27E" w14:textId="77777777" w:rsidR="00BA0914" w:rsidRPr="00FA314A" w:rsidRDefault="00BA0914" w:rsidP="00BA0914">
      <w:pPr>
        <w:pStyle w:val="20"/>
      </w:pPr>
      <w:r w:rsidRPr="00FA314A">
        <w:t>στελέχη των Ενόπλων Δυνάμεων και των Σωμάτων Ασφαλείας,</w:t>
      </w:r>
    </w:p>
    <w:p w14:paraId="4EDE0843" w14:textId="77777777" w:rsidR="00BA0914" w:rsidRPr="0033785C" w:rsidRDefault="00BA0914" w:rsidP="00BA0914">
      <w:pPr>
        <w:pStyle w:val="af0"/>
        <w:rPr>
          <w:lang w:val="el-GR"/>
        </w:rPr>
      </w:pPr>
      <w:r w:rsidRPr="0033785C">
        <w:rPr>
          <w:lang w:val="el-GR"/>
        </w:rPr>
        <w:t>μετά από πρόσκληση του Γενικού Γραμματέα Πολιτικής Προστασίας.</w:t>
      </w:r>
    </w:p>
    <w:p w14:paraId="36EFE25C" w14:textId="77777777" w:rsidR="00BA0914" w:rsidRPr="0033785C" w:rsidRDefault="00BA0914" w:rsidP="00BA0914">
      <w:pPr>
        <w:pStyle w:val="af0"/>
        <w:rPr>
          <w:lang w:val="el-GR"/>
        </w:rPr>
      </w:pPr>
      <w:r w:rsidRPr="0033785C">
        <w:rPr>
          <w:lang w:val="el-GR"/>
        </w:rPr>
        <w:t>Εκπαίδευση μπορούν να λάβουν επίσης:</w:t>
      </w:r>
    </w:p>
    <w:p w14:paraId="2BCBAC1B" w14:textId="77777777" w:rsidR="00BA0914" w:rsidRPr="00FA314A" w:rsidRDefault="00BA0914" w:rsidP="00BA0914">
      <w:pPr>
        <w:pStyle w:val="20"/>
      </w:pPr>
      <w:r>
        <w:t xml:space="preserve">μαθητές, </w:t>
      </w:r>
      <w:r w:rsidRPr="00FA314A">
        <w:t>σπουδαστές/φοιτητές</w:t>
      </w:r>
    </w:p>
    <w:p w14:paraId="3F9642A1" w14:textId="77777777" w:rsidR="00BA0914" w:rsidRPr="00FA314A" w:rsidRDefault="00BA0914" w:rsidP="00BA0914">
      <w:pPr>
        <w:pStyle w:val="20"/>
      </w:pPr>
      <w:r w:rsidRPr="00FA314A">
        <w:t>προσωπικό φορέων του ιδιωτικού τομέα και</w:t>
      </w:r>
    </w:p>
    <w:p w14:paraId="0286E486" w14:textId="77777777" w:rsidR="00BA0914" w:rsidRDefault="00BA0914" w:rsidP="00BA0914">
      <w:pPr>
        <w:pStyle w:val="20"/>
      </w:pPr>
      <w:r>
        <w:t>ο</w:t>
      </w:r>
      <w:r w:rsidRPr="00FA314A">
        <w:t>μάδες πολιτ</w:t>
      </w:r>
      <w:r>
        <w:t>ών.</w:t>
      </w:r>
    </w:p>
    <w:p w14:paraId="0BF9877B" w14:textId="77777777" w:rsidR="00BA0914" w:rsidRPr="009E1606" w:rsidRDefault="00BA0914" w:rsidP="00BA0914">
      <w:pPr>
        <w:pStyle w:val="H-Heading5"/>
        <w:rPr>
          <w:i w:val="0"/>
          <w:w w:val="100"/>
          <w:szCs w:val="24"/>
        </w:rPr>
      </w:pPr>
      <w:bookmarkStart w:id="522" w:name="_Toc169601754"/>
      <w:bookmarkStart w:id="523" w:name="_Toc176861446"/>
      <w:r w:rsidRPr="009E1606">
        <w:rPr>
          <w:i w:val="0"/>
          <w:w w:val="100"/>
          <w:szCs w:val="24"/>
        </w:rPr>
        <w:t>Σχολές της Α.ΠΟ.Π.</w:t>
      </w:r>
      <w:bookmarkEnd w:id="522"/>
      <w:bookmarkEnd w:id="523"/>
    </w:p>
    <w:p w14:paraId="7ECF1FE5" w14:textId="77777777" w:rsidR="00BA0914" w:rsidRPr="0033785C" w:rsidRDefault="00BA0914" w:rsidP="00BA0914">
      <w:pPr>
        <w:pStyle w:val="af0"/>
        <w:rPr>
          <w:lang w:val="el-GR"/>
        </w:rPr>
      </w:pPr>
      <w:r w:rsidRPr="0033785C">
        <w:rPr>
          <w:lang w:val="el-GR"/>
        </w:rPr>
        <w:lastRenderedPageBreak/>
        <w:t>Στην Ακαδημία Πολιτικής Προστασίας λειτουργούν τέσσερις Σχολές:</w:t>
      </w:r>
    </w:p>
    <w:p w14:paraId="6B079D73" w14:textId="77777777" w:rsidR="00BA0914" w:rsidRPr="009E62AA" w:rsidRDefault="00BA0914" w:rsidP="00BA0914">
      <w:pPr>
        <w:pStyle w:val="20"/>
      </w:pPr>
      <w:r w:rsidRPr="009E62AA">
        <w:t>Σχολή Εθελοντών και Εθελοντικών Οργανώσεων Πολιτικής Προστασίας</w:t>
      </w:r>
    </w:p>
    <w:p w14:paraId="1E302CDB" w14:textId="77777777" w:rsidR="00BA0914" w:rsidRPr="009E62AA" w:rsidRDefault="00BA0914" w:rsidP="00BA0914">
      <w:pPr>
        <w:pStyle w:val="20"/>
      </w:pPr>
      <w:r w:rsidRPr="009E62AA">
        <w:t>Σχολή Προσωπικού και Στελεχών Ο.Τ.Α. α΄ και β΄ βαθμού</w:t>
      </w:r>
    </w:p>
    <w:p w14:paraId="39358C93" w14:textId="77777777" w:rsidR="00BA0914" w:rsidRPr="009E62AA" w:rsidRDefault="00BA0914" w:rsidP="00BA0914">
      <w:pPr>
        <w:pStyle w:val="20"/>
      </w:pPr>
      <w:r w:rsidRPr="009E62AA">
        <w:t>Σχολή Στελεχών Δημόσιας Διοίκησης</w:t>
      </w:r>
    </w:p>
    <w:p w14:paraId="565EB406" w14:textId="77777777" w:rsidR="00BA0914" w:rsidRPr="00FA314A" w:rsidRDefault="00BA0914" w:rsidP="00BA0914">
      <w:pPr>
        <w:pStyle w:val="20"/>
      </w:pPr>
      <w:r w:rsidRPr="00FA314A">
        <w:t>Σχολή Πολιτών.</w:t>
      </w:r>
    </w:p>
    <w:p w14:paraId="0A2D351B" w14:textId="77777777" w:rsidR="00BA0914" w:rsidRPr="009E1606" w:rsidRDefault="00BA0914" w:rsidP="00BA0914">
      <w:pPr>
        <w:pStyle w:val="H-Heading5"/>
        <w:rPr>
          <w:i w:val="0"/>
          <w:w w:val="100"/>
          <w:szCs w:val="24"/>
        </w:rPr>
      </w:pPr>
      <w:bookmarkStart w:id="524" w:name="_Toc169601755"/>
      <w:bookmarkStart w:id="525" w:name="_Toc176861447"/>
      <w:r w:rsidRPr="009E1606">
        <w:rPr>
          <w:i w:val="0"/>
          <w:w w:val="100"/>
          <w:szCs w:val="24"/>
        </w:rPr>
        <w:t>Εκπαιδευτικά Προγράμματα</w:t>
      </w:r>
      <w:bookmarkEnd w:id="524"/>
      <w:bookmarkEnd w:id="525"/>
    </w:p>
    <w:p w14:paraId="035B0802" w14:textId="77777777" w:rsidR="00BA0914" w:rsidRPr="0033785C" w:rsidRDefault="00BA0914" w:rsidP="00BA0914">
      <w:pPr>
        <w:pStyle w:val="af0"/>
        <w:rPr>
          <w:lang w:val="el-GR"/>
        </w:rPr>
      </w:pPr>
      <w:r w:rsidRPr="0033785C">
        <w:rPr>
          <w:lang w:val="el-GR"/>
        </w:rPr>
        <w:t>Τα εκπαιδευτικά προγράμματα σχεδιάζονται και υλοποιούνται με μέριμνα της Διεύθυνσης Εθελοντισμού και Εκπαίδευσης, σε συνεργασία με τη Διεύθυνση Σχεδιασμού Αντιμετώπισης Εκτάκτων Αναγκών της Γενικής Γραμματείας Πολιτικής Προστασίας, εφόσον πρόκειται για προγράμματα που αφορούν στο αντικείμενό της, και εγκρίνονται από το Εκπαιδευτικό Συμβούλιο της Α.ΠΟ.Π.</w:t>
      </w:r>
    </w:p>
    <w:p w14:paraId="564ED4DF" w14:textId="77777777" w:rsidR="00BA0914" w:rsidRPr="009E1606" w:rsidRDefault="00BA0914" w:rsidP="00BA0914">
      <w:pPr>
        <w:pStyle w:val="H-Heading5"/>
        <w:rPr>
          <w:i w:val="0"/>
          <w:w w:val="100"/>
          <w:szCs w:val="24"/>
        </w:rPr>
      </w:pPr>
      <w:bookmarkStart w:id="526" w:name="_Toc169601756"/>
      <w:bookmarkStart w:id="527" w:name="_Toc176861448"/>
      <w:r w:rsidRPr="009E1606">
        <w:rPr>
          <w:i w:val="0"/>
          <w:w w:val="100"/>
          <w:szCs w:val="24"/>
        </w:rPr>
        <w:t>Οργάνωση - Διοίκηση</w:t>
      </w:r>
      <w:bookmarkEnd w:id="526"/>
      <w:bookmarkEnd w:id="527"/>
    </w:p>
    <w:p w14:paraId="294945EE" w14:textId="77777777" w:rsidR="00BA0914" w:rsidRPr="0033785C" w:rsidRDefault="00BA0914" w:rsidP="00BA0914">
      <w:pPr>
        <w:pStyle w:val="af0"/>
        <w:rPr>
          <w:lang w:val="el-GR"/>
        </w:rPr>
      </w:pPr>
      <w:r w:rsidRPr="0033785C">
        <w:rPr>
          <w:lang w:val="el-GR"/>
        </w:rPr>
        <w:t>Η Α.ΠΟ.Π. υποστηρίζεται διοικητικά, οικονομικά και τεχνικά από τις αντίστοιχες Διευθύνσεις της Γενικής Γραμματείας Πολιτικής Προστασίας και τη Γενική Διεύθυνση Οικονομικών Υπηρεσιών του Υπουργείου Κλιματικής Κρίσης και Πολιτικής Προστασίας. Υπάγεται απευθείας στον Γενικό Γραμματέα Πολιτικής Προστασίας.</w:t>
      </w:r>
    </w:p>
    <w:p w14:paraId="7B0C89E8" w14:textId="77777777" w:rsidR="00BA0914" w:rsidRPr="0033785C" w:rsidRDefault="00BA0914" w:rsidP="00BA0914">
      <w:pPr>
        <w:pStyle w:val="af0"/>
        <w:rPr>
          <w:lang w:val="el-GR"/>
        </w:rPr>
      </w:pPr>
      <w:r w:rsidRPr="0033785C">
        <w:rPr>
          <w:lang w:val="el-GR"/>
        </w:rPr>
        <w:t>Στην Α.ΠΟ.Π. προΐσταται ο Διοικητής, ο οποίος επικουρείται από το γραφείο Διοικητή, το Εκπαιδευτικό Συμβούλιο και το Διευθυντή Εκπαίδευσης.</w:t>
      </w:r>
    </w:p>
    <w:p w14:paraId="2B13904E" w14:textId="77777777" w:rsidR="00BA0914" w:rsidRPr="009E1606" w:rsidRDefault="00BA0914" w:rsidP="00BA0914">
      <w:pPr>
        <w:pStyle w:val="H-Heading5"/>
        <w:rPr>
          <w:i w:val="0"/>
          <w:w w:val="100"/>
          <w:szCs w:val="24"/>
        </w:rPr>
      </w:pPr>
      <w:bookmarkStart w:id="528" w:name="_Toc169601757"/>
      <w:bookmarkStart w:id="529" w:name="_Toc176861449"/>
      <w:r w:rsidRPr="009E1606">
        <w:rPr>
          <w:i w:val="0"/>
          <w:w w:val="100"/>
          <w:szCs w:val="24"/>
        </w:rPr>
        <w:t>Θεσμικό Πλαίσιο</w:t>
      </w:r>
      <w:bookmarkEnd w:id="528"/>
      <w:bookmarkEnd w:id="529"/>
    </w:p>
    <w:p w14:paraId="2893C01A" w14:textId="77777777" w:rsidR="00BA0914" w:rsidRPr="0033785C" w:rsidRDefault="00BA0914" w:rsidP="00BA0914">
      <w:pPr>
        <w:pStyle w:val="af0"/>
        <w:rPr>
          <w:lang w:val="el-GR"/>
        </w:rPr>
      </w:pPr>
      <w:r w:rsidRPr="0033785C">
        <w:rPr>
          <w:lang w:val="el-GR"/>
        </w:rPr>
        <w:t>Οι λεπτομέρειες σχετικά με την οργάνωση και τη λειτουργία της Α.ΠΟ.Π. ρυθμίζονται με:</w:t>
      </w:r>
    </w:p>
    <w:p w14:paraId="473D6F06" w14:textId="77777777" w:rsidR="00BA0914" w:rsidRPr="00FA314A" w:rsidRDefault="00BA0914" w:rsidP="00BA0914">
      <w:pPr>
        <w:pStyle w:val="20"/>
      </w:pPr>
      <w:r>
        <w:t>την υπ. αριθμ. 16287/14-</w:t>
      </w:r>
      <w:r w:rsidRPr="00FA314A">
        <w:t>11</w:t>
      </w:r>
      <w:r>
        <w:t>-</w:t>
      </w:r>
      <w:r w:rsidRPr="00FA314A">
        <w:t>2022 (ΦΕΚ 5848 Β’) Απόφαση του Γενικού Γραμματέα Πολιτικής Προστασίας «Οργάνωση και λειτουργία της Ακαδημίας Πολιτικής Προστασίας (Α.ΠΟ.Π.)»</w:t>
      </w:r>
    </w:p>
    <w:p w14:paraId="1AD92142" w14:textId="77777777" w:rsidR="00BA0914" w:rsidRPr="00FA314A" w:rsidRDefault="00BA0914" w:rsidP="00BA0914">
      <w:pPr>
        <w:pStyle w:val="20"/>
      </w:pPr>
      <w:r w:rsidRPr="00FA314A">
        <w:t>το ν. 4662/2020 (ΦΕΚ 27 Α’) - άρθρο 39 (παρ. 26-31) και</w:t>
      </w:r>
    </w:p>
    <w:p w14:paraId="16DD9FEB" w14:textId="77777777" w:rsidR="00BA0914" w:rsidRDefault="00BA0914" w:rsidP="00BA0914">
      <w:pPr>
        <w:pStyle w:val="20"/>
      </w:pPr>
      <w:r w:rsidRPr="00FA314A">
        <w:t>το ν. 4989/2022 (ΦΕΚ 280 Α’</w:t>
      </w:r>
      <w:r>
        <w:t>) – άρθρο 13 «Ρυθμίσεις για τη λειτουργία της Ακαδημίας Πολιτικής Προστασίας».</w:t>
      </w:r>
    </w:p>
    <w:p w14:paraId="4F4CC406" w14:textId="77777777" w:rsidR="00BA0914" w:rsidRDefault="00BA0914" w:rsidP="00BA0914">
      <w:pPr>
        <w:pStyle w:val="H-Heading4"/>
      </w:pPr>
      <w:bookmarkStart w:id="530" w:name="_Toc169601758"/>
      <w:bookmarkStart w:id="531" w:name="_Toc176861450"/>
      <w:r>
        <w:t>Πυροσβεστική Ακαδημία</w:t>
      </w:r>
      <w:bookmarkEnd w:id="530"/>
      <w:bookmarkEnd w:id="531"/>
    </w:p>
    <w:p w14:paraId="4F090939" w14:textId="77777777" w:rsidR="00BA0914" w:rsidRDefault="00BA0914" w:rsidP="00BA0914">
      <w:pPr>
        <w:pStyle w:val="af0"/>
      </w:pPr>
      <w:r w:rsidRPr="0033785C">
        <w:rPr>
          <w:lang w:val="el-GR"/>
        </w:rPr>
        <w:t xml:space="preserve">Σύμφωνα με τον ν.4989/2022 (Α’ 208), κεφ. Δ’, άρθρο 14, στην παρ. 5 του </w:t>
      </w:r>
      <w:proofErr w:type="spellStart"/>
      <w:r w:rsidRPr="0033785C">
        <w:rPr>
          <w:lang w:val="el-GR"/>
        </w:rPr>
        <w:t>άθρου</w:t>
      </w:r>
      <w:proofErr w:type="spellEnd"/>
      <w:r w:rsidRPr="0033785C">
        <w:rPr>
          <w:lang w:val="el-GR"/>
        </w:rPr>
        <w:t xml:space="preserve"> 39 του ν. 4662/2020, περί Πυροσβεστικής Ακαδημίας, προστίθεται περ. </w:t>
      </w:r>
      <w:proofErr w:type="spellStart"/>
      <w:r w:rsidRPr="0033785C">
        <w:rPr>
          <w:lang w:val="el-GR"/>
        </w:rPr>
        <w:t>στ</w:t>
      </w:r>
      <w:proofErr w:type="spellEnd"/>
      <w:r w:rsidRPr="0033785C">
        <w:rPr>
          <w:lang w:val="el-GR"/>
        </w:rPr>
        <w:t xml:space="preserve">’, και η παρ. 5 διαμορφώνεται ως εξής: «5. </w:t>
      </w:r>
      <w:r>
        <w:rPr>
          <w:lang w:val="en-US"/>
        </w:rPr>
        <w:t>H</w:t>
      </w:r>
      <w:r>
        <w:t xml:space="preserve"> </w:t>
      </w:r>
      <w:proofErr w:type="spellStart"/>
      <w:r>
        <w:t>Πυροσ</w:t>
      </w:r>
      <w:proofErr w:type="spellEnd"/>
      <w:r>
        <w:t xml:space="preserve">βεστική </w:t>
      </w:r>
      <w:proofErr w:type="spellStart"/>
      <w:r>
        <w:t>Ακ</w:t>
      </w:r>
      <w:proofErr w:type="spellEnd"/>
      <w:r>
        <w:t>αδημία π</w:t>
      </w:r>
      <w:proofErr w:type="spellStart"/>
      <w:r>
        <w:t>εριλ</w:t>
      </w:r>
      <w:proofErr w:type="spellEnd"/>
      <w:r>
        <w:t xml:space="preserve">αμβάνει </w:t>
      </w:r>
      <w:proofErr w:type="spellStart"/>
      <w:r>
        <w:t>τις</w:t>
      </w:r>
      <w:proofErr w:type="spellEnd"/>
      <w:r>
        <w:t xml:space="preserve"> α</w:t>
      </w:r>
      <w:proofErr w:type="spellStart"/>
      <w:r>
        <w:t>κόλουθες</w:t>
      </w:r>
      <w:proofErr w:type="spellEnd"/>
      <w:r>
        <w:t xml:space="preserve"> </w:t>
      </w:r>
      <w:proofErr w:type="spellStart"/>
      <w:r>
        <w:t>Σχολές</w:t>
      </w:r>
      <w:proofErr w:type="spellEnd"/>
      <w:r>
        <w:t>:</w:t>
      </w:r>
    </w:p>
    <w:p w14:paraId="28B3B0E4" w14:textId="77777777" w:rsidR="00BA0914" w:rsidRPr="001F5954" w:rsidRDefault="00BA0914" w:rsidP="00BA0914">
      <w:pPr>
        <w:pStyle w:val="20"/>
      </w:pPr>
      <w:r>
        <w:t xml:space="preserve">Σχολή </w:t>
      </w:r>
      <w:r w:rsidRPr="001F5954">
        <w:t>Αξιωματικών</w:t>
      </w:r>
    </w:p>
    <w:p w14:paraId="1095E4DC" w14:textId="77777777" w:rsidR="00BA0914" w:rsidRPr="001F5954" w:rsidRDefault="00BA0914" w:rsidP="00BA0914">
      <w:pPr>
        <w:pStyle w:val="20"/>
      </w:pPr>
      <w:r w:rsidRPr="001F5954">
        <w:t xml:space="preserve">Σχολή </w:t>
      </w:r>
      <w:proofErr w:type="spellStart"/>
      <w:r w:rsidRPr="001F5954">
        <w:t>Αρχιπυροσβεστών</w:t>
      </w:r>
      <w:proofErr w:type="spellEnd"/>
    </w:p>
    <w:p w14:paraId="61799114" w14:textId="77777777" w:rsidR="00BA0914" w:rsidRPr="001F5954" w:rsidRDefault="00BA0914" w:rsidP="00BA0914">
      <w:pPr>
        <w:pStyle w:val="20"/>
      </w:pPr>
      <w:r w:rsidRPr="001F5954">
        <w:t>Σχολή Πυροσβεστών</w:t>
      </w:r>
    </w:p>
    <w:p w14:paraId="0FBF9F35" w14:textId="77777777" w:rsidR="00BA0914" w:rsidRPr="001F5954" w:rsidRDefault="00BA0914" w:rsidP="00BA0914">
      <w:pPr>
        <w:pStyle w:val="20"/>
      </w:pPr>
      <w:r w:rsidRPr="001F5954">
        <w:t>Σχολή Επιμόρφωσης &amp; Μετεκπαίδευσης</w:t>
      </w:r>
    </w:p>
    <w:p w14:paraId="454B8028" w14:textId="77777777" w:rsidR="00BA0914" w:rsidRPr="001F5954" w:rsidRDefault="00BA0914" w:rsidP="00BA0914">
      <w:pPr>
        <w:pStyle w:val="20"/>
      </w:pPr>
      <w:r w:rsidRPr="001F5954">
        <w:t>Σχολή Επαγγελματικής Μετεκπαίδευσης Επιτελών Στελεχών</w:t>
      </w:r>
    </w:p>
    <w:p w14:paraId="7C805871" w14:textId="77777777" w:rsidR="00BA0914" w:rsidRDefault="00BA0914" w:rsidP="00BA0914">
      <w:pPr>
        <w:pStyle w:val="20"/>
      </w:pPr>
      <w:r w:rsidRPr="001F5954">
        <w:t>Κέντρο Εκπαίδευσης</w:t>
      </w:r>
      <w:r>
        <w:t xml:space="preserve"> Πυροσβεστικού Σώματος»</w:t>
      </w:r>
    </w:p>
    <w:p w14:paraId="62CDE60D" w14:textId="77777777" w:rsidR="00BA0914" w:rsidRPr="0033785C" w:rsidRDefault="00BA0914" w:rsidP="00BA0914">
      <w:pPr>
        <w:pStyle w:val="af0"/>
        <w:rPr>
          <w:lang w:val="el-GR"/>
        </w:rPr>
      </w:pPr>
      <w:r w:rsidRPr="0033785C">
        <w:rPr>
          <w:lang w:val="el-GR"/>
        </w:rPr>
        <w:t xml:space="preserve">Σύμφωνα με την υφιστάμενη κατάσταση, το πυροσβεστικό προσωπικό εκπαιδεύεται, επιμορφώνεται και μετεκπαιδεύεται στο πλαίσιο των Σχολών της Πυροσβεστικής Ακαδημίας, αλλά και σε συνεργασία με άλλους φορείς, του εσωτερικού ή εξωτερικού, με τη χρήση κατάλληλου εκπαιδευτικού εξοπλισμού </w:t>
      </w:r>
      <w:r w:rsidRPr="0033785C">
        <w:rPr>
          <w:lang w:val="el-GR"/>
        </w:rPr>
        <w:lastRenderedPageBreak/>
        <w:t>(ατομικός εξοπλισμός, οχήματα, εναέρια μέσα, πλοιάρια, εκπαιδευτικές εγκαταστάσεις, πεδία ασκήσεων κ.α.). Ειδικότερα, η εκπαίδευση πυροσβεστικών υπαλλήλων στο εξωτερικό, σε εξειδικευμένες εκπαιδεύσεις και ανταλλαγή πρακτικών με φορείς του εξωτερικού, είχε ως αποτέλεσμα τη δημιουργία πυρήνων/ ομάδων στελεχών, οι οποίες εν συνεχεία μεταφέρουν τις νεοαποκτηθείσες γνώσεις και τις εμπειρίες τους και συμβάλλουν στη δημιουργία αντίστοιχων εγχώριων σχολείων και εκπαιδεύσεων.</w:t>
      </w:r>
    </w:p>
    <w:p w14:paraId="0FFF7C6F" w14:textId="77777777" w:rsidR="00BA0914" w:rsidRDefault="00BA0914" w:rsidP="009E1606">
      <w:pPr>
        <w:pStyle w:val="H-Heading4"/>
      </w:pPr>
      <w:bookmarkStart w:id="532" w:name="_Toc169601759"/>
      <w:bookmarkStart w:id="533" w:name="_Toc176861451"/>
      <w:r>
        <w:t>Αποστολή</w:t>
      </w:r>
      <w:bookmarkEnd w:id="532"/>
      <w:bookmarkEnd w:id="533"/>
    </w:p>
    <w:p w14:paraId="57555D87" w14:textId="77777777" w:rsidR="00BA0914" w:rsidRPr="0033785C" w:rsidRDefault="00BA0914" w:rsidP="00BA0914">
      <w:pPr>
        <w:pStyle w:val="af0"/>
        <w:rPr>
          <w:lang w:val="el-GR"/>
        </w:rPr>
      </w:pPr>
      <w:r w:rsidRPr="0033785C">
        <w:rPr>
          <w:lang w:val="el-GR"/>
        </w:rPr>
        <w:t>Η Πυροσβεστική Ακαδημία έχει ως αποστολή:</w:t>
      </w:r>
    </w:p>
    <w:p w14:paraId="00F1EE85" w14:textId="77777777" w:rsidR="00BA0914" w:rsidRPr="0033785C"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33785C">
        <w:rPr>
          <w:lang w:val="el-GR"/>
        </w:rPr>
        <w:t>Την εκπαίδευση, επιμόρφωση και ειδική κατάρτιση μέσω των επιμέρους παραγωγικών σχολών στα κατά κλάδο πυροσβεστικά καθήκοντα για τους ιδιώτες, που κατατάσσονται στο Πυροσβεστικό Σώμα, καθώς και μέσω των Σχολών Επαγγελματικής Μετεκπαίδευσης Επιτελών Στελεχών για το εν ενεργεία πυροσβεστικό προσωπικό, με γνώμονα την αναβάθμιση αυτού για την εκπλήρωση των καθηκόντων και υποχρεώσεών του και την ενίσχυση της επιχειρησιακής του ικανότητας.</w:t>
      </w:r>
    </w:p>
    <w:p w14:paraId="5C581C10" w14:textId="77777777" w:rsidR="00BA0914" w:rsidRPr="0033785C"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33785C">
        <w:rPr>
          <w:lang w:val="el-GR"/>
        </w:rPr>
        <w:t>Την υποβολή πορισμάτων ερευνών, μελετών και συμπερασμάτων στον Γενικό Γραμματέα Πολιτικής Προστασίας για τη χάραξη στρατηγικής σε θέματα ανθρώπινου δυναμικού αρμοδιότητάς της, την εισήγηση οργανωτικών αλλαγών και τη συμβουλευτική ή άλλη υποστήριξή του σε θέματα αρμοδιότητάς της.</w:t>
      </w:r>
    </w:p>
    <w:p w14:paraId="3B39710C" w14:textId="77777777" w:rsidR="00BA0914" w:rsidRPr="0033785C"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33785C">
        <w:rPr>
          <w:lang w:val="el-GR"/>
        </w:rPr>
        <w:t>Τη θέσπιση ειδικού ατομικού ηλεκτρονικού δελτίου κατάρτισης για το ένστολο και πολιτικό προσωπικό του Πυροσβεστικού Σώματος, με σκοπό τη συνολική παρακολούθηση του εν γένει μορφωτικού και επιμορφωτικού ιστορικού τους σε ατομικό επίπεδο.</w:t>
      </w:r>
    </w:p>
    <w:p w14:paraId="25B2B97F" w14:textId="77777777" w:rsidR="00BA0914" w:rsidRPr="0033785C" w:rsidRDefault="00BA0914" w:rsidP="00BA0914">
      <w:pPr>
        <w:pStyle w:val="af0"/>
        <w:rPr>
          <w:lang w:val="el-GR"/>
        </w:rPr>
      </w:pPr>
      <w:r w:rsidRPr="0033785C">
        <w:rPr>
          <w:lang w:val="el-GR"/>
        </w:rPr>
        <w:t>Στο πλαίσιο της αποστολής της, η Πυροσβεστική Ακαδημία μπορεί, μεταξύ άλλων:</w:t>
      </w:r>
    </w:p>
    <w:p w14:paraId="5482F256" w14:textId="77777777" w:rsidR="00BA0914" w:rsidRPr="0033785C" w:rsidRDefault="00BA0914" w:rsidP="00AA3322">
      <w:pPr>
        <w:pStyle w:val="a"/>
        <w:widowControl w:val="0"/>
        <w:numPr>
          <w:ilvl w:val="0"/>
          <w:numId w:val="66"/>
        </w:numPr>
        <w:tabs>
          <w:tab w:val="num" w:pos="831"/>
        </w:tabs>
        <w:suppressAutoHyphens w:val="0"/>
        <w:autoSpaceDE w:val="0"/>
        <w:autoSpaceDN w:val="0"/>
        <w:spacing w:before="60" w:after="0" w:line="276" w:lineRule="auto"/>
        <w:ind w:left="831" w:right="388"/>
        <w:contextualSpacing w:val="0"/>
        <w:rPr>
          <w:lang w:val="el-GR"/>
        </w:rPr>
      </w:pPr>
      <w:r w:rsidRPr="0033785C">
        <w:rPr>
          <w:lang w:val="el-GR"/>
        </w:rPr>
        <w:t>Να υλοποιεί μέρος του ακαδημαϊκού προγράμματος σπουδών, που αφορά στην εκπαίδευση των Δοκίμων Αξιωματικών σε Σχολές ή Τμήματα Α.Ε.Ι. ή Α.Σ.Ε.Ι., που έχουν έδρα στην Αττική, για τις περιπτώσεις εκείνες που απαιτείται η παροχή εξειδικευμένων γνώσεων σε συγκεκριμένα μαθήματα, επιστημονικές περιοχές και ειδικότητες, κυρίως σε αντικείμενα των τεχνικών, οικονομικών και νομικών επιστημών, μέσω προγραμματικών συμφωνιών, μνημονίων ή συμβάσεων.</w:t>
      </w:r>
    </w:p>
    <w:p w14:paraId="3E97A5BC" w14:textId="77777777" w:rsidR="00BA0914" w:rsidRPr="0033785C"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33785C">
        <w:rPr>
          <w:lang w:val="el-GR"/>
        </w:rPr>
        <w:t xml:space="preserve">Να σχεδιάζει και να υλοποιεί, δια της Εθνικής Σχολής Διαχείρισης Κρίσεων και Αντιμετώπισης Κινδύνων, σε συνεργασία με Α.Ε.Ι. της Χώρας ή της αλλοδαπής </w:t>
      </w:r>
      <w:proofErr w:type="spellStart"/>
      <w:r w:rsidRPr="0033785C">
        <w:rPr>
          <w:lang w:val="el-GR"/>
        </w:rPr>
        <w:t>διατμηματικά</w:t>
      </w:r>
      <w:proofErr w:type="spellEnd"/>
      <w:r w:rsidRPr="0033785C">
        <w:rPr>
          <w:lang w:val="el-GR"/>
        </w:rPr>
        <w:t xml:space="preserve"> προγράμματα μεταπτυχιακών σπουδών που απονέμουν σε στελέχη του Πυροσβεστικού Σώματος, των Σωμάτων Ασφαλείας και των Ενόπλων Δυνάμεων, καθώς και σε ιδιώτες, μεταπτυχιακά διπλώματα εξειδίκευσης σε αντικείμενα συναφή με τον σκοπό, την αποστολή και τις αρμοδιότητες του Πυροσβεστικού Σώματος.</w:t>
      </w:r>
    </w:p>
    <w:p w14:paraId="5ABDE4A1" w14:textId="77777777" w:rsidR="00BA0914" w:rsidRPr="0033785C"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33785C">
        <w:rPr>
          <w:lang w:val="el-GR"/>
        </w:rPr>
        <w:t>Να σχεδιάζει, να κοστολογεί και να υλοποιεί εκπαιδευτικά προγράμματα ύστερα από πρόταση του Τμήματος Ανάπτυξης Ανθρωπίνων Πόρων του Επιτελείου Πυροσβεστικού Σώματος για το προσωπικό και την υποστήριξη των διοικητικών και οργανωτικών αναγκών του.</w:t>
      </w:r>
    </w:p>
    <w:p w14:paraId="41F8CB55" w14:textId="77777777" w:rsidR="00BA0914" w:rsidRPr="008010A7" w:rsidRDefault="00BA0914" w:rsidP="009E1606">
      <w:pPr>
        <w:pStyle w:val="H-Heading4"/>
      </w:pPr>
      <w:bookmarkStart w:id="534" w:name="_Toc169601760"/>
      <w:bookmarkStart w:id="535" w:name="_Toc176861452"/>
      <w:r w:rsidRPr="008010A7">
        <w:t>Οργανόγραμμα</w:t>
      </w:r>
      <w:bookmarkEnd w:id="534"/>
      <w:bookmarkEnd w:id="535"/>
    </w:p>
    <w:p w14:paraId="009D435D" w14:textId="77777777" w:rsidR="00BA0914" w:rsidRDefault="00BA0914" w:rsidP="00BA0914">
      <w:pPr>
        <w:pStyle w:val="af0"/>
      </w:pPr>
      <w:r>
        <w:rPr>
          <w:noProof/>
        </w:rPr>
        <w:lastRenderedPageBreak/>
        <w:drawing>
          <wp:inline distT="0" distB="0" distL="0" distR="0" wp14:anchorId="6A35C66F" wp14:editId="2C0A7E3F">
            <wp:extent cx="6315391" cy="2213001"/>
            <wp:effectExtent l="0" t="0" r="0" b="0"/>
            <wp:docPr id="1625539417" name="Picture 1" descr="A blue and grey rectangular object with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500194" name="Picture 1" descr="A blue and grey rectangular object with text&#10;&#10;Description automatically generated with medium confidence"/>
                    <pic:cNvPicPr/>
                  </pic:nvPicPr>
                  <pic:blipFill rotWithShape="1">
                    <a:blip r:embed="rId33" cstate="print">
                      <a:extLst>
                        <a:ext uri="{28A0092B-C50C-407E-A947-70E740481C1C}">
                          <a14:useLocalDpi xmlns:a14="http://schemas.microsoft.com/office/drawing/2010/main" val="0"/>
                        </a:ext>
                      </a:extLst>
                    </a:blip>
                    <a:srcRect/>
                    <a:stretch/>
                  </pic:blipFill>
                  <pic:spPr bwMode="auto">
                    <a:xfrm>
                      <a:off x="0" y="0"/>
                      <a:ext cx="6359830" cy="2228573"/>
                    </a:xfrm>
                    <a:prstGeom prst="rect">
                      <a:avLst/>
                    </a:prstGeom>
                    <a:ln>
                      <a:noFill/>
                    </a:ln>
                    <a:extLst>
                      <a:ext uri="{53640926-AAD7-44D8-BBD7-CCE9431645EC}">
                        <a14:shadowObscured xmlns:a14="http://schemas.microsoft.com/office/drawing/2010/main"/>
                      </a:ext>
                    </a:extLst>
                  </pic:spPr>
                </pic:pic>
              </a:graphicData>
            </a:graphic>
          </wp:inline>
        </w:drawing>
      </w:r>
    </w:p>
    <w:p w14:paraId="2C2E0534" w14:textId="77777777" w:rsidR="00BA0914" w:rsidRDefault="00BA0914" w:rsidP="00BA0914">
      <w:pPr>
        <w:pStyle w:val="H-Heading4"/>
      </w:pPr>
      <w:bookmarkStart w:id="536" w:name="_Toc169601761"/>
      <w:bookmarkStart w:id="537" w:name="_Toc176861453"/>
      <w:r w:rsidRPr="00594F76">
        <w:t>Κέντρο Ειδικών Εκπαιδεύσεων</w:t>
      </w:r>
      <w:bookmarkEnd w:id="536"/>
      <w:bookmarkEnd w:id="537"/>
    </w:p>
    <w:p w14:paraId="7C8A5B21" w14:textId="77777777" w:rsidR="00BA0914" w:rsidRPr="009E1606" w:rsidRDefault="00BA0914" w:rsidP="00BA0914">
      <w:pPr>
        <w:pStyle w:val="af0"/>
        <w:rPr>
          <w:lang w:val="el-GR"/>
        </w:rPr>
      </w:pPr>
      <w:r w:rsidRPr="0033785C">
        <w:rPr>
          <w:lang w:val="el-GR"/>
        </w:rPr>
        <w:t xml:space="preserve">Σύμφωνα με τον ν. 4989/2022 (Α’ 208), κεφ. </w:t>
      </w:r>
      <w:r w:rsidRPr="009E1606">
        <w:rPr>
          <w:lang w:val="el-GR"/>
        </w:rPr>
        <w:t>Δ’, άρθρο 14 :</w:t>
      </w:r>
    </w:p>
    <w:p w14:paraId="62D6F204" w14:textId="77777777" w:rsidR="00BA0914" w:rsidRDefault="00BA0914" w:rsidP="00BA0914">
      <w:pPr>
        <w:pStyle w:val="20"/>
      </w:pPr>
      <w:r>
        <w:t xml:space="preserve">Το Κέντρο Ειδικών Εκπαιδεύσεων της Εθνικής Σχολής Διαχείρισης Κρίσεων και Αντιμετώπισης Κινδύνων της παρ. 1 του άρθρου 39 του ν. 4662/2020 (Α’ 27) μετονομάζεται σε Κέντρο Εκπαίδευσης Πυροσβεστικού Σώματος. </w:t>
      </w:r>
    </w:p>
    <w:p w14:paraId="6B0F70C5" w14:textId="77777777" w:rsidR="00BA0914" w:rsidRDefault="00BA0914" w:rsidP="00BA0914">
      <w:pPr>
        <w:pStyle w:val="20"/>
      </w:pPr>
      <w:r>
        <w:t>Όπου στον ν. 4662/2020 γίνεται αναφορά στο Κέντρο Ειδικών Εκπαιδεύσεων της Εθνικής Σχολής Διαχείρισης Κρίσεων και Αντιμετώπισης Κινδύνων, νοείται το Κέντρο Εκπαίδευσης Πυροσβεστικού Σώματος</w:t>
      </w:r>
    </w:p>
    <w:p w14:paraId="4A66364B" w14:textId="77777777" w:rsidR="00BA0914" w:rsidRPr="0033785C" w:rsidRDefault="00BA0914" w:rsidP="00BA0914">
      <w:pPr>
        <w:pStyle w:val="af0"/>
        <w:rPr>
          <w:lang w:val="el-GR"/>
        </w:rPr>
      </w:pPr>
      <w:r w:rsidRPr="0033785C">
        <w:rPr>
          <w:lang w:val="el-GR"/>
        </w:rPr>
        <w:t xml:space="preserve">Στο Κέντρο Ειδικών Εκπαιδεύσεων λειτουργούν Σχολεία όπου εισάγεται το ένστολο προσωπικό του Πυροσβεστικού Σώματος για θεωρητική και πρακτική πιστοποιημένη κατάρτιση, εκπαίδευση και μετεκπαίδευση σε συναφή, με τις αρμοδιότητες του Πυροσβεστικού Σώματος, αντικείμενα και τις νέες εξελίξεις στους τομείς της Πολιτικής Προστασίας και της διαχείρισης κρίσεων. Στα Σχολεία εκπαίδευση γίνεται ιδίως σε σήραγγες, αγωγούς, διυλιστήρια, αυτοκινητοδρόμους, αεροδρόμια και πλατφόρμες εξόρυξης πετρελαίου. </w:t>
      </w:r>
    </w:p>
    <w:p w14:paraId="4E3DB77B" w14:textId="77777777" w:rsidR="00BA0914" w:rsidRPr="0033785C" w:rsidRDefault="00BA0914" w:rsidP="00BA0914">
      <w:pPr>
        <w:pStyle w:val="af0"/>
        <w:rPr>
          <w:lang w:val="el-GR"/>
        </w:rPr>
      </w:pPr>
      <w:r w:rsidRPr="0033785C">
        <w:rPr>
          <w:lang w:val="el-GR"/>
        </w:rPr>
        <w:t xml:space="preserve">Στο Κέντρο Ειδικών Εκπαιδεύσεων δύναται να εκπαιδεύεται ή να μετεκπαιδεύεται, σε συναφή με την αποστολή του Πυροσβεστικού Σώματος αντικείμενα, καθώς και σε ζητήματα πυρασφάλειας, το στρατιωτικό προσωπικό των Ενόπλων Δυνάμεων, το προσωπικό του Λιμενικού Σώματος και της Ελληνικής Αστυνομίας, το ειδικό ένστολο προσωπικό της Δημοτικής Αστυνομίας, το προσωπικό Πυροσβεστικών Υπηρεσιών άλλων χωρών, βιοτεχνιών, βιομηχανιών και των πάσης φύσεως επιχειρήσεων, των νοσηλευτικών και άλλων ιδρυμάτων. </w:t>
      </w:r>
    </w:p>
    <w:p w14:paraId="30B4DA87" w14:textId="77777777" w:rsidR="00BA0914" w:rsidRPr="0033785C" w:rsidRDefault="00BA0914" w:rsidP="00BA0914">
      <w:pPr>
        <w:pStyle w:val="af0"/>
        <w:rPr>
          <w:lang w:val="el-GR"/>
        </w:rPr>
      </w:pPr>
      <w:r w:rsidRPr="0033785C">
        <w:rPr>
          <w:lang w:val="el-GR"/>
        </w:rPr>
        <w:t>Στο Κέντρο Ειδικών Εκπαιδεύσεων δύνανται να εκπαιδεύονται σε ζητήματα πολιτικής προστασίας και πολίτες.</w:t>
      </w:r>
    </w:p>
    <w:p w14:paraId="253035A7" w14:textId="77777777" w:rsidR="00BA0914" w:rsidRPr="00FE64BC" w:rsidRDefault="00BA0914" w:rsidP="00BA0914">
      <w:pPr>
        <w:pStyle w:val="H-Heading4"/>
      </w:pPr>
      <w:bookmarkStart w:id="538" w:name="_Toc169601762"/>
      <w:bookmarkStart w:id="539" w:name="_Toc176861454"/>
      <w:r w:rsidRPr="00FE64BC">
        <w:t>Εθελοντικές Οργανώσεις και Εθελοντές Πολιτικής Προστασίας</w:t>
      </w:r>
      <w:bookmarkEnd w:id="538"/>
      <w:bookmarkEnd w:id="539"/>
    </w:p>
    <w:p w14:paraId="4586FB85" w14:textId="77777777" w:rsidR="00BA0914" w:rsidRPr="0033785C" w:rsidRDefault="00BA0914" w:rsidP="00BA0914">
      <w:pPr>
        <w:pStyle w:val="af0"/>
        <w:rPr>
          <w:lang w:val="el-GR"/>
        </w:rPr>
      </w:pPr>
      <w:r w:rsidRPr="0033785C">
        <w:rPr>
          <w:lang w:val="el-GR"/>
        </w:rPr>
        <w:t xml:space="preserve">Η Γενική Γραμματεία Πολιτικής Προστασίας αποτελεί τον αρμόδιο φορέα τήρησης του «Ενιαίου Μητρώου Εθελοντισμού Πολιτικής Προστασίας (Ε.Μ.Ε.Π.Π.)» και ένταξης Εθελοντικών Οργανώσεων στο «Μητρώο Εθελοντικών Οργανώσεων Πολιτικής Προστασίας (Μ.Ε.Ο.Π.Π.)» και των μελών αυτών στο «Μητρώο Εθελοντών Πολιτικής Προστασίας (Μ.Ε.Π.Π.)». Οι Εθελοντικές Οργανώσεις Πολιτικής Προστασίας εντάσσονται στο δυναμικό της Πολιτικής Προστασίας και έχουν ως αποστολή τους την παροχή συνδρομής στους αρμόδιους κρατικούς φορείς στο έργο της προστασίας της ζωής, της υγείας, της περιουσίας των πολιτών, καθώς και του περιβάλλοντος και της πολιτιστικής κληρονομιάς </w:t>
      </w:r>
      <w:r w:rsidRPr="0033785C">
        <w:rPr>
          <w:lang w:val="el-GR"/>
        </w:rPr>
        <w:lastRenderedPageBreak/>
        <w:t>από απειλούμενες ή εν εξελίξει φυσικές, τεχνολογικές ή ανθρωπογενείς καταστροφές και απειλές, που προκαλούν καταστάσεις εκτάκτου ανάγκης κατά τη διάρκεια ειρηνικής περιόδου.</w:t>
      </w:r>
    </w:p>
    <w:p w14:paraId="666BEB77" w14:textId="77777777" w:rsidR="00BA0914" w:rsidRPr="0033785C" w:rsidRDefault="00BA0914" w:rsidP="00BA0914">
      <w:pPr>
        <w:pStyle w:val="af0"/>
        <w:rPr>
          <w:lang w:val="el-GR"/>
        </w:rPr>
      </w:pPr>
      <w:r w:rsidRPr="0033785C">
        <w:rPr>
          <w:lang w:val="el-GR"/>
        </w:rPr>
        <w:t>Στο Μητρώο Εθελοντικών Οργανώσεων μπορούν να ενταχθούν νομικά πρόσωπα, ενώσεις ή ομάδες προσώπων μη κερδοσκοπικού χαρακτήρα με σκοπό την επιδίωξη δράσεων πολιτικής προστασίας (άρθρο 58, ν. 4662/2020).</w:t>
      </w:r>
    </w:p>
    <w:p w14:paraId="55351F61" w14:textId="77777777" w:rsidR="00BA0914" w:rsidRPr="0033785C" w:rsidRDefault="00BA0914" w:rsidP="00BA0914">
      <w:pPr>
        <w:pStyle w:val="af0"/>
        <w:rPr>
          <w:lang w:val="el-GR"/>
        </w:rPr>
      </w:pPr>
      <w:r w:rsidRPr="0033785C">
        <w:rPr>
          <w:lang w:val="el-GR"/>
        </w:rPr>
        <w:t>Με το Νόμο 4662/2020 «Εθνικός Μηχανισμός Διαχείρισης Κρίσεων και Αντιμετώπισης Κινδύνων, αναδιάρθρωση της Γενικής Γραμματείας Πολιτικής Προστασίας, αναβάθμιση συστήματος εθελοντισμού πολιτικής προστασίας, αναδιοργάνωση του Πυροσβεστικού και άλλες διατάξεις» αναβαθμίστηκε το Σύστημα Εθελοντισμού Πολιτικής Προστασίας το οποίο είχε θεσμοθετηθεί με το ν. 3013/2002.</w:t>
      </w:r>
    </w:p>
    <w:p w14:paraId="72019C55" w14:textId="77777777" w:rsidR="00BA0914" w:rsidRPr="0033785C" w:rsidRDefault="00BA0914" w:rsidP="00BA0914">
      <w:pPr>
        <w:pStyle w:val="af0"/>
        <w:rPr>
          <w:lang w:val="el-GR"/>
        </w:rPr>
      </w:pPr>
      <w:r w:rsidRPr="0033785C">
        <w:rPr>
          <w:lang w:val="el-GR"/>
        </w:rPr>
        <w:t>Ειδικότερα, στο Μέρος Β΄ του Νόμου (άρθρα 55 έως 73) ρυθμίζονται θέματα όπως:</w:t>
      </w:r>
    </w:p>
    <w:p w14:paraId="42D76FC0" w14:textId="77777777" w:rsidR="00BA0914" w:rsidRPr="001F5954" w:rsidRDefault="00BA0914" w:rsidP="00BA0914">
      <w:pPr>
        <w:pStyle w:val="20"/>
      </w:pPr>
      <w:r>
        <w:t xml:space="preserve">Αποστολή και δράσεις των </w:t>
      </w:r>
      <w:r w:rsidRPr="009D09E6">
        <w:t xml:space="preserve">Εθελοντικών </w:t>
      </w:r>
      <w:r w:rsidRPr="001F5954">
        <w:t>Οργανώσεων Πολιτικής Προστασίας Προϋποθέσεις ένταξης στο Μητρώο Εθελοντικών Οργανώσεων Πολιτικής Προστασίας (Μ.Ε.Ο.Π.Π.) και προϋποθέσεις απόκτησης ιδιότητας Εθελοντή Πολιτικής Προστασίας.</w:t>
      </w:r>
    </w:p>
    <w:p w14:paraId="5DE6F0CA" w14:textId="77777777" w:rsidR="00BA0914" w:rsidRPr="001F5954" w:rsidRDefault="00BA0914" w:rsidP="00BA0914">
      <w:pPr>
        <w:pStyle w:val="20"/>
      </w:pPr>
      <w:r w:rsidRPr="001F5954">
        <w:t>Εκπαίδευση μελών Εθελοντικών Οργανώσεων Πολιτικής Προστασίας</w:t>
      </w:r>
      <w:r>
        <w:t>.</w:t>
      </w:r>
    </w:p>
    <w:p w14:paraId="7FB05FA1" w14:textId="77777777" w:rsidR="00BA0914" w:rsidRPr="001F5954" w:rsidRDefault="00BA0914" w:rsidP="00BA0914">
      <w:pPr>
        <w:pStyle w:val="20"/>
      </w:pPr>
      <w:r w:rsidRPr="001F5954">
        <w:t>Κινητοποίηση και επιχειρησιακή εμπλοκή Εθελοντών</w:t>
      </w:r>
      <w:r>
        <w:t>.</w:t>
      </w:r>
    </w:p>
    <w:p w14:paraId="2C51930F" w14:textId="77777777" w:rsidR="00BA0914" w:rsidRDefault="00BA0914" w:rsidP="00BA0914">
      <w:pPr>
        <w:pStyle w:val="20"/>
      </w:pPr>
      <w:r w:rsidRPr="001F5954">
        <w:t>Αξιολόγηση των Εθελοντικών Οργανώσεων και</w:t>
      </w:r>
      <w:r>
        <w:t xml:space="preserve"> ενίσχυσή τους σε υλικά και μέσα και άλλα </w:t>
      </w:r>
    </w:p>
    <w:p w14:paraId="50836BC2" w14:textId="77777777" w:rsidR="00BA0914" w:rsidRDefault="00BA0914" w:rsidP="00BA0914">
      <w:pPr>
        <w:pStyle w:val="af0"/>
        <w:rPr>
          <w:lang w:val="el-GR"/>
        </w:rPr>
      </w:pPr>
      <w:r w:rsidRPr="0033785C">
        <w:rPr>
          <w:lang w:val="el-GR"/>
        </w:rPr>
        <w:t>και προβλέπεται η έκδοση των απαραίτητων κανονιστικών πράξεων με σκοπό την ρύθμιση της εφαρμογής των θεμάτων αυτών και κάθε αναγκαίας λεπτομέρειας κυρίως για τα θέματα που αφορούν στη διαδικασία ένταξης και αξιολόγησης των εθελοντικών οργανώσεων, ειδικότερα θέματα που αφορούν στη στολή, τα διακριτικά, το Ατομικό Δελτίο Εθελοντή, στις προϋποθέσεις και τη διαδικασία ενίσχυσης των ΕΟ σε υλικά και μέσα, την εκπαίδευση και πιστοποίηση των εθελοντών.</w:t>
      </w:r>
    </w:p>
    <w:p w14:paraId="55868495" w14:textId="77777777" w:rsidR="006C6DC6" w:rsidRDefault="006C6DC6" w:rsidP="006C6DC6">
      <w:pPr>
        <w:pStyle w:val="H-Heading3"/>
      </w:pPr>
      <w:bookmarkStart w:id="540" w:name="_Toc176861455"/>
      <w:r w:rsidRPr="006C6DC6">
        <w:t>Το Κυβερνητικό Υπολογιστικό Νέφος (G-</w:t>
      </w:r>
      <w:proofErr w:type="spellStart"/>
      <w:r w:rsidRPr="006C6DC6">
        <w:t>Cloud</w:t>
      </w:r>
      <w:proofErr w:type="spellEnd"/>
      <w:r w:rsidRPr="006C6DC6">
        <w:t>)</w:t>
      </w:r>
      <w:bookmarkEnd w:id="540"/>
    </w:p>
    <w:p w14:paraId="2E272988" w14:textId="61AF592F" w:rsidR="006C6DC6" w:rsidRDefault="006C6DC6" w:rsidP="006C6DC6">
      <w:pPr>
        <w:pStyle w:val="H-Heading4"/>
      </w:pPr>
      <w:bookmarkStart w:id="541" w:name="_Toc176861456"/>
      <w:r>
        <w:t>Περιγραφή</w:t>
      </w:r>
      <w:bookmarkEnd w:id="541"/>
    </w:p>
    <w:p w14:paraId="50405DD9" w14:textId="77777777" w:rsidR="006C6DC6" w:rsidRPr="00274B25" w:rsidRDefault="006C6DC6" w:rsidP="006C6DC6">
      <w:pPr>
        <w:rPr>
          <w:rFonts w:eastAsia="SimSun"/>
          <w:lang w:val="el-GR"/>
        </w:rPr>
      </w:pPr>
      <w:r w:rsidRPr="00274B25">
        <w:rPr>
          <w:rFonts w:eastAsia="SimSun"/>
          <w:lang w:val="el-GR"/>
        </w:rPr>
        <w:t>Το Κυβερνητικό Υπολογιστικό Νέφος G-</w:t>
      </w:r>
      <w:proofErr w:type="spellStart"/>
      <w:r w:rsidRPr="00274B25">
        <w:rPr>
          <w:rFonts w:eastAsia="SimSun"/>
          <w:lang w:val="el-GR"/>
        </w:rPr>
        <w:t>Cloud</w:t>
      </w:r>
      <w:proofErr w:type="spellEnd"/>
      <w:r w:rsidRPr="00274B25">
        <w:rPr>
          <w:rFonts w:eastAsia="SimSun"/>
          <w:lang w:val="el-GR"/>
        </w:rPr>
        <w:t xml:space="preserve">, περιλαμβάνει: </w:t>
      </w:r>
    </w:p>
    <w:p w14:paraId="505D2460" w14:textId="77777777" w:rsidR="006C6DC6" w:rsidRPr="00274B25" w:rsidRDefault="006C6DC6" w:rsidP="00AA3322">
      <w:pPr>
        <w:pStyle w:val="aff1"/>
        <w:numPr>
          <w:ilvl w:val="0"/>
          <w:numId w:val="86"/>
        </w:numPr>
        <w:spacing w:before="120"/>
        <w:rPr>
          <w:rFonts w:eastAsia="SimSun"/>
          <w:lang w:val="el-GR"/>
        </w:rPr>
      </w:pPr>
      <w:r w:rsidRPr="00274B25">
        <w:rPr>
          <w:rFonts w:eastAsia="SimSun"/>
          <w:lang w:val="el-GR"/>
        </w:rPr>
        <w:t xml:space="preserve">την πλέον σύγχρονη πρότυπη υποδομή Κέντρου Δεδομένων (χώρος </w:t>
      </w:r>
      <w:proofErr w:type="spellStart"/>
      <w:r w:rsidRPr="00274B25">
        <w:rPr>
          <w:rFonts w:eastAsia="SimSun"/>
          <w:lang w:val="el-GR"/>
        </w:rPr>
        <w:t>Data</w:t>
      </w:r>
      <w:proofErr w:type="spellEnd"/>
      <w:r w:rsidRPr="00274B25">
        <w:rPr>
          <w:rFonts w:eastAsia="SimSun"/>
          <w:lang w:val="el-GR"/>
        </w:rPr>
        <w:t xml:space="preserve"> </w:t>
      </w:r>
      <w:proofErr w:type="spellStart"/>
      <w:r w:rsidRPr="00274B25">
        <w:rPr>
          <w:rFonts w:eastAsia="SimSun"/>
          <w:lang w:val="el-GR"/>
        </w:rPr>
        <w:t>Center</w:t>
      </w:r>
      <w:proofErr w:type="spellEnd"/>
      <w:r w:rsidRPr="00274B25">
        <w:rPr>
          <w:rFonts w:eastAsia="SimSun"/>
          <w:lang w:val="el-GR"/>
        </w:rPr>
        <w:t>) που έχει στην κυριότητά του το Δημόσιο, σχεδιασμένη σύμφωνα με διεθνή πρότυπα (</w:t>
      </w:r>
      <w:proofErr w:type="spellStart"/>
      <w:r w:rsidRPr="00274B25">
        <w:rPr>
          <w:rFonts w:eastAsia="SimSun"/>
          <w:lang w:val="el-GR"/>
        </w:rPr>
        <w:t>Tier</w:t>
      </w:r>
      <w:proofErr w:type="spellEnd"/>
      <w:r w:rsidRPr="00274B25">
        <w:rPr>
          <w:rFonts w:eastAsia="SimSun"/>
          <w:lang w:val="el-GR"/>
        </w:rPr>
        <w:t xml:space="preserve"> III κατά </w:t>
      </w:r>
      <w:proofErr w:type="spellStart"/>
      <w:r w:rsidRPr="00274B25">
        <w:rPr>
          <w:rFonts w:eastAsia="SimSun"/>
          <w:lang w:val="el-GR"/>
        </w:rPr>
        <w:t>Uptime</w:t>
      </w:r>
      <w:proofErr w:type="spellEnd"/>
      <w:r w:rsidRPr="00274B25">
        <w:rPr>
          <w:rFonts w:eastAsia="SimSun"/>
          <w:lang w:val="el-GR"/>
        </w:rPr>
        <w:t xml:space="preserve"> </w:t>
      </w:r>
      <w:proofErr w:type="spellStart"/>
      <w:r w:rsidRPr="00274B25">
        <w:rPr>
          <w:rFonts w:eastAsia="SimSun"/>
          <w:lang w:val="el-GR"/>
        </w:rPr>
        <w:t>Institute</w:t>
      </w:r>
      <w:proofErr w:type="spellEnd"/>
      <w:r w:rsidRPr="00274B25">
        <w:rPr>
          <w:rFonts w:eastAsia="SimSun"/>
          <w:lang w:val="el-GR"/>
        </w:rPr>
        <w:t xml:space="preserve">). Ο χώρος του </w:t>
      </w:r>
      <w:proofErr w:type="spellStart"/>
      <w:r w:rsidRPr="00274B25">
        <w:rPr>
          <w:rFonts w:eastAsia="SimSun"/>
          <w:lang w:val="el-GR"/>
        </w:rPr>
        <w:t>Data</w:t>
      </w:r>
      <w:proofErr w:type="spellEnd"/>
      <w:r w:rsidRPr="00274B25">
        <w:rPr>
          <w:rFonts w:eastAsia="SimSun"/>
          <w:lang w:val="el-GR"/>
        </w:rPr>
        <w:t xml:space="preserve"> </w:t>
      </w:r>
      <w:proofErr w:type="spellStart"/>
      <w:r w:rsidRPr="00274B25">
        <w:rPr>
          <w:rFonts w:eastAsia="SimSun"/>
          <w:lang w:val="el-GR"/>
        </w:rPr>
        <w:t>Center</w:t>
      </w:r>
      <w:proofErr w:type="spellEnd"/>
      <w:r w:rsidRPr="00274B25">
        <w:rPr>
          <w:rFonts w:eastAsia="SimSun"/>
          <w:lang w:val="el-GR"/>
        </w:rPr>
        <w:t xml:space="preserve"> φιλοξενεί την υπολογιστική υποδομή (ΙΤ) του G-</w:t>
      </w:r>
      <w:proofErr w:type="spellStart"/>
      <w:r w:rsidRPr="00274B25">
        <w:rPr>
          <w:rFonts w:eastAsia="SimSun"/>
          <w:lang w:val="el-GR"/>
        </w:rPr>
        <w:t>Cloud</w:t>
      </w:r>
      <w:proofErr w:type="spellEnd"/>
      <w:r w:rsidRPr="00274B25">
        <w:rPr>
          <w:rFonts w:eastAsia="SimSun"/>
          <w:lang w:val="el-GR"/>
        </w:rPr>
        <w:t xml:space="preserve"> και έχει σχεδιαστεί έτσι ώστε να πληροί τις υψηλότερες και αυστηρότερες διεθνείς απαιτήσεις των </w:t>
      </w:r>
      <w:proofErr w:type="spellStart"/>
      <w:r w:rsidRPr="00274B25">
        <w:rPr>
          <w:rFonts w:eastAsia="SimSun"/>
          <w:lang w:val="el-GR"/>
        </w:rPr>
        <w:t>cloud</w:t>
      </w:r>
      <w:proofErr w:type="spellEnd"/>
      <w:r w:rsidRPr="00274B25">
        <w:rPr>
          <w:rFonts w:eastAsia="SimSun"/>
          <w:lang w:val="el-GR"/>
        </w:rPr>
        <w:t xml:space="preserve"> </w:t>
      </w:r>
      <w:proofErr w:type="spellStart"/>
      <w:r w:rsidRPr="00274B25">
        <w:rPr>
          <w:rFonts w:eastAsia="SimSun"/>
          <w:lang w:val="el-GR"/>
        </w:rPr>
        <w:t>Data</w:t>
      </w:r>
      <w:proofErr w:type="spellEnd"/>
      <w:r w:rsidRPr="00274B25">
        <w:rPr>
          <w:rFonts w:eastAsia="SimSun"/>
          <w:lang w:val="el-GR"/>
        </w:rPr>
        <w:t xml:space="preserve"> </w:t>
      </w:r>
      <w:proofErr w:type="spellStart"/>
      <w:r w:rsidRPr="00274B25">
        <w:rPr>
          <w:rFonts w:eastAsia="SimSun"/>
          <w:lang w:val="el-GR"/>
        </w:rPr>
        <w:t>Center</w:t>
      </w:r>
      <w:proofErr w:type="spellEnd"/>
      <w:r w:rsidRPr="00274B25">
        <w:rPr>
          <w:rFonts w:eastAsia="SimSun"/>
          <w:lang w:val="el-GR"/>
        </w:rPr>
        <w:t xml:space="preserve">, όσο αφορά την φυσική ασφάλεια και 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10 χρόνια με επιτυχία κομβικούς φορείς της Δημόσιας Διοίκησης. </w:t>
      </w:r>
    </w:p>
    <w:p w14:paraId="25832A97" w14:textId="2196ED75" w:rsidR="006C6DC6" w:rsidRPr="00A56A3C" w:rsidRDefault="006C6DC6" w:rsidP="00AA3322">
      <w:pPr>
        <w:pStyle w:val="aff1"/>
        <w:numPr>
          <w:ilvl w:val="0"/>
          <w:numId w:val="86"/>
        </w:numPr>
        <w:spacing w:before="120"/>
        <w:rPr>
          <w:rFonts w:eastAsia="SimSun"/>
          <w:lang w:val="el-GR"/>
        </w:rPr>
      </w:pPr>
      <w:r w:rsidRPr="00274B25">
        <w:rPr>
          <w:rFonts w:eastAsia="SimSun"/>
          <w:lang w:val="el-GR"/>
        </w:rPr>
        <w:t xml:space="preserve">τη λειτουργία συστήματος Υπολογιστικού Κέντρου βασιζόμενο στις πλέον σύγχρονες τεχνολογίες Υπολογιστικού Νέφους και </w:t>
      </w:r>
      <w:proofErr w:type="spellStart"/>
      <w:r w:rsidRPr="00274B25">
        <w:rPr>
          <w:rFonts w:eastAsia="SimSun"/>
          <w:lang w:val="el-GR"/>
        </w:rPr>
        <w:t>εικονικοποίησης</w:t>
      </w:r>
      <w:proofErr w:type="spellEnd"/>
      <w:r w:rsidRPr="00274B25">
        <w:rPr>
          <w:rFonts w:eastAsia="SimSun"/>
          <w:lang w:val="el-GR"/>
        </w:rPr>
        <w:t xml:space="preserve"> (</w:t>
      </w:r>
      <w:proofErr w:type="spellStart"/>
      <w:r w:rsidRPr="00274B25">
        <w:rPr>
          <w:rFonts w:eastAsia="SimSun"/>
          <w:lang w:val="el-GR"/>
        </w:rPr>
        <w:t>Cloud</w:t>
      </w:r>
      <w:proofErr w:type="spellEnd"/>
      <w:r w:rsidRPr="00274B25">
        <w:rPr>
          <w:rFonts w:eastAsia="SimSun"/>
          <w:lang w:val="el-GR"/>
        </w:rPr>
        <w:t xml:space="preserve"> </w:t>
      </w:r>
      <w:proofErr w:type="spellStart"/>
      <w:r w:rsidRPr="00274B25">
        <w:rPr>
          <w:rFonts w:eastAsia="SimSun"/>
          <w:lang w:val="el-GR"/>
        </w:rPr>
        <w:t>Computing</w:t>
      </w:r>
      <w:proofErr w:type="spellEnd"/>
      <w:r w:rsidRPr="00274B25">
        <w:rPr>
          <w:rFonts w:eastAsia="SimSun"/>
          <w:lang w:val="el-GR"/>
        </w:rPr>
        <w:t xml:space="preserve"> και </w:t>
      </w:r>
      <w:proofErr w:type="spellStart"/>
      <w:r w:rsidRPr="00274B25">
        <w:rPr>
          <w:rFonts w:eastAsia="SimSun"/>
          <w:lang w:val="el-GR"/>
        </w:rPr>
        <w:t>virtualization</w:t>
      </w:r>
      <w:proofErr w:type="spellEnd"/>
      <w:r w:rsidRPr="00274B25">
        <w:rPr>
          <w:rFonts w:eastAsia="SimSun"/>
          <w:lang w:val="el-GR"/>
        </w:rPr>
        <w:t xml:space="preserve">), το οποίο είναι δομημένο με προϊόντα τελευταίας τεχνολογίας στον χώρο του </w:t>
      </w:r>
      <w:proofErr w:type="spellStart"/>
      <w:r w:rsidRPr="00274B25">
        <w:rPr>
          <w:rFonts w:eastAsia="SimSun"/>
          <w:lang w:val="el-GR"/>
        </w:rPr>
        <w:t>Cloud</w:t>
      </w:r>
      <w:proofErr w:type="spellEnd"/>
      <w:r w:rsidRPr="00274B25">
        <w:rPr>
          <w:rFonts w:eastAsia="SimSun"/>
          <w:lang w:val="el-GR"/>
        </w:rPr>
        <w:t xml:space="preserve"> </w:t>
      </w:r>
      <w:proofErr w:type="spellStart"/>
      <w:r w:rsidRPr="00274B25">
        <w:rPr>
          <w:rFonts w:eastAsia="SimSun"/>
          <w:lang w:val="el-GR"/>
        </w:rPr>
        <w:t>Computing</w:t>
      </w:r>
      <w:proofErr w:type="spellEnd"/>
      <w:r w:rsidRPr="00274B25">
        <w:rPr>
          <w:rFonts w:eastAsia="SimSun"/>
          <w:lang w:val="el-GR"/>
        </w:rPr>
        <w:t xml:space="preserve">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G-</w:t>
      </w:r>
      <w:proofErr w:type="spellStart"/>
      <w:r w:rsidRPr="00274B25">
        <w:rPr>
          <w:rFonts w:eastAsia="SimSun"/>
          <w:lang w:val="el-GR"/>
        </w:rPr>
        <w:t>Cloud</w:t>
      </w:r>
      <w:proofErr w:type="spellEnd"/>
      <w:r w:rsidRPr="00274B25">
        <w:rPr>
          <w:rFonts w:eastAsia="SimSun"/>
          <w:lang w:val="el-GR"/>
        </w:rPr>
        <w:t xml:space="preserve"> δομείται με προϊόντα (</w:t>
      </w:r>
      <w:proofErr w:type="spellStart"/>
      <w:r w:rsidRPr="00274B25">
        <w:rPr>
          <w:rFonts w:eastAsia="SimSun"/>
          <w:lang w:val="el-GR"/>
        </w:rPr>
        <w:t>servers</w:t>
      </w:r>
      <w:proofErr w:type="spellEnd"/>
      <w:r w:rsidRPr="00274B25">
        <w:rPr>
          <w:rFonts w:eastAsia="SimSun"/>
          <w:lang w:val="el-GR"/>
        </w:rPr>
        <w:t xml:space="preserve">, </w:t>
      </w:r>
      <w:proofErr w:type="spellStart"/>
      <w:r w:rsidRPr="00274B25">
        <w:rPr>
          <w:rFonts w:eastAsia="SimSun"/>
          <w:lang w:val="el-GR"/>
        </w:rPr>
        <w:t>firewalls</w:t>
      </w:r>
      <w:proofErr w:type="spellEnd"/>
      <w:r w:rsidRPr="00274B25">
        <w:rPr>
          <w:rFonts w:eastAsia="SimSun"/>
          <w:lang w:val="el-GR"/>
        </w:rPr>
        <w:t xml:space="preserve">, </w:t>
      </w:r>
      <w:proofErr w:type="spellStart"/>
      <w:r w:rsidRPr="00274B25">
        <w:rPr>
          <w:rFonts w:eastAsia="SimSun"/>
          <w:lang w:val="el-GR"/>
        </w:rPr>
        <w:t>storage</w:t>
      </w:r>
      <w:proofErr w:type="spellEnd"/>
      <w:r w:rsidRPr="00274B25">
        <w:rPr>
          <w:rFonts w:eastAsia="SimSun"/>
          <w:lang w:val="el-GR"/>
        </w:rPr>
        <w:t xml:space="preserve">, </w:t>
      </w:r>
      <w:proofErr w:type="spellStart"/>
      <w:r w:rsidRPr="00274B25">
        <w:rPr>
          <w:rFonts w:eastAsia="SimSun"/>
          <w:lang w:val="el-GR"/>
        </w:rPr>
        <w:t>back-up</w:t>
      </w:r>
      <w:proofErr w:type="spellEnd"/>
      <w:r w:rsidRPr="00274B25">
        <w:rPr>
          <w:rFonts w:eastAsia="SimSun"/>
          <w:lang w:val="el-GR"/>
        </w:rPr>
        <w:t xml:space="preserve">, </w:t>
      </w:r>
      <w:proofErr w:type="spellStart"/>
      <w:r w:rsidRPr="00274B25">
        <w:rPr>
          <w:rFonts w:eastAsia="SimSun"/>
          <w:lang w:val="el-GR"/>
        </w:rPr>
        <w:t>switches</w:t>
      </w:r>
      <w:proofErr w:type="spellEnd"/>
      <w:r w:rsidRPr="00274B25">
        <w:rPr>
          <w:rFonts w:eastAsia="SimSun"/>
          <w:lang w:val="el-GR"/>
        </w:rPr>
        <w:t xml:space="preserve">, </w:t>
      </w:r>
      <w:proofErr w:type="spellStart"/>
      <w:r w:rsidRPr="00274B25">
        <w:rPr>
          <w:rFonts w:eastAsia="SimSun"/>
          <w:lang w:val="el-GR"/>
        </w:rPr>
        <w:t>routers</w:t>
      </w:r>
      <w:proofErr w:type="spellEnd"/>
      <w:r w:rsidRPr="00274B25">
        <w:rPr>
          <w:rFonts w:eastAsia="SimSun"/>
          <w:lang w:val="el-GR"/>
        </w:rPr>
        <w:t xml:space="preserve"> κ.α.) εταιρειών παγκοσμίου βεληνεκούς, απόλυτα αξιόπιστα και 100% συμβατά μεταξύ τους, δημιουργώντας ένα υπολογιστικό περιβάλλον αποδοτικό, εύκολα </w:t>
      </w:r>
      <w:proofErr w:type="spellStart"/>
      <w:r w:rsidRPr="00274B25">
        <w:rPr>
          <w:rFonts w:eastAsia="SimSun"/>
          <w:lang w:val="el-GR"/>
        </w:rPr>
        <w:t>διαχειρίσιμο</w:t>
      </w:r>
      <w:proofErr w:type="spellEnd"/>
      <w:r w:rsidRPr="00274B25">
        <w:rPr>
          <w:rFonts w:eastAsia="SimSun"/>
          <w:lang w:val="el-GR"/>
        </w:rPr>
        <w:t>, σταθερό, διαρκώς διαθέσιμο και ασφαλές. Σημειώνεται επίσης πως το Κυβερνητικό Υπολογιστικό Νέφος G-</w:t>
      </w:r>
      <w:proofErr w:type="spellStart"/>
      <w:r w:rsidRPr="00274B25">
        <w:rPr>
          <w:rFonts w:eastAsia="SimSun"/>
          <w:lang w:val="el-GR"/>
        </w:rPr>
        <w:t>Cloud</w:t>
      </w:r>
      <w:proofErr w:type="spellEnd"/>
      <w:r w:rsidRPr="00274B25">
        <w:rPr>
          <w:rFonts w:eastAsia="SimSun"/>
          <w:lang w:val="el-GR"/>
        </w:rPr>
        <w:t xml:space="preserve">, </w:t>
      </w:r>
      <w:r w:rsidRPr="00274B25">
        <w:rPr>
          <w:rFonts w:eastAsia="SimSun"/>
          <w:lang w:val="el-GR"/>
        </w:rPr>
        <w:lastRenderedPageBreak/>
        <w:t>όσον αφορά στην ασφάλεια, έχει σχεδιαστεί και λειτουργεί με βάση το πρότυπο ISO 27001:2013, ενώ παράλληλα υποστηρίζει όλες τις διαδικασίες και τα μέτρα ασφαλείας που προβλέπονται στο κανονισμό της Αρχής Πιστοποίησης του Ελληνικού Δημοσίου (ΦΕΚ 799/Β/2010).</w:t>
      </w:r>
    </w:p>
    <w:p w14:paraId="69A0ABAE" w14:textId="682D850C" w:rsidR="006C6DC6" w:rsidRPr="006C6DC6" w:rsidRDefault="006C6DC6" w:rsidP="009E1606">
      <w:pPr>
        <w:pStyle w:val="H-Heading4"/>
      </w:pPr>
      <w:bookmarkStart w:id="542" w:name="_Toc45706977"/>
      <w:bookmarkStart w:id="543" w:name="_Toc151373743"/>
      <w:bookmarkStart w:id="544" w:name="_Toc176861457"/>
      <w:r w:rsidRPr="009E1606">
        <w:t>Παροχές-Οφέλη του Κυβερνητικού Υπολογιστικού Νέφους</w:t>
      </w:r>
      <w:bookmarkEnd w:id="542"/>
      <w:bookmarkEnd w:id="543"/>
      <w:bookmarkEnd w:id="544"/>
    </w:p>
    <w:p w14:paraId="1A3DC3A9" w14:textId="77777777" w:rsidR="006C6DC6" w:rsidRPr="00274B25" w:rsidRDefault="006C6DC6" w:rsidP="006C6DC6">
      <w:pPr>
        <w:spacing w:before="120"/>
        <w:rPr>
          <w:rFonts w:eastAsia="SimSun"/>
          <w:lang w:val="el-GR"/>
        </w:rPr>
      </w:pPr>
      <w:r w:rsidRPr="00274B25">
        <w:rPr>
          <w:rFonts w:eastAsia="SimSun"/>
          <w:lang w:val="el-GR"/>
        </w:rPr>
        <w:t>Το Κυβερνητικό Υπολογιστικό Νέφος G-</w:t>
      </w:r>
      <w:proofErr w:type="spellStart"/>
      <w:r w:rsidRPr="00274B25">
        <w:rPr>
          <w:rFonts w:eastAsia="SimSun"/>
          <w:lang w:val="el-GR"/>
        </w:rPr>
        <w:t>Cloud</w:t>
      </w:r>
      <w:proofErr w:type="spellEnd"/>
      <w:r w:rsidRPr="00274B25">
        <w:rPr>
          <w:rFonts w:eastAsia="SimSun"/>
          <w:lang w:val="el-GR"/>
        </w:rPr>
        <w:t xml:space="preserve"> παρέχει τα εξής οφέλη:</w:t>
      </w:r>
    </w:p>
    <w:p w14:paraId="4E87F83F" w14:textId="77777777" w:rsidR="006C6DC6" w:rsidRPr="00274B25" w:rsidRDefault="006C6DC6" w:rsidP="00AA3322">
      <w:pPr>
        <w:numPr>
          <w:ilvl w:val="0"/>
          <w:numId w:val="88"/>
        </w:numPr>
        <w:spacing w:before="120"/>
        <w:contextualSpacing/>
        <w:rPr>
          <w:rFonts w:eastAsia="SimSun"/>
          <w:lang w:val="el-GR"/>
        </w:rPr>
      </w:pPr>
      <w:r w:rsidRPr="00274B25">
        <w:rPr>
          <w:rFonts w:eastAsia="SimSun"/>
          <w:lang w:val="el-GR"/>
        </w:rPr>
        <w:t>Ασφαλή, σύγχρονη υποδομή φιλοξενίας με:</w:t>
      </w:r>
    </w:p>
    <w:p w14:paraId="514B5829" w14:textId="77777777" w:rsidR="006C6DC6" w:rsidRPr="00274B25" w:rsidRDefault="006C6DC6" w:rsidP="00AA3322">
      <w:pPr>
        <w:numPr>
          <w:ilvl w:val="1"/>
          <w:numId w:val="89"/>
        </w:numPr>
        <w:spacing w:before="120"/>
        <w:ind w:left="709" w:hanging="283"/>
        <w:contextualSpacing/>
        <w:rPr>
          <w:rFonts w:eastAsia="SimSun"/>
          <w:lang w:val="el-GR"/>
        </w:rPr>
      </w:pPr>
      <w:r w:rsidRPr="00274B25">
        <w:rPr>
          <w:rFonts w:eastAsia="SimSun"/>
          <w:lang w:val="el-GR"/>
        </w:rPr>
        <w:t>Αδιάλειπτη παροχή τροφοδοσίας ηλεκτρικού ρεύματος</w:t>
      </w:r>
    </w:p>
    <w:p w14:paraId="5281FD7A" w14:textId="77777777" w:rsidR="006C6DC6" w:rsidRPr="00274B25" w:rsidRDefault="006C6DC6" w:rsidP="00AA3322">
      <w:pPr>
        <w:numPr>
          <w:ilvl w:val="1"/>
          <w:numId w:val="89"/>
        </w:numPr>
        <w:spacing w:before="120"/>
        <w:ind w:left="709" w:hanging="283"/>
        <w:contextualSpacing/>
        <w:rPr>
          <w:rFonts w:eastAsia="SimSun"/>
          <w:lang w:val="el-GR"/>
        </w:rPr>
      </w:pPr>
      <w:r w:rsidRPr="00274B25">
        <w:rPr>
          <w:rFonts w:eastAsia="SimSun"/>
          <w:lang w:val="el-GR"/>
        </w:rPr>
        <w:t>Επαρκή και αδιάλειπτο κλιματισμό</w:t>
      </w:r>
    </w:p>
    <w:p w14:paraId="5FE61054" w14:textId="77777777" w:rsidR="006C6DC6" w:rsidRPr="00274B25" w:rsidRDefault="006C6DC6" w:rsidP="00AA3322">
      <w:pPr>
        <w:numPr>
          <w:ilvl w:val="1"/>
          <w:numId w:val="89"/>
        </w:numPr>
        <w:spacing w:before="120"/>
        <w:ind w:left="709" w:hanging="283"/>
        <w:contextualSpacing/>
        <w:rPr>
          <w:rFonts w:eastAsia="SimSun"/>
          <w:lang w:val="el-GR"/>
        </w:rPr>
      </w:pPr>
      <w:r w:rsidRPr="00274B25">
        <w:rPr>
          <w:rFonts w:eastAsia="SimSun"/>
          <w:lang w:val="el-GR"/>
        </w:rPr>
        <w:t>Πρόσβαση στο διαδίκτυο με επαρκές εύρος ζώνης (μεγαλύτερο του 1Gbps αν απαιτηθεί) μέσω του δικτύου ΣΥΖΕΥΞΙΣ</w:t>
      </w:r>
    </w:p>
    <w:p w14:paraId="180D4CA5" w14:textId="77777777" w:rsidR="006C6DC6" w:rsidRPr="00274B25" w:rsidRDefault="006C6DC6" w:rsidP="00AA3322">
      <w:pPr>
        <w:numPr>
          <w:ilvl w:val="1"/>
          <w:numId w:val="89"/>
        </w:numPr>
        <w:spacing w:before="120"/>
        <w:ind w:left="709" w:hanging="283"/>
        <w:contextualSpacing/>
        <w:rPr>
          <w:rFonts w:eastAsia="SimSun"/>
          <w:lang w:val="en-US"/>
        </w:rPr>
      </w:pPr>
      <w:r w:rsidRPr="00274B25">
        <w:rPr>
          <w:rFonts w:eastAsia="SimSun"/>
          <w:lang w:val="en-US"/>
        </w:rPr>
        <w:t xml:space="preserve">Load Balancer </w:t>
      </w:r>
      <w:r w:rsidRPr="00274B25">
        <w:rPr>
          <w:rFonts w:eastAsia="SimSun"/>
          <w:lang w:val="el-GR"/>
        </w:rPr>
        <w:t>και</w:t>
      </w:r>
      <w:r w:rsidRPr="00274B25">
        <w:rPr>
          <w:rFonts w:eastAsia="SimSun"/>
          <w:lang w:val="en-US"/>
        </w:rPr>
        <w:t xml:space="preserve"> SSL </w:t>
      </w:r>
      <w:proofErr w:type="spellStart"/>
      <w:r w:rsidRPr="00274B25">
        <w:rPr>
          <w:rFonts w:eastAsia="SimSun"/>
          <w:lang w:val="en-US"/>
        </w:rPr>
        <w:t>Offloaders</w:t>
      </w:r>
      <w:proofErr w:type="spellEnd"/>
      <w:r w:rsidRPr="00274B25">
        <w:rPr>
          <w:rFonts w:eastAsia="SimSun"/>
          <w:lang w:val="en-US"/>
        </w:rPr>
        <w:t>/Accelerators</w:t>
      </w:r>
    </w:p>
    <w:p w14:paraId="51421F85" w14:textId="77777777" w:rsidR="006C6DC6" w:rsidRPr="00274B25" w:rsidRDefault="006C6DC6" w:rsidP="00AA3322">
      <w:pPr>
        <w:numPr>
          <w:ilvl w:val="1"/>
          <w:numId w:val="89"/>
        </w:numPr>
        <w:spacing w:before="120"/>
        <w:ind w:left="709" w:hanging="283"/>
        <w:contextualSpacing/>
        <w:rPr>
          <w:rFonts w:eastAsia="SimSun"/>
          <w:lang w:val="el-GR"/>
        </w:rPr>
      </w:pPr>
      <w:r w:rsidRPr="00274B25">
        <w:rPr>
          <w:rFonts w:eastAsia="SimSun"/>
          <w:lang w:val="el-GR"/>
        </w:rPr>
        <w:t xml:space="preserve">Κεντρικούς </w:t>
      </w:r>
      <w:proofErr w:type="spellStart"/>
      <w:r w:rsidRPr="00274B25">
        <w:rPr>
          <w:rFonts w:eastAsia="SimSun"/>
          <w:lang w:val="el-GR"/>
        </w:rPr>
        <w:t>μεταγωγείς</w:t>
      </w:r>
      <w:proofErr w:type="spellEnd"/>
      <w:r w:rsidRPr="00274B25">
        <w:rPr>
          <w:rFonts w:eastAsia="SimSun"/>
          <w:lang w:val="el-GR"/>
        </w:rPr>
        <w:t xml:space="preserve"> και συστήματα ασφαλείας για προστασία των εφαρμογών και των συστημάτων (</w:t>
      </w:r>
      <w:proofErr w:type="spellStart"/>
      <w:r w:rsidRPr="00274B25">
        <w:rPr>
          <w:rFonts w:eastAsia="SimSun"/>
          <w:lang w:val="el-GR"/>
        </w:rPr>
        <w:t>Switches</w:t>
      </w:r>
      <w:proofErr w:type="spellEnd"/>
      <w:r w:rsidRPr="00274B25">
        <w:rPr>
          <w:rFonts w:eastAsia="SimSun"/>
          <w:lang w:val="el-GR"/>
        </w:rPr>
        <w:t xml:space="preserve">, </w:t>
      </w:r>
      <w:proofErr w:type="spellStart"/>
      <w:r w:rsidRPr="00274B25">
        <w:rPr>
          <w:rFonts w:eastAsia="SimSun"/>
          <w:lang w:val="el-GR"/>
        </w:rPr>
        <w:t>Firewalls</w:t>
      </w:r>
      <w:proofErr w:type="spellEnd"/>
      <w:r w:rsidRPr="00274B25">
        <w:rPr>
          <w:rFonts w:eastAsia="SimSun"/>
          <w:lang w:val="el-GR"/>
        </w:rPr>
        <w:t>, IDS/IPS)</w:t>
      </w:r>
    </w:p>
    <w:p w14:paraId="70C01964" w14:textId="77777777" w:rsidR="006C6DC6" w:rsidRPr="00274B25" w:rsidRDefault="006C6DC6" w:rsidP="00AA3322">
      <w:pPr>
        <w:numPr>
          <w:ilvl w:val="1"/>
          <w:numId w:val="89"/>
        </w:numPr>
        <w:spacing w:before="120"/>
        <w:ind w:left="709" w:hanging="283"/>
        <w:contextualSpacing/>
        <w:rPr>
          <w:rFonts w:eastAsia="SimSun"/>
          <w:lang w:val="el-GR"/>
        </w:rPr>
      </w:pPr>
      <w:r w:rsidRPr="00274B25">
        <w:rPr>
          <w:rFonts w:eastAsia="SimSun"/>
          <w:lang w:val="el-GR"/>
        </w:rPr>
        <w:t>Απαραίτητο αποθηκευτικό χώρο τόσο για παραγωγική λειτουργία όσο και για αντίγραφα ασφαλείας (</w:t>
      </w:r>
      <w:proofErr w:type="spellStart"/>
      <w:r w:rsidRPr="00274B25">
        <w:rPr>
          <w:rFonts w:eastAsia="SimSun"/>
          <w:lang w:val="el-GR"/>
        </w:rPr>
        <w:t>backup</w:t>
      </w:r>
      <w:proofErr w:type="spellEnd"/>
      <w:r w:rsidRPr="00274B25">
        <w:rPr>
          <w:rFonts w:eastAsia="SimSun"/>
          <w:lang w:val="el-GR"/>
        </w:rPr>
        <w:t>)</w:t>
      </w:r>
    </w:p>
    <w:p w14:paraId="149AF6A2" w14:textId="77777777" w:rsidR="006C6DC6" w:rsidRPr="00274B25" w:rsidRDefault="006C6DC6" w:rsidP="00AA3322">
      <w:pPr>
        <w:numPr>
          <w:ilvl w:val="1"/>
          <w:numId w:val="89"/>
        </w:numPr>
        <w:spacing w:before="120"/>
        <w:ind w:left="709" w:hanging="283"/>
        <w:contextualSpacing/>
        <w:rPr>
          <w:rFonts w:eastAsia="SimSun"/>
          <w:lang w:val="el-GR"/>
        </w:rPr>
      </w:pPr>
      <w:r w:rsidRPr="00274B25">
        <w:rPr>
          <w:rFonts w:eastAsia="SimSun"/>
          <w:lang w:val="el-GR"/>
        </w:rPr>
        <w:t>Αυτοματοποιημένο σύστημα λήψης και αποθήκευσης αντιγράφων ασφαλείας των συστημάτων (</w:t>
      </w:r>
      <w:proofErr w:type="spellStart"/>
      <w:r w:rsidRPr="00274B25">
        <w:rPr>
          <w:rFonts w:eastAsia="SimSun"/>
          <w:lang w:val="el-GR"/>
        </w:rPr>
        <w:t>Full</w:t>
      </w:r>
      <w:proofErr w:type="spellEnd"/>
      <w:r w:rsidRPr="00274B25">
        <w:rPr>
          <w:rFonts w:eastAsia="SimSun"/>
          <w:lang w:val="el-GR"/>
        </w:rPr>
        <w:t xml:space="preserve"> VM </w:t>
      </w:r>
      <w:proofErr w:type="spellStart"/>
      <w:r w:rsidRPr="00274B25">
        <w:rPr>
          <w:rFonts w:eastAsia="SimSun"/>
          <w:lang w:val="el-GR"/>
        </w:rPr>
        <w:t>backup</w:t>
      </w:r>
      <w:proofErr w:type="spellEnd"/>
      <w:r w:rsidRPr="00274B25">
        <w:rPr>
          <w:rFonts w:eastAsia="SimSun"/>
          <w:lang w:val="el-GR"/>
        </w:rPr>
        <w:t>), με ισχυρή κρυπτογράφηση</w:t>
      </w:r>
    </w:p>
    <w:p w14:paraId="17F46E82" w14:textId="77777777" w:rsidR="006C6DC6" w:rsidRPr="00274B25" w:rsidRDefault="006C6DC6" w:rsidP="00AA3322">
      <w:pPr>
        <w:numPr>
          <w:ilvl w:val="1"/>
          <w:numId w:val="89"/>
        </w:numPr>
        <w:spacing w:before="120"/>
        <w:ind w:left="709" w:hanging="283"/>
        <w:contextualSpacing/>
        <w:rPr>
          <w:rFonts w:eastAsia="SimSun"/>
          <w:lang w:val="el-GR"/>
        </w:rPr>
      </w:pPr>
      <w:r w:rsidRPr="00274B25">
        <w:rPr>
          <w:rFonts w:eastAsia="SimSun"/>
          <w:lang w:val="el-GR"/>
        </w:rPr>
        <w:t xml:space="preserve">Εγγυημένο </w:t>
      </w:r>
      <w:proofErr w:type="spellStart"/>
      <w:r w:rsidRPr="00274B25">
        <w:rPr>
          <w:rFonts w:eastAsia="SimSun"/>
          <w:lang w:val="el-GR"/>
        </w:rPr>
        <w:t>uplink</w:t>
      </w:r>
      <w:proofErr w:type="spellEnd"/>
      <w:r w:rsidRPr="00274B25">
        <w:rPr>
          <w:rFonts w:eastAsia="SimSun"/>
          <w:lang w:val="el-GR"/>
        </w:rPr>
        <w:t xml:space="preserve"> </w:t>
      </w:r>
      <w:proofErr w:type="spellStart"/>
      <w:r w:rsidRPr="00274B25">
        <w:rPr>
          <w:rFonts w:eastAsia="SimSun"/>
          <w:lang w:val="el-GR"/>
        </w:rPr>
        <w:t>bandwidth</w:t>
      </w:r>
      <w:proofErr w:type="spellEnd"/>
      <w:r w:rsidRPr="00274B25">
        <w:rPr>
          <w:rFonts w:eastAsia="SimSun"/>
          <w:lang w:val="el-GR"/>
        </w:rPr>
        <w:t xml:space="preserve"> κατ’ ελάχιστον 2,5 </w:t>
      </w:r>
      <w:proofErr w:type="spellStart"/>
      <w:r w:rsidRPr="00274B25">
        <w:rPr>
          <w:rFonts w:eastAsia="SimSun"/>
          <w:lang w:val="el-GR"/>
        </w:rPr>
        <w:t>Gbps</w:t>
      </w:r>
      <w:proofErr w:type="spellEnd"/>
      <w:r w:rsidRPr="00274B25">
        <w:rPr>
          <w:rFonts w:eastAsia="SimSun"/>
          <w:lang w:val="el-GR"/>
        </w:rPr>
        <w:t xml:space="preserve"> μέσω </w:t>
      </w:r>
      <w:proofErr w:type="spellStart"/>
      <w:r w:rsidRPr="00274B25">
        <w:rPr>
          <w:rFonts w:eastAsia="SimSun"/>
          <w:lang w:val="el-GR"/>
        </w:rPr>
        <w:t>FCoE</w:t>
      </w:r>
      <w:proofErr w:type="spellEnd"/>
      <w:r w:rsidRPr="00274B25">
        <w:rPr>
          <w:rFonts w:eastAsia="SimSun"/>
          <w:lang w:val="el-GR"/>
        </w:rPr>
        <w:t xml:space="preserve"> 10G οδεύσεων προς τους κεντρικούς </w:t>
      </w:r>
      <w:proofErr w:type="spellStart"/>
      <w:r w:rsidRPr="00274B25">
        <w:rPr>
          <w:rFonts w:eastAsia="SimSun"/>
          <w:lang w:val="el-GR"/>
        </w:rPr>
        <w:t>μεταγωγείς</w:t>
      </w:r>
      <w:proofErr w:type="spellEnd"/>
      <w:r w:rsidRPr="00274B25">
        <w:rPr>
          <w:rFonts w:eastAsia="SimSun"/>
          <w:lang w:val="el-GR"/>
        </w:rPr>
        <w:t xml:space="preserve"> και το δίκτυο αποθήκευσης (SAN)</w:t>
      </w:r>
    </w:p>
    <w:p w14:paraId="174039E9" w14:textId="77777777" w:rsidR="006C6DC6" w:rsidRPr="00274B25" w:rsidRDefault="006C6DC6" w:rsidP="00AA3322">
      <w:pPr>
        <w:numPr>
          <w:ilvl w:val="1"/>
          <w:numId w:val="89"/>
        </w:numPr>
        <w:spacing w:before="120"/>
        <w:ind w:left="709" w:hanging="283"/>
        <w:contextualSpacing/>
        <w:rPr>
          <w:rFonts w:eastAsia="SimSun"/>
          <w:lang w:val="el-GR"/>
        </w:rPr>
      </w:pPr>
      <w:r w:rsidRPr="00274B25">
        <w:rPr>
          <w:rFonts w:eastAsia="SimSun"/>
          <w:lang w:val="el-GR"/>
        </w:rPr>
        <w:t>Πλήρη απομόνωση από τα υπόλοιπα φιλοξενούμενα συστήματα τόσο σε επίπεδο διαχείρισης, δικτύου όσο και αποθήκευσης.</w:t>
      </w:r>
    </w:p>
    <w:p w14:paraId="15FA5A77" w14:textId="77777777" w:rsidR="006C6DC6" w:rsidRPr="00274B25" w:rsidRDefault="006C6DC6" w:rsidP="006C6DC6">
      <w:pPr>
        <w:spacing w:before="120"/>
        <w:ind w:left="360"/>
        <w:contextualSpacing/>
        <w:rPr>
          <w:rFonts w:eastAsia="SimSun"/>
          <w:lang w:val="el-GR"/>
        </w:rPr>
      </w:pPr>
    </w:p>
    <w:p w14:paraId="406D5143" w14:textId="77777777" w:rsidR="006C6DC6" w:rsidRPr="00274B25" w:rsidRDefault="006C6DC6" w:rsidP="00AA3322">
      <w:pPr>
        <w:numPr>
          <w:ilvl w:val="0"/>
          <w:numId w:val="88"/>
        </w:numPr>
        <w:spacing w:before="120"/>
        <w:contextualSpacing/>
        <w:rPr>
          <w:rFonts w:eastAsia="SimSun"/>
          <w:lang w:val="el-GR"/>
        </w:rPr>
      </w:pPr>
      <w:r w:rsidRPr="00274B25">
        <w:rPr>
          <w:rFonts w:eastAsia="SimSun"/>
          <w:lang w:val="el-GR"/>
        </w:rPr>
        <w:t>Εύκολη, ασφαλή και απρόσκοπτη πρόσβαση και διαχείριση συστημάτων με:</w:t>
      </w:r>
    </w:p>
    <w:p w14:paraId="3CD33C80" w14:textId="77777777" w:rsidR="006C6DC6" w:rsidRPr="00274B25" w:rsidRDefault="006C6DC6" w:rsidP="00AA3322">
      <w:pPr>
        <w:numPr>
          <w:ilvl w:val="1"/>
          <w:numId w:val="89"/>
        </w:numPr>
        <w:spacing w:before="120"/>
        <w:ind w:left="709" w:hanging="283"/>
        <w:contextualSpacing/>
        <w:rPr>
          <w:rFonts w:eastAsia="SimSun"/>
          <w:lang w:val="el-GR"/>
        </w:rPr>
      </w:pPr>
      <w:r w:rsidRPr="00274B25">
        <w:rPr>
          <w:rFonts w:eastAsia="SimSun"/>
          <w:lang w:val="el-GR"/>
        </w:rPr>
        <w:t xml:space="preserve">Λογισμικό </w:t>
      </w:r>
      <w:proofErr w:type="spellStart"/>
      <w:r w:rsidRPr="00274B25">
        <w:rPr>
          <w:rFonts w:eastAsia="SimSun"/>
          <w:lang w:val="el-GR"/>
        </w:rPr>
        <w:t>Εικονικοποιήσης</w:t>
      </w:r>
      <w:proofErr w:type="spellEnd"/>
      <w:r w:rsidRPr="00274B25">
        <w:rPr>
          <w:rFonts w:eastAsia="SimSun"/>
          <w:lang w:val="el-GR"/>
        </w:rPr>
        <w:t xml:space="preserve"> </w:t>
      </w:r>
      <w:proofErr w:type="spellStart"/>
      <w:r w:rsidRPr="00274B25">
        <w:rPr>
          <w:rFonts w:eastAsia="SimSun"/>
          <w:lang w:val="el-GR"/>
        </w:rPr>
        <w:t>vmWare</w:t>
      </w:r>
      <w:proofErr w:type="spellEnd"/>
      <w:r w:rsidRPr="00274B25">
        <w:rPr>
          <w:rFonts w:eastAsia="SimSun"/>
          <w:lang w:val="el-GR"/>
        </w:rPr>
        <w:t xml:space="preserve"> </w:t>
      </w:r>
      <w:proofErr w:type="spellStart"/>
      <w:r w:rsidRPr="00274B25">
        <w:rPr>
          <w:rFonts w:eastAsia="SimSun"/>
          <w:lang w:val="el-GR"/>
        </w:rPr>
        <w:t>eSXI</w:t>
      </w:r>
      <w:proofErr w:type="spellEnd"/>
      <w:r w:rsidRPr="00274B25">
        <w:rPr>
          <w:rFonts w:eastAsia="SimSun"/>
          <w:lang w:val="el-GR"/>
        </w:rPr>
        <w:t xml:space="preserve"> </w:t>
      </w:r>
    </w:p>
    <w:p w14:paraId="0EC4C714" w14:textId="77777777" w:rsidR="006C6DC6" w:rsidRPr="00274B25" w:rsidRDefault="006C6DC6" w:rsidP="00AA3322">
      <w:pPr>
        <w:numPr>
          <w:ilvl w:val="1"/>
          <w:numId w:val="89"/>
        </w:numPr>
        <w:spacing w:before="120"/>
        <w:ind w:left="709" w:hanging="283"/>
        <w:contextualSpacing/>
        <w:rPr>
          <w:rFonts w:eastAsia="SimSun"/>
          <w:lang w:val="el-GR"/>
        </w:rPr>
      </w:pPr>
      <w:r w:rsidRPr="00274B25">
        <w:rPr>
          <w:rFonts w:eastAsia="SimSun"/>
          <w:lang w:val="el-GR"/>
        </w:rPr>
        <w:t xml:space="preserve">Λογισμικό Διαχείρισης Εικονικών μηχανών </w:t>
      </w:r>
      <w:proofErr w:type="spellStart"/>
      <w:r w:rsidRPr="00274B25">
        <w:rPr>
          <w:rFonts w:eastAsia="SimSun"/>
          <w:lang w:val="el-GR"/>
        </w:rPr>
        <w:t>vmWare</w:t>
      </w:r>
      <w:proofErr w:type="spellEnd"/>
      <w:r w:rsidRPr="00274B25">
        <w:rPr>
          <w:rFonts w:eastAsia="SimSun"/>
          <w:lang w:val="el-GR"/>
        </w:rPr>
        <w:t xml:space="preserve"> </w:t>
      </w:r>
      <w:proofErr w:type="spellStart"/>
      <w:r w:rsidRPr="00274B25">
        <w:rPr>
          <w:rFonts w:eastAsia="SimSun"/>
          <w:lang w:val="el-GR"/>
        </w:rPr>
        <w:t>vCenter</w:t>
      </w:r>
      <w:proofErr w:type="spellEnd"/>
    </w:p>
    <w:p w14:paraId="2E16162B" w14:textId="77777777" w:rsidR="006C6DC6" w:rsidRPr="00274B25" w:rsidRDefault="006C6DC6" w:rsidP="00AA3322">
      <w:pPr>
        <w:numPr>
          <w:ilvl w:val="1"/>
          <w:numId w:val="89"/>
        </w:numPr>
        <w:spacing w:before="120"/>
        <w:ind w:left="709" w:hanging="283"/>
        <w:contextualSpacing/>
        <w:rPr>
          <w:rFonts w:eastAsia="SimSun"/>
          <w:lang w:val="el-GR"/>
        </w:rPr>
      </w:pPr>
      <w:proofErr w:type="spellStart"/>
      <w:r w:rsidRPr="00274B25">
        <w:rPr>
          <w:rFonts w:eastAsia="SimSun"/>
          <w:lang w:val="el-GR"/>
        </w:rPr>
        <w:t>Role-Based</w:t>
      </w:r>
      <w:proofErr w:type="spellEnd"/>
      <w:r w:rsidRPr="00274B25">
        <w:rPr>
          <w:rFonts w:eastAsia="SimSun"/>
          <w:lang w:val="el-GR"/>
        </w:rPr>
        <w:t xml:space="preserve"> πρόσβαση στους πιστοποιημένους χρήστες του εκάστοτε συστήματος </w:t>
      </w:r>
    </w:p>
    <w:p w14:paraId="205D498A" w14:textId="77777777" w:rsidR="006C6DC6" w:rsidRPr="00274B25" w:rsidRDefault="006C6DC6" w:rsidP="00AA3322">
      <w:pPr>
        <w:numPr>
          <w:ilvl w:val="1"/>
          <w:numId w:val="89"/>
        </w:numPr>
        <w:spacing w:before="120"/>
        <w:ind w:left="709" w:hanging="283"/>
        <w:contextualSpacing/>
        <w:rPr>
          <w:rFonts w:eastAsia="SimSun"/>
          <w:lang w:val="el-GR"/>
        </w:rPr>
      </w:pPr>
      <w:r w:rsidRPr="00274B25">
        <w:rPr>
          <w:rFonts w:eastAsia="SimSun"/>
          <w:lang w:val="el-GR"/>
        </w:rPr>
        <w:t>Λογισμικό παρακολούθησης της καλής λειτουργίας των εικονικών μηχανών.</w:t>
      </w:r>
    </w:p>
    <w:p w14:paraId="35DAE569" w14:textId="77777777" w:rsidR="006C6DC6" w:rsidRPr="00274B25" w:rsidRDefault="006C6DC6" w:rsidP="00AA3322">
      <w:pPr>
        <w:numPr>
          <w:ilvl w:val="1"/>
          <w:numId w:val="89"/>
        </w:numPr>
        <w:spacing w:before="120"/>
        <w:ind w:left="709" w:hanging="283"/>
        <w:contextualSpacing/>
        <w:rPr>
          <w:rFonts w:eastAsia="SimSun"/>
          <w:lang w:val="el-GR"/>
        </w:rPr>
      </w:pPr>
      <w:r w:rsidRPr="00274B25">
        <w:rPr>
          <w:rFonts w:eastAsia="SimSun"/>
          <w:lang w:val="el-GR"/>
        </w:rPr>
        <w:t>Δυνατότητα απομακρυσμένης πρόσβασης μέσω SLL VPN για εγκατάσταση, διαχείριση και έλεγχο των συστημάτων.</w:t>
      </w:r>
    </w:p>
    <w:p w14:paraId="299FC26A" w14:textId="77777777" w:rsidR="006C6DC6" w:rsidRPr="00274B25" w:rsidRDefault="006C6DC6" w:rsidP="00AA3322">
      <w:pPr>
        <w:numPr>
          <w:ilvl w:val="1"/>
          <w:numId w:val="89"/>
        </w:numPr>
        <w:spacing w:before="120"/>
        <w:ind w:left="709" w:hanging="283"/>
        <w:contextualSpacing/>
        <w:rPr>
          <w:rFonts w:eastAsia="SimSun"/>
          <w:lang w:val="en-US"/>
        </w:rPr>
      </w:pPr>
      <w:proofErr w:type="spellStart"/>
      <w:r w:rsidRPr="00274B25">
        <w:rPr>
          <w:rFonts w:eastAsia="SimSun"/>
          <w:lang w:val="en-US"/>
        </w:rPr>
        <w:t>vmWare</w:t>
      </w:r>
      <w:proofErr w:type="spellEnd"/>
      <w:r w:rsidRPr="00274B25">
        <w:rPr>
          <w:rFonts w:eastAsia="SimSun"/>
          <w:lang w:val="en-US"/>
        </w:rPr>
        <w:t xml:space="preserve"> High Availability </w:t>
      </w:r>
      <w:r w:rsidRPr="00274B25">
        <w:rPr>
          <w:rFonts w:eastAsia="SimSun"/>
          <w:lang w:val="el-GR"/>
        </w:rPr>
        <w:t>και</w:t>
      </w:r>
      <w:r w:rsidRPr="00274B25">
        <w:rPr>
          <w:rFonts w:eastAsia="SimSun"/>
          <w:lang w:val="en-US"/>
        </w:rPr>
        <w:t xml:space="preserve"> DRS </w:t>
      </w:r>
      <w:r w:rsidRPr="00274B25">
        <w:rPr>
          <w:rFonts w:eastAsia="SimSun"/>
          <w:lang w:val="el-GR"/>
        </w:rPr>
        <w:t>σε</w:t>
      </w:r>
      <w:r w:rsidRPr="00274B25">
        <w:rPr>
          <w:rFonts w:eastAsia="SimSun"/>
          <w:lang w:val="en-US"/>
        </w:rPr>
        <w:t xml:space="preserve"> </w:t>
      </w:r>
      <w:r w:rsidRPr="00274B25">
        <w:rPr>
          <w:rFonts w:eastAsia="SimSun"/>
          <w:lang w:val="el-GR"/>
        </w:rPr>
        <w:t>κάθε</w:t>
      </w:r>
      <w:r w:rsidRPr="00274B25">
        <w:rPr>
          <w:rFonts w:eastAsia="SimSun"/>
          <w:lang w:val="en-US"/>
        </w:rPr>
        <w:t xml:space="preserve"> cluster</w:t>
      </w:r>
    </w:p>
    <w:p w14:paraId="70F22B1B" w14:textId="77777777" w:rsidR="006C6DC6" w:rsidRPr="00274B25" w:rsidRDefault="006C6DC6" w:rsidP="00AA3322">
      <w:pPr>
        <w:numPr>
          <w:ilvl w:val="1"/>
          <w:numId w:val="89"/>
        </w:numPr>
        <w:spacing w:before="120"/>
        <w:ind w:left="709" w:hanging="283"/>
        <w:contextualSpacing/>
        <w:rPr>
          <w:rFonts w:eastAsia="SimSun"/>
          <w:lang w:val="el-GR"/>
        </w:rPr>
      </w:pPr>
      <w:r w:rsidRPr="00274B25">
        <w:rPr>
          <w:rFonts w:eastAsia="SimSun"/>
          <w:lang w:val="el-GR"/>
        </w:rPr>
        <w:t xml:space="preserve">Αυτοματοποιημένη λήψη αντιγράφων ασφαλείας βάσει </w:t>
      </w:r>
      <w:proofErr w:type="spellStart"/>
      <w:r w:rsidRPr="00274B25">
        <w:rPr>
          <w:rFonts w:eastAsia="SimSun"/>
          <w:lang w:val="el-GR"/>
        </w:rPr>
        <w:t>schedule</w:t>
      </w:r>
      <w:proofErr w:type="spellEnd"/>
      <w:r w:rsidRPr="00274B25">
        <w:rPr>
          <w:rFonts w:eastAsia="SimSun"/>
          <w:lang w:val="el-GR"/>
        </w:rPr>
        <w:t xml:space="preserve"> (πολιτικής </w:t>
      </w:r>
      <w:proofErr w:type="spellStart"/>
      <w:r w:rsidRPr="00274B25">
        <w:rPr>
          <w:rFonts w:eastAsia="SimSun"/>
          <w:lang w:val="el-GR"/>
        </w:rPr>
        <w:t>backup</w:t>
      </w:r>
      <w:proofErr w:type="spellEnd"/>
      <w:r w:rsidRPr="00274B25">
        <w:rPr>
          <w:rFonts w:eastAsia="SimSun"/>
          <w:lang w:val="el-GR"/>
        </w:rPr>
        <w:t>)</w:t>
      </w:r>
    </w:p>
    <w:p w14:paraId="156C9968" w14:textId="77777777" w:rsidR="006C6DC6" w:rsidRPr="00274B25" w:rsidRDefault="006C6DC6" w:rsidP="00AA3322">
      <w:pPr>
        <w:numPr>
          <w:ilvl w:val="1"/>
          <w:numId w:val="89"/>
        </w:numPr>
        <w:spacing w:before="120"/>
        <w:ind w:left="709" w:hanging="283"/>
        <w:contextualSpacing/>
        <w:rPr>
          <w:rFonts w:eastAsia="SimSun"/>
          <w:lang w:val="el-GR"/>
        </w:rPr>
      </w:pPr>
      <w:r w:rsidRPr="00274B25">
        <w:rPr>
          <w:rFonts w:eastAsia="SimSun"/>
          <w:lang w:val="el-GR"/>
        </w:rPr>
        <w:t xml:space="preserve">Αυτοματοποιημένη παρακολούθηση εικονικών </w:t>
      </w:r>
      <w:proofErr w:type="spellStart"/>
      <w:r w:rsidRPr="00274B25">
        <w:rPr>
          <w:rFonts w:eastAsia="SimSun"/>
          <w:lang w:val="el-GR"/>
        </w:rPr>
        <w:t>Assets</w:t>
      </w:r>
      <w:proofErr w:type="spellEnd"/>
    </w:p>
    <w:p w14:paraId="0245E228" w14:textId="77777777" w:rsidR="006C6DC6" w:rsidRPr="00274B25" w:rsidRDefault="006C6DC6" w:rsidP="00AA3322">
      <w:pPr>
        <w:numPr>
          <w:ilvl w:val="1"/>
          <w:numId w:val="89"/>
        </w:numPr>
        <w:spacing w:before="120"/>
        <w:ind w:left="709" w:hanging="283"/>
        <w:contextualSpacing/>
        <w:rPr>
          <w:rFonts w:eastAsia="SimSun"/>
          <w:lang w:val="el-GR"/>
        </w:rPr>
      </w:pPr>
      <w:r w:rsidRPr="00274B25">
        <w:rPr>
          <w:rFonts w:eastAsia="SimSun"/>
          <w:lang w:val="el-GR"/>
        </w:rPr>
        <w:t xml:space="preserve">Χρήση </w:t>
      </w:r>
      <w:proofErr w:type="spellStart"/>
      <w:r w:rsidRPr="00274B25">
        <w:rPr>
          <w:rFonts w:eastAsia="SimSun"/>
          <w:lang w:val="el-GR"/>
        </w:rPr>
        <w:t>vApps</w:t>
      </w:r>
      <w:proofErr w:type="spellEnd"/>
      <w:r w:rsidRPr="00274B25">
        <w:rPr>
          <w:rFonts w:eastAsia="SimSun"/>
          <w:lang w:val="el-GR"/>
        </w:rPr>
        <w:t xml:space="preserve"> για οργάνωση </w:t>
      </w:r>
      <w:proofErr w:type="spellStart"/>
      <w:r w:rsidRPr="00274B25">
        <w:rPr>
          <w:rFonts w:eastAsia="SimSun"/>
          <w:lang w:val="el-GR"/>
        </w:rPr>
        <w:t>power</w:t>
      </w:r>
      <w:proofErr w:type="spellEnd"/>
      <w:r w:rsidRPr="00274B25">
        <w:rPr>
          <w:rFonts w:eastAsia="SimSun"/>
          <w:lang w:val="el-GR"/>
        </w:rPr>
        <w:t xml:space="preserve"> on/</w:t>
      </w:r>
      <w:proofErr w:type="spellStart"/>
      <w:r w:rsidRPr="00274B25">
        <w:rPr>
          <w:rFonts w:eastAsia="SimSun"/>
          <w:lang w:val="el-GR"/>
        </w:rPr>
        <w:t>power</w:t>
      </w:r>
      <w:proofErr w:type="spellEnd"/>
      <w:r w:rsidRPr="00274B25">
        <w:rPr>
          <w:rFonts w:eastAsia="SimSun"/>
          <w:lang w:val="el-GR"/>
        </w:rPr>
        <w:t xml:space="preserve"> </w:t>
      </w:r>
      <w:proofErr w:type="spellStart"/>
      <w:r w:rsidRPr="00274B25">
        <w:rPr>
          <w:rFonts w:eastAsia="SimSun"/>
          <w:lang w:val="el-GR"/>
        </w:rPr>
        <w:t>off</w:t>
      </w:r>
      <w:proofErr w:type="spellEnd"/>
      <w:r w:rsidRPr="00274B25">
        <w:rPr>
          <w:rFonts w:eastAsia="SimSun"/>
          <w:lang w:val="el-GR"/>
        </w:rPr>
        <w:t xml:space="preserve"> διαδικασιών σύνθετων συστημάτων</w:t>
      </w:r>
    </w:p>
    <w:p w14:paraId="4E01D4EC" w14:textId="77777777" w:rsidR="006C6DC6" w:rsidRPr="00274B25" w:rsidRDefault="006C6DC6" w:rsidP="00AA3322">
      <w:pPr>
        <w:numPr>
          <w:ilvl w:val="1"/>
          <w:numId w:val="89"/>
        </w:numPr>
        <w:spacing w:before="120"/>
        <w:ind w:left="709" w:hanging="283"/>
        <w:contextualSpacing/>
        <w:rPr>
          <w:rFonts w:eastAsia="SimSun"/>
          <w:lang w:val="el-GR"/>
        </w:rPr>
      </w:pPr>
      <w:r w:rsidRPr="00274B25">
        <w:rPr>
          <w:rFonts w:eastAsia="SimSun"/>
          <w:lang w:val="el-GR"/>
        </w:rPr>
        <w:t>Πρόσβαση σε Σύστημα καταγραφής, διαχείρισης και Παρακολούθησης Αιτημάτων Χρηστών (</w:t>
      </w:r>
      <w:proofErr w:type="spellStart"/>
      <w:r w:rsidRPr="00274B25">
        <w:rPr>
          <w:rFonts w:eastAsia="SimSun"/>
          <w:lang w:val="el-GR"/>
        </w:rPr>
        <w:t>Service</w:t>
      </w:r>
      <w:proofErr w:type="spellEnd"/>
      <w:r w:rsidRPr="00274B25">
        <w:rPr>
          <w:rFonts w:eastAsia="SimSun"/>
          <w:lang w:val="el-GR"/>
        </w:rPr>
        <w:t xml:space="preserve"> Desk)</w:t>
      </w:r>
    </w:p>
    <w:p w14:paraId="37524B03" w14:textId="77777777" w:rsidR="006C6DC6" w:rsidRPr="00274B25" w:rsidRDefault="006C6DC6" w:rsidP="00AA3322">
      <w:pPr>
        <w:numPr>
          <w:ilvl w:val="1"/>
          <w:numId w:val="89"/>
        </w:numPr>
        <w:spacing w:before="120"/>
        <w:ind w:left="709" w:hanging="283"/>
        <w:contextualSpacing/>
        <w:rPr>
          <w:rFonts w:eastAsia="SimSun"/>
          <w:lang w:val="el-GR"/>
        </w:rPr>
      </w:pPr>
      <w:r w:rsidRPr="00274B25">
        <w:rPr>
          <w:rFonts w:eastAsia="SimSun"/>
          <w:lang w:val="el-GR"/>
        </w:rPr>
        <w:t>Πρόσβαση σε σύστημα αναφορών σχετικά με τα στοιχεία λειτουργίας των φιλοξενούμενων συστημάτων</w:t>
      </w:r>
    </w:p>
    <w:p w14:paraId="6B14846F" w14:textId="77777777" w:rsidR="006C6DC6" w:rsidRPr="00274B25" w:rsidRDefault="006C6DC6" w:rsidP="006C6DC6">
      <w:pPr>
        <w:spacing w:before="120"/>
        <w:rPr>
          <w:lang w:val="el-GR"/>
        </w:rPr>
      </w:pPr>
    </w:p>
    <w:p w14:paraId="0D298812" w14:textId="77777777" w:rsidR="006C6DC6" w:rsidRPr="00274B25" w:rsidRDefault="006C6DC6" w:rsidP="006C6DC6">
      <w:pPr>
        <w:spacing w:before="120"/>
        <w:rPr>
          <w:lang w:val="el-GR"/>
        </w:rPr>
      </w:pPr>
      <w:r w:rsidRPr="00274B25">
        <w:rPr>
          <w:lang w:val="el-GR"/>
        </w:rPr>
        <w:t>Επιπρόσθετα, αν είναι επιθυμητό, το Κυβερνητικό Υπολογιστικό Νέφος μπορεί να προσφέρει:</w:t>
      </w:r>
    </w:p>
    <w:p w14:paraId="0D55C3D4" w14:textId="77777777" w:rsidR="006C6DC6" w:rsidRPr="00274B25" w:rsidRDefault="006C6DC6" w:rsidP="00AA3322">
      <w:pPr>
        <w:numPr>
          <w:ilvl w:val="0"/>
          <w:numId w:val="87"/>
        </w:numPr>
        <w:spacing w:before="120"/>
        <w:contextualSpacing/>
        <w:rPr>
          <w:lang w:val="el-GR"/>
        </w:rPr>
      </w:pPr>
      <w:proofErr w:type="spellStart"/>
      <w:r w:rsidRPr="00274B25">
        <w:rPr>
          <w:lang w:val="el-GR"/>
        </w:rPr>
        <w:t>Αυτοδιαχειριζόμενο</w:t>
      </w:r>
      <w:proofErr w:type="spellEnd"/>
      <w:r w:rsidRPr="00274B25">
        <w:rPr>
          <w:lang w:val="el-GR"/>
        </w:rPr>
        <w:t xml:space="preserve"> </w:t>
      </w:r>
      <w:r w:rsidRPr="00274B25">
        <w:t>Virtual</w:t>
      </w:r>
      <w:r w:rsidRPr="00274B25">
        <w:rPr>
          <w:lang w:val="el-GR"/>
        </w:rPr>
        <w:t xml:space="preserve"> </w:t>
      </w:r>
      <w:r w:rsidRPr="00274B25">
        <w:t>Firewall</w:t>
      </w:r>
      <w:r w:rsidRPr="00274B25">
        <w:rPr>
          <w:lang w:val="el-GR"/>
        </w:rPr>
        <w:t xml:space="preserve"> για παραμετροποίηση από τους διαχειριστές του φιλοξενούμενου συστήματος.</w:t>
      </w:r>
    </w:p>
    <w:p w14:paraId="2E4652B7" w14:textId="77777777" w:rsidR="006C6DC6" w:rsidRPr="00274B25" w:rsidRDefault="006C6DC6" w:rsidP="00AA3322">
      <w:pPr>
        <w:numPr>
          <w:ilvl w:val="0"/>
          <w:numId w:val="87"/>
        </w:numPr>
        <w:spacing w:before="120"/>
        <w:contextualSpacing/>
        <w:rPr>
          <w:lang w:val="el-GR"/>
        </w:rPr>
      </w:pPr>
      <w:r w:rsidRPr="00274B25">
        <w:rPr>
          <w:lang w:val="el-GR"/>
        </w:rPr>
        <w:t xml:space="preserve">Διακριτή παραμετροποίηση </w:t>
      </w:r>
      <w:r w:rsidRPr="00274B25">
        <w:t>IPS</w:t>
      </w:r>
      <w:r w:rsidRPr="00274B25">
        <w:rPr>
          <w:lang w:val="el-GR"/>
        </w:rPr>
        <w:t>/</w:t>
      </w:r>
      <w:r w:rsidRPr="00274B25">
        <w:t>IDS</w:t>
      </w:r>
      <w:r w:rsidRPr="00274B25">
        <w:rPr>
          <w:lang w:val="el-GR"/>
        </w:rPr>
        <w:t xml:space="preserve"> για πλήρη συμμόρφωση με την μελέτη ασφαλείας του φιλοξενούμενου έργου</w:t>
      </w:r>
    </w:p>
    <w:p w14:paraId="5AE000E2" w14:textId="77777777" w:rsidR="006C6DC6" w:rsidRPr="00274B25" w:rsidRDefault="006C6DC6" w:rsidP="00AA3322">
      <w:pPr>
        <w:numPr>
          <w:ilvl w:val="0"/>
          <w:numId w:val="87"/>
        </w:numPr>
        <w:spacing w:before="120"/>
        <w:contextualSpacing/>
        <w:rPr>
          <w:lang w:val="en-US"/>
        </w:rPr>
      </w:pPr>
      <w:r w:rsidRPr="00274B25">
        <w:rPr>
          <w:lang w:val="el-GR"/>
        </w:rPr>
        <w:t>Εκχώρηση</w:t>
      </w:r>
      <w:r w:rsidRPr="00274B25">
        <w:rPr>
          <w:lang w:val="en-US"/>
        </w:rPr>
        <w:t xml:space="preserve"> </w:t>
      </w:r>
      <w:r w:rsidRPr="00274B25">
        <w:rPr>
          <w:lang w:val="el-GR"/>
        </w:rPr>
        <w:t>δυνατότητας</w:t>
      </w:r>
      <w:r w:rsidRPr="00274B25">
        <w:rPr>
          <w:lang w:val="en-US"/>
        </w:rPr>
        <w:t xml:space="preserve"> </w:t>
      </w:r>
      <w:r w:rsidRPr="00274B25">
        <w:t>backup on demand/snapshot on demand.</w:t>
      </w:r>
    </w:p>
    <w:p w14:paraId="5E8EC61A" w14:textId="77777777" w:rsidR="006C6DC6" w:rsidRPr="00274B25" w:rsidRDefault="006C6DC6" w:rsidP="00AA3322">
      <w:pPr>
        <w:numPr>
          <w:ilvl w:val="0"/>
          <w:numId w:val="87"/>
        </w:numPr>
        <w:spacing w:before="120"/>
        <w:contextualSpacing/>
        <w:rPr>
          <w:lang w:val="el-GR"/>
        </w:rPr>
      </w:pPr>
      <w:r w:rsidRPr="00274B25">
        <w:rPr>
          <w:lang w:val="el-GR"/>
        </w:rPr>
        <w:t xml:space="preserve">Καταγραφή πρόσβασης διαχειριστών και διαχειριστικών ενεργειών σε απομακρυσμένους </w:t>
      </w:r>
      <w:r w:rsidRPr="00274B25">
        <w:t>syslog</w:t>
      </w:r>
      <w:r w:rsidRPr="00274B25">
        <w:rPr>
          <w:lang w:val="el-GR"/>
        </w:rPr>
        <w:t xml:space="preserve"> </w:t>
      </w:r>
      <w:r w:rsidRPr="00274B25">
        <w:t>servers</w:t>
      </w:r>
      <w:r w:rsidRPr="00274B25">
        <w:rPr>
          <w:lang w:val="el-GR"/>
        </w:rPr>
        <w:t>.</w:t>
      </w:r>
    </w:p>
    <w:p w14:paraId="2652B1C8" w14:textId="77777777" w:rsidR="006C6DC6" w:rsidRPr="00671698" w:rsidRDefault="006C6DC6" w:rsidP="00AA3322">
      <w:pPr>
        <w:numPr>
          <w:ilvl w:val="0"/>
          <w:numId w:val="87"/>
        </w:numPr>
        <w:spacing w:before="120"/>
        <w:contextualSpacing/>
        <w:rPr>
          <w:rFonts w:eastAsia="SimSun"/>
          <w:lang w:val="el-GR"/>
        </w:rPr>
      </w:pPr>
      <w:r w:rsidRPr="00274B25">
        <w:rPr>
          <w:rFonts w:eastAsia="SimSun"/>
          <w:lang w:val="en-US"/>
        </w:rPr>
        <w:t>Self</w:t>
      </w:r>
      <w:r w:rsidRPr="00671698">
        <w:rPr>
          <w:rFonts w:eastAsia="SimSun"/>
          <w:lang w:val="el-GR"/>
        </w:rPr>
        <w:t xml:space="preserve"> </w:t>
      </w:r>
      <w:r w:rsidRPr="00274B25">
        <w:rPr>
          <w:rFonts w:eastAsia="SimSun"/>
          <w:lang w:val="en-US"/>
        </w:rPr>
        <w:t>Service</w:t>
      </w:r>
      <w:r w:rsidRPr="00671698">
        <w:rPr>
          <w:rFonts w:eastAsia="SimSun"/>
          <w:lang w:val="el-GR"/>
        </w:rPr>
        <w:t xml:space="preserve"> </w:t>
      </w:r>
      <w:r w:rsidRPr="00274B25">
        <w:rPr>
          <w:rFonts w:eastAsia="SimSun"/>
          <w:lang w:val="en-US"/>
        </w:rPr>
        <w:t>Portal</w:t>
      </w:r>
      <w:r w:rsidRPr="00671698">
        <w:rPr>
          <w:rFonts w:eastAsia="SimSun"/>
          <w:lang w:val="el-GR"/>
        </w:rPr>
        <w:t xml:space="preserve"> </w:t>
      </w:r>
      <w:r w:rsidRPr="00274B25">
        <w:rPr>
          <w:rFonts w:eastAsia="SimSun"/>
          <w:lang w:val="el-GR"/>
        </w:rPr>
        <w:t>για</w:t>
      </w:r>
      <w:r w:rsidRPr="00671698">
        <w:rPr>
          <w:rFonts w:eastAsia="SimSun"/>
          <w:lang w:val="el-GR"/>
        </w:rPr>
        <w:t xml:space="preserve"> </w:t>
      </w:r>
      <w:r w:rsidRPr="00274B25">
        <w:rPr>
          <w:rFonts w:eastAsia="SimSun"/>
          <w:lang w:val="en-US"/>
        </w:rPr>
        <w:t>VM</w:t>
      </w:r>
      <w:r w:rsidRPr="00671698">
        <w:rPr>
          <w:rFonts w:eastAsia="SimSun"/>
          <w:lang w:val="el-GR"/>
        </w:rPr>
        <w:t xml:space="preserve"> </w:t>
      </w:r>
      <w:r w:rsidRPr="00274B25">
        <w:rPr>
          <w:rFonts w:eastAsia="SimSun"/>
          <w:lang w:val="en-US"/>
        </w:rPr>
        <w:t>Provisioning</w:t>
      </w:r>
      <w:r w:rsidRPr="00671698">
        <w:rPr>
          <w:rFonts w:eastAsia="SimSun"/>
          <w:lang w:val="el-GR"/>
        </w:rPr>
        <w:t xml:space="preserve"> </w:t>
      </w:r>
      <w:r w:rsidRPr="00274B25">
        <w:rPr>
          <w:rFonts w:eastAsia="SimSun"/>
          <w:lang w:val="el-GR"/>
        </w:rPr>
        <w:t>μέσω</w:t>
      </w:r>
      <w:r w:rsidRPr="00671698">
        <w:rPr>
          <w:rFonts w:eastAsia="SimSun"/>
          <w:lang w:val="el-GR"/>
        </w:rPr>
        <w:t xml:space="preserve"> </w:t>
      </w:r>
      <w:r w:rsidRPr="00274B25">
        <w:rPr>
          <w:rFonts w:eastAsia="SimSun"/>
          <w:lang w:val="en-US"/>
        </w:rPr>
        <w:t>Service</w:t>
      </w:r>
      <w:r w:rsidRPr="00671698">
        <w:rPr>
          <w:rFonts w:eastAsia="SimSun"/>
          <w:lang w:val="el-GR"/>
        </w:rPr>
        <w:t xml:space="preserve"> </w:t>
      </w:r>
      <w:r w:rsidRPr="00274B25">
        <w:rPr>
          <w:rFonts w:eastAsia="SimSun"/>
          <w:lang w:val="en-US"/>
        </w:rPr>
        <w:t>Catalog</w:t>
      </w:r>
      <w:r w:rsidRPr="00671698">
        <w:rPr>
          <w:rFonts w:eastAsia="SimSun"/>
          <w:lang w:val="el-GR"/>
        </w:rPr>
        <w:t xml:space="preserve"> </w:t>
      </w:r>
      <w:r w:rsidRPr="00274B25">
        <w:rPr>
          <w:rFonts w:eastAsia="SimSun"/>
          <w:lang w:val="el-GR"/>
        </w:rPr>
        <w:t>στο</w:t>
      </w:r>
      <w:r w:rsidRPr="00671698">
        <w:rPr>
          <w:rFonts w:eastAsia="SimSun"/>
          <w:lang w:val="el-GR"/>
        </w:rPr>
        <w:t xml:space="preserve"> </w:t>
      </w:r>
      <w:r w:rsidRPr="00274B25">
        <w:rPr>
          <w:rFonts w:eastAsia="SimSun"/>
          <w:lang w:val="en-US"/>
        </w:rPr>
        <w:t>Public</w:t>
      </w:r>
      <w:r w:rsidRPr="00671698">
        <w:rPr>
          <w:rFonts w:eastAsia="SimSun"/>
          <w:lang w:val="el-GR"/>
        </w:rPr>
        <w:t xml:space="preserve"> </w:t>
      </w:r>
      <w:r w:rsidRPr="00274B25">
        <w:rPr>
          <w:rFonts w:eastAsia="SimSun"/>
          <w:lang w:val="en-US"/>
        </w:rPr>
        <w:t>Cloud</w:t>
      </w:r>
      <w:r w:rsidRPr="00671698">
        <w:rPr>
          <w:rFonts w:eastAsia="SimSun"/>
          <w:lang w:val="el-GR"/>
        </w:rPr>
        <w:t xml:space="preserve"> </w:t>
      </w:r>
      <w:r w:rsidRPr="00274B25">
        <w:rPr>
          <w:rFonts w:eastAsia="SimSun"/>
          <w:lang w:val="el-GR"/>
        </w:rPr>
        <w:t>για</w:t>
      </w:r>
      <w:r w:rsidRPr="00671698">
        <w:rPr>
          <w:rFonts w:eastAsia="SimSun"/>
          <w:lang w:val="el-GR"/>
        </w:rPr>
        <w:t xml:space="preserve"> </w:t>
      </w:r>
      <w:r w:rsidRPr="00274B25">
        <w:rPr>
          <w:rFonts w:eastAsia="SimSun"/>
          <w:lang w:val="el-GR"/>
        </w:rPr>
        <w:t>ε</w:t>
      </w:r>
      <w:r w:rsidRPr="007113DC">
        <w:rPr>
          <w:rFonts w:eastAsia="SimSun"/>
          <w:lang w:val="el-GR"/>
        </w:rPr>
        <w:t>κτ</w:t>
      </w:r>
      <w:r w:rsidRPr="00274B25">
        <w:rPr>
          <w:rFonts w:eastAsia="SimSun"/>
          <w:lang w:val="el-GR"/>
        </w:rPr>
        <w:t>έλεση</w:t>
      </w:r>
      <w:r w:rsidRPr="00671698">
        <w:rPr>
          <w:rFonts w:eastAsia="SimSun"/>
          <w:lang w:val="el-GR"/>
        </w:rPr>
        <w:t xml:space="preserve"> </w:t>
      </w:r>
      <w:r w:rsidRPr="00274B25">
        <w:rPr>
          <w:rFonts w:eastAsia="SimSun"/>
          <w:lang w:val="el-GR"/>
        </w:rPr>
        <w:t>δοκιμών</w:t>
      </w:r>
      <w:r w:rsidRPr="00671698">
        <w:rPr>
          <w:rFonts w:eastAsia="SimSun"/>
          <w:lang w:val="el-GR"/>
        </w:rPr>
        <w:t>/</w:t>
      </w:r>
      <w:r w:rsidRPr="00274B25">
        <w:rPr>
          <w:rFonts w:eastAsia="SimSun"/>
          <w:lang w:val="el-GR"/>
        </w:rPr>
        <w:t>εκπαίδευση</w:t>
      </w:r>
    </w:p>
    <w:p w14:paraId="4D7B136E" w14:textId="77777777" w:rsidR="006C6DC6" w:rsidRPr="00274B25" w:rsidRDefault="006C6DC6" w:rsidP="00AA3322">
      <w:pPr>
        <w:numPr>
          <w:ilvl w:val="0"/>
          <w:numId w:val="87"/>
        </w:numPr>
        <w:spacing w:before="120"/>
        <w:contextualSpacing/>
        <w:rPr>
          <w:rFonts w:eastAsia="SimSun"/>
          <w:lang w:val="el-GR"/>
        </w:rPr>
      </w:pPr>
      <w:r w:rsidRPr="00274B25">
        <w:rPr>
          <w:rFonts w:eastAsia="SimSun"/>
          <w:lang w:val="el-GR"/>
        </w:rPr>
        <w:t>Μεταφορά αντιγράφων ασφαλείας εκτός υποδομής σε κασέτες με ισχυρή κρυπτογράφηση</w:t>
      </w:r>
    </w:p>
    <w:p w14:paraId="05A551A2" w14:textId="77777777" w:rsidR="006C6DC6" w:rsidRPr="00274B25" w:rsidRDefault="006C6DC6" w:rsidP="00AA3322">
      <w:pPr>
        <w:numPr>
          <w:ilvl w:val="0"/>
          <w:numId w:val="87"/>
        </w:numPr>
        <w:spacing w:before="120"/>
        <w:contextualSpacing/>
        <w:rPr>
          <w:rFonts w:eastAsia="SimSun"/>
          <w:lang w:val="el-GR"/>
        </w:rPr>
      </w:pPr>
      <w:r w:rsidRPr="00274B25">
        <w:rPr>
          <w:rFonts w:eastAsia="SimSun"/>
        </w:rPr>
        <w:lastRenderedPageBreak/>
        <w:t>IPSEC</w:t>
      </w:r>
      <w:r w:rsidRPr="00274B25">
        <w:rPr>
          <w:rFonts w:eastAsia="SimSun"/>
          <w:lang w:val="el-GR"/>
        </w:rPr>
        <w:t xml:space="preserve"> </w:t>
      </w:r>
      <w:r w:rsidRPr="00274B25">
        <w:rPr>
          <w:rFonts w:eastAsia="SimSun"/>
        </w:rPr>
        <w:t>end</w:t>
      </w:r>
      <w:r w:rsidRPr="00274B25">
        <w:rPr>
          <w:rFonts w:eastAsia="SimSun"/>
          <w:lang w:val="el-GR"/>
        </w:rPr>
        <w:t>-</w:t>
      </w:r>
      <w:r w:rsidRPr="00274B25">
        <w:rPr>
          <w:rFonts w:eastAsia="SimSun"/>
        </w:rPr>
        <w:t>to</w:t>
      </w:r>
      <w:r w:rsidRPr="00274B25">
        <w:rPr>
          <w:rFonts w:eastAsia="SimSun"/>
          <w:lang w:val="el-GR"/>
        </w:rPr>
        <w:t>-</w:t>
      </w:r>
      <w:r w:rsidRPr="00274B25">
        <w:rPr>
          <w:rFonts w:eastAsia="SimSun"/>
        </w:rPr>
        <w:t>end</w:t>
      </w:r>
      <w:r w:rsidRPr="00274B25">
        <w:rPr>
          <w:rFonts w:eastAsia="SimSun"/>
          <w:lang w:val="el-GR"/>
        </w:rPr>
        <w:t xml:space="preserve"> </w:t>
      </w:r>
      <w:r w:rsidRPr="00274B25">
        <w:rPr>
          <w:rFonts w:eastAsia="SimSun"/>
        </w:rPr>
        <w:t>tunnelling</w:t>
      </w:r>
      <w:r w:rsidRPr="00274B25">
        <w:rPr>
          <w:rFonts w:eastAsia="SimSun"/>
          <w:lang w:val="el-GR"/>
        </w:rPr>
        <w:t xml:space="preserve"> για δημιουργία </w:t>
      </w:r>
      <w:r w:rsidRPr="00274B25">
        <w:rPr>
          <w:rFonts w:eastAsia="SimSun"/>
        </w:rPr>
        <w:t>WAN</w:t>
      </w:r>
      <w:r w:rsidRPr="00274B25">
        <w:rPr>
          <w:rFonts w:eastAsia="SimSun"/>
          <w:lang w:val="el-GR"/>
        </w:rPr>
        <w:t xml:space="preserve"> με τρίτα συστήματα</w:t>
      </w:r>
    </w:p>
    <w:p w14:paraId="32397231" w14:textId="77777777" w:rsidR="006C6DC6" w:rsidRPr="006A7951" w:rsidRDefault="006C6DC6" w:rsidP="006C6DC6">
      <w:pPr>
        <w:spacing w:before="120"/>
        <w:ind w:left="720"/>
        <w:contextualSpacing/>
        <w:rPr>
          <w:lang w:val="el-GR"/>
        </w:rPr>
      </w:pPr>
    </w:p>
    <w:p w14:paraId="60DEA06F" w14:textId="0967B1C8" w:rsidR="006C6DC6" w:rsidRPr="00274B25" w:rsidRDefault="006C6DC6" w:rsidP="006C6DC6">
      <w:pPr>
        <w:spacing w:before="120"/>
        <w:rPr>
          <w:lang w:val="el-GR"/>
        </w:rPr>
      </w:pPr>
      <w:r w:rsidRPr="00274B25">
        <w:rPr>
          <w:lang w:val="el-GR"/>
        </w:rPr>
        <w:t>Περισσότερες πληροφορίες για το Κυβερνητικό Υπολογιστικό Νέφος (G-</w:t>
      </w:r>
      <w:proofErr w:type="spellStart"/>
      <w:r w:rsidRPr="00274B25">
        <w:rPr>
          <w:lang w:val="el-GR"/>
        </w:rPr>
        <w:t>Cloud</w:t>
      </w:r>
      <w:proofErr w:type="spellEnd"/>
      <w:r w:rsidRPr="00274B25">
        <w:rPr>
          <w:lang w:val="el-GR"/>
        </w:rPr>
        <w:t xml:space="preserve">) μπορούν να αναζητηθούν στην ιστοσελίδα </w:t>
      </w:r>
      <w:hyperlink r:id="rId34" w:history="1">
        <w:r w:rsidRPr="00791C56">
          <w:rPr>
            <w:rStyle w:val="-"/>
            <w:lang w:val="el-GR"/>
          </w:rPr>
          <w:t>https://www.gsis.gr/dimosia-dioikisi/G-Cloud</w:t>
        </w:r>
      </w:hyperlink>
      <w:r w:rsidRPr="00274B25">
        <w:rPr>
          <w:lang w:val="el-GR"/>
        </w:rPr>
        <w:t>.</w:t>
      </w:r>
    </w:p>
    <w:p w14:paraId="4C8A7455" w14:textId="77777777" w:rsidR="006C6DC6" w:rsidRPr="006C6DC6" w:rsidRDefault="006C6DC6" w:rsidP="00BA0914">
      <w:pPr>
        <w:pStyle w:val="af0"/>
        <w:rPr>
          <w:lang w:val="el-GR"/>
        </w:rPr>
      </w:pPr>
    </w:p>
    <w:p w14:paraId="5CC9CBFD" w14:textId="77777777" w:rsidR="00BA0914" w:rsidRDefault="00BA0914" w:rsidP="00BA0914">
      <w:pPr>
        <w:pStyle w:val="H-Heading2"/>
      </w:pPr>
      <w:bookmarkStart w:id="545" w:name="_Toc169601763"/>
      <w:bookmarkStart w:id="546" w:name="_Ref173156241"/>
      <w:bookmarkStart w:id="547" w:name="_Toc176861458"/>
      <w:r w:rsidRPr="00B23933">
        <w:t>Αντικείμενο, Στόχοι και Παράγοντες Επιτυχίας του Έργου</w:t>
      </w:r>
      <w:bookmarkEnd w:id="545"/>
      <w:bookmarkEnd w:id="546"/>
      <w:bookmarkEnd w:id="547"/>
    </w:p>
    <w:p w14:paraId="44A392EF" w14:textId="77777777" w:rsidR="00BA0914" w:rsidRDefault="00BA0914" w:rsidP="00BA0914">
      <w:pPr>
        <w:pStyle w:val="H-Heading3"/>
      </w:pPr>
      <w:bookmarkStart w:id="548" w:name="_Toc169601764"/>
      <w:bookmarkStart w:id="549" w:name="_Toc176861459"/>
      <w:r>
        <w:t>Σκοπιμότητα</w:t>
      </w:r>
      <w:bookmarkEnd w:id="548"/>
      <w:bookmarkEnd w:id="549"/>
    </w:p>
    <w:p w14:paraId="5248B57D" w14:textId="77777777" w:rsidR="00BA0914" w:rsidRPr="0033785C" w:rsidRDefault="00BA0914" w:rsidP="00BA0914">
      <w:pPr>
        <w:pStyle w:val="af0"/>
        <w:rPr>
          <w:lang w:val="el-GR"/>
        </w:rPr>
      </w:pPr>
      <w:r w:rsidRPr="0033785C">
        <w:rPr>
          <w:lang w:val="el-GR"/>
        </w:rPr>
        <w:t xml:space="preserve">Στο πλαίσιο της αναδιάρθρωσης του Εθνικού μηχανισμού διαχείρισης κρίσεων και αντιμετώπισης κινδύνων και σύμφωνα με τα όσα ορίζονται από τη κείμενη νομοθεσία Ν. 4662/2020 (άρθρο 5) και τα όσα ορίζονται από το ΕΣΠΑ 2021 - 2027, οι αυξημένοι κίνδυνοι και η απουσία ενός αξιόπιστου και ορθώς συντονισμένου μηχανισμού διαχείρισης κρίσεων, καθιστούν αναγκαία την υλοποίηση δράσεων, στοχεύοντας στην βέλτιστη ανταπόκριση της Γ.Γ.Π.Π. και των εμπλεκόμενων φορέων σε όλες τις φάσεις διαχείρισης καταστροφών. Πέραν των δράσεων που επαφίονται στην αναβάθμιση και στον εκσυγχρονισμό του μηχανολογικού εξοπλισμού της Γ.Γ.Π.Π. (συμπεριλαμβανομένων και των ευφυών συστημάτων) και των συνδεόμενων φορέων, ιδιαίτερη βαρύτητα δίνεται και σε δράσεις που άπτονται στην αναβάθμιση των δεξιοτήτων του ανθρώπινου δυναμικού καθώς επίσης και σε σχετιζόμενες δράσεις ευαισθητοποίησης των πολιτών της χώρας. </w:t>
      </w:r>
    </w:p>
    <w:p w14:paraId="4A674E02" w14:textId="77777777" w:rsidR="00BA0914" w:rsidRPr="0033785C" w:rsidRDefault="00BA0914" w:rsidP="00BA0914">
      <w:pPr>
        <w:pStyle w:val="af0"/>
        <w:rPr>
          <w:lang w:val="el-GR"/>
        </w:rPr>
      </w:pPr>
      <w:r w:rsidRPr="0033785C">
        <w:rPr>
          <w:lang w:val="el-GR"/>
        </w:rPr>
        <w:t>Παράλληλα, σύμφωνα με τα όσα ορίζονται από τη κείμενη νομοθεσία Ν. 4662/2020 (Άρθρο 39) καθώς και σύμφωνα με το πρόγραμμα ΕΣΠΑ 2021 – 2027, κρίνεται σκόπιμη η αναβάθμιση του γνωστικού υποβάθρου των επιτελικών δομών, μέσα από δράσεις θεωρητικής και πρακτικής εκπαίδευσης, μετεκπαίδευσης και κατάρτισης στις νέες εξελίξεις στους τομείς της Πολιτικής Προστασίας και της διαχείρισης κρίσεων. Συγκεκριμένα το</w:t>
      </w:r>
      <w:r>
        <w:rPr>
          <w:lang w:val="el-GR"/>
        </w:rPr>
        <w:t>ν</w:t>
      </w:r>
      <w:r w:rsidRPr="0033785C">
        <w:rPr>
          <w:lang w:val="el-GR"/>
        </w:rPr>
        <w:t xml:space="preserve"> ρόλο του </w:t>
      </w:r>
      <w:proofErr w:type="spellStart"/>
      <w:r w:rsidRPr="0033785C">
        <w:rPr>
          <w:lang w:val="el-GR"/>
        </w:rPr>
        <w:t>παρόχου</w:t>
      </w:r>
      <w:proofErr w:type="spellEnd"/>
      <w:r w:rsidRPr="0033785C">
        <w:rPr>
          <w:lang w:val="el-GR"/>
        </w:rPr>
        <w:t xml:space="preserve"> δράσεων βελτίωσης δεξιοτήτων δύναται να επιτελέσει η υπό ίδρυση Εθνική Σχολή Διαχείρισης Κρίσεων και Αντιμετώπισης Κινδύνων μέσα από τη λειτουργία της Α.ΠΟ.Π. και της Πυροσβεστικής Ακαδημίας. </w:t>
      </w:r>
    </w:p>
    <w:p w14:paraId="78287525" w14:textId="77777777" w:rsidR="00BA0914" w:rsidRPr="0033785C" w:rsidRDefault="00BA0914" w:rsidP="00BA0914">
      <w:pPr>
        <w:pStyle w:val="af0"/>
        <w:rPr>
          <w:lang w:val="el-GR"/>
        </w:rPr>
      </w:pPr>
      <w:r w:rsidRPr="0033785C">
        <w:rPr>
          <w:lang w:val="el-GR"/>
        </w:rPr>
        <w:t xml:space="preserve">Ειδικότερα, τα επιτελικά στελέχη της Γ.Γ.Π.Π. όσο και οι φορείς της τοπικής αυτοδιοίκησης και των εθελοντικών οργανώσεων θα πρέπει να είναι πλήρως καταρτισμένα αναφορικά με τεχνικές γνώσεις που αφορούν σε εργασίες και ενέργειες που σχετίζονται με την εκπαίδευση Προσωπικού Υποστήριξης Επιχειρήσεων Εθνικού Μηχανισμού Διαχείρισης Κρίσεων και Αντιμετώπισης Κινδύνων, με τη διαχείριση της ηλεκτρονικής πλατφόρμας </w:t>
      </w:r>
      <w:r>
        <w:t>e</w:t>
      </w:r>
      <w:r w:rsidRPr="0033785C">
        <w:rPr>
          <w:lang w:val="el-GR"/>
        </w:rPr>
        <w:t>-</w:t>
      </w:r>
      <w:r>
        <w:t>civil</w:t>
      </w:r>
      <w:r w:rsidRPr="0033785C">
        <w:rPr>
          <w:lang w:val="el-GR"/>
        </w:rPr>
        <w:t xml:space="preserve"> </w:t>
      </w:r>
      <w:r>
        <w:t>protection</w:t>
      </w:r>
      <w:r w:rsidRPr="0033785C">
        <w:rPr>
          <w:lang w:val="el-GR"/>
        </w:rPr>
        <w:t xml:space="preserve"> </w:t>
      </w:r>
      <w:r>
        <w:t>platform</w:t>
      </w:r>
      <w:r w:rsidRPr="0033785C">
        <w:rPr>
          <w:lang w:val="el-GR"/>
        </w:rPr>
        <w:t xml:space="preserve"> ή με ενέργειες που αφορούν στη διαχείριση και στην ανταλλαγή διεθνών πρακτικών αντιμετώπισης κρίσεων από διεθνείς φορείς (όπως </w:t>
      </w:r>
      <w:r>
        <w:t>FEMA</w:t>
      </w:r>
      <w:r w:rsidRPr="0033785C">
        <w:rPr>
          <w:lang w:val="el-GR"/>
        </w:rPr>
        <w:t xml:space="preserve">, </w:t>
      </w:r>
      <w:r>
        <w:t>ENSOSP</w:t>
      </w:r>
      <w:r w:rsidRPr="0033785C">
        <w:rPr>
          <w:lang w:val="el-GR"/>
        </w:rPr>
        <w:t xml:space="preserve">). Επιπρόσθετα, θα πρέπει να υπάρχει πλήρης γνώση σχετικά με την ενημέρωση και την πληροφόρηση των πολιτών σε θέματα που συνδέονται σε δράσεις διαχείρισης και πρόληψης κινδύνων από την νεαρή ηλικία και την εισαγωγή σχετικών δράσεων στην πρωτοβάθμια και δευτεροβάθμια εκπαίδευση. </w:t>
      </w:r>
    </w:p>
    <w:p w14:paraId="43230527" w14:textId="77777777" w:rsidR="00BA0914" w:rsidRPr="0033785C" w:rsidRDefault="00BA0914" w:rsidP="00BA0914">
      <w:pPr>
        <w:pStyle w:val="af0"/>
        <w:rPr>
          <w:lang w:val="el-GR"/>
        </w:rPr>
      </w:pPr>
      <w:r w:rsidRPr="0033785C">
        <w:rPr>
          <w:lang w:val="el-GR"/>
        </w:rPr>
        <w:t>Συνεπώς, κρίνεται αναγκαία η δημιουργία ενός μηχανισμού αναβάθμισης των τεχνικών δεξιοτήτων του προσωπικού των εμπλεκόμενων φορέων.</w:t>
      </w:r>
    </w:p>
    <w:p w14:paraId="3189749F" w14:textId="77777777" w:rsidR="00BA0914" w:rsidRDefault="00BA0914" w:rsidP="00BA0914">
      <w:pPr>
        <w:pStyle w:val="H-Heading3"/>
      </w:pPr>
      <w:bookmarkStart w:id="550" w:name="_Toc169601765"/>
      <w:bookmarkStart w:id="551" w:name="_Toc176861460"/>
      <w:r>
        <w:t>Αναμενόμενα</w:t>
      </w:r>
      <w:r>
        <w:rPr>
          <w:spacing w:val="-4"/>
        </w:rPr>
        <w:t xml:space="preserve"> </w:t>
      </w:r>
      <w:r>
        <w:t>οφέλη</w:t>
      </w:r>
      <w:bookmarkEnd w:id="550"/>
      <w:bookmarkEnd w:id="551"/>
    </w:p>
    <w:p w14:paraId="014BCE3C" w14:textId="77777777" w:rsidR="00BA0914" w:rsidRPr="0033785C" w:rsidRDefault="00BA0914" w:rsidP="00BA0914">
      <w:pPr>
        <w:pStyle w:val="af0"/>
        <w:rPr>
          <w:lang w:val="el-GR"/>
        </w:rPr>
      </w:pPr>
      <w:r w:rsidRPr="0033785C">
        <w:rPr>
          <w:lang w:val="el-GR"/>
        </w:rPr>
        <w:t>Η προτεινόμενη επένδυση για την αναβάθμιση των δεξιοτήτων του ανθρώπινου δυναμικού θα συμβάλει σημαντικά στην ανάπτυξη των τεχνικών γνώσεων των εμπλεκόμενων φορέων. Επιπρόσθετα, δύναται να φέρει σημαντικά οφέλη στην επίτευξη των επιχειρησιακών στόχων της Γ.Γ.Π.Π.</w:t>
      </w:r>
    </w:p>
    <w:p w14:paraId="54337870" w14:textId="77777777" w:rsidR="00BA0914" w:rsidRPr="0033785C" w:rsidRDefault="00BA0914" w:rsidP="00BA0914">
      <w:pPr>
        <w:pStyle w:val="af0"/>
        <w:rPr>
          <w:lang w:val="el-GR"/>
        </w:rPr>
      </w:pPr>
      <w:r w:rsidRPr="0033785C">
        <w:rPr>
          <w:lang w:val="el-GR"/>
        </w:rPr>
        <w:t xml:space="preserve">Ο σχεδιασμός ενός ολιστικού προγράμματος εκπαίδευσης που θα εστιάζει τόσο στην αναβάθμιση των τεχνικών γνώσεων του ανθρώπινου δυναμικού όσο και στις δράσεις πληροφόρησης και </w:t>
      </w:r>
      <w:r w:rsidRPr="0033785C">
        <w:rPr>
          <w:lang w:val="el-GR"/>
        </w:rPr>
        <w:lastRenderedPageBreak/>
        <w:t>ευαισθητοποίησης των πολιτών</w:t>
      </w:r>
      <w:r w:rsidRPr="002320B0">
        <w:rPr>
          <w:lang w:val="el-GR"/>
        </w:rPr>
        <w:t>,</w:t>
      </w:r>
      <w:r w:rsidRPr="0033785C">
        <w:rPr>
          <w:lang w:val="el-GR"/>
        </w:rPr>
        <w:t xml:space="preserve"> αναμένεται να συμβάλει σημαντικά στην ανάπτυξη δεξιοτήτων και τεχνικών γνώσεων των ανθρωπίνων πόρων του Π.Σ., της Γ.Γ.Π.Π. και των λοιπών εμπλεκόμενων φορέων πολιτικής προστασίας. Σε συνδυασμό με τον εκσυγχρονισμό και την αναβάθμιση του μηχανολογικού εξοπλισμού της χώρας, η προτεινόμενη επένδυση θα συμβάλει στην δημιουργία ενός ενιαίου και ενημερωμένου εθνικού συστήματος αντιμετώπισης κρίσεων που θα καλύπτει όλο το φάσμα του κύκλου καταστροφών και κινδύνων (πρόληψη, ετοιμότητα, αντιμετώπιση, αποκατάσταση), λαμβάνοντας υπόψη τις ανάγκες όλων των πολιτών, συμπεριλαμβανομένων εκείνων με αναπηρία (πληροφόρηση, ατομικό σχέδιο έκτακτης ανάγκης, </w:t>
      </w:r>
      <w:proofErr w:type="spellStart"/>
      <w:r w:rsidRPr="0033785C">
        <w:rPr>
          <w:lang w:val="el-GR"/>
        </w:rPr>
        <w:t>προσβάσιμες</w:t>
      </w:r>
      <w:proofErr w:type="spellEnd"/>
      <w:r w:rsidRPr="0033785C">
        <w:rPr>
          <w:lang w:val="el-GR"/>
        </w:rPr>
        <w:t xml:space="preserve"> υποδομές κ.λπ.).</w:t>
      </w:r>
    </w:p>
    <w:p w14:paraId="55A033B5" w14:textId="77777777" w:rsidR="00BA0914" w:rsidRDefault="00BA0914" w:rsidP="00BA0914">
      <w:pPr>
        <w:pStyle w:val="H-Heading3"/>
      </w:pPr>
      <w:bookmarkStart w:id="552" w:name="_Toc169601766"/>
      <w:bookmarkStart w:id="553" w:name="_Toc176861461"/>
      <w:r>
        <w:t>Αντικείμενο</w:t>
      </w:r>
      <w:r>
        <w:rPr>
          <w:spacing w:val="-1"/>
        </w:rPr>
        <w:t xml:space="preserve"> </w:t>
      </w:r>
      <w:r>
        <w:t>και</w:t>
      </w:r>
      <w:r>
        <w:rPr>
          <w:spacing w:val="-2"/>
        </w:rPr>
        <w:t xml:space="preserve"> </w:t>
      </w:r>
      <w:r w:rsidRPr="00847376">
        <w:t>Έκταση</w:t>
      </w:r>
      <w:r>
        <w:rPr>
          <w:spacing w:val="-2"/>
        </w:rPr>
        <w:t xml:space="preserve"> </w:t>
      </w:r>
      <w:r>
        <w:t>του</w:t>
      </w:r>
      <w:r>
        <w:rPr>
          <w:spacing w:val="-3"/>
        </w:rPr>
        <w:t xml:space="preserve"> </w:t>
      </w:r>
      <w:r>
        <w:t>Έργου</w:t>
      </w:r>
      <w:bookmarkEnd w:id="552"/>
      <w:bookmarkEnd w:id="553"/>
    </w:p>
    <w:p w14:paraId="7DEC95F2" w14:textId="77777777" w:rsidR="00BA0914" w:rsidRPr="0033785C" w:rsidRDefault="00BA0914" w:rsidP="00BA0914">
      <w:pPr>
        <w:pStyle w:val="af0"/>
        <w:rPr>
          <w:lang w:val="el-GR"/>
        </w:rPr>
      </w:pPr>
      <w:r w:rsidRPr="0033785C">
        <w:rPr>
          <w:lang w:val="el-GR"/>
        </w:rPr>
        <w:t>Το έργο αφορά στην οργάνωση των δράσεων εκπαίδευσης</w:t>
      </w:r>
      <w:r>
        <w:rPr>
          <w:lang w:val="el-GR"/>
        </w:rPr>
        <w:t xml:space="preserve"> στις παρακάτω ομάδες στόχους</w:t>
      </w:r>
      <w:r w:rsidRPr="0033785C">
        <w:rPr>
          <w:lang w:val="el-GR"/>
        </w:rPr>
        <w:t>:</w:t>
      </w:r>
    </w:p>
    <w:p w14:paraId="78415408" w14:textId="77777777" w:rsidR="00BA0914" w:rsidRPr="0033785C" w:rsidRDefault="00BA0914" w:rsidP="00AA3322">
      <w:pPr>
        <w:pStyle w:val="a"/>
        <w:widowControl w:val="0"/>
        <w:numPr>
          <w:ilvl w:val="0"/>
          <w:numId w:val="65"/>
        </w:numPr>
        <w:tabs>
          <w:tab w:val="num" w:pos="831"/>
        </w:tabs>
        <w:suppressAutoHyphens w:val="0"/>
        <w:autoSpaceDE w:val="0"/>
        <w:autoSpaceDN w:val="0"/>
        <w:spacing w:before="60" w:after="0" w:line="276" w:lineRule="auto"/>
        <w:ind w:left="831" w:right="388"/>
        <w:contextualSpacing w:val="0"/>
        <w:rPr>
          <w:lang w:val="el-GR"/>
        </w:rPr>
      </w:pPr>
      <w:r w:rsidRPr="0033785C">
        <w:rPr>
          <w:lang w:val="el-GR"/>
        </w:rPr>
        <w:t>Ανθρώπινου δυναμικού του Ενιαίου Συντονιστικού Κέντρου Επιχειρήσεων και Διαχείρισης Κρίσεων (ΕΣΚΕΔΙΚ).</w:t>
      </w:r>
    </w:p>
    <w:p w14:paraId="7D419F21" w14:textId="77777777" w:rsidR="00BA0914" w:rsidRPr="0033785C"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33785C">
        <w:rPr>
          <w:color w:val="000000" w:themeColor="text1"/>
          <w:lang w:val="el-GR"/>
        </w:rPr>
        <w:t xml:space="preserve">Ανθρώπινου δυναμικού των </w:t>
      </w:r>
      <w:r w:rsidRPr="0033785C">
        <w:rPr>
          <w:lang w:val="el-GR"/>
        </w:rPr>
        <w:t xml:space="preserve">φορέων Τοπικής Αυτοδιοίκησης. </w:t>
      </w:r>
    </w:p>
    <w:p w14:paraId="5982A84D" w14:textId="77777777" w:rsidR="00BA0914" w:rsidRPr="0033785C"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33785C">
        <w:rPr>
          <w:lang w:val="el-GR"/>
        </w:rPr>
        <w:t>Εθελοντών των εθελοντικών οργανώσεων Πολιτικής Προστασίας και ανταλλαγή πρακτικών δράσεις με φορείς εξωτερικού.</w:t>
      </w:r>
    </w:p>
    <w:p w14:paraId="047F80CC" w14:textId="77777777" w:rsidR="00BA0914" w:rsidRPr="0033785C"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33785C">
        <w:rPr>
          <w:lang w:val="el-GR"/>
        </w:rPr>
        <w:t>Προσωπικού</w:t>
      </w:r>
      <w:r>
        <w:rPr>
          <w:lang w:val="el-GR"/>
        </w:rPr>
        <w:t xml:space="preserve"> </w:t>
      </w:r>
      <w:r w:rsidRPr="0033785C">
        <w:rPr>
          <w:lang w:val="el-GR"/>
        </w:rPr>
        <w:t>Υποστήριξης Επιχειρήσεων Εθνικού Μηχανισμού Διαχείρισης Κρίσεων και Αντιμετώπισης Κινδύνων.</w:t>
      </w:r>
    </w:p>
    <w:p w14:paraId="2A7CB806" w14:textId="77777777" w:rsidR="00BA0914" w:rsidRPr="0033785C"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33785C">
        <w:rPr>
          <w:lang w:val="el-GR"/>
        </w:rPr>
        <w:t>Ομάδων πολιτών σε όλο το φάσμα του κύκλου καταστροφών και κινδύνων.</w:t>
      </w:r>
    </w:p>
    <w:p w14:paraId="0DAC9493" w14:textId="77777777" w:rsidR="00BA0914" w:rsidRPr="0033785C" w:rsidRDefault="00BA0914" w:rsidP="00BA0914">
      <w:pPr>
        <w:pStyle w:val="af0"/>
        <w:rPr>
          <w:lang w:val="el-GR"/>
        </w:rPr>
      </w:pPr>
    </w:p>
    <w:p w14:paraId="30CC8F70" w14:textId="77777777" w:rsidR="00BA0914" w:rsidRPr="0033785C" w:rsidRDefault="00BA0914" w:rsidP="00BA0914">
      <w:pPr>
        <w:pStyle w:val="af0"/>
        <w:rPr>
          <w:lang w:val="el-GR"/>
        </w:rPr>
      </w:pPr>
      <w:r w:rsidRPr="0033785C">
        <w:rPr>
          <w:lang w:val="el-GR"/>
        </w:rPr>
        <w:t>Συγκεκριμένα</w:t>
      </w:r>
      <w:r>
        <w:rPr>
          <w:lang w:val="el-GR"/>
        </w:rPr>
        <w:t>,</w:t>
      </w:r>
      <w:r w:rsidRPr="0033785C">
        <w:rPr>
          <w:lang w:val="el-GR"/>
        </w:rPr>
        <w:t xml:space="preserve"> το Έργο περιλαμβάνει τις ακόλουθες δράσεις:</w:t>
      </w:r>
    </w:p>
    <w:p w14:paraId="32A792D5" w14:textId="77777777" w:rsidR="00BA0914" w:rsidRPr="0033785C" w:rsidRDefault="00BA0914" w:rsidP="00AA3322">
      <w:pPr>
        <w:pStyle w:val="a"/>
        <w:widowControl w:val="0"/>
        <w:numPr>
          <w:ilvl w:val="0"/>
          <w:numId w:val="64"/>
        </w:numPr>
        <w:suppressAutoHyphens w:val="0"/>
        <w:autoSpaceDE w:val="0"/>
        <w:autoSpaceDN w:val="0"/>
        <w:spacing w:before="60" w:after="0" w:line="276" w:lineRule="auto"/>
        <w:ind w:right="388"/>
        <w:contextualSpacing w:val="0"/>
        <w:rPr>
          <w:lang w:val="el-GR"/>
        </w:rPr>
      </w:pPr>
      <w:r w:rsidRPr="0033785C">
        <w:rPr>
          <w:lang w:val="el-GR"/>
        </w:rPr>
        <w:t xml:space="preserve">Σχεδιασμό κατάλληλου προγράμματος σπουδών και επιμέρους εκπαιδευτικών προγραμμάτων προσαρμοσμένων στις απαιτήσεις των επιμέρους </w:t>
      </w:r>
      <w:proofErr w:type="spellStart"/>
      <w:r w:rsidRPr="0033785C">
        <w:rPr>
          <w:lang w:val="el-GR"/>
        </w:rPr>
        <w:t>στοχευόμενων</w:t>
      </w:r>
      <w:proofErr w:type="spellEnd"/>
      <w:r w:rsidRPr="0033785C">
        <w:rPr>
          <w:lang w:val="el-GR"/>
        </w:rPr>
        <w:t xml:space="preserve"> ομάδων (εθελοντών, στελεχών, πολιτών, </w:t>
      </w:r>
      <w:proofErr w:type="spellStart"/>
      <w:r w:rsidRPr="0033785C">
        <w:rPr>
          <w:lang w:val="el-GR"/>
        </w:rPr>
        <w:t>κλπ</w:t>
      </w:r>
      <w:proofErr w:type="spellEnd"/>
      <w:r w:rsidRPr="0033785C">
        <w:rPr>
          <w:lang w:val="el-GR"/>
        </w:rPr>
        <w:t xml:space="preserve">) με εστίαση στις διαφορετικές ειδικότητες, το υφιστάμενο γνωσιακό επίπεδο, κλπ. Τα εκπαιδευτικά προγράμματα, τα οποία σχεδιάζονται με μέριμνα της Αυτοτελούς Διεύθυνσης Εθελοντισμού και Εκπαίδευσης, σε συνεργασία με τη Διεύθυνση Σχεδιασμού Αντιμετώπισης Εκτάκτων Αναγκών της Γενικής Γραμματείας Πολιτικής Προστασίας, θα περιλαμβάνουν μεταξύ άλλων: </w:t>
      </w:r>
    </w:p>
    <w:p w14:paraId="61B8B25E" w14:textId="77777777" w:rsidR="00BA0914" w:rsidRPr="00A14AF7" w:rsidRDefault="00BA0914" w:rsidP="00BA0914">
      <w:pPr>
        <w:pStyle w:val="3"/>
      </w:pPr>
      <w:r w:rsidRPr="00A14AF7">
        <w:t>Ανίχνευση εκπαιδευτικών αναγκών</w:t>
      </w:r>
    </w:p>
    <w:p w14:paraId="059FBACF" w14:textId="77777777" w:rsidR="00BA0914" w:rsidRDefault="00BA0914" w:rsidP="00BA0914">
      <w:pPr>
        <w:pStyle w:val="3"/>
      </w:pPr>
      <w:r>
        <w:t>Μαθησιακούς στόχους</w:t>
      </w:r>
    </w:p>
    <w:p w14:paraId="5BCE57F0" w14:textId="77777777" w:rsidR="00BA0914" w:rsidRDefault="00BA0914" w:rsidP="00BA0914">
      <w:pPr>
        <w:pStyle w:val="3"/>
      </w:pPr>
      <w:r>
        <w:t>Αντικείμενο, δομημένο σε ενότητες-</w:t>
      </w:r>
      <w:proofErr w:type="spellStart"/>
      <w:r>
        <w:t>υποενότητες</w:t>
      </w:r>
      <w:proofErr w:type="spellEnd"/>
      <w:r>
        <w:t xml:space="preserve"> και τις μεταξύ τους αλληλεξαρτήσεις</w:t>
      </w:r>
    </w:p>
    <w:p w14:paraId="161069A2" w14:textId="77777777" w:rsidR="00BA0914" w:rsidRDefault="00BA0914" w:rsidP="00BA0914">
      <w:pPr>
        <w:pStyle w:val="3"/>
      </w:pPr>
      <w:r>
        <w:t xml:space="preserve">Διάρκεια σε απαιτούμενες διδακτικές ώρες </w:t>
      </w:r>
    </w:p>
    <w:p w14:paraId="0EB11E5B" w14:textId="77777777" w:rsidR="00BA0914" w:rsidRDefault="00BA0914" w:rsidP="00BA0914">
      <w:pPr>
        <w:pStyle w:val="3"/>
      </w:pPr>
      <w:r>
        <w:t xml:space="preserve">Απαιτούμενα εργαλεία/εξοπλισμό </w:t>
      </w:r>
    </w:p>
    <w:p w14:paraId="3BE64CDF" w14:textId="77777777" w:rsidR="00BA0914" w:rsidRDefault="00BA0914" w:rsidP="00BA0914">
      <w:pPr>
        <w:pStyle w:val="3"/>
      </w:pPr>
      <w:proofErr w:type="spellStart"/>
      <w:r>
        <w:t>Προαπαιτούμενες</w:t>
      </w:r>
      <w:proofErr w:type="spellEnd"/>
      <w:r>
        <w:t xml:space="preserve"> γνώσεις</w:t>
      </w:r>
    </w:p>
    <w:p w14:paraId="0D1FC940" w14:textId="77777777" w:rsidR="00BA0914" w:rsidRPr="00A14AF7" w:rsidRDefault="00BA0914" w:rsidP="00BA0914">
      <w:pPr>
        <w:pStyle w:val="3"/>
      </w:pPr>
      <w:r w:rsidRPr="00A14AF7">
        <w:t>Τρόπους αξιολόγησης της εκπαιδευτικής διαδικασίας και των εκπαιδευομένων</w:t>
      </w:r>
    </w:p>
    <w:p w14:paraId="1778659C" w14:textId="77777777" w:rsidR="00BA0914" w:rsidRPr="00A441CA" w:rsidRDefault="00BA0914" w:rsidP="00BA0914">
      <w:pPr>
        <w:pStyle w:val="20"/>
        <w:numPr>
          <w:ilvl w:val="0"/>
          <w:numId w:val="0"/>
        </w:numPr>
        <w:ind w:left="777"/>
      </w:pPr>
      <w:r>
        <w:t>Στο πλαίσιο αυτό θα γίνει α</w:t>
      </w:r>
      <w:r w:rsidRPr="00A441CA">
        <w:t xml:space="preserve">ποτύπωση της υφιστάμενης κατάστασης </w:t>
      </w:r>
      <w:r>
        <w:t xml:space="preserve">σχετικά με εκπαιδευτικό </w:t>
      </w:r>
      <w:r w:rsidRPr="00A441CA">
        <w:t>υλικ</w:t>
      </w:r>
      <w:r>
        <w:t>ό που ήδη χρησιμοποιείται</w:t>
      </w:r>
      <w:r w:rsidRPr="00A441CA">
        <w:t xml:space="preserve">, προγραμμάτων εκπαίδευσης, εκπαιδευτικών μέσων, </w:t>
      </w:r>
      <w:proofErr w:type="spellStart"/>
      <w:r w:rsidRPr="00A441CA">
        <w:t>κλπ</w:t>
      </w:r>
      <w:proofErr w:type="spellEnd"/>
      <w:r w:rsidRPr="00A441CA">
        <w:t>,</w:t>
      </w:r>
      <w:r>
        <w:t xml:space="preserve"> με στόχο την</w:t>
      </w:r>
      <w:r w:rsidRPr="00A441CA">
        <w:t xml:space="preserve"> αξιολόγηση της πιθανής επαναχρησιμοποίησης εκπαιδευτικού υλικού και των αναγκών για ανάπτυξη νέου.</w:t>
      </w:r>
    </w:p>
    <w:p w14:paraId="00DEBE7C" w14:textId="77777777" w:rsidR="00BA0914" w:rsidRPr="005967B7" w:rsidRDefault="00BA0914" w:rsidP="00AA3322">
      <w:pPr>
        <w:pStyle w:val="a"/>
        <w:widowControl w:val="0"/>
        <w:numPr>
          <w:ilvl w:val="0"/>
          <w:numId w:val="64"/>
        </w:numPr>
        <w:suppressAutoHyphens w:val="0"/>
        <w:autoSpaceDE w:val="0"/>
        <w:autoSpaceDN w:val="0"/>
        <w:spacing w:before="60" w:after="0" w:line="276" w:lineRule="auto"/>
        <w:ind w:right="388"/>
        <w:contextualSpacing w:val="0"/>
        <w:rPr>
          <w:lang w:val="el-GR"/>
        </w:rPr>
      </w:pPr>
      <w:r w:rsidRPr="0033785C">
        <w:rPr>
          <w:lang w:val="el-GR"/>
        </w:rPr>
        <w:t xml:space="preserve">Ανάπτυξη ψηφιακού </w:t>
      </w:r>
      <w:r w:rsidRPr="005967B7">
        <w:rPr>
          <w:lang w:val="el-GR"/>
        </w:rPr>
        <w:t xml:space="preserve">εκπαιδευτικού υλικού για </w:t>
      </w:r>
      <w:r>
        <w:rPr>
          <w:lang w:val="el-GR"/>
        </w:rPr>
        <w:t xml:space="preserve">ασύγχρονη εκπαίδευση </w:t>
      </w:r>
      <w:r w:rsidRPr="005967B7">
        <w:rPr>
          <w:lang w:val="el-GR"/>
        </w:rPr>
        <w:t xml:space="preserve">με χρήση </w:t>
      </w:r>
      <w:r w:rsidRPr="005967B7">
        <w:rPr>
          <w:lang w:val="el-GR"/>
        </w:rPr>
        <w:lastRenderedPageBreak/>
        <w:t xml:space="preserve">σύγχρονων </w:t>
      </w:r>
      <w:proofErr w:type="spellStart"/>
      <w:r w:rsidRPr="005967B7">
        <w:rPr>
          <w:lang w:val="el-GR"/>
        </w:rPr>
        <w:t>διαδραστικών</w:t>
      </w:r>
      <w:proofErr w:type="spellEnd"/>
      <w:r w:rsidRPr="005967B7">
        <w:rPr>
          <w:lang w:val="el-GR"/>
        </w:rPr>
        <w:t xml:space="preserve"> τεχνολογιών. Το υλικό θα δομηθεί με κατάλληλο τρόπο για ενσωμάτωση στην πλατφόρμα </w:t>
      </w:r>
      <w:r w:rsidRPr="005967B7">
        <w:t>e</w:t>
      </w:r>
      <w:r w:rsidRPr="005967B7">
        <w:rPr>
          <w:lang w:val="el-GR"/>
        </w:rPr>
        <w:t>-</w:t>
      </w:r>
      <w:r w:rsidRPr="005967B7">
        <w:t>learning</w:t>
      </w:r>
      <w:r w:rsidRPr="005967B7">
        <w:rPr>
          <w:lang w:val="el-GR"/>
        </w:rPr>
        <w:t xml:space="preserve">. Τμήμα του υλικού αυτού θα αφορά ανάπτυξη ειδικού περιεχομένου για επιλεγμένα επιμέρους αντικείμενα μέσω </w:t>
      </w:r>
      <w:r w:rsidRPr="005967B7">
        <w:t>simulators</w:t>
      </w:r>
      <w:r w:rsidRPr="005967B7">
        <w:rPr>
          <w:lang w:val="el-GR"/>
        </w:rPr>
        <w:t xml:space="preserve"> με χρήση τεχνολογιών </w:t>
      </w:r>
      <w:r w:rsidRPr="005967B7">
        <w:t>Augmented</w:t>
      </w:r>
      <w:r w:rsidRPr="005967B7">
        <w:rPr>
          <w:lang w:val="el-GR"/>
        </w:rPr>
        <w:t>/</w:t>
      </w:r>
      <w:r w:rsidRPr="005967B7">
        <w:t>Virtual</w:t>
      </w:r>
      <w:r w:rsidRPr="005967B7">
        <w:rPr>
          <w:lang w:val="el-GR"/>
        </w:rPr>
        <w:t xml:space="preserve"> </w:t>
      </w:r>
      <w:r w:rsidRPr="005967B7">
        <w:t>Reality</w:t>
      </w:r>
      <w:r w:rsidRPr="005967B7">
        <w:rPr>
          <w:lang w:val="el-GR"/>
        </w:rPr>
        <w:t xml:space="preserve"> (</w:t>
      </w:r>
      <w:r w:rsidRPr="005967B7">
        <w:t>AR</w:t>
      </w:r>
      <w:r w:rsidRPr="005967B7">
        <w:rPr>
          <w:lang w:val="el-GR"/>
        </w:rPr>
        <w:t>/</w:t>
      </w:r>
      <w:r w:rsidRPr="005967B7">
        <w:t>VR</w:t>
      </w:r>
      <w:r w:rsidRPr="005967B7">
        <w:rPr>
          <w:lang w:val="el-GR"/>
        </w:rPr>
        <w:t>) και σεναρίων πραγματικού χρόνου (</w:t>
      </w:r>
      <w:r w:rsidRPr="005967B7">
        <w:t>serious</w:t>
      </w:r>
      <w:r w:rsidRPr="005967B7">
        <w:rPr>
          <w:lang w:val="el-GR"/>
        </w:rPr>
        <w:t xml:space="preserve"> </w:t>
      </w:r>
      <w:r w:rsidRPr="005967B7">
        <w:t>games</w:t>
      </w:r>
      <w:r w:rsidRPr="005967B7">
        <w:rPr>
          <w:lang w:val="el-GR"/>
        </w:rPr>
        <w:t>).</w:t>
      </w:r>
    </w:p>
    <w:p w14:paraId="7C3E3FFC" w14:textId="77777777" w:rsidR="00BA0914" w:rsidRDefault="00BA0914" w:rsidP="00AA3322">
      <w:pPr>
        <w:pStyle w:val="a"/>
        <w:widowControl w:val="0"/>
        <w:numPr>
          <w:ilvl w:val="0"/>
          <w:numId w:val="64"/>
        </w:numPr>
        <w:suppressAutoHyphens w:val="0"/>
        <w:autoSpaceDE w:val="0"/>
        <w:autoSpaceDN w:val="0"/>
        <w:spacing w:before="60" w:after="0" w:line="276" w:lineRule="auto"/>
        <w:ind w:right="388"/>
        <w:contextualSpacing w:val="0"/>
      </w:pPr>
      <w:r w:rsidRPr="0033785C">
        <w:rPr>
          <w:lang w:val="el-GR"/>
        </w:rPr>
        <w:t xml:space="preserve">Εγκατάσταση / παραμετροποίηση πλατφόρμας </w:t>
      </w:r>
      <w:r>
        <w:t>e</w:t>
      </w:r>
      <w:r w:rsidRPr="0033785C">
        <w:rPr>
          <w:lang w:val="el-GR"/>
        </w:rPr>
        <w:t>-</w:t>
      </w:r>
      <w:r>
        <w:t>learning</w:t>
      </w:r>
      <w:r w:rsidRPr="0033785C">
        <w:rPr>
          <w:lang w:val="el-GR"/>
        </w:rPr>
        <w:t xml:space="preserve"> με δυνατότητα εξυπηρέτησης του συνόλου του </w:t>
      </w:r>
      <w:proofErr w:type="spellStart"/>
      <w:r w:rsidRPr="0033785C">
        <w:rPr>
          <w:lang w:val="el-GR"/>
        </w:rPr>
        <w:t>στοχευόμενου</w:t>
      </w:r>
      <w:proofErr w:type="spellEnd"/>
      <w:r w:rsidRPr="0033785C">
        <w:rPr>
          <w:lang w:val="el-GR"/>
        </w:rPr>
        <w:t xml:space="preserve"> κοινού. </w:t>
      </w:r>
      <w:r>
        <w:t>Βα</w:t>
      </w:r>
      <w:proofErr w:type="spellStart"/>
      <w:r>
        <w:t>σικά</w:t>
      </w:r>
      <w:proofErr w:type="spellEnd"/>
      <w:r>
        <w:t xml:space="preserve"> χαρα</w:t>
      </w:r>
      <w:proofErr w:type="spellStart"/>
      <w:r>
        <w:t>κτηριστικά</w:t>
      </w:r>
      <w:proofErr w:type="spellEnd"/>
      <w:r>
        <w:t xml:space="preserve"> </w:t>
      </w:r>
      <w:proofErr w:type="spellStart"/>
      <w:r>
        <w:t>της</w:t>
      </w:r>
      <w:proofErr w:type="spellEnd"/>
      <w:r>
        <w:t xml:space="preserve"> πλα</w:t>
      </w:r>
      <w:proofErr w:type="spellStart"/>
      <w:r>
        <w:t>τφόρμ</w:t>
      </w:r>
      <w:proofErr w:type="spellEnd"/>
      <w:r>
        <w:t>ας (</w:t>
      </w:r>
      <w:proofErr w:type="spellStart"/>
      <w:r>
        <w:t>ενδεικτικά</w:t>
      </w:r>
      <w:proofErr w:type="spellEnd"/>
      <w:r>
        <w:t>):</w:t>
      </w:r>
    </w:p>
    <w:p w14:paraId="7B299570" w14:textId="77777777" w:rsidR="00BA0914" w:rsidRDefault="00BA0914" w:rsidP="00BA0914">
      <w:pPr>
        <w:pStyle w:val="3"/>
      </w:pPr>
      <w:r>
        <w:t xml:space="preserve">Δυνατότητα ορισμού πολλαπλών ρόλων και διαχείρισης χρηστών (π.χ. εκπαιδευόμενος, προϊστάμενος εκπαιδευτικής μονάδας, εκπαιδευτής, δημιουργός περιεχομένου, </w:t>
      </w:r>
      <w:proofErr w:type="spellStart"/>
      <w:r>
        <w:t>κλπ</w:t>
      </w:r>
      <w:proofErr w:type="spellEnd"/>
      <w:r>
        <w:t xml:space="preserve">)  </w:t>
      </w:r>
    </w:p>
    <w:p w14:paraId="0556EED7" w14:textId="77777777" w:rsidR="00BA0914" w:rsidRDefault="00BA0914" w:rsidP="00BA0914">
      <w:pPr>
        <w:pStyle w:val="3"/>
      </w:pPr>
      <w:r>
        <w:t xml:space="preserve">Δυνατότητες δημιουργίας </w:t>
      </w:r>
      <w:proofErr w:type="spellStart"/>
      <w:r>
        <w:t>διαδραστικού</w:t>
      </w:r>
      <w:proofErr w:type="spellEnd"/>
      <w:r>
        <w:t xml:space="preserve"> περιεχομένου ή/και ένταξης υφιστάμενων </w:t>
      </w:r>
      <w:proofErr w:type="spellStart"/>
      <w:r>
        <w:t>modules</w:t>
      </w:r>
      <w:proofErr w:type="spellEnd"/>
      <w:r>
        <w:t xml:space="preserve"> βάσει διεθνών προτύπων (πχ SCORM).</w:t>
      </w:r>
    </w:p>
    <w:p w14:paraId="73155909" w14:textId="77777777" w:rsidR="00BA0914" w:rsidRDefault="00BA0914" w:rsidP="00BA0914">
      <w:pPr>
        <w:pStyle w:val="3"/>
      </w:pPr>
      <w:r>
        <w:t>Δυνατότητες αναζήτησης μαθημάτων/</w:t>
      </w:r>
      <w:proofErr w:type="spellStart"/>
      <w:r>
        <w:t>modules</w:t>
      </w:r>
      <w:proofErr w:type="spellEnd"/>
      <w:r>
        <w:t xml:space="preserve"> με βάση κριτήρια (π.χ. περιεχόμενο, δημιουργό, επίπεδο, </w:t>
      </w:r>
      <w:proofErr w:type="spellStart"/>
      <w:r>
        <w:t>κλπ</w:t>
      </w:r>
      <w:proofErr w:type="spellEnd"/>
      <w:r>
        <w:t>).</w:t>
      </w:r>
    </w:p>
    <w:p w14:paraId="1505B18C" w14:textId="77777777" w:rsidR="00BA0914" w:rsidRDefault="00BA0914" w:rsidP="00BA0914">
      <w:pPr>
        <w:pStyle w:val="3"/>
      </w:pPr>
      <w:r>
        <w:t>Δυνατότητες δημιουργίας αναφορών της εκπαιδευτικής διαδικασίας.</w:t>
      </w:r>
    </w:p>
    <w:p w14:paraId="16790454" w14:textId="77777777" w:rsidR="00BA0914" w:rsidRDefault="00BA0914" w:rsidP="00BA0914">
      <w:pPr>
        <w:pStyle w:val="3"/>
      </w:pPr>
      <w:r>
        <w:t>Υποστήριξη εργαλείων συνεργασίας (σύγχρονης/ασύγχρονης).</w:t>
      </w:r>
    </w:p>
    <w:p w14:paraId="3BA7D465" w14:textId="77777777" w:rsidR="00BA0914" w:rsidRDefault="00BA0914" w:rsidP="00BA0914">
      <w:pPr>
        <w:pStyle w:val="3"/>
      </w:pPr>
      <w:r>
        <w:t>Υποστήριξη διασυνδέσεων με άλλα συστήματα για άντληση περιεχομένου ή/και πληροφορίας.</w:t>
      </w:r>
    </w:p>
    <w:p w14:paraId="308C0447" w14:textId="77777777" w:rsidR="00BA0914" w:rsidRPr="005967B7" w:rsidRDefault="00BA0914" w:rsidP="00BA0914">
      <w:pPr>
        <w:pStyle w:val="3"/>
      </w:pPr>
      <w:r w:rsidRPr="005967B7">
        <w:t>Συμβατότητα με το IMS LTI™, το παγκόσμιο τεχνικό πρότυπο ενοποίησης εφαρμογών μάθησης για την εύκολη διασύνδεση με άλλες εφαρμογές.</w:t>
      </w:r>
    </w:p>
    <w:p w14:paraId="068CEC9E" w14:textId="77777777" w:rsidR="00BA0914" w:rsidRPr="005967B7" w:rsidRDefault="00BA0914" w:rsidP="00BA0914">
      <w:pPr>
        <w:pStyle w:val="3"/>
      </w:pPr>
      <w:r w:rsidRPr="005967B7">
        <w:t>Αναφορές προόδου συμμετεχόντων</w:t>
      </w:r>
    </w:p>
    <w:p w14:paraId="675E0E30" w14:textId="77777777" w:rsidR="00BA0914" w:rsidRPr="005967B7" w:rsidRDefault="00BA0914" w:rsidP="00BA0914">
      <w:pPr>
        <w:pStyle w:val="3"/>
      </w:pPr>
      <w:r w:rsidRPr="005967B7">
        <w:t xml:space="preserve">Παροχή υποσυστήματος </w:t>
      </w:r>
      <w:r>
        <w:t>ασύγχρονης</w:t>
      </w:r>
      <w:r w:rsidRPr="005967B7">
        <w:t xml:space="preserve"> </w:t>
      </w:r>
      <w:proofErr w:type="spellStart"/>
      <w:r w:rsidRPr="005967B7">
        <w:t>τηλεκατάρτισης</w:t>
      </w:r>
      <w:proofErr w:type="spellEnd"/>
      <w:r w:rsidRPr="005967B7">
        <w:t xml:space="preserve"> για όλη την διάρκεια του έργου</w:t>
      </w:r>
    </w:p>
    <w:p w14:paraId="1E532866" w14:textId="77777777" w:rsidR="00BA0914" w:rsidRPr="005967B7" w:rsidRDefault="00BA0914" w:rsidP="00AA3322">
      <w:pPr>
        <w:pStyle w:val="a"/>
        <w:widowControl w:val="0"/>
        <w:numPr>
          <w:ilvl w:val="0"/>
          <w:numId w:val="64"/>
        </w:numPr>
        <w:suppressAutoHyphens w:val="0"/>
        <w:autoSpaceDE w:val="0"/>
        <w:autoSpaceDN w:val="0"/>
        <w:spacing w:before="60" w:after="0" w:line="276" w:lineRule="auto"/>
        <w:ind w:right="388"/>
        <w:contextualSpacing w:val="0"/>
        <w:rPr>
          <w:lang w:val="el-GR"/>
        </w:rPr>
      </w:pPr>
      <w:r w:rsidRPr="005967B7">
        <w:rPr>
          <w:lang w:val="el-GR"/>
        </w:rPr>
        <w:t>Εγκατάσταση / παραμετροποίηση πλατφόρμας αποθετηρίου για το εκπαιδευτικό υλικό.</w:t>
      </w:r>
    </w:p>
    <w:p w14:paraId="7741862D" w14:textId="77777777" w:rsidR="00BA0914" w:rsidRPr="005967B7" w:rsidRDefault="00BA0914" w:rsidP="00AA3322">
      <w:pPr>
        <w:pStyle w:val="a"/>
        <w:widowControl w:val="0"/>
        <w:numPr>
          <w:ilvl w:val="0"/>
          <w:numId w:val="64"/>
        </w:numPr>
        <w:suppressAutoHyphens w:val="0"/>
        <w:autoSpaceDE w:val="0"/>
        <w:autoSpaceDN w:val="0"/>
        <w:spacing w:before="60" w:after="0" w:line="276" w:lineRule="auto"/>
        <w:ind w:right="388"/>
        <w:contextualSpacing w:val="0"/>
        <w:rPr>
          <w:lang w:val="el-GR"/>
        </w:rPr>
      </w:pPr>
      <w:r w:rsidRPr="005967B7">
        <w:rPr>
          <w:lang w:val="el-GR"/>
        </w:rPr>
        <w:t xml:space="preserve">Εγκατάσταση / παραμετροποίηση πλατφόρμας ψηφιακής πύλη </w:t>
      </w:r>
      <w:r w:rsidRPr="005967B7">
        <w:t>portal</w:t>
      </w:r>
      <w:r w:rsidRPr="005967B7">
        <w:rPr>
          <w:lang w:val="el-GR"/>
        </w:rPr>
        <w:t>.</w:t>
      </w:r>
    </w:p>
    <w:p w14:paraId="27C5643C" w14:textId="77777777" w:rsidR="00BA0914" w:rsidRDefault="00BA0914" w:rsidP="00AA3322">
      <w:pPr>
        <w:pStyle w:val="a"/>
        <w:widowControl w:val="0"/>
        <w:numPr>
          <w:ilvl w:val="0"/>
          <w:numId w:val="64"/>
        </w:numPr>
        <w:suppressAutoHyphens w:val="0"/>
        <w:autoSpaceDE w:val="0"/>
        <w:autoSpaceDN w:val="0"/>
        <w:spacing w:before="60" w:after="0" w:line="276" w:lineRule="auto"/>
        <w:ind w:right="388"/>
        <w:contextualSpacing w:val="0"/>
        <w:rPr>
          <w:lang w:val="el-GR"/>
        </w:rPr>
      </w:pPr>
      <w:r w:rsidRPr="00FE3977">
        <w:rPr>
          <w:lang w:val="el-GR"/>
        </w:rPr>
        <w:t xml:space="preserve">Διενέργεια των προδιαγραφόμενων </w:t>
      </w:r>
      <w:r>
        <w:rPr>
          <w:lang w:val="el-GR"/>
        </w:rPr>
        <w:t>Εκπαιδευτικών Προγραμμάτων</w:t>
      </w:r>
      <w:r w:rsidRPr="00FE3977">
        <w:rPr>
          <w:lang w:val="el-GR"/>
        </w:rPr>
        <w:t xml:space="preserve"> στο </w:t>
      </w:r>
      <w:proofErr w:type="spellStart"/>
      <w:r w:rsidRPr="00FE3977">
        <w:rPr>
          <w:lang w:val="el-GR"/>
        </w:rPr>
        <w:t>στοχευμέν</w:t>
      </w:r>
      <w:r>
        <w:rPr>
          <w:lang w:val="el-GR"/>
        </w:rPr>
        <w:t>ο</w:t>
      </w:r>
      <w:proofErr w:type="spellEnd"/>
      <w:r w:rsidRPr="00FE3977">
        <w:rPr>
          <w:lang w:val="el-GR"/>
        </w:rPr>
        <w:t xml:space="preserve"> κοινό</w:t>
      </w:r>
      <w:r>
        <w:rPr>
          <w:lang w:val="el-GR"/>
        </w:rPr>
        <w:t xml:space="preserve"> μέσω </w:t>
      </w:r>
      <w:proofErr w:type="spellStart"/>
      <w:r>
        <w:rPr>
          <w:lang w:val="el-GR"/>
        </w:rPr>
        <w:t>τηλε</w:t>
      </w:r>
      <w:proofErr w:type="spellEnd"/>
      <w:r>
        <w:rPr>
          <w:lang w:val="el-GR"/>
        </w:rPr>
        <w:t>-εκπαίδευσης (</w:t>
      </w:r>
      <w:r>
        <w:rPr>
          <w:lang w:val="en-US"/>
        </w:rPr>
        <w:t>e</w:t>
      </w:r>
      <w:r w:rsidRPr="002320B0">
        <w:rPr>
          <w:lang w:val="el-GR"/>
        </w:rPr>
        <w:t>-</w:t>
      </w:r>
      <w:r>
        <w:rPr>
          <w:lang w:val="en-US"/>
        </w:rPr>
        <w:t>learning</w:t>
      </w:r>
      <w:r>
        <w:rPr>
          <w:lang w:val="el-GR"/>
        </w:rPr>
        <w:t>)</w:t>
      </w:r>
      <w:r w:rsidRPr="002320B0">
        <w:rPr>
          <w:lang w:val="el-GR"/>
        </w:rPr>
        <w:t>.</w:t>
      </w:r>
    </w:p>
    <w:p w14:paraId="5AA31D40" w14:textId="77777777" w:rsidR="00BA0914" w:rsidRPr="005967B7" w:rsidRDefault="00BA0914" w:rsidP="00AA3322">
      <w:pPr>
        <w:pStyle w:val="a"/>
        <w:widowControl w:val="0"/>
        <w:numPr>
          <w:ilvl w:val="0"/>
          <w:numId w:val="64"/>
        </w:numPr>
        <w:suppressAutoHyphens w:val="0"/>
        <w:autoSpaceDE w:val="0"/>
        <w:autoSpaceDN w:val="0"/>
        <w:spacing w:before="60" w:after="0" w:line="276" w:lineRule="auto"/>
        <w:ind w:right="388"/>
        <w:contextualSpacing w:val="0"/>
        <w:rPr>
          <w:lang w:val="el-GR"/>
        </w:rPr>
      </w:pPr>
      <w:r w:rsidRPr="005967B7">
        <w:rPr>
          <w:lang w:val="el-GR"/>
        </w:rPr>
        <w:t xml:space="preserve">Ανάλυση, σχεδιασμό και ανάπτυξη εφαρμογών για </w:t>
      </w:r>
      <w:bookmarkStart w:id="554" w:name="_Hlk175918721"/>
      <w:r w:rsidRPr="005967B7">
        <w:rPr>
          <w:lang w:val="el-GR"/>
        </w:rPr>
        <w:t>την υποστήριξη των εκπαιδευτικών διαδικασιών</w:t>
      </w:r>
      <w:bookmarkEnd w:id="554"/>
      <w:r>
        <w:rPr>
          <w:lang w:val="el-GR"/>
        </w:rPr>
        <w:t xml:space="preserve"> (εγγραφή εκπαιδευομένων, δήλωση παρακολούθησης συγκεκριμένων εκπαιδευτικών προγραμμάτων, παρακολούθηση της συμμετοχής στην εκπαιδευτική διαδικασία, καταγραφή των αποτελεσμάτων αξιολόγησης, </w:t>
      </w:r>
      <w:proofErr w:type="spellStart"/>
      <w:r>
        <w:rPr>
          <w:lang w:val="el-GR"/>
        </w:rPr>
        <w:t>κλπ</w:t>
      </w:r>
      <w:proofErr w:type="spellEnd"/>
      <w:r>
        <w:rPr>
          <w:lang w:val="el-GR"/>
        </w:rPr>
        <w:t>).</w:t>
      </w:r>
    </w:p>
    <w:p w14:paraId="3EA5F6B8" w14:textId="77777777" w:rsidR="00BA0914" w:rsidRPr="005967B7" w:rsidRDefault="00BA0914" w:rsidP="00AA3322">
      <w:pPr>
        <w:pStyle w:val="a"/>
        <w:widowControl w:val="0"/>
        <w:numPr>
          <w:ilvl w:val="0"/>
          <w:numId w:val="64"/>
        </w:numPr>
        <w:suppressAutoHyphens w:val="0"/>
        <w:autoSpaceDE w:val="0"/>
        <w:autoSpaceDN w:val="0"/>
        <w:spacing w:before="60" w:after="0" w:line="276" w:lineRule="auto"/>
        <w:ind w:right="388"/>
        <w:contextualSpacing w:val="0"/>
        <w:rPr>
          <w:lang w:val="el-GR"/>
        </w:rPr>
      </w:pPr>
      <w:r w:rsidRPr="005967B7">
        <w:rPr>
          <w:lang w:val="el-GR"/>
        </w:rPr>
        <w:t>Υπηρεσίες όπως εκπαίδευσης, εγκατάστασης ΟΠΣ σε κυβερνητικό νέφος, πιλοτική και δοκιμαστική λειτουργία συστημάτων όπως και υποστήριξης.</w:t>
      </w:r>
    </w:p>
    <w:p w14:paraId="7FF6BBD8" w14:textId="77777777" w:rsidR="00BA0914" w:rsidRPr="0033785C" w:rsidRDefault="00BA0914" w:rsidP="00BA0914">
      <w:pPr>
        <w:pStyle w:val="a"/>
        <w:numPr>
          <w:ilvl w:val="0"/>
          <w:numId w:val="0"/>
        </w:numPr>
        <w:rPr>
          <w:lang w:val="el-GR"/>
        </w:rPr>
      </w:pPr>
    </w:p>
    <w:p w14:paraId="379146DA" w14:textId="77777777" w:rsidR="00BA0914" w:rsidRPr="00FE64BC" w:rsidRDefault="00BA0914" w:rsidP="00BA0914">
      <w:pPr>
        <w:pStyle w:val="H-Heading3"/>
      </w:pPr>
      <w:bookmarkStart w:id="555" w:name="_Toc169601767"/>
      <w:bookmarkStart w:id="556" w:name="_Toc176861462"/>
      <w:r w:rsidRPr="00FE64BC">
        <w:t>Παράγοντες</w:t>
      </w:r>
      <w:r w:rsidRPr="00FE64BC">
        <w:rPr>
          <w:spacing w:val="-4"/>
        </w:rPr>
        <w:t xml:space="preserve"> </w:t>
      </w:r>
      <w:r w:rsidRPr="00FE64BC">
        <w:t>επιτυχίας</w:t>
      </w:r>
      <w:r w:rsidRPr="00FE64BC">
        <w:rPr>
          <w:spacing w:val="-3"/>
        </w:rPr>
        <w:t xml:space="preserve"> </w:t>
      </w:r>
      <w:r w:rsidRPr="00FE64BC">
        <w:t>του</w:t>
      </w:r>
      <w:r w:rsidRPr="00FE64BC">
        <w:rPr>
          <w:spacing w:val="-4"/>
        </w:rPr>
        <w:t xml:space="preserve"> </w:t>
      </w:r>
      <w:r w:rsidRPr="00FE64BC">
        <w:t>Έργου</w:t>
      </w:r>
      <w:bookmarkEnd w:id="555"/>
      <w:bookmarkEnd w:id="556"/>
    </w:p>
    <w:p w14:paraId="5B57FCEC" w14:textId="77777777" w:rsidR="00BA0914" w:rsidRPr="0033785C" w:rsidRDefault="00BA0914" w:rsidP="00BA0914">
      <w:pPr>
        <w:pStyle w:val="af0"/>
        <w:rPr>
          <w:lang w:val="el-GR"/>
        </w:rPr>
      </w:pPr>
      <w:r w:rsidRPr="0033785C">
        <w:rPr>
          <w:lang w:val="el-GR"/>
        </w:rPr>
        <w:t xml:space="preserve">Επειδή η ομάδα έργου θα είναι ιδιαίτερα πολυπληθής, κρίσιμος παράγοντας επιτυχίας είναι ο αποτελεσματικός συντονισμός και </w:t>
      </w:r>
      <w:r>
        <w:rPr>
          <w:lang w:val="el-GR"/>
        </w:rPr>
        <w:t xml:space="preserve">η </w:t>
      </w:r>
      <w:r w:rsidRPr="0033785C">
        <w:rPr>
          <w:lang w:val="el-GR"/>
        </w:rPr>
        <w:t xml:space="preserve">καθοδήγηση όλων αυτών ώστε να υλοποιείται γρήγορα το έργο ακολουθώντας τις οδηγίες που θα έρχονται από την ομάδα παρακολούθησης έργου </w:t>
      </w:r>
      <w:r>
        <w:rPr>
          <w:lang w:val="el-GR"/>
        </w:rPr>
        <w:t xml:space="preserve"> του Φορέα Λειτουργίας</w:t>
      </w:r>
      <w:r w:rsidRPr="0033785C">
        <w:rPr>
          <w:lang w:val="el-GR"/>
        </w:rPr>
        <w:t xml:space="preserve">. </w:t>
      </w:r>
    </w:p>
    <w:p w14:paraId="598EE0DE" w14:textId="77777777" w:rsidR="00BA0914" w:rsidRPr="0033785C" w:rsidRDefault="00BA0914" w:rsidP="00BA0914">
      <w:pPr>
        <w:pStyle w:val="af0"/>
        <w:rPr>
          <w:lang w:val="el-GR"/>
        </w:rPr>
      </w:pPr>
      <w:r w:rsidRPr="0033785C">
        <w:rPr>
          <w:lang w:val="el-GR"/>
        </w:rPr>
        <w:lastRenderedPageBreak/>
        <w:t xml:space="preserve">Εξίσου σημαντικό είναι να διασφαλιστεί η γόνιμη και ουσιαστική συνεργασία της ομάδας έργου του Αναδόχου με την ομάδα έργου της </w:t>
      </w:r>
      <w:r w:rsidRPr="00A53602">
        <w:rPr>
          <w:lang w:val="el-GR"/>
        </w:rPr>
        <w:t>Αναθέτουσας Αρχής</w:t>
      </w:r>
      <w:r>
        <w:rPr>
          <w:lang w:val="el-GR"/>
        </w:rPr>
        <w:t xml:space="preserve"> και του Φορέα Λειτουργίας</w:t>
      </w:r>
      <w:r w:rsidRPr="0033785C">
        <w:rPr>
          <w:lang w:val="el-GR"/>
        </w:rPr>
        <w:t xml:space="preserve">, με γνώμονα τον κοινό στόχο να υλοποιηθεί αποτελεσματικά το έργο, εντός των χρονικών περιθωρίων και να τεθεί στην διάθεση των ομάδων των εκπαιδευομένων τόσο το εκπαιδευτικό υλικό όσο και τα ψηφιακά εργαλεία που θα αναπτυχθούν. </w:t>
      </w:r>
    </w:p>
    <w:p w14:paraId="59559D82" w14:textId="77777777" w:rsidR="00BA0914" w:rsidRPr="0033785C" w:rsidRDefault="00BA0914" w:rsidP="00BA0914">
      <w:pPr>
        <w:pStyle w:val="af0"/>
        <w:rPr>
          <w:lang w:val="el-GR"/>
        </w:rPr>
      </w:pPr>
      <w:r w:rsidRPr="0033785C">
        <w:rPr>
          <w:lang w:val="el-GR"/>
        </w:rPr>
        <w:t xml:space="preserve">Με δεδομένο ότι ο βαθμός εξοικείωσης των ομάδων εκπαιδευομένων με τη χρήση της ψηφιακής τεχνολογίας ποικίλει, είναι κρίσιμο να διασφαλιστεί ότι θα υπάρχει η μέγιστη δυνατή ευκολία για την πρόσβαση στο υλικό αυτό. </w:t>
      </w:r>
    </w:p>
    <w:p w14:paraId="44885D8B" w14:textId="77777777" w:rsidR="00BA0914" w:rsidRDefault="00BA0914" w:rsidP="00BA0914">
      <w:pPr>
        <w:suppressAutoHyphens w:val="0"/>
        <w:spacing w:after="0"/>
        <w:jc w:val="left"/>
        <w:rPr>
          <w:rFonts w:eastAsia="Tahoma"/>
          <w:b/>
          <w:bCs/>
          <w:szCs w:val="24"/>
          <w:lang w:val="el-GR" w:eastAsia="en-US"/>
        </w:rPr>
      </w:pPr>
      <w:r w:rsidRPr="002320B0">
        <w:rPr>
          <w:lang w:val="el-GR"/>
        </w:rPr>
        <w:br w:type="page"/>
      </w:r>
    </w:p>
    <w:p w14:paraId="3E7964C1" w14:textId="77777777" w:rsidR="00BA0914" w:rsidRDefault="00BA0914" w:rsidP="00BA0914">
      <w:pPr>
        <w:pStyle w:val="H-Heading2"/>
      </w:pPr>
      <w:bookmarkStart w:id="557" w:name="_Toc169601768"/>
      <w:bookmarkStart w:id="558" w:name="_Ref173156265"/>
      <w:bookmarkStart w:id="559" w:name="_Toc176861463"/>
      <w:r w:rsidRPr="00983DE0">
        <w:lastRenderedPageBreak/>
        <w:t>Απαιτήσεις – Τεχνικές Προδιαγραφές</w:t>
      </w:r>
      <w:bookmarkEnd w:id="557"/>
      <w:bookmarkEnd w:id="558"/>
      <w:bookmarkEnd w:id="559"/>
    </w:p>
    <w:p w14:paraId="521B0FFC" w14:textId="6299B86D" w:rsidR="00BA0914" w:rsidRDefault="00BA0914" w:rsidP="00BA0914">
      <w:pPr>
        <w:pStyle w:val="H-Heading3"/>
      </w:pPr>
      <w:bookmarkStart w:id="560" w:name="_Toc169601769"/>
      <w:bookmarkStart w:id="561" w:name="_Ref172206584"/>
      <w:bookmarkStart w:id="562" w:name="_Ref172277252"/>
      <w:bookmarkStart w:id="563" w:name="_Toc176861464"/>
      <w:r>
        <w:t>Σχεδιασμός</w:t>
      </w:r>
      <w:r w:rsidR="00956E95">
        <w:t xml:space="preserve"> και παραγωγή</w:t>
      </w:r>
      <w:r>
        <w:t xml:space="preserve"> εκπαιδευτικών προγραμμάτων</w:t>
      </w:r>
      <w:bookmarkEnd w:id="560"/>
      <w:bookmarkEnd w:id="561"/>
      <w:bookmarkEnd w:id="562"/>
      <w:bookmarkEnd w:id="563"/>
    </w:p>
    <w:p w14:paraId="73412883" w14:textId="77777777" w:rsidR="00BA0914" w:rsidRPr="0033785C" w:rsidRDefault="00BA0914" w:rsidP="00BA0914">
      <w:pPr>
        <w:pStyle w:val="af0"/>
        <w:rPr>
          <w:lang w:val="el-GR"/>
        </w:rPr>
      </w:pPr>
      <w:r w:rsidRPr="0033785C">
        <w:rPr>
          <w:lang w:val="el-GR"/>
        </w:rPr>
        <w:t xml:space="preserve">Το έργο προορίζεται να καλύψει πρωτίστως τις εκπαιδευτικές ανάγκες της Α.ΠΟ.Π., δύναται όμως να αξιοποιηθεί και από την Πυροσβεστική Ακαδημία. </w:t>
      </w:r>
    </w:p>
    <w:p w14:paraId="25BC0DFF" w14:textId="77777777" w:rsidR="00BA0914" w:rsidRPr="0033785C" w:rsidRDefault="00BA0914" w:rsidP="00BA0914">
      <w:pPr>
        <w:pStyle w:val="af0"/>
        <w:rPr>
          <w:lang w:val="el-GR"/>
        </w:rPr>
      </w:pPr>
      <w:r w:rsidRPr="0033785C">
        <w:rPr>
          <w:lang w:val="el-GR"/>
        </w:rPr>
        <w:t>Στο πλαίσιο του έργου θα πρέπει να σχεδιαστούν εκπαιδευτικά προγράμματα μέσω των οποίων επιδιώκεται:</w:t>
      </w:r>
    </w:p>
    <w:p w14:paraId="3A71B266" w14:textId="77777777" w:rsidR="00BA0914" w:rsidRPr="00FF2501" w:rsidRDefault="00BA0914" w:rsidP="00BA0914">
      <w:pPr>
        <w:pStyle w:val="20"/>
      </w:pPr>
      <w:r>
        <w:t xml:space="preserve">Η δυναμική προσαρμογή και </w:t>
      </w:r>
      <w:r w:rsidRPr="00FF2501">
        <w:t xml:space="preserve">αναβάθμιση των γνώσεων και δεξιοτήτων των </w:t>
      </w:r>
      <w:r>
        <w:t>στελεχών.</w:t>
      </w:r>
    </w:p>
    <w:p w14:paraId="36D5C6D3" w14:textId="77777777" w:rsidR="00BA0914" w:rsidRPr="00FF2501" w:rsidRDefault="00BA0914" w:rsidP="00BA0914">
      <w:pPr>
        <w:pStyle w:val="20"/>
      </w:pPr>
      <w:r w:rsidRPr="00FF2501">
        <w:t xml:space="preserve">Η εξοικείωση των </w:t>
      </w:r>
      <w:r>
        <w:t>στελεχών</w:t>
      </w:r>
      <w:r w:rsidRPr="00FF2501">
        <w:t xml:space="preserve"> σε ένα διαρκώς μεταβαλλόμενο εργασιακό περιβάλλον, όπου υπάρχουν νέα δεδομένα όσον αφορά στην τεχνολογική εξέλιξη και στον εκσυγχρονισμό των </w:t>
      </w:r>
      <w:r>
        <w:t xml:space="preserve">επιχειρησιακών </w:t>
      </w:r>
      <w:r w:rsidRPr="00FF2501">
        <w:t>μεθόδων.</w:t>
      </w:r>
    </w:p>
    <w:p w14:paraId="42396957" w14:textId="77777777" w:rsidR="00BA0914" w:rsidRDefault="00BA0914" w:rsidP="00BA0914">
      <w:pPr>
        <w:pStyle w:val="20"/>
      </w:pPr>
      <w:r>
        <w:t>Η α</w:t>
      </w:r>
      <w:r w:rsidRPr="00FF2501">
        <w:t>νάπτυξη των γνώσεων, δεξιοτήτων και ικανοτήτων του ανθρώπινου δυναμικού ώστε να ανταποκρίνεται ποιοτικά</w:t>
      </w:r>
      <w:r>
        <w:t xml:space="preserve"> και αποτελεσματικά στις εξειδικευμένες ανάγκες που καλείται να αντιμετωπίσει.</w:t>
      </w:r>
    </w:p>
    <w:p w14:paraId="2F8AFC88" w14:textId="77777777" w:rsidR="00BA0914" w:rsidRPr="00A14AF7" w:rsidRDefault="00BA0914" w:rsidP="00BA0914">
      <w:pPr>
        <w:pStyle w:val="20"/>
      </w:pPr>
      <w:r w:rsidRPr="00A14AF7">
        <w:t>Η εκπαίδευση / εξοικείωση των πολιτών όλων των ηλικιών σε θέματα προστασίας από φυσικές και τεχνολογικές καταστροφές.</w:t>
      </w:r>
    </w:p>
    <w:p w14:paraId="0206C3A7" w14:textId="77777777" w:rsidR="00BA0914" w:rsidRPr="0033785C" w:rsidRDefault="00BA0914" w:rsidP="00BA0914">
      <w:pPr>
        <w:pStyle w:val="af0"/>
        <w:rPr>
          <w:lang w:val="el-GR"/>
        </w:rPr>
      </w:pPr>
    </w:p>
    <w:p w14:paraId="588C93C4" w14:textId="77777777" w:rsidR="00BA0914" w:rsidRPr="0033785C" w:rsidRDefault="00BA0914" w:rsidP="00BA0914">
      <w:pPr>
        <w:pStyle w:val="af0"/>
        <w:rPr>
          <w:lang w:val="el-GR"/>
        </w:rPr>
      </w:pPr>
      <w:r w:rsidRPr="0033785C">
        <w:rPr>
          <w:lang w:val="el-GR"/>
        </w:rPr>
        <w:t xml:space="preserve">Τα εκπαιδευτικά προγράμματα </w:t>
      </w:r>
      <w:r>
        <w:rPr>
          <w:lang w:val="el-GR"/>
        </w:rPr>
        <w:t xml:space="preserve">(τουλάχιστον 80 συνολικά) </w:t>
      </w:r>
      <w:r w:rsidRPr="0033785C">
        <w:rPr>
          <w:lang w:val="el-GR"/>
        </w:rPr>
        <w:t xml:space="preserve">θα πρέπει να καλύπτουν </w:t>
      </w:r>
      <w:r w:rsidRPr="0033785C">
        <w:rPr>
          <w:b/>
          <w:bCs/>
          <w:lang w:val="el-GR"/>
        </w:rPr>
        <w:t xml:space="preserve">κατ’ ελάχιστον </w:t>
      </w:r>
      <w:r w:rsidRPr="0033785C">
        <w:rPr>
          <w:lang w:val="el-GR"/>
        </w:rPr>
        <w:t>τις παρακάτω</w:t>
      </w:r>
      <w:r w:rsidRPr="0033785C">
        <w:rPr>
          <w:b/>
          <w:bCs/>
          <w:lang w:val="el-GR"/>
        </w:rPr>
        <w:t xml:space="preserve"> </w:t>
      </w:r>
      <w:r w:rsidRPr="0033785C">
        <w:rPr>
          <w:lang w:val="el-GR"/>
        </w:rPr>
        <w:t>εκπαιδευτικές ανάγκες:</w:t>
      </w:r>
    </w:p>
    <w:p w14:paraId="240DA597" w14:textId="77777777" w:rsidR="00BA0914" w:rsidRPr="00B760A7" w:rsidRDefault="00BA0914" w:rsidP="00AA3322">
      <w:pPr>
        <w:pStyle w:val="a"/>
        <w:widowControl w:val="0"/>
        <w:numPr>
          <w:ilvl w:val="0"/>
          <w:numId w:val="67"/>
        </w:numPr>
        <w:tabs>
          <w:tab w:val="num" w:pos="831"/>
        </w:tabs>
        <w:suppressAutoHyphens w:val="0"/>
        <w:autoSpaceDE w:val="0"/>
        <w:autoSpaceDN w:val="0"/>
        <w:spacing w:before="60" w:after="0" w:line="276" w:lineRule="auto"/>
        <w:ind w:left="831" w:right="388"/>
        <w:contextualSpacing w:val="0"/>
        <w:rPr>
          <w:lang w:val="el-GR"/>
        </w:rPr>
      </w:pPr>
      <w:r w:rsidRPr="00B760A7">
        <w:rPr>
          <w:lang w:val="el-GR"/>
        </w:rPr>
        <w:t xml:space="preserve">Πρόληψη και Αντιμετώπιση </w:t>
      </w:r>
      <w:r>
        <w:rPr>
          <w:lang w:val="el-GR"/>
        </w:rPr>
        <w:t>Έκτακτων</w:t>
      </w:r>
      <w:r w:rsidRPr="00B760A7">
        <w:rPr>
          <w:lang w:val="el-GR"/>
        </w:rPr>
        <w:t xml:space="preserve"> Αναγκών</w:t>
      </w:r>
    </w:p>
    <w:p w14:paraId="3A96651A" w14:textId="77777777" w:rsidR="00BA0914" w:rsidRDefault="00BA0914" w:rsidP="00BA0914">
      <w:pPr>
        <w:pStyle w:val="3"/>
      </w:pPr>
      <w:r w:rsidRPr="00171104">
        <w:t>Νομοθεσία</w:t>
      </w:r>
    </w:p>
    <w:p w14:paraId="36B168B8" w14:textId="77777777" w:rsidR="00BA0914" w:rsidRPr="001266DE" w:rsidRDefault="00BA0914" w:rsidP="00BA0914">
      <w:pPr>
        <w:pStyle w:val="3"/>
      </w:pPr>
      <w:r w:rsidRPr="001266DE">
        <w:t>Γενικά σχέδια αντιμετώπισης εκτάκτων αναγκών και άμεσης/βραχείας διαχείρισης συνεπειών</w:t>
      </w:r>
    </w:p>
    <w:p w14:paraId="4F0B1F41" w14:textId="77777777" w:rsidR="00BA0914" w:rsidRPr="00A14AF7" w:rsidRDefault="00BA0914" w:rsidP="00BA0914">
      <w:pPr>
        <w:pStyle w:val="a"/>
        <w:widowControl w:val="0"/>
        <w:suppressAutoHyphens w:val="0"/>
        <w:autoSpaceDE w:val="0"/>
        <w:autoSpaceDN w:val="0"/>
        <w:spacing w:before="60" w:after="0" w:line="276" w:lineRule="auto"/>
        <w:ind w:left="851" w:right="388"/>
        <w:contextualSpacing w:val="0"/>
      </w:pPr>
      <w:r w:rsidRPr="00A14AF7">
        <w:t>Δα</w:t>
      </w:r>
      <w:proofErr w:type="spellStart"/>
      <w:r w:rsidRPr="00A14AF7">
        <w:t>σικές</w:t>
      </w:r>
      <w:proofErr w:type="spellEnd"/>
      <w:r w:rsidRPr="00A14AF7">
        <w:t xml:space="preserve"> </w:t>
      </w:r>
      <w:proofErr w:type="spellStart"/>
      <w:r w:rsidRPr="00A14AF7">
        <w:t>Πυρκ</w:t>
      </w:r>
      <w:proofErr w:type="spellEnd"/>
      <w:r w:rsidRPr="00A14AF7">
        <w:t xml:space="preserve">αγιές </w:t>
      </w:r>
    </w:p>
    <w:p w14:paraId="78BAD43B" w14:textId="77777777" w:rsidR="00BA0914" w:rsidRPr="00171104" w:rsidRDefault="00BA0914" w:rsidP="00BA0914">
      <w:pPr>
        <w:pStyle w:val="3"/>
      </w:pPr>
      <w:r w:rsidRPr="00171104">
        <w:t>Εκπαίδευση ομάδων δασοπροστασίας</w:t>
      </w:r>
    </w:p>
    <w:p w14:paraId="326CD08C" w14:textId="77777777" w:rsidR="00BA0914" w:rsidRPr="00171104" w:rsidRDefault="00BA0914" w:rsidP="00BA0914">
      <w:pPr>
        <w:pStyle w:val="3"/>
      </w:pPr>
      <w:r w:rsidRPr="00171104">
        <w:t>Πρόληψη δασικών πυρκαγιών</w:t>
      </w:r>
    </w:p>
    <w:p w14:paraId="1389611B" w14:textId="77777777" w:rsidR="00BA0914" w:rsidRPr="00171104" w:rsidRDefault="00BA0914" w:rsidP="00BA0914">
      <w:pPr>
        <w:pStyle w:val="3"/>
      </w:pPr>
      <w:r w:rsidRPr="00171104">
        <w:t>Βασικές γνώσεις αυτοπροστασίας και κατάσβεσης πυρκαγιών</w:t>
      </w:r>
    </w:p>
    <w:p w14:paraId="185EFEE9" w14:textId="77777777" w:rsidR="00BA0914" w:rsidRPr="00171104" w:rsidRDefault="00BA0914" w:rsidP="00BA0914">
      <w:pPr>
        <w:pStyle w:val="3"/>
      </w:pPr>
      <w:r w:rsidRPr="00171104">
        <w:t>Εκπαίδευση στις Βασικές αρχές κατάσβεσης αστικών πυρκαγιών - Διαδικασίες εκκένωσης</w:t>
      </w:r>
    </w:p>
    <w:p w14:paraId="0F65E9AB" w14:textId="77777777" w:rsidR="00BA0914" w:rsidRPr="00171104" w:rsidRDefault="00BA0914" w:rsidP="00BA0914">
      <w:pPr>
        <w:pStyle w:val="3"/>
      </w:pPr>
      <w:r w:rsidRPr="00171104">
        <w:t>Διοργάνωση ημερίδων, συνεδρίων, συνδιασκέψεων, σεμιναρίων και κάθε είδους συναντήσεων επιστημονικού χαρακτήρα, διοργάνωση επισκέψεων από σχολικές μονάδες με τίτλο «Ημέρες γνωριμίας με το Π.Σ»</w:t>
      </w:r>
    </w:p>
    <w:p w14:paraId="53C2015D" w14:textId="77777777" w:rsidR="00BA0914" w:rsidRPr="00A14AF7" w:rsidRDefault="00BA0914" w:rsidP="00BA0914">
      <w:pPr>
        <w:pStyle w:val="a"/>
        <w:widowControl w:val="0"/>
        <w:suppressAutoHyphens w:val="0"/>
        <w:autoSpaceDE w:val="0"/>
        <w:autoSpaceDN w:val="0"/>
        <w:spacing w:before="60" w:after="0" w:line="276" w:lineRule="auto"/>
        <w:ind w:left="851" w:right="388"/>
        <w:contextualSpacing w:val="0"/>
      </w:pPr>
      <w:proofErr w:type="spellStart"/>
      <w:r w:rsidRPr="00A14AF7">
        <w:t>Αστικές</w:t>
      </w:r>
      <w:proofErr w:type="spellEnd"/>
      <w:r w:rsidRPr="00A14AF7">
        <w:t xml:space="preserve"> </w:t>
      </w:r>
      <w:proofErr w:type="spellStart"/>
      <w:r w:rsidRPr="00A14AF7">
        <w:t>Πυρκ</w:t>
      </w:r>
      <w:proofErr w:type="spellEnd"/>
      <w:r w:rsidRPr="00A14AF7">
        <w:t xml:space="preserve">αγιές </w:t>
      </w:r>
    </w:p>
    <w:p w14:paraId="54BB281F" w14:textId="77777777" w:rsidR="00BA0914" w:rsidRPr="00171104" w:rsidRDefault="00BA0914" w:rsidP="00BA0914">
      <w:pPr>
        <w:pStyle w:val="3"/>
      </w:pPr>
      <w:r w:rsidRPr="00171104">
        <w:t>Εκπαίδευση στις βασικές αρχές κατάσβεσης αστικών πυρκαγιών</w:t>
      </w:r>
    </w:p>
    <w:p w14:paraId="2AFF1736" w14:textId="77777777" w:rsidR="00BA0914" w:rsidRPr="00171104" w:rsidRDefault="00BA0914" w:rsidP="00BA0914">
      <w:pPr>
        <w:pStyle w:val="3"/>
      </w:pPr>
      <w:r w:rsidRPr="00171104">
        <w:t>Συμπεριφορά πυρκαγιάς σε οικοδομικό περιβάλλον</w:t>
      </w:r>
    </w:p>
    <w:p w14:paraId="172A4651" w14:textId="77777777" w:rsidR="00BA0914" w:rsidRPr="00A14AF7" w:rsidRDefault="00BA0914" w:rsidP="00BA0914">
      <w:pPr>
        <w:pStyle w:val="a"/>
        <w:widowControl w:val="0"/>
        <w:suppressAutoHyphens w:val="0"/>
        <w:autoSpaceDE w:val="0"/>
        <w:autoSpaceDN w:val="0"/>
        <w:spacing w:before="60" w:after="0" w:line="276" w:lineRule="auto"/>
        <w:ind w:left="851" w:right="388"/>
        <w:contextualSpacing w:val="0"/>
      </w:pPr>
      <w:proofErr w:type="spellStart"/>
      <w:r w:rsidRPr="00A14AF7">
        <w:t>Έρευν</w:t>
      </w:r>
      <w:proofErr w:type="spellEnd"/>
      <w:r w:rsidRPr="00A14AF7">
        <w:t xml:space="preserve">α και </w:t>
      </w:r>
      <w:proofErr w:type="spellStart"/>
      <w:r w:rsidRPr="00A14AF7">
        <w:t>Διάσωση</w:t>
      </w:r>
      <w:proofErr w:type="spellEnd"/>
      <w:r w:rsidRPr="00A14AF7">
        <w:t xml:space="preserve"> </w:t>
      </w:r>
    </w:p>
    <w:p w14:paraId="4BD840C8" w14:textId="77777777" w:rsidR="00BA0914" w:rsidRPr="00171104" w:rsidRDefault="00BA0914" w:rsidP="00BA0914">
      <w:pPr>
        <w:pStyle w:val="3"/>
      </w:pPr>
      <w:r w:rsidRPr="00171104">
        <w:t>Απεγκλωβισμοί σε καταρρεύσεις κτιρίων</w:t>
      </w:r>
    </w:p>
    <w:p w14:paraId="423A0AB4" w14:textId="77777777" w:rsidR="00BA0914" w:rsidRPr="00171104" w:rsidRDefault="00BA0914" w:rsidP="00BA0914">
      <w:pPr>
        <w:pStyle w:val="3"/>
      </w:pPr>
      <w:r w:rsidRPr="00171104">
        <w:t>Ορεινές διασώσεις και σπήλαιο διασώσεις</w:t>
      </w:r>
    </w:p>
    <w:p w14:paraId="47B97142" w14:textId="77777777" w:rsidR="00BA0914" w:rsidRPr="00171104" w:rsidRDefault="00BA0914" w:rsidP="00BA0914">
      <w:pPr>
        <w:pStyle w:val="3"/>
      </w:pPr>
      <w:r w:rsidRPr="00171104">
        <w:t>Διάσωση σε υγρό στοιχείο</w:t>
      </w:r>
    </w:p>
    <w:p w14:paraId="303AD0F6" w14:textId="77777777" w:rsidR="00BA0914" w:rsidRPr="00A14AF7" w:rsidRDefault="00BA0914" w:rsidP="00BA0914">
      <w:pPr>
        <w:pStyle w:val="a"/>
        <w:widowControl w:val="0"/>
        <w:suppressAutoHyphens w:val="0"/>
        <w:autoSpaceDE w:val="0"/>
        <w:autoSpaceDN w:val="0"/>
        <w:spacing w:before="60" w:after="0" w:line="276" w:lineRule="auto"/>
        <w:ind w:left="851" w:right="388"/>
        <w:contextualSpacing w:val="0"/>
      </w:pPr>
      <w:proofErr w:type="spellStart"/>
      <w:r w:rsidRPr="00A14AF7">
        <w:lastRenderedPageBreak/>
        <w:t>Πρώτες</w:t>
      </w:r>
      <w:proofErr w:type="spellEnd"/>
      <w:r w:rsidRPr="00A14AF7">
        <w:t xml:space="preserve"> </w:t>
      </w:r>
      <w:proofErr w:type="spellStart"/>
      <w:r w:rsidRPr="00A14AF7">
        <w:t>Βοήθειες</w:t>
      </w:r>
      <w:proofErr w:type="spellEnd"/>
      <w:r w:rsidRPr="00A14AF7">
        <w:t xml:space="preserve"> </w:t>
      </w:r>
    </w:p>
    <w:p w14:paraId="5B6F3AFE" w14:textId="77777777" w:rsidR="00BA0914" w:rsidRPr="00171104" w:rsidRDefault="00BA0914" w:rsidP="00BA0914">
      <w:pPr>
        <w:pStyle w:val="3"/>
      </w:pPr>
      <w:r w:rsidRPr="00171104">
        <w:t>Βασικές αρχές υποστήριξης της ζωής σε ενήλικες και παιδιά</w:t>
      </w:r>
    </w:p>
    <w:p w14:paraId="55370301" w14:textId="77777777" w:rsidR="00BA0914" w:rsidRPr="00171104" w:rsidRDefault="00BA0914" w:rsidP="00BA0914">
      <w:pPr>
        <w:pStyle w:val="3"/>
      </w:pPr>
      <w:r w:rsidRPr="00171104">
        <w:t>Ειδικά θέματα: Τραυματισμοί, εγκαύματα, δηλητηριάσεις</w:t>
      </w:r>
    </w:p>
    <w:p w14:paraId="3A7B2A4F" w14:textId="77777777" w:rsidR="00BA0914" w:rsidRDefault="00BA0914" w:rsidP="00BA0914">
      <w:pPr>
        <w:pStyle w:val="a"/>
        <w:widowControl w:val="0"/>
        <w:suppressAutoHyphens w:val="0"/>
        <w:autoSpaceDE w:val="0"/>
        <w:autoSpaceDN w:val="0"/>
        <w:spacing w:before="60" w:after="0" w:line="276" w:lineRule="auto"/>
        <w:ind w:left="851" w:right="388"/>
        <w:contextualSpacing w:val="0"/>
      </w:pPr>
      <w:proofErr w:type="spellStart"/>
      <w:r w:rsidRPr="001266DE">
        <w:t>Δράσεις</w:t>
      </w:r>
      <w:proofErr w:type="spellEnd"/>
      <w:r w:rsidRPr="001266DE">
        <w:t xml:space="preserve"> </w:t>
      </w:r>
      <w:proofErr w:type="spellStart"/>
      <w:r w:rsidRPr="001266DE">
        <w:t>Μέριμν</w:t>
      </w:r>
      <w:proofErr w:type="spellEnd"/>
      <w:r w:rsidRPr="001266DE">
        <w:t>ας</w:t>
      </w:r>
    </w:p>
    <w:p w14:paraId="2212F696" w14:textId="77777777" w:rsidR="00BA0914" w:rsidRPr="00171104" w:rsidRDefault="00BA0914" w:rsidP="00BA0914">
      <w:pPr>
        <w:pStyle w:val="3"/>
      </w:pPr>
      <w:r w:rsidRPr="00171104">
        <w:t>Παροχή προσωρινής στέγασης και σίτισης πληθυσμού</w:t>
      </w:r>
    </w:p>
    <w:p w14:paraId="4C8AA2D2" w14:textId="77777777" w:rsidR="00BA0914" w:rsidRPr="00171104" w:rsidRDefault="00BA0914" w:rsidP="00BA0914">
      <w:pPr>
        <w:pStyle w:val="3"/>
      </w:pPr>
      <w:r w:rsidRPr="00171104">
        <w:t>Ψυχολογική στήριξη πληγέντων, συγγενών θυμάτων και πρώτων ανταποκριτών</w:t>
      </w:r>
    </w:p>
    <w:p w14:paraId="7D953351" w14:textId="77777777" w:rsidR="00BA0914" w:rsidRPr="00A14AF7" w:rsidRDefault="00BA0914" w:rsidP="00BA0914">
      <w:pPr>
        <w:pStyle w:val="a"/>
        <w:widowControl w:val="0"/>
        <w:suppressAutoHyphens w:val="0"/>
        <w:autoSpaceDE w:val="0"/>
        <w:autoSpaceDN w:val="0"/>
        <w:spacing w:before="60" w:after="0" w:line="276" w:lineRule="auto"/>
        <w:ind w:left="851" w:right="388"/>
        <w:contextualSpacing w:val="0"/>
      </w:pPr>
      <w:r w:rsidRPr="00A14AF7">
        <w:t>Επ</w:t>
      </w:r>
      <w:proofErr w:type="spellStart"/>
      <w:r w:rsidRPr="00A14AF7">
        <w:t>ικοινωνι</w:t>
      </w:r>
      <w:proofErr w:type="spellEnd"/>
      <w:r w:rsidRPr="00A14AF7">
        <w:t xml:space="preserve">ακή </w:t>
      </w:r>
      <w:proofErr w:type="spellStart"/>
      <w:r w:rsidRPr="00A14AF7">
        <w:t>Δι</w:t>
      </w:r>
      <w:proofErr w:type="spellEnd"/>
      <w:r w:rsidRPr="00A14AF7">
        <w:t xml:space="preserve">αχείριση </w:t>
      </w:r>
      <w:proofErr w:type="spellStart"/>
      <w:r w:rsidRPr="00A14AF7">
        <w:t>Κρίσεων</w:t>
      </w:r>
      <w:proofErr w:type="spellEnd"/>
    </w:p>
    <w:p w14:paraId="5FDEB33E" w14:textId="77777777" w:rsidR="00BA0914" w:rsidRDefault="00BA0914" w:rsidP="00BA0914">
      <w:pPr>
        <w:pStyle w:val="3"/>
      </w:pPr>
      <w:r w:rsidRPr="001266DE">
        <w:t>Βασικές</w:t>
      </w:r>
      <w:r>
        <w:t xml:space="preserve"> </w:t>
      </w:r>
      <w:r w:rsidRPr="001266DE">
        <w:t>αρχές διαχείρισης της πληροφορίας</w:t>
      </w:r>
    </w:p>
    <w:p w14:paraId="7D8F456F" w14:textId="77777777" w:rsidR="00BA0914" w:rsidRDefault="00BA0914" w:rsidP="00BA0914">
      <w:pPr>
        <w:pStyle w:val="3"/>
      </w:pPr>
      <w:r w:rsidRPr="001266DE">
        <w:t>Διοργάνωση συνεντεύξεων τύπου</w:t>
      </w:r>
    </w:p>
    <w:p w14:paraId="7C67B373" w14:textId="77777777" w:rsidR="00BA0914" w:rsidRPr="001266DE" w:rsidRDefault="00BA0914" w:rsidP="00BA0914">
      <w:pPr>
        <w:pStyle w:val="3"/>
      </w:pPr>
      <w:r w:rsidRPr="001266DE">
        <w:t>Διαχείριση της διασποράς πανικού</w:t>
      </w:r>
    </w:p>
    <w:p w14:paraId="315C33FF" w14:textId="77777777" w:rsidR="00BA0914" w:rsidRPr="0033785C"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33785C">
        <w:rPr>
          <w:lang w:val="el-GR"/>
        </w:rPr>
        <w:t xml:space="preserve">Κλιματική Κρίση, Περιβάλλον, Πολιτισμός και Τεχνολογία </w:t>
      </w:r>
    </w:p>
    <w:p w14:paraId="394382CC" w14:textId="77777777" w:rsidR="00BA0914" w:rsidRPr="00A14AF7" w:rsidRDefault="00BA0914" w:rsidP="00BA0914">
      <w:pPr>
        <w:pStyle w:val="3"/>
      </w:pPr>
      <w:r w:rsidRPr="00A14AF7">
        <w:t>Οι επιπτώσεις της κλιματικής αλλαγής στην ποιότητα ζωής</w:t>
      </w:r>
    </w:p>
    <w:p w14:paraId="6DFD98AF" w14:textId="77777777" w:rsidR="00BA0914" w:rsidRPr="00A14AF7" w:rsidRDefault="00BA0914" w:rsidP="00BA0914">
      <w:pPr>
        <w:pStyle w:val="3"/>
      </w:pPr>
      <w:r w:rsidRPr="00A14AF7">
        <w:t>Βιώσιμη κινητικότητα</w:t>
      </w:r>
    </w:p>
    <w:p w14:paraId="34D763D7" w14:textId="77777777" w:rsidR="00BA0914" w:rsidRPr="00A14AF7" w:rsidRDefault="00BA0914" w:rsidP="00BA0914">
      <w:pPr>
        <w:pStyle w:val="3"/>
      </w:pPr>
      <w:r w:rsidRPr="00A14AF7">
        <w:t>Προστασία μνημείων πολιτισμού από την κλιματική κρίση</w:t>
      </w:r>
    </w:p>
    <w:p w14:paraId="461E0918" w14:textId="77777777" w:rsidR="00BA0914" w:rsidRPr="00A14AF7" w:rsidRDefault="00BA0914" w:rsidP="00BA0914">
      <w:pPr>
        <w:pStyle w:val="3"/>
      </w:pPr>
      <w:r w:rsidRPr="00A14AF7">
        <w:t>Τεχνολογίες για την κλιματική κρίση</w:t>
      </w:r>
    </w:p>
    <w:p w14:paraId="094FBD55" w14:textId="77777777" w:rsidR="00BA0914" w:rsidRPr="0033785C"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33785C">
        <w:rPr>
          <w:lang w:val="el-GR"/>
        </w:rPr>
        <w:t xml:space="preserve">Εκπαιδευτικές δραστηριότητες με χρήση τεχνολογίας </w:t>
      </w:r>
      <w:proofErr w:type="spellStart"/>
      <w:r w:rsidRPr="0033785C">
        <w:rPr>
          <w:lang w:val="el-GR"/>
        </w:rPr>
        <w:t>εμβυθιστικής</w:t>
      </w:r>
      <w:proofErr w:type="spellEnd"/>
      <w:r w:rsidRPr="0033785C">
        <w:rPr>
          <w:lang w:val="el-GR"/>
        </w:rPr>
        <w:t xml:space="preserve"> εικονικής πραγματικότητας (</w:t>
      </w:r>
      <w:r w:rsidRPr="00FE7B79">
        <w:rPr>
          <w:lang w:val="en-US"/>
        </w:rPr>
        <w:t>immersive</w:t>
      </w:r>
      <w:r w:rsidRPr="0033785C">
        <w:rPr>
          <w:lang w:val="el-GR"/>
        </w:rPr>
        <w:t xml:space="preserve"> </w:t>
      </w:r>
      <w:r>
        <w:t>virtual</w:t>
      </w:r>
      <w:r w:rsidRPr="0033785C">
        <w:rPr>
          <w:lang w:val="el-GR"/>
        </w:rPr>
        <w:t xml:space="preserve"> </w:t>
      </w:r>
      <w:r>
        <w:t>reality</w:t>
      </w:r>
      <w:r w:rsidRPr="0033785C">
        <w:rPr>
          <w:lang w:val="el-GR"/>
        </w:rPr>
        <w:t>-</w:t>
      </w:r>
      <w:r>
        <w:t>VR</w:t>
      </w:r>
      <w:r w:rsidRPr="0033785C">
        <w:rPr>
          <w:lang w:val="el-GR"/>
        </w:rPr>
        <w:t>), η οποία θα προβάλλει με βιωματικό τρόπο τα εκθέματα του Πυροσβεστικού Μουσείου και το έργο του Π.Σ. γενικότερα με:</w:t>
      </w:r>
    </w:p>
    <w:p w14:paraId="531F10AA" w14:textId="77777777" w:rsidR="00BA0914" w:rsidRPr="00A14AF7" w:rsidRDefault="00BA0914" w:rsidP="00BA0914">
      <w:pPr>
        <w:pStyle w:val="3"/>
      </w:pPr>
      <w:r>
        <w:t xml:space="preserve">την ενεργό συμμετοχή των </w:t>
      </w:r>
      <w:r w:rsidRPr="00A14AF7">
        <w:t>επισκεπτών του Μουσείου στην αντιμετώπιση εικονικών πυρκαγιών μέσω της εμπλοκής τους σε φανταστικές αφηγήσεις που είναι εμπνευσμένες από πραγματικά γεγονότα της ιστορίας του Π.Σ. στην Ελλάδα.</w:t>
      </w:r>
    </w:p>
    <w:p w14:paraId="69CF18BB" w14:textId="77777777" w:rsidR="00BA0914" w:rsidRPr="00A14AF7" w:rsidRDefault="00BA0914" w:rsidP="00BA0914">
      <w:pPr>
        <w:pStyle w:val="3"/>
      </w:pPr>
      <w:r w:rsidRPr="00A14AF7">
        <w:t>την αλληλεπίδραση, εικονικά, με τρισδιάστατες ψηφιακές αναπαραστάσεις επιλεγμένου ιστορικού εξοπλισμού του Μουσείου.</w:t>
      </w:r>
    </w:p>
    <w:p w14:paraId="48F4A902" w14:textId="77777777" w:rsidR="00BA0914" w:rsidRPr="00A14AF7" w:rsidRDefault="00BA0914" w:rsidP="00BA0914">
      <w:pPr>
        <w:pStyle w:val="3"/>
      </w:pPr>
      <w:r w:rsidRPr="00A14AF7">
        <w:t>τη δόμηση της εικονικής δραστηριότητας σε σύντομες ενότητες-ιστορίες και επίπεδα δυσκολίας</w:t>
      </w:r>
      <w:r w:rsidRPr="002320B0">
        <w:t xml:space="preserve"> (</w:t>
      </w:r>
      <w:r>
        <w:t>για χρήση από διαφορετικές ηλικίες επισκεπτών)</w:t>
      </w:r>
      <w:r w:rsidRPr="00A14AF7">
        <w:t>, ώστε να εξυπηρετεί με ευελιξία τις πρακτικές ανάγκες οργάνωσης και λειτουργίας του Μουσείου αλλά και να συνάδει με τον εκπαιδευτικό και πολιτιστικό χαρακτήρα του π.χ. «Η πυρκαγιά των Ανακτόρων 1909».</w:t>
      </w:r>
    </w:p>
    <w:p w14:paraId="6D047ADB" w14:textId="77777777" w:rsidR="00BA0914" w:rsidRDefault="00BA0914" w:rsidP="00BA0914">
      <w:pPr>
        <w:pStyle w:val="3"/>
      </w:pPr>
      <w:r w:rsidRPr="00A14AF7">
        <w:t>τη χρήση της ξύλινης ιππήλατης πυροσβεστικής αντλίας</w:t>
      </w:r>
      <w:r>
        <w:t xml:space="preserve"> του 1896 με πυροσβέστη του Λόχου Πυροσβεστών σε κατάσβεση πυρκαγιάς.</w:t>
      </w:r>
    </w:p>
    <w:p w14:paraId="5FEA0830" w14:textId="77777777" w:rsidR="00BA0914" w:rsidRDefault="00BA0914" w:rsidP="00BA0914">
      <w:pPr>
        <w:pStyle w:val="af0"/>
        <w:ind w:left="851" w:firstLine="20"/>
        <w:rPr>
          <w:lang w:val="el-GR"/>
        </w:rPr>
      </w:pPr>
      <w:r w:rsidRPr="00BD6323">
        <w:rPr>
          <w:lang w:val="el-GR"/>
        </w:rPr>
        <w:t xml:space="preserve">Τα αντικείμενα/εκθέματα αναφοράς, το συνοδευτικό περιεχόμενο (π.χ. μοντέλα, περιγραφικά κείμενα, εποπτικό υλικό, </w:t>
      </w:r>
      <w:proofErr w:type="spellStart"/>
      <w:r w:rsidRPr="00BD6323">
        <w:rPr>
          <w:lang w:val="el-GR"/>
        </w:rPr>
        <w:t>κλπ</w:t>
      </w:r>
      <w:proofErr w:type="spellEnd"/>
      <w:r w:rsidRPr="00BD6323">
        <w:rPr>
          <w:lang w:val="el-GR"/>
        </w:rPr>
        <w:t xml:space="preserve">) θα παραδοθούν από </w:t>
      </w:r>
      <w:r>
        <w:rPr>
          <w:lang w:val="el-GR"/>
        </w:rPr>
        <w:t>τον Φορέα λειτουργίας</w:t>
      </w:r>
      <w:r w:rsidRPr="00BD6323">
        <w:rPr>
          <w:lang w:val="el-GR"/>
        </w:rPr>
        <w:t xml:space="preserve"> στον Ανάδοχο </w:t>
      </w:r>
      <w:r>
        <w:rPr>
          <w:lang w:val="el-GR"/>
        </w:rPr>
        <w:t xml:space="preserve">ο οποίος και </w:t>
      </w:r>
      <w:r w:rsidRPr="00BD6323">
        <w:rPr>
          <w:lang w:val="el-GR"/>
        </w:rPr>
        <w:t xml:space="preserve">θα πρέπει να </w:t>
      </w:r>
      <w:r>
        <w:rPr>
          <w:lang w:val="el-GR"/>
        </w:rPr>
        <w:t xml:space="preserve">προβεί στις απαιτούμενες εργασίες </w:t>
      </w:r>
      <w:proofErr w:type="spellStart"/>
      <w:r>
        <w:rPr>
          <w:lang w:val="el-GR"/>
        </w:rPr>
        <w:t>ψηφιοποίησής</w:t>
      </w:r>
      <w:proofErr w:type="spellEnd"/>
      <w:r>
        <w:rPr>
          <w:lang w:val="el-GR"/>
        </w:rPr>
        <w:t xml:space="preserve"> τους προκειμένου να μπορούν να ενταχθούν στις ψηφιακές εφαρμογές. Οι εν λόγω εφαρμογές θα προορίζονται για χρήση από τους επισκέπτες στο χώρο του μουσείου μέσω κατάλληλων συσκευών (πχ </w:t>
      </w:r>
      <w:r>
        <w:rPr>
          <w:lang w:val="en-US"/>
        </w:rPr>
        <w:t>VR</w:t>
      </w:r>
      <w:r w:rsidRPr="002320B0">
        <w:rPr>
          <w:lang w:val="el-GR"/>
        </w:rPr>
        <w:t xml:space="preserve"> </w:t>
      </w:r>
      <w:r>
        <w:rPr>
          <w:lang w:val="en-US"/>
        </w:rPr>
        <w:t>headsets</w:t>
      </w:r>
      <w:r w:rsidRPr="002320B0">
        <w:rPr>
          <w:lang w:val="el-GR"/>
        </w:rPr>
        <w:t>)</w:t>
      </w:r>
      <w:r>
        <w:rPr>
          <w:lang w:val="el-GR"/>
        </w:rPr>
        <w:t>, ενώ θα πρέπει να προβλεφθούν και απομακρυσμένες χρήσεις μέσω διαδικτύου όπου αυτό είναι εφικτό.</w:t>
      </w:r>
    </w:p>
    <w:p w14:paraId="3048F12E" w14:textId="77777777" w:rsidR="00BA0914" w:rsidRDefault="00BA0914" w:rsidP="00BA0914">
      <w:pPr>
        <w:pStyle w:val="af0"/>
        <w:ind w:left="851" w:firstLine="20"/>
        <w:rPr>
          <w:lang w:val="el-GR"/>
        </w:rPr>
      </w:pPr>
      <w:r>
        <w:rPr>
          <w:lang w:val="el-GR"/>
        </w:rPr>
        <w:t>Συνολικά στο πλαίσιο του έργου θα αναπτυχθούν τουλάχιστον δέκα (10) εκπαιδευτικές εφαρμογές με τη συγκεκριμένη προσέγγιση (</w:t>
      </w:r>
      <w:r>
        <w:rPr>
          <w:lang w:val="en-US"/>
        </w:rPr>
        <w:t>simulations</w:t>
      </w:r>
      <w:r>
        <w:rPr>
          <w:lang w:val="el-GR"/>
        </w:rPr>
        <w:t>,</w:t>
      </w:r>
      <w:r w:rsidRPr="002320B0">
        <w:rPr>
          <w:lang w:val="el-GR"/>
        </w:rPr>
        <w:t xml:space="preserve"> </w:t>
      </w:r>
      <w:r>
        <w:rPr>
          <w:lang w:val="en-US"/>
        </w:rPr>
        <w:t>serious</w:t>
      </w:r>
      <w:r w:rsidRPr="002320B0">
        <w:rPr>
          <w:lang w:val="el-GR"/>
        </w:rPr>
        <w:t xml:space="preserve"> </w:t>
      </w:r>
      <w:r>
        <w:rPr>
          <w:lang w:val="en-US"/>
        </w:rPr>
        <w:t>games</w:t>
      </w:r>
      <w:r w:rsidRPr="002320B0">
        <w:rPr>
          <w:lang w:val="el-GR"/>
        </w:rPr>
        <w:t>)</w:t>
      </w:r>
      <w:r>
        <w:rPr>
          <w:lang w:val="el-GR"/>
        </w:rPr>
        <w:t xml:space="preserve"> με μέση διάρκεια χρήσης τα πέντε (5) λεπτά. </w:t>
      </w:r>
    </w:p>
    <w:p w14:paraId="79594015" w14:textId="77777777" w:rsidR="00BA0914" w:rsidRPr="00BD6323" w:rsidRDefault="00BA0914" w:rsidP="00BA0914">
      <w:pPr>
        <w:pStyle w:val="af0"/>
        <w:ind w:left="851" w:firstLine="20"/>
        <w:rPr>
          <w:lang w:val="el-GR"/>
        </w:rPr>
      </w:pPr>
      <w:r>
        <w:rPr>
          <w:lang w:val="el-GR"/>
        </w:rPr>
        <w:lastRenderedPageBreak/>
        <w:t>Στην περίπτωση κατά την οποία προκύψει, από τη Μελέτη Εφαρμογής, ότι στις εκπαιδευτικές εφαρμογές απαιτείται αφήγηση, αυτή μπορεί να προσφέρεται είτε με φυσική είτε με τεχνητή φωνή.</w:t>
      </w:r>
    </w:p>
    <w:p w14:paraId="6FFC65AE" w14:textId="77777777" w:rsidR="00BA0914" w:rsidRPr="0033785C" w:rsidRDefault="00BA0914" w:rsidP="00BA0914">
      <w:pPr>
        <w:pStyle w:val="af0"/>
        <w:ind w:left="851" w:firstLine="20"/>
        <w:rPr>
          <w:lang w:val="el-GR"/>
        </w:rPr>
      </w:pPr>
      <w:r w:rsidRPr="0033785C">
        <w:rPr>
          <w:lang w:val="el-GR"/>
        </w:rPr>
        <w:t xml:space="preserve">Στόχος </w:t>
      </w:r>
      <w:r>
        <w:rPr>
          <w:lang w:val="el-GR"/>
        </w:rPr>
        <w:t xml:space="preserve">είναι </w:t>
      </w:r>
      <w:r w:rsidRPr="0033785C">
        <w:rPr>
          <w:lang w:val="el-GR"/>
        </w:rPr>
        <w:t>η παρουσίαση στο κοινό μιας καινοτόμου δράσης και μιας μοναδικής εμπειρίας που μπορεί και να επιφέρει περισσότερους επισκέπτες στο Πυροσβεστικό Μουσείο και βεβαίως περισσότερα έσοδα.</w:t>
      </w:r>
      <w:r w:rsidRPr="00F371F8">
        <w:rPr>
          <w:lang w:val="el-GR"/>
        </w:rPr>
        <w:t xml:space="preserve"> </w:t>
      </w:r>
      <w:r>
        <w:rPr>
          <w:lang w:val="el-GR"/>
        </w:rPr>
        <w:t>Η χρήση αφηγήσεων και επιβλητικών ηχητικών εφέ θεωρείται απαραίτητο στοιχείο των εφαρμογών προς αυτή την κατεύθυνση.</w:t>
      </w:r>
    </w:p>
    <w:p w14:paraId="40D5AE62" w14:textId="77777777" w:rsidR="00BA0914" w:rsidRPr="009A5772"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33785C">
        <w:rPr>
          <w:lang w:val="el-GR"/>
        </w:rPr>
        <w:t xml:space="preserve">Εκπαιδευτικά προγράμματα για τους Εθελοντές των Εθελοντικών Οργανώσεων Πολιτικής Προστασίας Προϋποθέσεις (Μ.Ε.Ο.Π.Π.) οι οποίοι υποστηρίζουν τους κρατικούς φορείς σε όλες τις φάσεις του κύκλου καταστροφών. </w:t>
      </w:r>
      <w:r w:rsidRPr="005967B7">
        <w:rPr>
          <w:lang w:val="el-GR"/>
        </w:rPr>
        <w:t xml:space="preserve">Οι θεματικές </w:t>
      </w:r>
      <w:r>
        <w:rPr>
          <w:lang w:val="el-GR"/>
        </w:rPr>
        <w:t xml:space="preserve">ενότητες </w:t>
      </w:r>
      <w:r w:rsidRPr="005967B7">
        <w:rPr>
          <w:lang w:val="el-GR"/>
        </w:rPr>
        <w:t>θα πρέπει να καλύπτουν:</w:t>
      </w:r>
    </w:p>
    <w:p w14:paraId="608FCE46" w14:textId="77777777" w:rsidR="00BA0914" w:rsidRDefault="00BA0914" w:rsidP="00BA0914">
      <w:pPr>
        <w:pStyle w:val="20"/>
        <w:tabs>
          <w:tab w:val="clear" w:pos="643"/>
          <w:tab w:val="num" w:pos="1636"/>
        </w:tabs>
        <w:ind w:left="1636"/>
      </w:pPr>
      <w:r>
        <w:t>Επιχειρησιακές δράσεις:</w:t>
      </w:r>
    </w:p>
    <w:p w14:paraId="07E94A1F" w14:textId="77777777" w:rsidR="00BA0914" w:rsidRDefault="00BA0914" w:rsidP="00BA0914">
      <w:pPr>
        <w:pStyle w:val="3"/>
      </w:pPr>
      <w:r>
        <w:t>Δράσεις δασοπροστασίας για την πρόληψη των δασικών πυρκαγιών (</w:t>
      </w:r>
      <w:proofErr w:type="spellStart"/>
      <w:r>
        <w:t>Forest</w:t>
      </w:r>
      <w:proofErr w:type="spellEnd"/>
      <w:r>
        <w:t xml:space="preserve"> </w:t>
      </w:r>
      <w:proofErr w:type="spellStart"/>
      <w:r>
        <w:t>Prevention</w:t>
      </w:r>
      <w:proofErr w:type="spellEnd"/>
      <w:r>
        <w:t xml:space="preserve"> </w:t>
      </w:r>
      <w:proofErr w:type="spellStart"/>
      <w:r>
        <w:t>Action</w:t>
      </w:r>
      <w:proofErr w:type="spellEnd"/>
      <w:r>
        <w:t>-FPA).</w:t>
      </w:r>
    </w:p>
    <w:p w14:paraId="1BCD2FF3" w14:textId="77777777" w:rsidR="00BA0914" w:rsidRDefault="00BA0914" w:rsidP="00BA0914">
      <w:pPr>
        <w:pStyle w:val="3"/>
      </w:pPr>
      <w:r>
        <w:t>Δράσεις δασοπυρόσβεσης για την καταστολή των δασικών πυρκαγιών (</w:t>
      </w:r>
      <w:proofErr w:type="spellStart"/>
      <w:r>
        <w:t>Forest</w:t>
      </w:r>
      <w:proofErr w:type="spellEnd"/>
      <w:r>
        <w:t xml:space="preserve"> </w:t>
      </w:r>
      <w:proofErr w:type="spellStart"/>
      <w:r>
        <w:t>Firefighting</w:t>
      </w:r>
      <w:proofErr w:type="spellEnd"/>
      <w:r>
        <w:t xml:space="preserve"> </w:t>
      </w:r>
      <w:proofErr w:type="spellStart"/>
      <w:r>
        <w:t>Action</w:t>
      </w:r>
      <w:proofErr w:type="spellEnd"/>
      <w:r>
        <w:t>-FFA).</w:t>
      </w:r>
    </w:p>
    <w:p w14:paraId="29B548F5" w14:textId="77777777" w:rsidR="00BA0914" w:rsidRDefault="00BA0914" w:rsidP="00BA0914">
      <w:pPr>
        <w:pStyle w:val="3"/>
      </w:pPr>
      <w:r>
        <w:t>Δράσεις αστικής πυρόσβεσης για την καταστολή πυρκαγιών σε αστικό περιβάλλον (</w:t>
      </w:r>
      <w:proofErr w:type="spellStart"/>
      <w:r>
        <w:t>Urban</w:t>
      </w:r>
      <w:proofErr w:type="spellEnd"/>
      <w:r>
        <w:t xml:space="preserve"> </w:t>
      </w:r>
      <w:proofErr w:type="spellStart"/>
      <w:r>
        <w:t>Firefighting</w:t>
      </w:r>
      <w:proofErr w:type="spellEnd"/>
      <w:r>
        <w:t xml:space="preserve"> </w:t>
      </w:r>
      <w:proofErr w:type="spellStart"/>
      <w:r>
        <w:t>Action</w:t>
      </w:r>
      <w:proofErr w:type="spellEnd"/>
      <w:r>
        <w:t>-UFA).</w:t>
      </w:r>
    </w:p>
    <w:p w14:paraId="2ABCA404" w14:textId="77777777" w:rsidR="00BA0914" w:rsidRDefault="00BA0914" w:rsidP="00BA0914">
      <w:pPr>
        <w:pStyle w:val="3"/>
      </w:pPr>
      <w:r>
        <w:t xml:space="preserve">Δράσεις πρώτων βοηθειών για την εφαρμογή ακολουθίας ενεργειών αποτροπής επιδείνωσης της κατάστασης τραυματιών ή ασθενών (First </w:t>
      </w:r>
      <w:proofErr w:type="spellStart"/>
      <w:r>
        <w:t>Aid</w:t>
      </w:r>
      <w:proofErr w:type="spellEnd"/>
      <w:r>
        <w:t xml:space="preserve"> </w:t>
      </w:r>
      <w:proofErr w:type="spellStart"/>
      <w:r>
        <w:t>Action</w:t>
      </w:r>
      <w:proofErr w:type="spellEnd"/>
      <w:r>
        <w:t>-FAA).</w:t>
      </w:r>
    </w:p>
    <w:p w14:paraId="21ECEC18" w14:textId="77777777" w:rsidR="00BA0914" w:rsidRDefault="00BA0914" w:rsidP="00BA0914">
      <w:pPr>
        <w:pStyle w:val="3"/>
      </w:pPr>
      <w:r>
        <w:t>Δράσεις έρευνας και διάσωσης που αφορούν στη διαδικασία εντοπισμού και παροχής βοήθειας σε ανθρώπους που βρίσκονται σε κίνδυνο ή απειλούνται από επικείμενο κίνδυνο (</w:t>
      </w:r>
      <w:proofErr w:type="spellStart"/>
      <w:r>
        <w:t>Search</w:t>
      </w:r>
      <w:proofErr w:type="spellEnd"/>
      <w:r>
        <w:t xml:space="preserve"> and </w:t>
      </w:r>
      <w:proofErr w:type="spellStart"/>
      <w:r>
        <w:t>Rescue-SaR</w:t>
      </w:r>
      <w:proofErr w:type="spellEnd"/>
      <w:r>
        <w:t xml:space="preserve">) και διακρίνονται σε: α) διασώσεις αστικού περιβάλλοντος, β) ορεινές διασώσεις, γ) διασώσεις υγρού στοιχείου και δ) </w:t>
      </w:r>
      <w:proofErr w:type="spellStart"/>
      <w:r>
        <w:t>σπηλαιοδιασώσεις</w:t>
      </w:r>
      <w:proofErr w:type="spellEnd"/>
      <w:r>
        <w:t>.</w:t>
      </w:r>
    </w:p>
    <w:p w14:paraId="192A28DE" w14:textId="77777777" w:rsidR="00BA0914" w:rsidRDefault="00BA0914" w:rsidP="00BA0914">
      <w:pPr>
        <w:pStyle w:val="3"/>
      </w:pPr>
      <w:r>
        <w:t>Δράσεις παροχής βοηθείας (</w:t>
      </w:r>
      <w:proofErr w:type="spellStart"/>
      <w:r>
        <w:t>Aid</w:t>
      </w:r>
      <w:proofErr w:type="spellEnd"/>
      <w:r>
        <w:t xml:space="preserve"> and </w:t>
      </w:r>
      <w:proofErr w:type="spellStart"/>
      <w:r>
        <w:t>Support</w:t>
      </w:r>
      <w:proofErr w:type="spellEnd"/>
      <w:r>
        <w:t xml:space="preserve"> </w:t>
      </w:r>
      <w:proofErr w:type="spellStart"/>
      <w:r>
        <w:t>Action</w:t>
      </w:r>
      <w:proofErr w:type="spellEnd"/>
      <w:r>
        <w:t xml:space="preserve">-ASA) που αφορούν σε: α) Απεγκλωβισμούς από τροχαία ατυχήματα, β) κοπές δέντρων, γ) αντλήσεις υδάτων, δ) απεγκλωβισμούς από ανελκυστήρες, ε) πλύσεις οδοστρώματος, </w:t>
      </w:r>
      <w:proofErr w:type="spellStart"/>
      <w:r>
        <w:t>στ</w:t>
      </w:r>
      <w:proofErr w:type="spellEnd"/>
      <w:r>
        <w:t>) απομακρύνσεις αντικειμένων, ζ) απεγκλωβισμούς ζώων.</w:t>
      </w:r>
    </w:p>
    <w:p w14:paraId="016E7F74" w14:textId="77777777" w:rsidR="00BA0914" w:rsidRDefault="00BA0914" w:rsidP="00BA0914">
      <w:pPr>
        <w:pStyle w:val="20"/>
        <w:tabs>
          <w:tab w:val="clear" w:pos="643"/>
          <w:tab w:val="num" w:pos="1636"/>
        </w:tabs>
        <w:ind w:left="1636"/>
      </w:pPr>
      <w:r>
        <w:t>Υποστηρικτικές δράσεις:</w:t>
      </w:r>
    </w:p>
    <w:p w14:paraId="071C3E77" w14:textId="77777777" w:rsidR="00BA0914" w:rsidRPr="00E802D7" w:rsidRDefault="00BA0914" w:rsidP="00BA0914">
      <w:pPr>
        <w:pStyle w:val="3"/>
      </w:pPr>
      <w:r>
        <w:t xml:space="preserve">Δράσεις </w:t>
      </w:r>
      <w:r w:rsidRPr="00E802D7">
        <w:t>τηλεπικοινωνιών για την εξασφάλιση εναλλακτικών λύσεων για την αποκατάσταση των επικοινωνιών μεταξύ κρατικών φορέων, των εθελοντικών οργανώσεων και μεταξύ τους, σε περιπτώσεις έκτακτης ανάγκης, μέσω εγκεκριμένων συχνοτήτων (</w:t>
      </w:r>
      <w:proofErr w:type="spellStart"/>
      <w:r w:rsidRPr="00E802D7">
        <w:t>ComSupport</w:t>
      </w:r>
      <w:proofErr w:type="spellEnd"/>
      <w:r w:rsidRPr="00E802D7">
        <w:t xml:space="preserve"> </w:t>
      </w:r>
      <w:proofErr w:type="spellStart"/>
      <w:r w:rsidRPr="00E802D7">
        <w:t>Action</w:t>
      </w:r>
      <w:proofErr w:type="spellEnd"/>
      <w:r w:rsidRPr="00E802D7">
        <w:t>-CSA) σε συνεργασία με τους αρμόδιους επιχειρησιακούς φορείς.</w:t>
      </w:r>
    </w:p>
    <w:p w14:paraId="61950CFB" w14:textId="77777777" w:rsidR="00BA0914" w:rsidRPr="00E802D7" w:rsidRDefault="00BA0914" w:rsidP="00BA0914">
      <w:pPr>
        <w:pStyle w:val="3"/>
      </w:pPr>
      <w:r w:rsidRPr="00E802D7">
        <w:t>Δράσεις ψυχολογικής υποστήριξης για τη στήριξη των πληγέντων, των συγγενών των θυμάτων, καθώς και των πρώτων ανταποκριτών (</w:t>
      </w:r>
      <w:proofErr w:type="spellStart"/>
      <w:r w:rsidRPr="00E802D7">
        <w:t>Psychological</w:t>
      </w:r>
      <w:proofErr w:type="spellEnd"/>
      <w:r w:rsidRPr="00E802D7">
        <w:t xml:space="preserve"> </w:t>
      </w:r>
      <w:proofErr w:type="spellStart"/>
      <w:r w:rsidRPr="00E802D7">
        <w:t>Support</w:t>
      </w:r>
      <w:proofErr w:type="spellEnd"/>
      <w:r w:rsidRPr="00E802D7">
        <w:t xml:space="preserve"> </w:t>
      </w:r>
      <w:proofErr w:type="spellStart"/>
      <w:r w:rsidRPr="00E802D7">
        <w:t>Action</w:t>
      </w:r>
      <w:proofErr w:type="spellEnd"/>
      <w:r w:rsidRPr="00E802D7">
        <w:t>-PSA).</w:t>
      </w:r>
    </w:p>
    <w:p w14:paraId="2E1FF5E7" w14:textId="77777777" w:rsidR="00BA0914" w:rsidRPr="00E802D7" w:rsidRDefault="00BA0914" w:rsidP="00BA0914">
      <w:pPr>
        <w:pStyle w:val="3"/>
      </w:pPr>
      <w:r w:rsidRPr="00E802D7">
        <w:t>Δράσεις ενημέρωσης και προειδοποίησης για την παροχή έγκαιρης, λειτουργικής, συντονισμένης και απρόσκοπτης πληροφόρησης πολιτών σε περιπτώσεις έκτακτης ανάγκης και προληπτικά, ενδεικτικά, μέσω διανομής ενημερωτικού υλικού, σύμφωνα με τον Εθνικό Σχεδιασμό Πολιτικής Προστασίας (</w:t>
      </w:r>
      <w:proofErr w:type="spellStart"/>
      <w:r w:rsidRPr="00E802D7">
        <w:t>Public</w:t>
      </w:r>
      <w:proofErr w:type="spellEnd"/>
      <w:r w:rsidRPr="00E802D7">
        <w:t xml:space="preserve"> </w:t>
      </w:r>
      <w:proofErr w:type="spellStart"/>
      <w:r w:rsidRPr="00E802D7">
        <w:lastRenderedPageBreak/>
        <w:t>Awareness</w:t>
      </w:r>
      <w:proofErr w:type="spellEnd"/>
      <w:r w:rsidRPr="00E802D7">
        <w:t xml:space="preserve"> </w:t>
      </w:r>
      <w:proofErr w:type="spellStart"/>
      <w:r w:rsidRPr="00E802D7">
        <w:t>Action</w:t>
      </w:r>
      <w:proofErr w:type="spellEnd"/>
      <w:r w:rsidRPr="00E802D7">
        <w:t>-PAA).</w:t>
      </w:r>
    </w:p>
    <w:p w14:paraId="1B2972B1" w14:textId="77777777" w:rsidR="00BA0914" w:rsidRPr="00E802D7" w:rsidRDefault="00BA0914" w:rsidP="00BA0914">
      <w:pPr>
        <w:pStyle w:val="3"/>
      </w:pPr>
      <w:r w:rsidRPr="00E802D7">
        <w:t xml:space="preserve">Δράσεις μέριμνας πληγέντων για την εξασφάλιση βασικών αναγκών των πληγέντων, όπως, ενδεικτικά, μέσω παροχής προσωρινής στέγασης και σίτισης του πληθυσμού (Relief and </w:t>
      </w:r>
      <w:proofErr w:type="spellStart"/>
      <w:r w:rsidRPr="00E802D7">
        <w:t>Support</w:t>
      </w:r>
      <w:proofErr w:type="spellEnd"/>
      <w:r w:rsidRPr="00E802D7">
        <w:t xml:space="preserve"> </w:t>
      </w:r>
      <w:proofErr w:type="spellStart"/>
      <w:r w:rsidRPr="00E802D7">
        <w:t>Action-ReSA</w:t>
      </w:r>
      <w:proofErr w:type="spellEnd"/>
      <w:r w:rsidRPr="00E802D7">
        <w:t>).</w:t>
      </w:r>
    </w:p>
    <w:p w14:paraId="2021A6A0" w14:textId="77777777" w:rsidR="00BA0914" w:rsidRPr="00E802D7" w:rsidRDefault="00BA0914" w:rsidP="00BA0914">
      <w:pPr>
        <w:pStyle w:val="3"/>
      </w:pPr>
      <w:r w:rsidRPr="00E802D7">
        <w:t>Δράσεις μεταφορών για τη χρήση μεταφορικών μέσων σε δράσεις πολιτικής προστασίας, όπως, ενδεικτικά, τη μεταφορά ατόμων και υλικών (</w:t>
      </w:r>
      <w:proofErr w:type="spellStart"/>
      <w:r w:rsidRPr="00E802D7">
        <w:t>Transportation</w:t>
      </w:r>
      <w:proofErr w:type="spellEnd"/>
      <w:r w:rsidRPr="00E802D7">
        <w:t xml:space="preserve"> </w:t>
      </w:r>
      <w:proofErr w:type="spellStart"/>
      <w:r w:rsidRPr="00E802D7">
        <w:t>Action-TRAct</w:t>
      </w:r>
      <w:proofErr w:type="spellEnd"/>
      <w:r w:rsidRPr="00E802D7">
        <w:t>).</w:t>
      </w:r>
    </w:p>
    <w:p w14:paraId="4602160D" w14:textId="77777777" w:rsidR="00BA0914" w:rsidRPr="00E17281" w:rsidRDefault="00BA0914" w:rsidP="00BA0914">
      <w:pPr>
        <w:pStyle w:val="3"/>
      </w:pPr>
      <w:r w:rsidRPr="00E802D7">
        <w:t>Δράσεις οργάνωσης</w:t>
      </w:r>
      <w:r>
        <w:t xml:space="preserve"> και λειτουργίας χώρων συγκέντρωσης για την ανάπτυξη και </w:t>
      </w:r>
      <w:r w:rsidRPr="00E17281">
        <w:t>οργάνωση προσωρινού καταυλισμού για διαμονή και σίτιση πληγέντων (</w:t>
      </w:r>
      <w:proofErr w:type="spellStart"/>
      <w:r w:rsidRPr="00E17281">
        <w:t>Shelter</w:t>
      </w:r>
      <w:proofErr w:type="spellEnd"/>
      <w:r w:rsidRPr="00E17281">
        <w:t xml:space="preserve"> </w:t>
      </w:r>
      <w:proofErr w:type="spellStart"/>
      <w:r w:rsidRPr="00E17281">
        <w:t>Monitoring</w:t>
      </w:r>
      <w:proofErr w:type="spellEnd"/>
      <w:r w:rsidRPr="00E17281">
        <w:t xml:space="preserve"> </w:t>
      </w:r>
      <w:proofErr w:type="spellStart"/>
      <w:r w:rsidRPr="00E17281">
        <w:t>Action</w:t>
      </w:r>
      <w:proofErr w:type="spellEnd"/>
      <w:r w:rsidRPr="00E17281">
        <w:t>-SMA).</w:t>
      </w:r>
    </w:p>
    <w:p w14:paraId="5914C6F7" w14:textId="77777777" w:rsidR="00BA0914" w:rsidRPr="00E17281"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E17281">
        <w:rPr>
          <w:lang w:val="el-GR"/>
        </w:rPr>
        <w:t>Εκπαιδευτικά προγράμματα για τα αρμόδια στελέχη της Τοπικής Αυτοδιοίκησης σε θέματα σχετικά με την εφαρμογή των σχεδίων αντιμετώπισης και πρόληψης κινδύνων από φυσικές καταστροφές.</w:t>
      </w:r>
    </w:p>
    <w:p w14:paraId="0D21CE32" w14:textId="77777777" w:rsidR="00BA0914" w:rsidRPr="00E17281" w:rsidRDefault="00BA0914" w:rsidP="00BA0914">
      <w:pPr>
        <w:pStyle w:val="3"/>
      </w:pPr>
      <w:r w:rsidRPr="00E17281">
        <w:t>Διαδικασίες οργανωμένης απομάκρυνσης</w:t>
      </w:r>
    </w:p>
    <w:p w14:paraId="64F00D2F" w14:textId="77777777" w:rsidR="00BA0914" w:rsidRPr="00E17281" w:rsidRDefault="00BA0914" w:rsidP="00BA0914">
      <w:pPr>
        <w:pStyle w:val="3"/>
      </w:pPr>
      <w:r w:rsidRPr="00E17281">
        <w:t xml:space="preserve">Σχέδια εκτάκτων αναγκών (π.χ. Ιόλαος, Δάρδανος, </w:t>
      </w:r>
      <w:proofErr w:type="spellStart"/>
      <w:r w:rsidRPr="00E17281">
        <w:t>κλπ</w:t>
      </w:r>
      <w:proofErr w:type="spellEnd"/>
      <w:r w:rsidRPr="00E17281">
        <w:t>)</w:t>
      </w:r>
    </w:p>
    <w:p w14:paraId="6836A6AD" w14:textId="77777777" w:rsidR="00BA0914" w:rsidRPr="00E17281" w:rsidRDefault="00BA0914" w:rsidP="00BA0914">
      <w:pPr>
        <w:pStyle w:val="3"/>
      </w:pPr>
      <w:r w:rsidRPr="00E17281">
        <w:t>Χρήση πυροσβεστικών μέσων</w:t>
      </w:r>
    </w:p>
    <w:p w14:paraId="13A53C8D" w14:textId="77777777" w:rsidR="00BA0914" w:rsidRPr="00E17281" w:rsidRDefault="00BA0914" w:rsidP="00BA0914">
      <w:pPr>
        <w:pStyle w:val="3"/>
      </w:pPr>
      <w:r w:rsidRPr="00E17281">
        <w:t>Νομικό κανονιστικό πλαίσιο</w:t>
      </w:r>
    </w:p>
    <w:p w14:paraId="13BBBEB0" w14:textId="14D85AA4" w:rsidR="00E17281" w:rsidRPr="009E1606" w:rsidRDefault="00E17281" w:rsidP="009E1606">
      <w:pPr>
        <w:pStyle w:val="a"/>
        <w:widowControl w:val="0"/>
        <w:tabs>
          <w:tab w:val="clear" w:pos="502"/>
        </w:tabs>
        <w:suppressAutoHyphens w:val="0"/>
        <w:autoSpaceDE w:val="0"/>
        <w:autoSpaceDN w:val="0"/>
        <w:spacing w:before="60" w:after="0" w:line="276" w:lineRule="auto"/>
        <w:ind w:left="851" w:right="388"/>
        <w:contextualSpacing w:val="0"/>
        <w:rPr>
          <w:lang w:val="el-GR"/>
        </w:rPr>
      </w:pPr>
      <w:r w:rsidRPr="00E17281">
        <w:rPr>
          <w:lang w:val="el-GR"/>
        </w:rPr>
        <w:t xml:space="preserve">Εκπαιδευτικά προγράμματα για </w:t>
      </w:r>
      <w:r>
        <w:rPr>
          <w:lang w:val="el-GR"/>
        </w:rPr>
        <w:t xml:space="preserve">πολίτες με τη μορφή </w:t>
      </w:r>
      <w:proofErr w:type="spellStart"/>
      <w:r w:rsidRPr="009E1606">
        <w:rPr>
          <w:lang w:val="el-GR"/>
        </w:rPr>
        <w:t>microsites</w:t>
      </w:r>
      <w:proofErr w:type="spellEnd"/>
      <w:r>
        <w:rPr>
          <w:lang w:val="el-GR"/>
        </w:rPr>
        <w:t>. Τ</w:t>
      </w:r>
      <w:r w:rsidRPr="009E1606">
        <w:rPr>
          <w:lang w:val="el-GR"/>
        </w:rPr>
        <w:t xml:space="preserve">α </w:t>
      </w:r>
      <w:proofErr w:type="spellStart"/>
      <w:r w:rsidRPr="009E1606">
        <w:rPr>
          <w:lang w:val="el-GR"/>
        </w:rPr>
        <w:t>microsites</w:t>
      </w:r>
      <w:proofErr w:type="spellEnd"/>
      <w:r w:rsidRPr="009E1606">
        <w:rPr>
          <w:lang w:val="el-GR"/>
        </w:rPr>
        <w:t xml:space="preserve"> μπορούν να διαδραματίσουν κρίσιμο ρόλο στην εκπαίδευση και την ενημέρωση των πολιτών σχετικά με τον τρόπο προετοιμασίας και αντιμετώπισης φυσικών καταστροφών όπως σεισμοί, πλημμύρες, τυφώνες και δασικές πυρκαγιές. Οι πρωταρχικοί στόχοι αυτών των </w:t>
      </w:r>
      <w:proofErr w:type="spellStart"/>
      <w:r w:rsidRPr="009E1606">
        <w:rPr>
          <w:lang w:val="el-GR"/>
        </w:rPr>
        <w:t>microsites</w:t>
      </w:r>
      <w:proofErr w:type="spellEnd"/>
      <w:r w:rsidRPr="009E1606">
        <w:rPr>
          <w:lang w:val="el-GR"/>
        </w:rPr>
        <w:t xml:space="preserve"> </w:t>
      </w:r>
      <w:r>
        <w:rPr>
          <w:lang w:val="el-GR"/>
        </w:rPr>
        <w:t xml:space="preserve">θα </w:t>
      </w:r>
      <w:r w:rsidRPr="009E1606">
        <w:rPr>
          <w:lang w:val="el-GR"/>
        </w:rPr>
        <w:t>είναι:</w:t>
      </w:r>
    </w:p>
    <w:p w14:paraId="248F30A5" w14:textId="7530B7D8" w:rsidR="00E17281" w:rsidRPr="009E1606" w:rsidRDefault="00E17281" w:rsidP="009E1606">
      <w:pPr>
        <w:pStyle w:val="3"/>
        <w:ind w:left="1276"/>
      </w:pPr>
      <w:r>
        <w:t>Εκπαίδευση</w:t>
      </w:r>
      <w:r w:rsidRPr="009E1606">
        <w:t xml:space="preserve"> </w:t>
      </w:r>
      <w:r>
        <w:t xml:space="preserve">των πολιτών </w:t>
      </w:r>
      <w:r w:rsidRPr="009E1606">
        <w:t>σχετικά με τους τύπους φυσικών καταστροφών που μπορούν να συμβούν στην περιοχή τους.</w:t>
      </w:r>
    </w:p>
    <w:p w14:paraId="2449E117" w14:textId="77777777" w:rsidR="00E17281" w:rsidRPr="009E1606" w:rsidRDefault="00E17281" w:rsidP="009E1606">
      <w:pPr>
        <w:pStyle w:val="3"/>
        <w:ind w:left="1276"/>
      </w:pPr>
      <w:r w:rsidRPr="009E1606">
        <w:t>Παροχή σαφών, εφαρμόσιμων βημάτων για την προετοιμασία για πιθανές καταστροφές.</w:t>
      </w:r>
    </w:p>
    <w:p w14:paraId="414CFD35" w14:textId="24840A27" w:rsidR="00E17281" w:rsidRPr="009E1606" w:rsidRDefault="00E17281" w:rsidP="009E1606">
      <w:pPr>
        <w:pStyle w:val="3"/>
        <w:ind w:left="1276"/>
      </w:pPr>
      <w:r>
        <w:t>Κ</w:t>
      </w:r>
      <w:r w:rsidRPr="009E1606">
        <w:t>αθοδήγηση σχετικά με το τι πρέπει να κάνετε κατά τη διάρκεια και μετά από μια καταστροφή.</w:t>
      </w:r>
    </w:p>
    <w:p w14:paraId="419AA987" w14:textId="7E30EC33" w:rsidR="00E17281" w:rsidRPr="009E1606" w:rsidRDefault="00E17281" w:rsidP="009E1606">
      <w:pPr>
        <w:pStyle w:val="3"/>
        <w:ind w:left="1276"/>
      </w:pPr>
      <w:r>
        <w:t xml:space="preserve">Χρήση ως </w:t>
      </w:r>
      <w:r w:rsidRPr="009E1606">
        <w:t>αξιόπιστη πηγή πληροφοριών σε πραγματικό χρόνο κατά τη διάρκεια καταστροφών.</w:t>
      </w:r>
    </w:p>
    <w:p w14:paraId="656680A0" w14:textId="77777777" w:rsidR="00E17281" w:rsidRPr="009E1606" w:rsidRDefault="00E17281" w:rsidP="009E1606">
      <w:pPr>
        <w:pStyle w:val="a"/>
        <w:widowControl w:val="0"/>
        <w:numPr>
          <w:ilvl w:val="0"/>
          <w:numId w:val="0"/>
        </w:numPr>
        <w:suppressAutoHyphens w:val="0"/>
        <w:autoSpaceDE w:val="0"/>
        <w:autoSpaceDN w:val="0"/>
        <w:spacing w:before="60" w:after="0" w:line="276" w:lineRule="auto"/>
        <w:ind w:left="851" w:right="388"/>
        <w:contextualSpacing w:val="0"/>
        <w:rPr>
          <w:lang w:val="el-GR"/>
        </w:rPr>
      </w:pPr>
      <w:r w:rsidRPr="009E1606">
        <w:rPr>
          <w:lang w:val="el-GR"/>
        </w:rPr>
        <w:t xml:space="preserve">Κάθε </w:t>
      </w:r>
      <w:proofErr w:type="spellStart"/>
      <w:r w:rsidRPr="009E1606">
        <w:rPr>
          <w:lang w:val="el-GR"/>
        </w:rPr>
        <w:t>microsite</w:t>
      </w:r>
      <w:proofErr w:type="spellEnd"/>
      <w:r w:rsidRPr="009E1606">
        <w:rPr>
          <w:lang w:val="el-GR"/>
        </w:rPr>
        <w:t xml:space="preserve"> θα πρέπει να περιέχει ολοκληρωμένες πληροφορίες σχετικά με διαφορετικούς τύπους φυσικών καταστροφών, προσαρμοσμένες στους συγκεκριμένους κινδύνους της περιοχής που εξυπηρετεί. Αυτό περιλαμβάνει:</w:t>
      </w:r>
    </w:p>
    <w:p w14:paraId="28615923" w14:textId="77777777" w:rsidR="00E17281" w:rsidRPr="009E1606" w:rsidRDefault="00E17281" w:rsidP="009E1606">
      <w:pPr>
        <w:pStyle w:val="3"/>
        <w:ind w:left="1276"/>
      </w:pPr>
      <w:r w:rsidRPr="009E1606">
        <w:t>Περιγραφές διαφόρων καταστροφών (π.χ. σεισμοί, πλημμύρες, τυφώνες, πυρκαγιές).</w:t>
      </w:r>
    </w:p>
    <w:p w14:paraId="39A5537B" w14:textId="77777777" w:rsidR="00E17281" w:rsidRPr="009E1606" w:rsidRDefault="00E17281" w:rsidP="009E1606">
      <w:pPr>
        <w:pStyle w:val="3"/>
        <w:ind w:left="1276"/>
      </w:pPr>
      <w:r w:rsidRPr="009E1606">
        <w:t>Ιστορικά στοιχεία και στατιστικά στοιχεία σχετικά με τη συχνότητα και τις επιπτώσεις αυτών των καταστροφών στην περιοχή.</w:t>
      </w:r>
    </w:p>
    <w:p w14:paraId="16805F44" w14:textId="77777777" w:rsidR="00E17281" w:rsidRPr="00A56A3C" w:rsidRDefault="00E17281" w:rsidP="009E1606">
      <w:pPr>
        <w:pStyle w:val="3"/>
        <w:ind w:left="1276"/>
      </w:pPr>
      <w:r w:rsidRPr="009E1606">
        <w:t>Πιθανές συνέπειες και σημασία της ετοιμότητας.</w:t>
      </w:r>
    </w:p>
    <w:p w14:paraId="43830BC0" w14:textId="42BB701E" w:rsidR="004D698F" w:rsidRPr="004D698F" w:rsidRDefault="004D698F" w:rsidP="00A56A3C">
      <w:pPr>
        <w:pStyle w:val="3"/>
        <w:numPr>
          <w:ilvl w:val="0"/>
          <w:numId w:val="0"/>
        </w:numPr>
        <w:ind w:left="916"/>
      </w:pPr>
      <w:r>
        <w:t xml:space="preserve">Ειδικά, όσον αφορά στο περιεχόμενο των </w:t>
      </w:r>
      <w:r>
        <w:rPr>
          <w:lang w:val="en-US"/>
        </w:rPr>
        <w:t>microsites</w:t>
      </w:r>
      <w:r w:rsidRPr="00A56A3C">
        <w:t xml:space="preserve">, </w:t>
      </w:r>
      <w:r>
        <w:t>αυτό θα πρέπει να προσφερθεί τόσο στην Ελληνική όσο και στην Αγγλική γλώσσα.</w:t>
      </w:r>
    </w:p>
    <w:p w14:paraId="49C4ACF3" w14:textId="77777777" w:rsidR="00E17281" w:rsidRPr="0072196F" w:rsidRDefault="00E17281" w:rsidP="00E17281">
      <w:pPr>
        <w:rPr>
          <w:lang w:val="el-GR"/>
        </w:rPr>
      </w:pPr>
    </w:p>
    <w:p w14:paraId="3FE9754B" w14:textId="77777777" w:rsidR="00E17281" w:rsidRPr="009E1606" w:rsidRDefault="00E17281" w:rsidP="00E17281">
      <w:pPr>
        <w:pStyle w:val="a"/>
        <w:widowControl w:val="0"/>
        <w:numPr>
          <w:ilvl w:val="0"/>
          <w:numId w:val="0"/>
        </w:numPr>
        <w:suppressAutoHyphens w:val="0"/>
        <w:autoSpaceDE w:val="0"/>
        <w:autoSpaceDN w:val="0"/>
        <w:spacing w:before="60" w:after="0" w:line="276" w:lineRule="auto"/>
        <w:ind w:left="502" w:right="388" w:hanging="360"/>
        <w:contextualSpacing w:val="0"/>
        <w:rPr>
          <w:lang w:val="el-GR"/>
        </w:rPr>
      </w:pPr>
    </w:p>
    <w:p w14:paraId="44C87158" w14:textId="77777777" w:rsidR="00E17281" w:rsidRPr="009E1606" w:rsidRDefault="00E17281" w:rsidP="00E17281">
      <w:pPr>
        <w:pStyle w:val="a"/>
        <w:widowControl w:val="0"/>
        <w:numPr>
          <w:ilvl w:val="0"/>
          <w:numId w:val="0"/>
        </w:numPr>
        <w:suppressAutoHyphens w:val="0"/>
        <w:autoSpaceDE w:val="0"/>
        <w:autoSpaceDN w:val="0"/>
        <w:spacing w:before="60" w:after="0" w:line="276" w:lineRule="auto"/>
        <w:ind w:left="502" w:right="388" w:hanging="360"/>
        <w:contextualSpacing w:val="0"/>
        <w:rPr>
          <w:lang w:val="el-GR"/>
        </w:rPr>
      </w:pPr>
    </w:p>
    <w:p w14:paraId="7ABD6FD9" w14:textId="77777777" w:rsidR="00E17281" w:rsidRPr="009E1606" w:rsidRDefault="00E17281" w:rsidP="00E17281">
      <w:pPr>
        <w:pStyle w:val="a"/>
        <w:widowControl w:val="0"/>
        <w:numPr>
          <w:ilvl w:val="0"/>
          <w:numId w:val="0"/>
        </w:numPr>
        <w:suppressAutoHyphens w:val="0"/>
        <w:autoSpaceDE w:val="0"/>
        <w:autoSpaceDN w:val="0"/>
        <w:spacing w:before="60" w:after="0" w:line="276" w:lineRule="auto"/>
        <w:ind w:left="502" w:right="388" w:hanging="360"/>
        <w:contextualSpacing w:val="0"/>
        <w:rPr>
          <w:lang w:val="el-GR"/>
        </w:rPr>
      </w:pPr>
    </w:p>
    <w:p w14:paraId="29316998" w14:textId="77777777" w:rsidR="00E17281" w:rsidRPr="009E1606" w:rsidRDefault="00E17281" w:rsidP="009E1606">
      <w:pPr>
        <w:pStyle w:val="a"/>
        <w:widowControl w:val="0"/>
        <w:numPr>
          <w:ilvl w:val="0"/>
          <w:numId w:val="0"/>
        </w:numPr>
        <w:suppressAutoHyphens w:val="0"/>
        <w:autoSpaceDE w:val="0"/>
        <w:autoSpaceDN w:val="0"/>
        <w:spacing w:before="60" w:after="0" w:line="276" w:lineRule="auto"/>
        <w:ind w:left="502" w:right="388" w:hanging="360"/>
        <w:contextualSpacing w:val="0"/>
        <w:rPr>
          <w:highlight w:val="yellow"/>
          <w:lang w:val="el-GR"/>
        </w:rPr>
      </w:pPr>
    </w:p>
    <w:p w14:paraId="2C5BC8E5" w14:textId="77777777" w:rsidR="00BA0914" w:rsidRPr="0033785C" w:rsidRDefault="00BA0914" w:rsidP="00BA0914">
      <w:pPr>
        <w:pStyle w:val="af0"/>
        <w:rPr>
          <w:lang w:val="el-GR"/>
        </w:rPr>
      </w:pPr>
      <w:bookmarkStart w:id="564" w:name="_Hlk171761324"/>
      <w:r w:rsidRPr="0033785C">
        <w:rPr>
          <w:b/>
          <w:bCs/>
          <w:lang w:val="el-GR"/>
        </w:rPr>
        <w:t xml:space="preserve">Οι υποψήφιοι Ανάδοχοι θα πρέπει να παρουσιάσουν τις προτάσεις τους για την κάλυψη </w:t>
      </w:r>
      <w:bookmarkEnd w:id="564"/>
      <w:proofErr w:type="spellStart"/>
      <w:r w:rsidRPr="0033785C">
        <w:rPr>
          <w:b/>
          <w:bCs/>
          <w:lang w:val="el-GR"/>
        </w:rPr>
        <w:t>κατ’ελάχιστον</w:t>
      </w:r>
      <w:proofErr w:type="spellEnd"/>
      <w:r w:rsidRPr="0033785C">
        <w:rPr>
          <w:b/>
          <w:bCs/>
          <w:lang w:val="el-GR"/>
        </w:rPr>
        <w:t xml:space="preserve"> των παραπάνω θεματικών ενοτήτων περιγράφοντας</w:t>
      </w:r>
      <w:r w:rsidRPr="0033785C">
        <w:rPr>
          <w:lang w:val="el-GR"/>
        </w:rPr>
        <w:t>:</w:t>
      </w:r>
    </w:p>
    <w:p w14:paraId="5836CEE9" w14:textId="77777777" w:rsidR="00BA0914" w:rsidRPr="0033785C" w:rsidRDefault="00BA0914" w:rsidP="00AA3322">
      <w:pPr>
        <w:pStyle w:val="a"/>
        <w:widowControl w:val="0"/>
        <w:numPr>
          <w:ilvl w:val="0"/>
          <w:numId w:val="68"/>
        </w:numPr>
        <w:tabs>
          <w:tab w:val="num" w:pos="831"/>
        </w:tabs>
        <w:suppressAutoHyphens w:val="0"/>
        <w:autoSpaceDE w:val="0"/>
        <w:autoSpaceDN w:val="0"/>
        <w:spacing w:before="60" w:after="0" w:line="276" w:lineRule="auto"/>
        <w:ind w:left="831" w:right="388"/>
        <w:contextualSpacing w:val="0"/>
        <w:rPr>
          <w:lang w:val="el-GR"/>
        </w:rPr>
      </w:pPr>
      <w:bookmarkStart w:id="565" w:name="_Hlk171761342"/>
      <w:r w:rsidRPr="0033785C">
        <w:rPr>
          <w:lang w:val="el-GR"/>
        </w:rPr>
        <w:t>Ενδεικτικά περιεχόμενα του προγράμματος εκπαίδευσης για κάθε θεματική ενότητα, σύμφωνα με την ακόλουθη δομή</w:t>
      </w:r>
      <w:bookmarkEnd w:id="565"/>
      <w:r w:rsidRPr="0033785C">
        <w:rPr>
          <w:lang w:val="el-GR"/>
        </w:rPr>
        <w:t>:</w:t>
      </w:r>
    </w:p>
    <w:p w14:paraId="49AC92B1" w14:textId="77777777" w:rsidR="00BA0914" w:rsidRDefault="00BA0914" w:rsidP="00BA0914">
      <w:pPr>
        <w:pStyle w:val="af0"/>
        <w:ind w:left="885" w:firstLine="249"/>
      </w:pPr>
      <w:proofErr w:type="spellStart"/>
      <w:r>
        <w:t>Εκ</w:t>
      </w:r>
      <w:proofErr w:type="spellEnd"/>
      <w:r>
        <w:t>παιδευτικό π</w:t>
      </w:r>
      <w:proofErr w:type="spellStart"/>
      <w:r>
        <w:t>ρόγρ</w:t>
      </w:r>
      <w:proofErr w:type="spellEnd"/>
      <w:r>
        <w:t xml:space="preserve">αμμα «.......................» </w:t>
      </w:r>
    </w:p>
    <w:p w14:paraId="7C84662A" w14:textId="77777777" w:rsidR="00BA0914" w:rsidRDefault="00BA0914" w:rsidP="00BA0914">
      <w:pPr>
        <w:pStyle w:val="3"/>
      </w:pPr>
      <w:r>
        <w:t>Εκπαιδευτική ενότητα 1 «......................»</w:t>
      </w:r>
    </w:p>
    <w:p w14:paraId="7E505F9A" w14:textId="77777777" w:rsidR="00BA0914" w:rsidRDefault="00BA0914" w:rsidP="00BA0914">
      <w:pPr>
        <w:pStyle w:val="4"/>
      </w:pPr>
      <w:r>
        <w:t>Σκοπός Εκπαιδευτικής ενότητας 1</w:t>
      </w:r>
    </w:p>
    <w:p w14:paraId="6C708B02" w14:textId="77777777" w:rsidR="00BA0914" w:rsidRPr="007121EE" w:rsidRDefault="00BA0914" w:rsidP="00BA0914">
      <w:pPr>
        <w:pStyle w:val="4"/>
      </w:pPr>
      <w:r>
        <w:t xml:space="preserve">Προσδοκώμενα αποτελέσματα Εκπαιδευτικής </w:t>
      </w:r>
      <w:r w:rsidRPr="007121EE">
        <w:t>ενότητας 1</w:t>
      </w:r>
    </w:p>
    <w:p w14:paraId="3491B381" w14:textId="77777777" w:rsidR="00BA0914" w:rsidRPr="007121EE" w:rsidRDefault="00BA0914" w:rsidP="00BA0914">
      <w:pPr>
        <w:pStyle w:val="4"/>
      </w:pPr>
      <w:r w:rsidRPr="007121EE">
        <w:t>Έννοιες – Κλειδιά Εκπαιδευτικής ενότητας 1</w:t>
      </w:r>
    </w:p>
    <w:p w14:paraId="54A0255E" w14:textId="77777777" w:rsidR="00BA0914" w:rsidRPr="007121EE" w:rsidRDefault="00BA0914" w:rsidP="00BA0914">
      <w:pPr>
        <w:pStyle w:val="4"/>
      </w:pPr>
      <w:r w:rsidRPr="007121EE">
        <w:t xml:space="preserve">Εκπαιδευτική </w:t>
      </w:r>
      <w:proofErr w:type="spellStart"/>
      <w:r w:rsidRPr="007121EE">
        <w:t>υποενότητα</w:t>
      </w:r>
      <w:proofErr w:type="spellEnd"/>
      <w:r w:rsidRPr="007121EE">
        <w:t xml:space="preserve"> 1.1.</w:t>
      </w:r>
    </w:p>
    <w:p w14:paraId="1EC66842" w14:textId="77777777" w:rsidR="00BA0914" w:rsidRPr="007121EE" w:rsidRDefault="00BA0914" w:rsidP="00BA0914">
      <w:pPr>
        <w:pStyle w:val="4"/>
      </w:pPr>
      <w:r w:rsidRPr="007121EE">
        <w:t xml:space="preserve">Εκπαιδευτική </w:t>
      </w:r>
      <w:proofErr w:type="spellStart"/>
      <w:r w:rsidRPr="007121EE">
        <w:t>υποενότητα</w:t>
      </w:r>
      <w:proofErr w:type="spellEnd"/>
      <w:r w:rsidRPr="007121EE">
        <w:t xml:space="preserve"> 1.2.</w:t>
      </w:r>
    </w:p>
    <w:p w14:paraId="3C9A6F0A" w14:textId="77777777" w:rsidR="00BA0914" w:rsidRPr="007121EE" w:rsidRDefault="00BA0914" w:rsidP="00BA0914">
      <w:pPr>
        <w:pStyle w:val="4"/>
      </w:pPr>
      <w:r w:rsidRPr="007121EE">
        <w:t xml:space="preserve">Εκπαιδευτική </w:t>
      </w:r>
      <w:proofErr w:type="spellStart"/>
      <w:r w:rsidRPr="007121EE">
        <w:t>υποενότητα</w:t>
      </w:r>
      <w:proofErr w:type="spellEnd"/>
      <w:r w:rsidRPr="007121EE">
        <w:t xml:space="preserve"> 1.</w:t>
      </w:r>
      <w:r>
        <w:rPr>
          <w:lang w:val="en-US"/>
        </w:rPr>
        <w:t>xx</w:t>
      </w:r>
    </w:p>
    <w:p w14:paraId="0BA29BEB" w14:textId="77777777" w:rsidR="00BA0914" w:rsidRPr="007121EE" w:rsidRDefault="00BA0914" w:rsidP="00BA0914">
      <w:pPr>
        <w:pStyle w:val="4"/>
      </w:pPr>
      <w:r>
        <w:t>Σύνοψη Εκπαιδευτικής ενότητας 1</w:t>
      </w:r>
    </w:p>
    <w:p w14:paraId="78442C35" w14:textId="77777777" w:rsidR="00BA0914" w:rsidRPr="007121EE" w:rsidRDefault="00BA0914" w:rsidP="00BA0914">
      <w:pPr>
        <w:pStyle w:val="4"/>
      </w:pPr>
      <w:r w:rsidRPr="007121EE">
        <w:t xml:space="preserve">Ερωτήσεις </w:t>
      </w:r>
      <w:proofErr w:type="spellStart"/>
      <w:r w:rsidRPr="007121EE">
        <w:t>αυτοαξιολόγησης</w:t>
      </w:r>
      <w:proofErr w:type="spellEnd"/>
      <w:r w:rsidRPr="007121EE">
        <w:t xml:space="preserve"> Εκπαιδευτικής ενότητας 1 (</w:t>
      </w:r>
      <w:proofErr w:type="spellStart"/>
      <w:r w:rsidRPr="007121EE">
        <w:t>min</w:t>
      </w:r>
      <w:proofErr w:type="spellEnd"/>
      <w:r w:rsidRPr="007121EE">
        <w:t xml:space="preserve"> 10)</w:t>
      </w:r>
    </w:p>
    <w:p w14:paraId="6A60E30A" w14:textId="77777777" w:rsidR="00BA0914" w:rsidRDefault="00BA0914" w:rsidP="00BA0914">
      <w:pPr>
        <w:pStyle w:val="4"/>
      </w:pPr>
      <w:r w:rsidRPr="007121EE">
        <w:t xml:space="preserve">Απαντήσεις Ερωτήσεων </w:t>
      </w:r>
      <w:proofErr w:type="spellStart"/>
      <w:r w:rsidRPr="007121EE">
        <w:t>αυτοαξιολόγησης</w:t>
      </w:r>
      <w:proofErr w:type="spellEnd"/>
      <w:r>
        <w:t xml:space="preserve"> Εκπαιδευτικής ενότητας 1 </w:t>
      </w:r>
    </w:p>
    <w:p w14:paraId="21F2E527" w14:textId="77777777" w:rsidR="00BA0914" w:rsidRDefault="00BA0914" w:rsidP="00BA0914">
      <w:pPr>
        <w:pStyle w:val="3"/>
      </w:pPr>
      <w:r>
        <w:t>Εκπαιδευτική ενότητα 2 «......................»</w:t>
      </w:r>
    </w:p>
    <w:p w14:paraId="7E4DDFEE" w14:textId="77777777" w:rsidR="00BA0914" w:rsidRPr="007121EE" w:rsidRDefault="00BA0914" w:rsidP="00BA0914">
      <w:pPr>
        <w:pStyle w:val="4"/>
      </w:pPr>
      <w:r>
        <w:t>Σκοπός Εκπαιδευτικής ενότητας 2</w:t>
      </w:r>
    </w:p>
    <w:p w14:paraId="0C94BAB4" w14:textId="77777777" w:rsidR="00BA0914" w:rsidRPr="007121EE" w:rsidRDefault="00BA0914" w:rsidP="00BA0914">
      <w:pPr>
        <w:pStyle w:val="4"/>
      </w:pPr>
      <w:r w:rsidRPr="007121EE">
        <w:t>Προσδοκώμενα αποτελέσματα Εκπαιδευτικής ενότητας 2</w:t>
      </w:r>
    </w:p>
    <w:p w14:paraId="40CB4E01" w14:textId="77777777" w:rsidR="00BA0914" w:rsidRPr="007121EE" w:rsidRDefault="00BA0914" w:rsidP="00BA0914">
      <w:pPr>
        <w:pStyle w:val="4"/>
      </w:pPr>
      <w:r w:rsidRPr="007121EE">
        <w:t>Έννοιες – Κλειδιά Εκπαιδευτικής ενότητας 2</w:t>
      </w:r>
    </w:p>
    <w:p w14:paraId="527C4232" w14:textId="77777777" w:rsidR="00BA0914" w:rsidRPr="007121EE" w:rsidRDefault="00BA0914" w:rsidP="00BA0914">
      <w:pPr>
        <w:pStyle w:val="4"/>
      </w:pPr>
      <w:r w:rsidRPr="007121EE">
        <w:t xml:space="preserve">Εκπαιδευτική </w:t>
      </w:r>
      <w:proofErr w:type="spellStart"/>
      <w:r w:rsidRPr="007121EE">
        <w:t>υποενότητα</w:t>
      </w:r>
      <w:proofErr w:type="spellEnd"/>
      <w:r w:rsidRPr="007121EE">
        <w:t xml:space="preserve"> 2.1.</w:t>
      </w:r>
    </w:p>
    <w:p w14:paraId="04045D19" w14:textId="77777777" w:rsidR="00BA0914" w:rsidRPr="007121EE" w:rsidRDefault="00BA0914" w:rsidP="00BA0914">
      <w:pPr>
        <w:pStyle w:val="4"/>
      </w:pPr>
      <w:r w:rsidRPr="007121EE">
        <w:t xml:space="preserve">Εκπαιδευτική </w:t>
      </w:r>
      <w:proofErr w:type="spellStart"/>
      <w:r w:rsidRPr="007121EE">
        <w:t>υποενότητα</w:t>
      </w:r>
      <w:proofErr w:type="spellEnd"/>
      <w:r w:rsidRPr="007121EE">
        <w:t xml:space="preserve"> 2.2.</w:t>
      </w:r>
    </w:p>
    <w:p w14:paraId="36742EE5" w14:textId="77777777" w:rsidR="00BA0914" w:rsidRPr="007121EE" w:rsidRDefault="00BA0914" w:rsidP="00BA0914">
      <w:pPr>
        <w:pStyle w:val="4"/>
      </w:pPr>
      <w:r w:rsidRPr="007121EE">
        <w:t xml:space="preserve">Εκπαιδευτική </w:t>
      </w:r>
      <w:proofErr w:type="spellStart"/>
      <w:r w:rsidRPr="007121EE">
        <w:t>υποενότητα</w:t>
      </w:r>
      <w:proofErr w:type="spellEnd"/>
      <w:r w:rsidRPr="007121EE">
        <w:t xml:space="preserve"> 2.</w:t>
      </w:r>
      <w:r>
        <w:rPr>
          <w:lang w:val="en-US"/>
        </w:rPr>
        <w:t>xx</w:t>
      </w:r>
    </w:p>
    <w:p w14:paraId="2237E47B" w14:textId="77777777" w:rsidR="00BA0914" w:rsidRPr="007121EE" w:rsidRDefault="00BA0914" w:rsidP="00BA0914">
      <w:pPr>
        <w:pStyle w:val="4"/>
      </w:pPr>
      <w:r w:rsidRPr="007121EE">
        <w:t>Σύνοψη Εκπαιδευτικής ενότητας 2</w:t>
      </w:r>
    </w:p>
    <w:p w14:paraId="5544FBA1" w14:textId="77777777" w:rsidR="00BA0914" w:rsidRPr="007121EE" w:rsidRDefault="00BA0914" w:rsidP="00BA0914">
      <w:pPr>
        <w:pStyle w:val="4"/>
      </w:pPr>
      <w:r>
        <w:t xml:space="preserve">Ερωτήσεις </w:t>
      </w:r>
      <w:proofErr w:type="spellStart"/>
      <w:r>
        <w:t>αυτοαξιολόγησης</w:t>
      </w:r>
      <w:proofErr w:type="spellEnd"/>
      <w:r>
        <w:t xml:space="preserve"> </w:t>
      </w:r>
      <w:r w:rsidRPr="007121EE">
        <w:t>Εκπαιδευτικής ενότητας 2 (</w:t>
      </w:r>
      <w:proofErr w:type="spellStart"/>
      <w:r w:rsidRPr="007121EE">
        <w:t>min</w:t>
      </w:r>
      <w:proofErr w:type="spellEnd"/>
      <w:r w:rsidRPr="007121EE">
        <w:t xml:space="preserve"> 10)</w:t>
      </w:r>
    </w:p>
    <w:p w14:paraId="52762B20" w14:textId="77777777" w:rsidR="00BA0914" w:rsidRDefault="00BA0914" w:rsidP="00BA0914">
      <w:pPr>
        <w:pStyle w:val="4"/>
      </w:pPr>
      <w:r w:rsidRPr="007121EE">
        <w:t xml:space="preserve">Απαντήσεις Ερωτήσεων </w:t>
      </w:r>
      <w:proofErr w:type="spellStart"/>
      <w:r w:rsidRPr="007121EE">
        <w:t>αυτοαξιολόγησ</w:t>
      </w:r>
      <w:r>
        <w:t>ης</w:t>
      </w:r>
      <w:proofErr w:type="spellEnd"/>
      <w:r>
        <w:t xml:space="preserve"> Εκπαιδευτικής ενότητας 2</w:t>
      </w:r>
    </w:p>
    <w:p w14:paraId="1A614A16" w14:textId="77777777" w:rsidR="00BA0914" w:rsidRPr="007121EE" w:rsidRDefault="00BA0914" w:rsidP="00BA0914">
      <w:pPr>
        <w:pStyle w:val="a"/>
        <w:widowControl w:val="0"/>
        <w:suppressAutoHyphens w:val="0"/>
        <w:autoSpaceDE w:val="0"/>
        <w:autoSpaceDN w:val="0"/>
        <w:spacing w:before="60" w:after="0" w:line="276" w:lineRule="auto"/>
        <w:ind w:left="851" w:right="388"/>
        <w:contextualSpacing w:val="0"/>
      </w:pPr>
      <w:proofErr w:type="spellStart"/>
      <w:r w:rsidRPr="007121EE">
        <w:t>Προ</w:t>
      </w:r>
      <w:proofErr w:type="spellEnd"/>
      <w:r w:rsidRPr="007121EE">
        <w:t xml:space="preserve">απαιτούμενες </w:t>
      </w:r>
      <w:proofErr w:type="spellStart"/>
      <w:r w:rsidRPr="007121EE">
        <w:t>γνώσεις</w:t>
      </w:r>
      <w:proofErr w:type="spellEnd"/>
      <w:r w:rsidRPr="007121EE">
        <w:t>/</w:t>
      </w:r>
      <w:proofErr w:type="spellStart"/>
      <w:r w:rsidRPr="007121EE">
        <w:t>δεξιότητες</w:t>
      </w:r>
      <w:proofErr w:type="spellEnd"/>
      <w:r w:rsidRPr="007121EE">
        <w:t xml:space="preserve"> </w:t>
      </w:r>
      <w:proofErr w:type="spellStart"/>
      <w:r w:rsidRPr="007121EE">
        <w:t>των</w:t>
      </w:r>
      <w:proofErr w:type="spellEnd"/>
      <w:r w:rsidRPr="007121EE">
        <w:t xml:space="preserve"> </w:t>
      </w:r>
      <w:proofErr w:type="spellStart"/>
      <w:r w:rsidRPr="007121EE">
        <w:t>εκ</w:t>
      </w:r>
      <w:proofErr w:type="spellEnd"/>
      <w:r w:rsidRPr="007121EE">
        <w:t>παιδευόμενων</w:t>
      </w:r>
    </w:p>
    <w:p w14:paraId="2163F134" w14:textId="77777777" w:rsidR="00BA0914" w:rsidRPr="0033785C"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33785C">
        <w:rPr>
          <w:lang w:val="el-GR"/>
        </w:rPr>
        <w:t>Αριθμό εκπαιδευόμενων και τμημάτων για κάθε ενότητα</w:t>
      </w:r>
    </w:p>
    <w:p w14:paraId="12292F1C" w14:textId="77777777" w:rsidR="00BA0914" w:rsidRPr="0033785C"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33785C">
        <w:rPr>
          <w:lang w:val="el-GR"/>
        </w:rPr>
        <w:t xml:space="preserve">Τεχνολογικά μέσα τα οποία θα χρησιμοποιηθούν κατά την εκπαίδευση (π.χ. μηχανήματα, προσομοιωτές, ειδικές κατασκευές, υποδομές, </w:t>
      </w:r>
      <w:proofErr w:type="spellStart"/>
      <w:r w:rsidRPr="0033785C">
        <w:rPr>
          <w:lang w:val="el-GR"/>
        </w:rPr>
        <w:t>κλπ</w:t>
      </w:r>
      <w:proofErr w:type="spellEnd"/>
      <w:r w:rsidRPr="0033785C">
        <w:rPr>
          <w:lang w:val="el-GR"/>
        </w:rPr>
        <w:t>)</w:t>
      </w:r>
    </w:p>
    <w:p w14:paraId="51010922" w14:textId="368D2698" w:rsidR="00BA0914" w:rsidRPr="0033785C"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33785C">
        <w:rPr>
          <w:lang w:val="el-GR"/>
        </w:rPr>
        <w:t xml:space="preserve">Προσόντα και εμπειρία εκπαιδευτών που θα </w:t>
      </w:r>
      <w:r w:rsidR="004A55EB">
        <w:rPr>
          <w:lang w:val="el-GR"/>
        </w:rPr>
        <w:t>πραγματοποιήσουν</w:t>
      </w:r>
      <w:r w:rsidR="004A55EB" w:rsidRPr="0033785C">
        <w:rPr>
          <w:lang w:val="el-GR"/>
        </w:rPr>
        <w:t xml:space="preserve"> </w:t>
      </w:r>
      <w:r w:rsidRPr="0033785C">
        <w:rPr>
          <w:lang w:val="el-GR"/>
        </w:rPr>
        <w:t xml:space="preserve">τα εκπαιδευτικά προγράμματα </w:t>
      </w:r>
    </w:p>
    <w:p w14:paraId="2D875528" w14:textId="77777777" w:rsidR="00BA0914" w:rsidRDefault="00BA0914" w:rsidP="00BA0914">
      <w:pPr>
        <w:pStyle w:val="af0"/>
        <w:rPr>
          <w:lang w:val="el-GR"/>
        </w:rPr>
      </w:pPr>
    </w:p>
    <w:p w14:paraId="3BDAB374" w14:textId="77777777" w:rsidR="00BA0914" w:rsidRDefault="00BA0914" w:rsidP="00BA0914">
      <w:pPr>
        <w:pStyle w:val="af0"/>
        <w:rPr>
          <w:lang w:val="el-GR"/>
        </w:rPr>
      </w:pPr>
      <w:r>
        <w:rPr>
          <w:lang w:val="el-GR"/>
        </w:rPr>
        <w:t xml:space="preserve">Η μέση διάρκεια των Εκπαιδευτικών προγραμμάτων </w:t>
      </w:r>
      <w:bookmarkStart w:id="566" w:name="_Hlk171761718"/>
      <w:r>
        <w:rPr>
          <w:lang w:val="el-GR"/>
        </w:rPr>
        <w:t>θα πρέπει να είναι τουλάχιστον 20 διδακτικές ώρες.</w:t>
      </w:r>
    </w:p>
    <w:p w14:paraId="50232D66" w14:textId="77777777" w:rsidR="00BA0914" w:rsidRDefault="00BA0914" w:rsidP="00BA0914">
      <w:pPr>
        <w:pStyle w:val="H-Heading4"/>
      </w:pPr>
      <w:bookmarkStart w:id="567" w:name="_Toc169601770"/>
      <w:bookmarkStart w:id="568" w:name="_Toc176861465"/>
      <w:bookmarkEnd w:id="566"/>
      <w:r>
        <w:t>Εκπαιδευτικό Υλικό</w:t>
      </w:r>
      <w:bookmarkEnd w:id="567"/>
      <w:bookmarkEnd w:id="568"/>
    </w:p>
    <w:p w14:paraId="70918E19" w14:textId="7E335C09" w:rsidR="00BA0914" w:rsidRPr="0033785C" w:rsidRDefault="00BA0914" w:rsidP="00BA0914">
      <w:pPr>
        <w:pStyle w:val="af0"/>
        <w:rPr>
          <w:lang w:val="el-GR"/>
        </w:rPr>
      </w:pPr>
      <w:r w:rsidRPr="0033785C">
        <w:rPr>
          <w:lang w:val="el-GR"/>
        </w:rPr>
        <w:t>Το ψηφιακό εκπαιδευτικό υλικό, το οποίο θα χρησιμοποιήσει ο Ανάδοχος για την</w:t>
      </w:r>
      <w:r w:rsidR="004A55EB">
        <w:rPr>
          <w:lang w:val="el-GR"/>
        </w:rPr>
        <w:t xml:space="preserve"> πραγματοποίηση</w:t>
      </w:r>
      <w:r w:rsidRPr="0033785C">
        <w:rPr>
          <w:lang w:val="el-GR"/>
        </w:rPr>
        <w:t xml:space="preserve"> των εκπαιδευτικών προγραμμάτων πρέπει να είναι στην ελληνική γλώσσα. Ο Ανάδοχος οφείλει να </w:t>
      </w:r>
      <w:r w:rsidRPr="0033785C">
        <w:rPr>
          <w:lang w:val="el-GR"/>
        </w:rPr>
        <w:lastRenderedPageBreak/>
        <w:t>διαθέτει ψηφιακό εκπαιδευτικό υλικό για όλα τα αντικείμενα εκπαίδευσης που περιλαμβάνονται στο Έργο, το οποίο να καλύπτει πλήρως τη θεματολογία των εκπαιδευτικών προγραμμάτων.</w:t>
      </w:r>
    </w:p>
    <w:p w14:paraId="1B055271" w14:textId="77777777" w:rsidR="00BA0914" w:rsidRDefault="00BA0914" w:rsidP="00BA0914">
      <w:pPr>
        <w:pStyle w:val="af0"/>
        <w:rPr>
          <w:lang w:val="el-GR"/>
        </w:rPr>
      </w:pPr>
      <w:r w:rsidRPr="0033785C">
        <w:rPr>
          <w:lang w:val="el-GR"/>
        </w:rPr>
        <w:t xml:space="preserve">Το εκπαιδευτικό υλικό θα πρέπει να καλύπτει πλήρως τη θεματολογία των εκπαιδευτικών προγραμμάτων και να είναι δομημένο σε εκπαιδευτικές ενότητες και </w:t>
      </w:r>
      <w:proofErr w:type="spellStart"/>
      <w:r w:rsidRPr="0033785C">
        <w:rPr>
          <w:lang w:val="el-GR"/>
        </w:rPr>
        <w:t>υποενότητες</w:t>
      </w:r>
      <w:proofErr w:type="spellEnd"/>
      <w:r w:rsidRPr="0033785C">
        <w:rPr>
          <w:lang w:val="el-GR"/>
        </w:rPr>
        <w:t xml:space="preserve"> αυτών (μαθησιακά αντικείμενα), με ορθή διάρθρωση για την καλύτερη κατανόησή του.</w:t>
      </w:r>
    </w:p>
    <w:p w14:paraId="3638682E" w14:textId="20DB89D2" w:rsidR="00BA0914" w:rsidRPr="0033785C" w:rsidRDefault="00BA0914" w:rsidP="00BA0914">
      <w:pPr>
        <w:pStyle w:val="af0"/>
        <w:rPr>
          <w:lang w:val="el-GR"/>
        </w:rPr>
      </w:pPr>
      <w:r>
        <w:rPr>
          <w:lang w:val="el-GR"/>
        </w:rPr>
        <w:t xml:space="preserve">Η </w:t>
      </w:r>
      <w:r w:rsidRPr="0033785C">
        <w:rPr>
          <w:lang w:val="el-GR"/>
        </w:rPr>
        <w:t>Επιτροπή Παρακολούθησης και Παραλαβής Έργου (ΕΠΕ)</w:t>
      </w:r>
      <w:r>
        <w:rPr>
          <w:lang w:val="el-GR"/>
        </w:rPr>
        <w:t xml:space="preserve"> θα έχει την αρμοδιότητα της τελικής έγκρισης του εκπαιδευτικού υλικού που θα παραχθεί και θα παραδοθεί από τον Ανάδοχο, σύμφωνα με τη διαδικασία παραλαβής παραδοτέων που περιγράφεται στην ενότητα </w:t>
      </w:r>
      <w:r w:rsidR="00873D49" w:rsidRPr="00316532">
        <w:rPr>
          <w:lang w:val="el-GR"/>
        </w:rPr>
        <w:t>1.3.3</w:t>
      </w:r>
    </w:p>
    <w:p w14:paraId="2D019038" w14:textId="77777777" w:rsidR="00BA0914" w:rsidRPr="0033785C" w:rsidRDefault="00BA0914" w:rsidP="00BA0914">
      <w:pPr>
        <w:pStyle w:val="af0"/>
        <w:rPr>
          <w:lang w:val="el-GR"/>
        </w:rPr>
      </w:pPr>
      <w:r w:rsidRPr="0033785C">
        <w:rPr>
          <w:lang w:val="el-GR"/>
        </w:rPr>
        <w:t>Ένα Ψηφιακό μάθημα αποτελείται από διαφορετικά αντικείμενα που ορίζονται ως Ψηφιακό Εκπαιδευτικό Περιεχόμενο. Το Ψηφιακό Εκπαιδευτικό Περιεχόμενο που συνθέτει ένα Ψηφιακό Μάθημα είναι ένα σύνολο δραστηριοτήτων, εργαλείων και πόρων που αξιοποιούνται συνεκτικά στο πλαίσιο της μαθησιακής διαδικασίας. Καθορίζει το περιεχόμενο της διδακτικής εμπειρίας π.χ. μαθησιακά αποτελέσματα, διδακτική πλαισίωση/μεθοδολογία κ.λπ. και παρέχει τη ροή/σειρά των μαθησιακών δραστηριοτήτων και του μαθησιακού υλικού κατά τη διάρκεια της συγκεκριμένης μαθησιακής διαδικασίας.</w:t>
      </w:r>
    </w:p>
    <w:p w14:paraId="30067036" w14:textId="77777777" w:rsidR="00BA0914" w:rsidRPr="0033785C" w:rsidRDefault="00BA0914" w:rsidP="00BA0914">
      <w:pPr>
        <w:pStyle w:val="af0"/>
        <w:rPr>
          <w:lang w:val="el-GR"/>
        </w:rPr>
      </w:pPr>
      <w:r w:rsidRPr="0033785C">
        <w:rPr>
          <w:lang w:val="el-GR"/>
        </w:rPr>
        <w:t xml:space="preserve">Ένα Ψηφιακό Μάθημα αντιστοιχεί σε εκπαιδευτικό περιεχόμενο που αντιστοιχεί σε μια διδακτική ώρα (45 λεπτά). Η </w:t>
      </w:r>
      <w:bookmarkStart w:id="569" w:name="_Hlk171761754"/>
      <w:r w:rsidRPr="0033785C">
        <w:rPr>
          <w:lang w:val="el-GR"/>
        </w:rPr>
        <w:t>έκταση ενός μαθήματος μίας διδακτικής ώρας δεν ξεπερνάει τις 20 διαφάνειες ή αντίστοιχα 4-6 σελίδες κειμένου, συνοδευόμενο από άλλες εξωτερικές πηγές, αλλά και δραστηριότητες συνεργατικού τύπου, αξιολόγησης, ανατροφοδότησης κλπ</w:t>
      </w:r>
      <w:bookmarkEnd w:id="569"/>
      <w:r w:rsidRPr="0033785C">
        <w:rPr>
          <w:lang w:val="el-GR"/>
        </w:rPr>
        <w:t>.</w:t>
      </w:r>
    </w:p>
    <w:p w14:paraId="020BA67B" w14:textId="77777777" w:rsidR="00BA0914" w:rsidRPr="0033785C" w:rsidRDefault="00BA0914" w:rsidP="00BA0914">
      <w:pPr>
        <w:pStyle w:val="af0"/>
        <w:rPr>
          <w:lang w:val="el-GR"/>
        </w:rPr>
      </w:pPr>
      <w:r w:rsidRPr="0033785C">
        <w:rPr>
          <w:lang w:val="el-GR"/>
        </w:rPr>
        <w:t>Αναφέρονται ενδεικτικά μερικά είδη από εκπαιδευτικά αντικείμενα που θα περιλαμβάνονται μέσα σε ένα Ψηφιακό Μάθημα: προσομοίωση, μονάδα μελέτης, παιχνίδι, γράφημα, ερώτηση, σύνολο δεδομένων, εννοιολογικός χάρτης, ανάγνωση.</w:t>
      </w:r>
    </w:p>
    <w:p w14:paraId="13FE6E84" w14:textId="77777777" w:rsidR="00BA0914" w:rsidRPr="0033785C" w:rsidRDefault="00BA0914" w:rsidP="00BA0914">
      <w:pPr>
        <w:pStyle w:val="af0"/>
        <w:rPr>
          <w:lang w:val="el-GR"/>
        </w:rPr>
      </w:pPr>
      <w:r w:rsidRPr="0033785C">
        <w:rPr>
          <w:lang w:val="el-GR"/>
        </w:rPr>
        <w:t>Το ψηφιακό εκπαιδευτικό περιεχόμενο που θα δημιουργηθεί θα πρέπει να πληροί τις κατάλληλες προδιαγραφές:</w:t>
      </w:r>
    </w:p>
    <w:p w14:paraId="22E2696A" w14:textId="77777777" w:rsidR="00BA0914" w:rsidRPr="006E68C1" w:rsidRDefault="00BA0914" w:rsidP="00BA0914">
      <w:pPr>
        <w:pStyle w:val="20"/>
      </w:pPr>
      <w:r>
        <w:t xml:space="preserve">Να είναι </w:t>
      </w:r>
      <w:proofErr w:type="spellStart"/>
      <w:r>
        <w:t>διαδραστικό</w:t>
      </w:r>
      <w:proofErr w:type="spellEnd"/>
      <w:r>
        <w:t xml:space="preserve"> και να </w:t>
      </w:r>
      <w:r w:rsidRPr="006E68C1">
        <w:t>προωθεί την ενεργητική μάθηση.</w:t>
      </w:r>
    </w:p>
    <w:p w14:paraId="62F2DF79" w14:textId="77777777" w:rsidR="00BA0914" w:rsidRPr="006E68C1" w:rsidRDefault="00BA0914" w:rsidP="00BA0914">
      <w:pPr>
        <w:pStyle w:val="20"/>
      </w:pPr>
      <w:r w:rsidRPr="006E68C1">
        <w:t>Να συμμορφώνεται με τις κατευθυντήριες γραμμές για την προσβασιμότητα του περιεχομένου του</w:t>
      </w:r>
      <w:r>
        <w:t xml:space="preserve"> </w:t>
      </w:r>
      <w:r w:rsidRPr="006E68C1">
        <w:t xml:space="preserve">Διαδικτύου (WCAG) (έκδοση 2.0), επίπεδο συμμόρφωσης AA, της Κοινοπραξίας Παγκόσμιου Ιστού (W3C) (https://www.w3.org/TR/WCAG20/), </w:t>
      </w:r>
      <w:proofErr w:type="spellStart"/>
      <w:r w:rsidRPr="006E68C1">
        <w:t>Section</w:t>
      </w:r>
      <w:proofErr w:type="spellEnd"/>
      <w:r w:rsidRPr="006E68C1">
        <w:t xml:space="preserve"> 508 </w:t>
      </w:r>
      <w:proofErr w:type="spellStart"/>
      <w:r w:rsidRPr="006E68C1">
        <w:t>accessibility</w:t>
      </w:r>
      <w:proofErr w:type="spellEnd"/>
      <w:r w:rsidRPr="006E68C1">
        <w:t xml:space="preserve"> </w:t>
      </w:r>
      <w:proofErr w:type="spellStart"/>
      <w:r w:rsidRPr="006E68C1">
        <w:t>guidelines</w:t>
      </w:r>
      <w:proofErr w:type="spellEnd"/>
      <w:r w:rsidRPr="006E68C1">
        <w:t xml:space="preserve">, σύμφωνα με ΑΤAG, να δουλεύει με </w:t>
      </w:r>
      <w:proofErr w:type="spellStart"/>
      <w:r w:rsidRPr="006E68C1">
        <w:t>screen</w:t>
      </w:r>
      <w:proofErr w:type="spellEnd"/>
      <w:r w:rsidRPr="006E68C1">
        <w:t xml:space="preserve"> </w:t>
      </w:r>
      <w:proofErr w:type="spellStart"/>
      <w:r w:rsidRPr="006E68C1">
        <w:t>readers</w:t>
      </w:r>
      <w:proofErr w:type="spellEnd"/>
      <w:r w:rsidRPr="006E68C1">
        <w:t xml:space="preserve"> όπως ενδεικτικά αναφέρονται NVDA, JAWS, </w:t>
      </w:r>
      <w:proofErr w:type="spellStart"/>
      <w:r w:rsidRPr="006E68C1">
        <w:t>VoiceOver</w:t>
      </w:r>
      <w:proofErr w:type="spellEnd"/>
      <w:r w:rsidRPr="006E68C1">
        <w:t xml:space="preserve">, </w:t>
      </w:r>
      <w:proofErr w:type="spellStart"/>
      <w:r w:rsidRPr="006E68C1">
        <w:t>TalkBack</w:t>
      </w:r>
      <w:proofErr w:type="spellEnd"/>
    </w:p>
    <w:p w14:paraId="1A74083D" w14:textId="77777777" w:rsidR="00BA0914" w:rsidRPr="006E68C1" w:rsidRDefault="00BA0914" w:rsidP="00BA0914">
      <w:pPr>
        <w:pStyle w:val="20"/>
      </w:pPr>
      <w:r w:rsidRPr="006E68C1">
        <w:t>Να υπάρχει ποικιλία παρουσίασης του περιεχομένου, ανάλογα με τους εκπαιδευτικούς στόχους.</w:t>
      </w:r>
    </w:p>
    <w:p w14:paraId="706CD97C" w14:textId="77777777" w:rsidR="00BA0914" w:rsidRPr="006E68C1" w:rsidRDefault="00BA0914" w:rsidP="00BA0914">
      <w:pPr>
        <w:pStyle w:val="20"/>
      </w:pPr>
      <w:r w:rsidRPr="006E68C1">
        <w:t>Να δίνεται η δυνατότητα συνεργατικής μάθησης.</w:t>
      </w:r>
    </w:p>
    <w:p w14:paraId="1AE05546" w14:textId="77777777" w:rsidR="00BA0914" w:rsidRPr="006E68C1" w:rsidRDefault="00BA0914" w:rsidP="00BA0914">
      <w:pPr>
        <w:pStyle w:val="20"/>
      </w:pPr>
      <w:r w:rsidRPr="006E68C1">
        <w:t>Να υποστηρίζεται είτε σύγχρονα είτε ασύγχρονα.</w:t>
      </w:r>
    </w:p>
    <w:p w14:paraId="2B340F36" w14:textId="77777777" w:rsidR="00BA0914" w:rsidRPr="006E68C1" w:rsidRDefault="00BA0914" w:rsidP="00BA0914">
      <w:pPr>
        <w:pStyle w:val="20"/>
      </w:pPr>
      <w:r w:rsidRPr="006E68C1">
        <w:t>Κατά τον εκπαιδευτικό σχεδιασμό, να λαμβάνονται υπόψη οι διαφορετικοί τρόποι και τύποι μάθησης.</w:t>
      </w:r>
    </w:p>
    <w:p w14:paraId="0738479D" w14:textId="77777777" w:rsidR="00BA0914" w:rsidRPr="006E68C1" w:rsidRDefault="00BA0914" w:rsidP="00BA0914">
      <w:pPr>
        <w:pStyle w:val="20"/>
      </w:pPr>
      <w:r w:rsidRPr="006E68C1">
        <w:t xml:space="preserve">Να παρέχει ευκαιρίες εφευρετικότητας, δημιουργικότητας και ενίσχυσης της κριτικής σκέψης </w:t>
      </w:r>
      <w:r>
        <w:t xml:space="preserve"> </w:t>
      </w:r>
      <w:r w:rsidRPr="006E68C1">
        <w:t>πιθανώς</w:t>
      </w:r>
      <w:r>
        <w:t xml:space="preserve"> </w:t>
      </w:r>
      <w:r w:rsidRPr="006E68C1">
        <w:t>μέσω της επίλυσης «προβληματικών» καταστάσεων.</w:t>
      </w:r>
    </w:p>
    <w:p w14:paraId="151FFFF8" w14:textId="77777777" w:rsidR="00BA0914" w:rsidRPr="006E68C1" w:rsidRDefault="00BA0914" w:rsidP="00BA0914">
      <w:pPr>
        <w:pStyle w:val="20"/>
      </w:pPr>
      <w:r w:rsidRPr="006E68C1">
        <w:t>Να ακολουθεί τις σύγχρονες ανοιχτές τεχνολογίες και πρότυπα του Παγκόσμιου Ιστού και να έχει</w:t>
      </w:r>
      <w:r>
        <w:t xml:space="preserve"> </w:t>
      </w:r>
      <w:r w:rsidRPr="006E68C1">
        <w:t xml:space="preserve">προσαρμόσιμη </w:t>
      </w:r>
      <w:proofErr w:type="spellStart"/>
      <w:r w:rsidRPr="006E68C1">
        <w:t>διεπαφή</w:t>
      </w:r>
      <w:proofErr w:type="spellEnd"/>
      <w:r w:rsidRPr="006E68C1">
        <w:t xml:space="preserve"> χρήσης ώστε να είναι λειτουργικό σε διάφορες συσκευές όπως Η/Υ, </w:t>
      </w:r>
      <w:proofErr w:type="spellStart"/>
      <w:r w:rsidRPr="006E68C1">
        <w:t>tablet</w:t>
      </w:r>
      <w:proofErr w:type="spellEnd"/>
      <w:r w:rsidRPr="006E68C1">
        <w:t>,</w:t>
      </w:r>
      <w:r>
        <w:t xml:space="preserve"> </w:t>
      </w:r>
      <w:proofErr w:type="spellStart"/>
      <w:r w:rsidRPr="006E68C1">
        <w:t>smartphone</w:t>
      </w:r>
      <w:proofErr w:type="spellEnd"/>
      <w:r w:rsidRPr="006E68C1">
        <w:t xml:space="preserve"> (</w:t>
      </w:r>
      <w:proofErr w:type="spellStart"/>
      <w:r w:rsidRPr="006E68C1">
        <w:t>Responsive</w:t>
      </w:r>
      <w:proofErr w:type="spellEnd"/>
      <w:r w:rsidRPr="006E68C1">
        <w:t xml:space="preserve"> Web </w:t>
      </w:r>
      <w:proofErr w:type="spellStart"/>
      <w:r w:rsidRPr="006E68C1">
        <w:t>Design</w:t>
      </w:r>
      <w:proofErr w:type="spellEnd"/>
      <w:r w:rsidRPr="006E68C1">
        <w:t>).</w:t>
      </w:r>
    </w:p>
    <w:p w14:paraId="07AB8DD6" w14:textId="77777777" w:rsidR="00BA0914" w:rsidRPr="00ED2511" w:rsidRDefault="00BA0914" w:rsidP="00BA0914">
      <w:pPr>
        <w:pStyle w:val="20"/>
      </w:pPr>
      <w:r w:rsidRPr="00ED2511">
        <w:lastRenderedPageBreak/>
        <w:t>Να ενσωματώνει τις τρέχουσες καλές πρακτικές αναφορικά με την εξ αποστάσεως εκπαίδευση. Με τον όρο «βέλτιστες πρακτικές» εννοείται ότι ο ανάδοχος πρέπει να χρησιμοποιεί όλες τις τεχνικές, τις μεθοδολογίες που, μέσω της εμπειρίας και της έρευνας, έχουν αποδειχθεί ότι οδηγούν αξιόπιστα σε ένα βέλτιστο αποτέλεσμα.</w:t>
      </w:r>
    </w:p>
    <w:p w14:paraId="5B6CFBD2" w14:textId="77777777" w:rsidR="00BA0914" w:rsidRPr="00ED2511" w:rsidRDefault="00BA0914" w:rsidP="00BA0914">
      <w:pPr>
        <w:pStyle w:val="20"/>
      </w:pPr>
      <w:r w:rsidRPr="00ED2511">
        <w:t>Στα κείμενα θα πρέπει να περιλαμβάνει ορθολογική χρήση γραμματοσειράς, χρωμάτων και συμβόλων.</w:t>
      </w:r>
    </w:p>
    <w:p w14:paraId="7F058027" w14:textId="77777777" w:rsidR="00BA0914" w:rsidRDefault="00BA0914" w:rsidP="00BA0914">
      <w:pPr>
        <w:pStyle w:val="20"/>
      </w:pPr>
      <w:r w:rsidRPr="00ED2511">
        <w:t>Χρήση πολυμέσων: θα πρέπει να υπάρχει συμπληρωματικότητα, συνοχή, συγχρονισμός και ισορροπία των διαφόρων μέσων παρουσίασης πληροφοριών. Πρέπει να γίνεται χρήση</w:t>
      </w:r>
      <w:r>
        <w:t xml:space="preserve"> καθαρών εικόνων και βίντεο, σωστά πλαισιωμένων για να είναι τα μηνύματα αντιληπτά από τον χρήστη. Η θέση και η κίνηση θα πρέπει να είναι σύμφωνες με το μήνυμα που δίνεται στο χρήστη. Επιπλέον, η παρακολούθηση των κινούμενων σχεδίων και του βίντεο πρέπει να είναι ελεγχόμενη.</w:t>
      </w:r>
    </w:p>
    <w:p w14:paraId="11124258" w14:textId="77777777" w:rsidR="00BA0914" w:rsidRDefault="00BA0914" w:rsidP="00BA0914">
      <w:pPr>
        <w:pStyle w:val="20"/>
      </w:pPr>
      <w:r>
        <w:t>Ερωτήσεις/Απαντήσεις: πρέπει να είναι κατανοητός στον εκπαιδευόμενο ο τρόπος που θα αποκρίνεται σε κάθε ερώτηση. Θα πρέπει να είναι εύκολη η διόρθωση μιας λανθασμένης απάντησης. Θα πρέπει να παρέχεται δυνατότητα περισσότερων της μιας προσπάθειας για κάθε ερώτηση. Μετά από ένα ορισμένο αριθμό λανθασμένων προσπαθειών πρέπει να εμφανίζεται η σωστή απάντηση, έτσι ώστε να μην απαιτείται η «ανακάλυψή» της.</w:t>
      </w:r>
    </w:p>
    <w:p w14:paraId="0487EC49" w14:textId="77777777" w:rsidR="00BA0914" w:rsidRDefault="00BA0914" w:rsidP="00BA0914">
      <w:pPr>
        <w:pStyle w:val="20"/>
      </w:pPr>
      <w:r>
        <w:t>Η οθόνη να μην επιβαρύνεται με μεγάλης έκτασης κείμενο ή επεξηγήσεις.</w:t>
      </w:r>
    </w:p>
    <w:p w14:paraId="6D80567A" w14:textId="77777777" w:rsidR="00BA0914" w:rsidRDefault="00BA0914" w:rsidP="00BA0914">
      <w:pPr>
        <w:pStyle w:val="20"/>
      </w:pPr>
      <w:r>
        <w:t xml:space="preserve">Να περιλαμβάνει μεταξύ άλλων δραστηριότητες αξιολόγησης, </w:t>
      </w:r>
      <w:proofErr w:type="spellStart"/>
      <w:r>
        <w:t>αυτοαξιολόγησης</w:t>
      </w:r>
      <w:proofErr w:type="spellEnd"/>
      <w:r>
        <w:t>, ανατροφοδότησης, συνεργασίας, επικοινωνίας.</w:t>
      </w:r>
    </w:p>
    <w:p w14:paraId="6F827BBB" w14:textId="77777777" w:rsidR="00BA0914" w:rsidRDefault="00BA0914" w:rsidP="00BA0914">
      <w:pPr>
        <w:pStyle w:val="20"/>
        <w:numPr>
          <w:ilvl w:val="0"/>
          <w:numId w:val="0"/>
        </w:numPr>
        <w:ind w:left="851"/>
      </w:pPr>
    </w:p>
    <w:p w14:paraId="7BD1A70C" w14:textId="77777777" w:rsidR="00BA0914" w:rsidRPr="0033785C" w:rsidRDefault="00BA0914" w:rsidP="00BA0914">
      <w:pPr>
        <w:pStyle w:val="af0"/>
        <w:rPr>
          <w:lang w:val="el-GR"/>
        </w:rPr>
      </w:pPr>
      <w:r w:rsidRPr="0033785C">
        <w:rPr>
          <w:lang w:val="el-GR"/>
        </w:rPr>
        <w:t>Τα ψηφιακά μαθήματα που θα αναπτυχθούν, θα πρέπει:</w:t>
      </w:r>
    </w:p>
    <w:p w14:paraId="350269C7" w14:textId="77777777" w:rsidR="00BA0914" w:rsidRDefault="00BA0914" w:rsidP="00BA0914">
      <w:pPr>
        <w:pStyle w:val="20"/>
      </w:pPr>
      <w:r>
        <w:t xml:space="preserve">Να </w:t>
      </w:r>
      <w:r w:rsidRPr="002723C7">
        <w:t>παρέχ</w:t>
      </w:r>
      <w:r>
        <w:t>ουν όλη την πληροφόρηση που προβλέπει το πρόγραμμα σπουδών που θα σχεδιαστεί.</w:t>
      </w:r>
    </w:p>
    <w:p w14:paraId="38A0B8DB" w14:textId="77777777" w:rsidR="00BA0914" w:rsidRDefault="00BA0914" w:rsidP="00BA0914">
      <w:pPr>
        <w:pStyle w:val="20"/>
      </w:pPr>
      <w:r>
        <w:t xml:space="preserve">Να πληροφορούν για πιθανές </w:t>
      </w:r>
      <w:proofErr w:type="spellStart"/>
      <w:r>
        <w:t>προαπαιτούμενες</w:t>
      </w:r>
      <w:proofErr w:type="spellEnd"/>
      <w:r>
        <w:t xml:space="preserve"> γνώσεις.</w:t>
      </w:r>
    </w:p>
    <w:p w14:paraId="08E080EE" w14:textId="77777777" w:rsidR="00BA0914" w:rsidRDefault="00BA0914" w:rsidP="00BA0914">
      <w:pPr>
        <w:pStyle w:val="20"/>
      </w:pPr>
      <w:r w:rsidRPr="00ED2511">
        <w:t>Να παρέχουν ό,τι είναι αναγκαίο για την υλοποίηση του (π.χ. κείμενα, συνδέσμους των</w:t>
      </w:r>
      <w:r>
        <w:t xml:space="preserve"> εξωτερικών αντικειμένων που θα χρησιμοποιηθούν, ασκήσεις, φύλλα εργασίας κλπ.) ή περιγραφές όσων χρειάζονται να δημιουργηθούν (π.χ. εικόνες, κείμενα για ηχογραφήσεις, </w:t>
      </w:r>
      <w:proofErr w:type="spellStart"/>
      <w:r>
        <w:t>transcripts</w:t>
      </w:r>
      <w:proofErr w:type="spellEnd"/>
      <w:r>
        <w:t xml:space="preserve"> βίντεο, κλπ.)</w:t>
      </w:r>
    </w:p>
    <w:p w14:paraId="27BED5FF" w14:textId="77777777" w:rsidR="00BA0914" w:rsidRDefault="00BA0914" w:rsidP="00BA0914">
      <w:pPr>
        <w:pStyle w:val="20"/>
      </w:pPr>
      <w:r>
        <w:t>Να παρέχουν τρόπο βαθμολόγησης των μερών του αν κρίνεται αναγκαίο για τη διαδικασία της αξιολόγησης.</w:t>
      </w:r>
    </w:p>
    <w:p w14:paraId="5F245F91" w14:textId="77777777" w:rsidR="00BA0914" w:rsidRPr="009E1606" w:rsidRDefault="00BA0914" w:rsidP="00BA0914">
      <w:pPr>
        <w:pStyle w:val="20"/>
        <w:numPr>
          <w:ilvl w:val="0"/>
          <w:numId w:val="0"/>
        </w:numPr>
        <w:ind w:left="283"/>
      </w:pPr>
      <w:r w:rsidRPr="003513C8">
        <w:t>Το ψηφιακό περιεχόμενο που θα παραχθεί στο πλαίσιο του έργου θα ακολουθεί την αρχή της ανοιχτής διάθεσης και περαιτέρω χρήσης των δημοσίων δεδομένων ως ανοικτών δεδομένων εφαρμόζοντας τις διατάξεις του κεφαλαίου Ι’ “Ανοικτά δεδομένα και περαιτέρω χρήση πληροφοριών του δημόσιου τομέα” του ν.4727/2020</w:t>
      </w:r>
      <w:r>
        <w:t>.</w:t>
      </w:r>
    </w:p>
    <w:p w14:paraId="73CF33C2" w14:textId="77777777" w:rsidR="004A77D6" w:rsidRPr="009E1606" w:rsidRDefault="004A77D6" w:rsidP="00BA0914">
      <w:pPr>
        <w:pStyle w:val="20"/>
        <w:numPr>
          <w:ilvl w:val="0"/>
          <w:numId w:val="0"/>
        </w:numPr>
        <w:ind w:left="283"/>
      </w:pPr>
    </w:p>
    <w:p w14:paraId="2ABCF252" w14:textId="562B3AF5" w:rsidR="004A77D6" w:rsidRDefault="004A77D6" w:rsidP="004A77D6">
      <w:pPr>
        <w:pStyle w:val="H-Heading4"/>
      </w:pPr>
      <w:bookmarkStart w:id="570" w:name="_Toc176861466"/>
      <w:r>
        <w:t>Παραγωγή εκπαιδευτικών προγραμμάτων</w:t>
      </w:r>
      <w:bookmarkEnd w:id="570"/>
    </w:p>
    <w:p w14:paraId="3F29BBE5" w14:textId="7D1AC0B2" w:rsidR="004A77D6" w:rsidRDefault="004A77D6" w:rsidP="004A77D6">
      <w:pPr>
        <w:pStyle w:val="20"/>
        <w:numPr>
          <w:ilvl w:val="0"/>
          <w:numId w:val="0"/>
        </w:numPr>
        <w:ind w:left="283"/>
      </w:pPr>
      <w:r w:rsidRPr="004A77D6">
        <w:t xml:space="preserve">Η διασφάλιση της δημιουργίας ελκυστικού, αποτελεσματικού και υψηλής ποιότητας εκπαιδευτικού υλικού είναι ζωτικής σημασίας για την επιτυχία των πρωτοβουλιών </w:t>
      </w:r>
      <w:r>
        <w:t>του έργου</w:t>
      </w:r>
      <w:r w:rsidRPr="004A77D6">
        <w:t xml:space="preserve">. Αυτό το έγγραφο περιγράφει τις απαραίτητες κατευθυντήριες γραμμές και πρότυπα για την επίτευξη αυτών των στόχων, εστιάζοντας στη δομή περιεχομένου, τους μαθησιακούς </w:t>
      </w:r>
      <w:r w:rsidRPr="004A77D6">
        <w:lastRenderedPageBreak/>
        <w:t xml:space="preserve">στόχους, τις απαιτήσεις περιεχομένου, το </w:t>
      </w:r>
      <w:proofErr w:type="spellStart"/>
      <w:r w:rsidRPr="004A77D6">
        <w:t>storyboarding</w:t>
      </w:r>
      <w:proofErr w:type="spellEnd"/>
      <w:r w:rsidRPr="004A77D6">
        <w:t>, τον εκπαιδευτικό σχεδιασμό, τον οπτικό σχεδιασμό και τις τεχνικές απαιτήσεις.</w:t>
      </w:r>
    </w:p>
    <w:p w14:paraId="4202C751" w14:textId="77777777" w:rsidR="004A77D6" w:rsidRDefault="004A77D6" w:rsidP="004A77D6">
      <w:pPr>
        <w:pStyle w:val="20"/>
        <w:numPr>
          <w:ilvl w:val="0"/>
          <w:numId w:val="0"/>
        </w:numPr>
        <w:ind w:left="283"/>
      </w:pPr>
    </w:p>
    <w:p w14:paraId="082F84C9" w14:textId="77777777" w:rsidR="004A77D6" w:rsidRPr="00632FC9" w:rsidRDefault="004A77D6" w:rsidP="009E1606">
      <w:pPr>
        <w:pStyle w:val="H-Heading5"/>
        <w:rPr>
          <w:szCs w:val="24"/>
        </w:rPr>
      </w:pPr>
      <w:bookmarkStart w:id="571" w:name="_Toc176861467"/>
      <w:r w:rsidRPr="009E1606">
        <w:rPr>
          <w:i w:val="0"/>
          <w:w w:val="100"/>
          <w:szCs w:val="24"/>
        </w:rPr>
        <w:t>Δομή περιεχομένου</w:t>
      </w:r>
      <w:bookmarkEnd w:id="571"/>
    </w:p>
    <w:p w14:paraId="2205B736" w14:textId="73DBE174" w:rsidR="004A77D6" w:rsidRDefault="004A77D6" w:rsidP="009E1606">
      <w:pPr>
        <w:pStyle w:val="20"/>
        <w:numPr>
          <w:ilvl w:val="0"/>
          <w:numId w:val="0"/>
        </w:numPr>
        <w:ind w:left="283"/>
      </w:pPr>
      <w:r>
        <w:t>Η δομή του περιεχομένου e</w:t>
      </w:r>
      <w:r w:rsidR="00070D39">
        <w:t>-</w:t>
      </w:r>
      <w:proofErr w:type="spellStart"/>
      <w:r>
        <w:t>Learning</w:t>
      </w:r>
      <w:proofErr w:type="spellEnd"/>
      <w:r>
        <w:t xml:space="preserve"> είναι θεμελιώδης για την αποτελεσματικότητά του. Κάθε πρόγραμμα e</w:t>
      </w:r>
      <w:r w:rsidR="00070D39">
        <w:t>-</w:t>
      </w:r>
      <w:proofErr w:type="spellStart"/>
      <w:r>
        <w:t>Learning</w:t>
      </w:r>
      <w:proofErr w:type="spellEnd"/>
      <w:r>
        <w:t xml:space="preserve"> θα πρέπει να οργανωθεί σε ξεχωριστές ενότητες, καθεμία από τις οποίες θα καλύπτει ένα συγκεκριμένο θέμα ή σύνολο σχετικών θεμάτων. Οι ενότητες θα πρέπει να χωρίζονται περαιτέρω σε μαθήματα, με κάθε μάθημα να επικεντρώνεται σε μια συγκεκριμένη πτυχή του θέματος της ενότητας. Αυτή η ιεραρχική δομή διασφαλίζει ότι οι εκπαιδευόμενοι μπορούν εύκολα να </w:t>
      </w:r>
      <w:proofErr w:type="spellStart"/>
      <w:r>
        <w:t>πλοηγηθούν</w:t>
      </w:r>
      <w:proofErr w:type="spellEnd"/>
      <w:r>
        <w:t xml:space="preserve"> στο περιεχόμενο και να οικοδομήσουν τις γνώσεις τους σταδιακά.</w:t>
      </w:r>
    </w:p>
    <w:p w14:paraId="50526231" w14:textId="40BF18C5" w:rsidR="004A77D6" w:rsidRDefault="004A77D6" w:rsidP="004A77D6">
      <w:pPr>
        <w:pStyle w:val="20"/>
        <w:numPr>
          <w:ilvl w:val="0"/>
          <w:numId w:val="0"/>
        </w:numPr>
        <w:ind w:left="283"/>
      </w:pPr>
      <w:r>
        <w:t xml:space="preserve">Οι αξιολογήσεις αποτελούν αναπόσπαστο μέρος της δομής του περιεχομένου. Κάθε μάθημα θα πρέπει να περιλαμβάνει αξιολογήσεις που έχουν σχεδιαστεί για να ελέγξουν την κατανόηση και τη διατήρηση του υλικού από τους εκπαιδευόμενους. Αυτές οι αξιολογήσεις θα πρέπει να είναι ποικίλες, ενσωματώνοντας ερωτήσεις πολλαπλής επιλογής, ερωτήσεις σύντομης απάντησης και </w:t>
      </w:r>
      <w:proofErr w:type="spellStart"/>
      <w:r>
        <w:t>διαδραστικές</w:t>
      </w:r>
      <w:proofErr w:type="spellEnd"/>
      <w:r>
        <w:t xml:space="preserve"> δραστηριότητες για τη διατήρηση της συμμετοχής των εκπαιδευόμενων και την παροχή ολοκληρωμένης αξιολόγησης της μάθησής τους.</w:t>
      </w:r>
    </w:p>
    <w:p w14:paraId="2A452DDC" w14:textId="77777777" w:rsidR="004A77D6" w:rsidRDefault="004A77D6" w:rsidP="009E1606">
      <w:pPr>
        <w:pStyle w:val="20"/>
        <w:numPr>
          <w:ilvl w:val="0"/>
          <w:numId w:val="0"/>
        </w:numPr>
        <w:ind w:left="283"/>
      </w:pPr>
    </w:p>
    <w:p w14:paraId="038DC7E6" w14:textId="77777777" w:rsidR="004A77D6" w:rsidRPr="00632FC9" w:rsidRDefault="004A77D6" w:rsidP="009E1606">
      <w:pPr>
        <w:pStyle w:val="H-Heading5"/>
        <w:rPr>
          <w:szCs w:val="24"/>
        </w:rPr>
      </w:pPr>
      <w:bookmarkStart w:id="572" w:name="_Toc176861468"/>
      <w:r w:rsidRPr="009E1606">
        <w:rPr>
          <w:i w:val="0"/>
          <w:w w:val="100"/>
          <w:szCs w:val="24"/>
        </w:rPr>
        <w:t>Μαθησιακοί Στόχοι</w:t>
      </w:r>
      <w:bookmarkEnd w:id="572"/>
    </w:p>
    <w:p w14:paraId="713A6AB7" w14:textId="283F125C" w:rsidR="004A77D6" w:rsidRDefault="004A77D6" w:rsidP="009E1606">
      <w:pPr>
        <w:pStyle w:val="20"/>
        <w:numPr>
          <w:ilvl w:val="0"/>
          <w:numId w:val="0"/>
        </w:numPr>
        <w:ind w:left="283"/>
      </w:pPr>
      <w:r>
        <w:t>Οι σαφείς και ακριβείς μαθησιακοί στόχοι είναι απαραίτητοι για την καθοδήγηση τόσο της ανάπτυξης του περιεχομένου όσο και του ταξιδιού των μαθητών. Κάθε ενότητα και μάθημα θα πρέπει να έχει συγκεκριμένους μαθησιακούς στόχους που περιγράφουν τα αναμενόμενα αποτελέσματα για τον εκπαιδευόμενο. Οι στόχοι αυτοί θα πρέπει να ευθυγραμμίζονται με τα εκπαιδευτικά πρότυπα και να συμμορφώνονται με τα κριτήρια SMART: Ειδικά, Μετρήσιμα, Εφικτά, Συναφή και Χρονικά δεσμευτικά.</w:t>
      </w:r>
    </w:p>
    <w:p w14:paraId="691CD61B" w14:textId="77777777" w:rsidR="004A77D6" w:rsidRDefault="004A77D6" w:rsidP="004A77D6">
      <w:pPr>
        <w:pStyle w:val="20"/>
        <w:numPr>
          <w:ilvl w:val="0"/>
          <w:numId w:val="0"/>
        </w:numPr>
        <w:ind w:left="283"/>
      </w:pPr>
      <w:r>
        <w:t>Οι μαθησιακοί στόχοι παρέχουν έναν οδικό χάρτη για το περιεχόμενο και χρησιμεύουν ως σημεία αναφοράς για την αξιολόγηση της προόδου των μαθητών. Θα πρέπει να κοινοποιούνται στους εκπαιδευόμενους στην αρχή κάθε ενότητας και μαθήματος, διασφαλίζοντας ότι οι μαθητές κατανοούν τι αναμένεται να επιτύχουν μέχρι το τέλος του μαθήματος.</w:t>
      </w:r>
    </w:p>
    <w:p w14:paraId="5E0EB01D" w14:textId="77777777" w:rsidR="004A77D6" w:rsidRDefault="004A77D6" w:rsidP="009E1606">
      <w:pPr>
        <w:pStyle w:val="20"/>
        <w:numPr>
          <w:ilvl w:val="0"/>
          <w:numId w:val="0"/>
        </w:numPr>
        <w:ind w:left="283"/>
      </w:pPr>
    </w:p>
    <w:p w14:paraId="124EABBE" w14:textId="77777777" w:rsidR="004A77D6" w:rsidRPr="00632FC9" w:rsidRDefault="004A77D6" w:rsidP="009E1606">
      <w:pPr>
        <w:pStyle w:val="H-Heading5"/>
        <w:rPr>
          <w:szCs w:val="24"/>
        </w:rPr>
      </w:pPr>
      <w:bookmarkStart w:id="573" w:name="_Toc176861469"/>
      <w:r w:rsidRPr="009E1606">
        <w:rPr>
          <w:i w:val="0"/>
          <w:w w:val="100"/>
          <w:szCs w:val="24"/>
        </w:rPr>
        <w:t>Απαιτήσεις περιεχομένου</w:t>
      </w:r>
      <w:bookmarkEnd w:id="573"/>
    </w:p>
    <w:p w14:paraId="6F1F5B02" w14:textId="16381100" w:rsidR="004A77D6" w:rsidRDefault="004A77D6" w:rsidP="009E1606">
      <w:pPr>
        <w:pStyle w:val="20"/>
        <w:numPr>
          <w:ilvl w:val="0"/>
          <w:numId w:val="0"/>
        </w:numPr>
        <w:ind w:left="283"/>
      </w:pPr>
      <w:r>
        <w:t xml:space="preserve">Η ακρίβεια και η συνάφεια του περιεχομένου είναι υψίστης σημασίας. Όλες οι πληροφορίες που θα παρουσιάζονται στα προγράμματα </w:t>
      </w:r>
      <w:proofErr w:type="spellStart"/>
      <w:r>
        <w:t>eLearning</w:t>
      </w:r>
      <w:proofErr w:type="spellEnd"/>
      <w:r>
        <w:t xml:space="preserve"> θα πρέπει να είναι ενημερωμένες, αντικειμενικά ορθές και σχετικές με τους μαθησιακούς στόχους. Το περιεχόμενο θα πρέπει να παρουσιάζεται με ελκυστικό και </w:t>
      </w:r>
      <w:proofErr w:type="spellStart"/>
      <w:r>
        <w:t>διαδραστικό</w:t>
      </w:r>
      <w:proofErr w:type="spellEnd"/>
      <w:r>
        <w:t xml:space="preserve"> τρόπο, αξιοποιώντας μια ποικιλία στοιχείων πολυμέσων, όπως κείμενο, εικόνες, βίντεο και προσομοιώσεις.</w:t>
      </w:r>
    </w:p>
    <w:p w14:paraId="20F34467" w14:textId="58D05B9D" w:rsidR="004A77D6" w:rsidRDefault="004A77D6" w:rsidP="009E1606">
      <w:pPr>
        <w:pStyle w:val="20"/>
        <w:numPr>
          <w:ilvl w:val="0"/>
          <w:numId w:val="0"/>
        </w:numPr>
        <w:ind w:left="283"/>
      </w:pPr>
      <w:r>
        <w:t xml:space="preserve">Για να ενισχυθεί η συμμετοχή των εκπαιδευόμενων, το περιεχόμενο θα πρέπει να περιλαμβάνει </w:t>
      </w:r>
      <w:proofErr w:type="spellStart"/>
      <w:r>
        <w:t>διαδραστικά</w:t>
      </w:r>
      <w:proofErr w:type="spellEnd"/>
      <w:r>
        <w:t xml:space="preserve"> στοιχεία, όπως κουίζ, δραστηριότητες μεταφοράς και απόθεσης και ασκήσεις βάσει σεναρίων. Αυτά τα </w:t>
      </w:r>
      <w:proofErr w:type="spellStart"/>
      <w:r>
        <w:t>διαδραστικά</w:t>
      </w:r>
      <w:proofErr w:type="spellEnd"/>
      <w:r>
        <w:t xml:space="preserve"> στοιχεία συμβάλλουν στην ενίσχυση της μάθησης και κάνουν την εκπαιδευτική εμπειρία πιο δυναμική και ευχάριστη.</w:t>
      </w:r>
    </w:p>
    <w:p w14:paraId="2F93F3D1" w14:textId="62F09E19" w:rsidR="004A77D6" w:rsidRDefault="004A77D6" w:rsidP="004A77D6">
      <w:pPr>
        <w:pStyle w:val="20"/>
        <w:numPr>
          <w:ilvl w:val="0"/>
          <w:numId w:val="0"/>
        </w:numPr>
        <w:ind w:left="283"/>
      </w:pPr>
      <w:r>
        <w:t xml:space="preserve">Η γλώσσα που θα χρησιμοποιείται στο περιεχόμενο θα πρέπει να είναι σαφής και προσιτή, </w:t>
      </w:r>
      <w:r>
        <w:lastRenderedPageBreak/>
        <w:t>αποφεύγοντας την ορολογία και την περίπλοκη ορολογία, εκτός εάν είναι αναγκαία και εξηγείται κατάλληλα. Αυτό διασφαλίζει ότι το περιεχόμενο είναι κατανοητό σε όλους τους μαθητές, ανεξάρτητα από τις προηγούμενες γνώσεις ή την εμπειρία τους.</w:t>
      </w:r>
    </w:p>
    <w:p w14:paraId="3F2EC622" w14:textId="77777777" w:rsidR="004A77D6" w:rsidRDefault="004A77D6" w:rsidP="009E1606">
      <w:pPr>
        <w:pStyle w:val="20"/>
        <w:numPr>
          <w:ilvl w:val="0"/>
          <w:numId w:val="0"/>
        </w:numPr>
        <w:ind w:left="283"/>
      </w:pPr>
    </w:p>
    <w:p w14:paraId="39219F17" w14:textId="77777777" w:rsidR="004A77D6" w:rsidRPr="00632FC9" w:rsidRDefault="004A77D6" w:rsidP="009E1606">
      <w:pPr>
        <w:pStyle w:val="H-Heading5"/>
        <w:rPr>
          <w:szCs w:val="24"/>
        </w:rPr>
      </w:pPr>
      <w:bookmarkStart w:id="574" w:name="_Toc176861470"/>
      <w:r w:rsidRPr="009E1606">
        <w:rPr>
          <w:i w:val="0"/>
          <w:w w:val="100"/>
          <w:szCs w:val="24"/>
        </w:rPr>
        <w:t>Εκπαιδευτικός Σχεδιασμός</w:t>
      </w:r>
      <w:bookmarkEnd w:id="574"/>
    </w:p>
    <w:p w14:paraId="59E0F4E5" w14:textId="6556E0C3" w:rsidR="004A77D6" w:rsidRDefault="004A77D6" w:rsidP="009E1606">
      <w:pPr>
        <w:pStyle w:val="20"/>
        <w:numPr>
          <w:ilvl w:val="0"/>
          <w:numId w:val="0"/>
        </w:numPr>
        <w:ind w:left="283"/>
      </w:pPr>
      <w:r>
        <w:t>Ο αποτελεσματικός εκπαιδευτικός σχεδιασμός βρίσκεται στο επίκεντρο των επιτυχημένων προγραμμάτων e</w:t>
      </w:r>
      <w:r w:rsidR="00327183">
        <w:t>-</w:t>
      </w:r>
      <w:proofErr w:type="spellStart"/>
      <w:r>
        <w:t>Learning</w:t>
      </w:r>
      <w:proofErr w:type="spellEnd"/>
      <w:r>
        <w:t>. Το μοντέλο ADDIE (Ανάλυση, Σχεδιασμός, Ανάπτυξη, Υλοποίηση, Αξιολόγηση) θα πρέπει να χρησιμοποιηθεί ως πλαίσιο για τη διαδικασία εκπαιδευτικού σχεδιασμού. Αυτό το μοντέλο εξασφαλίζει μια συστηματική προσέγγιση για την ανάπτυξη περιεχομένου ηλεκτρονικής μάθησης, με κάθε φάση να βασίζεται στην προηγούμενη.</w:t>
      </w:r>
    </w:p>
    <w:p w14:paraId="261FD03B" w14:textId="77777777" w:rsidR="004A77D6" w:rsidRDefault="004A77D6" w:rsidP="009E1606">
      <w:pPr>
        <w:pStyle w:val="20"/>
        <w:numPr>
          <w:ilvl w:val="0"/>
          <w:numId w:val="0"/>
        </w:numPr>
        <w:ind w:left="283"/>
      </w:pPr>
      <w:r>
        <w:t xml:space="preserve">Κατά τη φάση της Ανάλυσης, προσδιορίζονται οι ανάγκες των εκπαιδευομένων και οι στόχοι του προγράμματος. Στη φάση σχεδιασμού, καθορίζονται οι μαθησιακοί στόχοι και σχεδιάζεται η δομή περιεχομένου. Η φάση ανάπτυξης περιλαμβάνει τη δημιουργία του πραγματικού περιεχομένου, ενσωματώνοντας στοιχεία πολυμέσων και </w:t>
      </w:r>
      <w:proofErr w:type="spellStart"/>
      <w:r>
        <w:t>διαδραστικές</w:t>
      </w:r>
      <w:proofErr w:type="spellEnd"/>
      <w:r>
        <w:t xml:space="preserve"> δραστηριότητες. Η φάση υλοποίησης επικεντρώνεται στην παράδοση του περιεχομένου στους εκπαιδευόμενους και στη διασφάλιση ότι η τεχνολογία λειτουργεί σωστά. Τέλος, η φάση της αξιολόγησης περιλαμβάνει την αξιολόγηση της αποτελεσματικότητας του περιεχομένου και την πραγματοποίηση τυχόν απαραίτητων αναθεωρήσεων.</w:t>
      </w:r>
    </w:p>
    <w:p w14:paraId="3ED674D9" w14:textId="77777777" w:rsidR="004A77D6" w:rsidRDefault="004A77D6" w:rsidP="009E1606">
      <w:pPr>
        <w:pStyle w:val="20"/>
        <w:numPr>
          <w:ilvl w:val="0"/>
          <w:numId w:val="0"/>
        </w:numPr>
        <w:ind w:left="283"/>
      </w:pPr>
    </w:p>
    <w:p w14:paraId="2D843583" w14:textId="77777777" w:rsidR="004A77D6" w:rsidRPr="00632FC9" w:rsidRDefault="004A77D6" w:rsidP="009E1606">
      <w:pPr>
        <w:pStyle w:val="H-Heading5"/>
        <w:rPr>
          <w:szCs w:val="24"/>
        </w:rPr>
      </w:pPr>
      <w:bookmarkStart w:id="575" w:name="_Toc176861471"/>
      <w:r w:rsidRPr="009E1606">
        <w:rPr>
          <w:i w:val="0"/>
          <w:w w:val="100"/>
          <w:szCs w:val="24"/>
        </w:rPr>
        <w:t>Οπτικός σχεδιασμός</w:t>
      </w:r>
      <w:bookmarkEnd w:id="575"/>
    </w:p>
    <w:p w14:paraId="4405A068" w14:textId="1D8F8BD9" w:rsidR="004A77D6" w:rsidRDefault="004A77D6" w:rsidP="009E1606">
      <w:pPr>
        <w:pStyle w:val="20"/>
        <w:numPr>
          <w:ilvl w:val="0"/>
          <w:numId w:val="0"/>
        </w:numPr>
        <w:ind w:left="283"/>
      </w:pPr>
      <w:r>
        <w:t>Ο οπτικός σχεδιασμός του περιεχομένου e</w:t>
      </w:r>
      <w:r w:rsidR="00327183">
        <w:t>-</w:t>
      </w:r>
      <w:proofErr w:type="spellStart"/>
      <w:r>
        <w:t>Learning</w:t>
      </w:r>
      <w:proofErr w:type="spellEnd"/>
      <w:r>
        <w:t xml:space="preserve"> διαδραματίζει σημαντικό ρόλο στην εμπλοκή και τη διατήρηση των μαθητών. Όλο το περιεχόμενο </w:t>
      </w:r>
      <w:r w:rsidR="00EB209A">
        <w:t xml:space="preserve">θα </w:t>
      </w:r>
      <w:r>
        <w:t xml:space="preserve">πρέπει να έχει συνεπή και επαγγελματική εμφάνιση και αίσθηση, τηρώντας τις οδηγίες επωνυμίας του οργανισμού. Αυτό περιλαμβάνει τη χρήση λογότυπων, συνδυασμών χρωμάτων και τυπογραφίας που αντικατοπτρίζουν την ταυτότητα του </w:t>
      </w:r>
      <w:r w:rsidR="00EB209A">
        <w:t>φορέα λειτουργίας</w:t>
      </w:r>
      <w:r>
        <w:t>.</w:t>
      </w:r>
    </w:p>
    <w:p w14:paraId="26E78A01" w14:textId="77777777" w:rsidR="004A77D6" w:rsidRDefault="004A77D6" w:rsidP="004A77D6">
      <w:pPr>
        <w:pStyle w:val="20"/>
        <w:numPr>
          <w:ilvl w:val="0"/>
          <w:numId w:val="0"/>
        </w:numPr>
        <w:ind w:left="283"/>
      </w:pPr>
      <w:r>
        <w:t>Θα πρέπει να χρησιμοποιούνται σαφείς και ευανάγνωστες γραμματοσειρές σε όλο το περιεχόμενο, με κατάλληλη αντίθεση μεταξύ κειμένου και φόντου για να διασφαλίζεται η αναγνωσιμότητα. Θα πρέπει να χρησιμοποιούνται εικόνες και γραφικά υψηλής ποιότητας για την απεικόνιση βασικών εννοιών και την ενίσχυση της οπτικής ελκυστικότητας του περιεχομένου. Οποιαδήποτε στοιχεία πολυμέσων, όπως βίντεο και κινούμενα σχέδια, θα πρέπει να είναι επαγγελματικής ποιότητας και συναφή με τους μαθησιακούς στόχους.</w:t>
      </w:r>
    </w:p>
    <w:p w14:paraId="74BA3F80" w14:textId="77777777" w:rsidR="004A77D6" w:rsidRDefault="004A77D6" w:rsidP="009E1606">
      <w:pPr>
        <w:pStyle w:val="20"/>
        <w:numPr>
          <w:ilvl w:val="0"/>
          <w:numId w:val="0"/>
        </w:numPr>
        <w:ind w:left="283"/>
      </w:pPr>
    </w:p>
    <w:p w14:paraId="1BA60223" w14:textId="77777777" w:rsidR="004A77D6" w:rsidRPr="00632FC9" w:rsidRDefault="004A77D6" w:rsidP="009E1606">
      <w:pPr>
        <w:pStyle w:val="H-Heading5"/>
        <w:rPr>
          <w:szCs w:val="24"/>
        </w:rPr>
      </w:pPr>
      <w:bookmarkStart w:id="576" w:name="_Toc176861472"/>
      <w:r w:rsidRPr="009E1606">
        <w:rPr>
          <w:i w:val="0"/>
          <w:w w:val="100"/>
          <w:szCs w:val="24"/>
        </w:rPr>
        <w:t>Τεχνικές απαιτήσεις</w:t>
      </w:r>
      <w:bookmarkEnd w:id="576"/>
    </w:p>
    <w:p w14:paraId="4AACADEA" w14:textId="143C5F80" w:rsidR="004A77D6" w:rsidRDefault="004A77D6" w:rsidP="00671A1A">
      <w:pPr>
        <w:pStyle w:val="20"/>
        <w:numPr>
          <w:ilvl w:val="0"/>
          <w:numId w:val="0"/>
        </w:numPr>
        <w:ind w:left="283"/>
      </w:pPr>
      <w:r>
        <w:t>Για να διασφαλιστεί η συμβατότητα και η προσβασιμότητα, όλο το περιεχόμενο e</w:t>
      </w:r>
      <w:r w:rsidR="00327183">
        <w:t>-</w:t>
      </w:r>
      <w:proofErr w:type="spellStart"/>
      <w:r>
        <w:t>Learning</w:t>
      </w:r>
      <w:proofErr w:type="spellEnd"/>
      <w:r>
        <w:t xml:space="preserve"> θα πρέπει να συμμορφώνεται με πρότυπα του κλάδου, όπως το SCORM (</w:t>
      </w:r>
      <w:proofErr w:type="spellStart"/>
      <w:r>
        <w:t>Sharable</w:t>
      </w:r>
      <w:proofErr w:type="spellEnd"/>
      <w:r>
        <w:t xml:space="preserve"> </w:t>
      </w:r>
      <w:proofErr w:type="spellStart"/>
      <w:r>
        <w:t>Content</w:t>
      </w:r>
      <w:proofErr w:type="spellEnd"/>
      <w:r>
        <w:t xml:space="preserve"> </w:t>
      </w:r>
      <w:proofErr w:type="spellStart"/>
      <w:r>
        <w:t>Object</w:t>
      </w:r>
      <w:proofErr w:type="spellEnd"/>
      <w:r>
        <w:t xml:space="preserve"> </w:t>
      </w:r>
      <w:proofErr w:type="spellStart"/>
      <w:r>
        <w:t>Reference</w:t>
      </w:r>
      <w:proofErr w:type="spellEnd"/>
      <w:r>
        <w:t xml:space="preserve"> </w:t>
      </w:r>
      <w:proofErr w:type="spellStart"/>
      <w:r>
        <w:t>Model</w:t>
      </w:r>
      <w:proofErr w:type="spellEnd"/>
      <w:r>
        <w:t xml:space="preserve">) ή το </w:t>
      </w:r>
      <w:proofErr w:type="spellStart"/>
      <w:r>
        <w:t>xAPI</w:t>
      </w:r>
      <w:proofErr w:type="spellEnd"/>
      <w:r>
        <w:t xml:space="preserve"> (</w:t>
      </w:r>
      <w:proofErr w:type="spellStart"/>
      <w:r>
        <w:t>Experience</w:t>
      </w:r>
      <w:proofErr w:type="spellEnd"/>
      <w:r>
        <w:t xml:space="preserve"> API). Αυτό διασφαλίζει ότι το περιεχόμενο μπορεί εύκολα να ενσωματωθεί σε διάφορα Συστήματα Διαχείρισης Μάθησης (LMS) και να παρακολουθείται για την πρόοδο και την απόδοση των μαθητών.</w:t>
      </w:r>
    </w:p>
    <w:p w14:paraId="5D98C27F" w14:textId="77777777" w:rsidR="004A77D6" w:rsidRDefault="004A77D6" w:rsidP="00671A1A">
      <w:pPr>
        <w:pStyle w:val="20"/>
        <w:numPr>
          <w:ilvl w:val="0"/>
          <w:numId w:val="0"/>
        </w:numPr>
        <w:ind w:left="283"/>
      </w:pPr>
      <w:r>
        <w:t xml:space="preserve">Το περιεχόμενο θα πρέπει να είναι σχεδιασμένο ώστε να είναι </w:t>
      </w:r>
      <w:proofErr w:type="spellStart"/>
      <w:r>
        <w:t>προσβάσιμο</w:t>
      </w:r>
      <w:proofErr w:type="spellEnd"/>
      <w:r>
        <w:t xml:space="preserve"> σε πολλές συσκευές, συμπεριλαμβανομένων επιτραπέζιων υπολογιστών, </w:t>
      </w:r>
      <w:proofErr w:type="spellStart"/>
      <w:r>
        <w:t>tablet</w:t>
      </w:r>
      <w:proofErr w:type="spellEnd"/>
      <w:r>
        <w:t xml:space="preserve"> και </w:t>
      </w:r>
      <w:proofErr w:type="spellStart"/>
      <w:r>
        <w:t>smartphone</w:t>
      </w:r>
      <w:proofErr w:type="spellEnd"/>
      <w:r>
        <w:t xml:space="preserve">. Αυτό απαιτεί μια προσέγγιση ανταποκρινόμενου σχεδιασμού, διασφαλίζοντας ότι το περιεχόμενο προσαρμόζεται σε διαφορετικά μεγέθη οθόνης και προσανατολισμούς. Επιπλέον, θα πρέπει να ακολουθούνται πρότυπα προσβασιμότητας, όπως οι WCAG (Web </w:t>
      </w:r>
      <w:proofErr w:type="spellStart"/>
      <w:r>
        <w:t>Content</w:t>
      </w:r>
      <w:proofErr w:type="spellEnd"/>
      <w:r>
        <w:t xml:space="preserve"> </w:t>
      </w:r>
      <w:proofErr w:type="spellStart"/>
      <w:r>
        <w:t>Accessibility</w:t>
      </w:r>
      <w:proofErr w:type="spellEnd"/>
      <w:r>
        <w:t xml:space="preserve"> </w:t>
      </w:r>
      <w:proofErr w:type="spellStart"/>
      <w:r>
        <w:lastRenderedPageBreak/>
        <w:t>Guidelines</w:t>
      </w:r>
      <w:proofErr w:type="spellEnd"/>
      <w:r>
        <w:t xml:space="preserve">), ώστε να διασφαλίζεται ότι το περιεχόμενο είναι </w:t>
      </w:r>
      <w:proofErr w:type="spellStart"/>
      <w:r>
        <w:t>προσβάσιμο</w:t>
      </w:r>
      <w:proofErr w:type="spellEnd"/>
      <w:r>
        <w:t xml:space="preserve"> σε εκπαιδευόμενους με αναπηρίες.</w:t>
      </w:r>
    </w:p>
    <w:p w14:paraId="2AB19B42" w14:textId="08ED9F51" w:rsidR="004A77D6" w:rsidRPr="004A77D6" w:rsidRDefault="00EB209A" w:rsidP="004A77D6">
      <w:pPr>
        <w:pStyle w:val="20"/>
        <w:numPr>
          <w:ilvl w:val="0"/>
          <w:numId w:val="0"/>
        </w:numPr>
        <w:ind w:left="283"/>
      </w:pPr>
      <w:r>
        <w:t>Ο υποψήφιος ανάδοχος θα πρέπει να περιγράψει στην προσφορά του τα πρότυπα με τα οποία θα συμμορφώνεται το περιεχόμενου που θα παραχθεί στο πλαίσιο του έργου.</w:t>
      </w:r>
    </w:p>
    <w:p w14:paraId="117325E7" w14:textId="7C4DB2D9" w:rsidR="00BA0914" w:rsidRDefault="00661F2C" w:rsidP="00BA0914">
      <w:pPr>
        <w:pStyle w:val="H-Heading3"/>
      </w:pPr>
      <w:bookmarkStart w:id="577" w:name="_Toc169601771"/>
      <w:bookmarkStart w:id="578" w:name="_Ref172206657"/>
      <w:bookmarkStart w:id="579" w:name="_Ref172277267"/>
      <w:bookmarkStart w:id="580" w:name="_Toc176861473"/>
      <w:r>
        <w:t xml:space="preserve">Διεξαγωγή </w:t>
      </w:r>
      <w:r w:rsidR="00BA0914">
        <w:t>των εκπαιδευτικών προγραμμάτων</w:t>
      </w:r>
      <w:bookmarkEnd w:id="577"/>
      <w:bookmarkEnd w:id="578"/>
      <w:bookmarkEnd w:id="579"/>
      <w:bookmarkEnd w:id="580"/>
      <w:r w:rsidR="00BA0914">
        <w:t xml:space="preserve"> </w:t>
      </w:r>
    </w:p>
    <w:p w14:paraId="0981DBCC" w14:textId="0083B53A" w:rsidR="00BA0914" w:rsidRDefault="00BA0914" w:rsidP="00BA0914">
      <w:pPr>
        <w:pStyle w:val="af0"/>
        <w:rPr>
          <w:lang w:val="el-GR"/>
        </w:rPr>
      </w:pPr>
      <w:r w:rsidRPr="0033785C">
        <w:rPr>
          <w:lang w:val="el-GR"/>
        </w:rPr>
        <w:t xml:space="preserve">Η ενέργεια αφορά στη </w:t>
      </w:r>
      <w:r w:rsidR="004A55EB">
        <w:rPr>
          <w:lang w:val="el-GR"/>
        </w:rPr>
        <w:t xml:space="preserve"> διεξαγωγή</w:t>
      </w:r>
      <w:r w:rsidR="00661F2C" w:rsidRPr="0033785C">
        <w:rPr>
          <w:lang w:val="el-GR"/>
        </w:rPr>
        <w:t xml:space="preserve"> </w:t>
      </w:r>
      <w:r w:rsidRPr="0033785C">
        <w:rPr>
          <w:lang w:val="el-GR"/>
        </w:rPr>
        <w:t xml:space="preserve">των </w:t>
      </w:r>
      <w:proofErr w:type="spellStart"/>
      <w:r w:rsidRPr="0033785C">
        <w:rPr>
          <w:lang w:val="el-GR"/>
        </w:rPr>
        <w:t>στοχευμένων</w:t>
      </w:r>
      <w:proofErr w:type="spellEnd"/>
      <w:r w:rsidRPr="0033785C">
        <w:rPr>
          <w:lang w:val="el-GR"/>
        </w:rPr>
        <w:t xml:space="preserve"> εκπαιδευτικών προγραμμάτων που θα σχεδιαστούν </w:t>
      </w:r>
      <w:r w:rsidR="00661F2C">
        <w:rPr>
          <w:lang w:val="el-GR"/>
        </w:rPr>
        <w:t xml:space="preserve">και θα παραχθούν </w:t>
      </w:r>
      <w:r w:rsidRPr="0033785C">
        <w:rPr>
          <w:lang w:val="el-GR"/>
        </w:rPr>
        <w:t>στην προηγούμενη ενότητα για την απόκτηση νέων γνώσεων, δεξιοτήτων και ικανοτήτων που θα ενισχύσουν ουσιωδώς την επιχειρησιακή δυνατότητα των εκπαιδευόμενων.</w:t>
      </w:r>
    </w:p>
    <w:p w14:paraId="55D9E285" w14:textId="77777777" w:rsidR="00BA0914" w:rsidRDefault="00BA0914" w:rsidP="00BA0914">
      <w:pPr>
        <w:pStyle w:val="af0"/>
        <w:rPr>
          <w:lang w:val="el-GR"/>
        </w:rPr>
      </w:pPr>
      <w:r>
        <w:rPr>
          <w:lang w:val="el-GR"/>
        </w:rPr>
        <w:t xml:space="preserve">Το ελάχιστο πλήθος των εκπαιδευομένων που θα παρακολουθήσουν </w:t>
      </w:r>
      <w:r w:rsidRPr="00E63F1D">
        <w:rPr>
          <w:lang w:val="el-GR"/>
        </w:rPr>
        <w:t>εκπαιδεύσεις κατά τη διάρκεια του έργου</w:t>
      </w:r>
      <w:r>
        <w:rPr>
          <w:lang w:val="el-GR"/>
        </w:rPr>
        <w:t xml:space="preserve"> (στο πλαίσιο του ΠΕ3) ανέρχεται, </w:t>
      </w:r>
      <w:bookmarkStart w:id="581" w:name="_Hlk175918676"/>
      <w:r>
        <w:rPr>
          <w:lang w:val="el-GR"/>
        </w:rPr>
        <w:t>κατ’ εκτίμηση, σε 10.000 στελέχη</w:t>
      </w:r>
      <w:bookmarkEnd w:id="581"/>
      <w:r>
        <w:rPr>
          <w:lang w:val="el-GR"/>
        </w:rPr>
        <w:t>.</w:t>
      </w:r>
    </w:p>
    <w:p w14:paraId="22D3F81D" w14:textId="4D02E675" w:rsidR="00BA0914" w:rsidRPr="0033785C" w:rsidRDefault="00BA0914" w:rsidP="00BA0914">
      <w:pPr>
        <w:pStyle w:val="af0"/>
        <w:rPr>
          <w:lang w:val="el-GR"/>
        </w:rPr>
      </w:pPr>
      <w:r>
        <w:rPr>
          <w:lang w:val="el-GR"/>
        </w:rPr>
        <w:t xml:space="preserve">Σημειώνεται ότι, σύμφωνα με το χρονοδιάγραμμα του έργου (Παρ. 1.5), η </w:t>
      </w:r>
      <w:r w:rsidR="00661F2C">
        <w:rPr>
          <w:lang w:val="el-GR"/>
        </w:rPr>
        <w:t xml:space="preserve">διεξαγωγή </w:t>
      </w:r>
      <w:r>
        <w:rPr>
          <w:lang w:val="el-GR"/>
        </w:rPr>
        <w:t xml:space="preserve">των εκπαιδευτικών προγραμμάτων θα εκκινήσει τον μήνα 6 (Μ6) από την ημερομηνία έναρξης του έργου. Ο Ανάδοχος θα πρέπει μέχρι το μήνα 6 (Μ6) να έχει εγκαταστήσει τα ελάχιστα απαραίτητα υποσυστήματα της προσφερόμενης πλατφόρμας ώστε να είναι σε θέση να εκκινήσει η </w:t>
      </w:r>
      <w:r w:rsidR="00661F2C">
        <w:rPr>
          <w:lang w:val="el-GR"/>
        </w:rPr>
        <w:t xml:space="preserve">διεξαγωγή </w:t>
      </w:r>
      <w:r>
        <w:rPr>
          <w:lang w:val="el-GR"/>
        </w:rPr>
        <w:t>των εκπαιδευτικών προγραμμάτων που θα έχουν παραδοθεί μέχρι εκείνη τη χρονική στιγμή.</w:t>
      </w:r>
    </w:p>
    <w:p w14:paraId="38E22450" w14:textId="034FE4CF" w:rsidR="00BA0914" w:rsidRPr="00C26D38" w:rsidRDefault="00BA0914" w:rsidP="00BA0914">
      <w:pPr>
        <w:pStyle w:val="H-Heading4"/>
      </w:pPr>
      <w:bookmarkStart w:id="582" w:name="_Toc169601772"/>
      <w:bookmarkStart w:id="583" w:name="_Toc176861474"/>
      <w:r w:rsidRPr="00C26D38">
        <w:t xml:space="preserve">Μεθοδολογία </w:t>
      </w:r>
      <w:r w:rsidR="004A55EB">
        <w:t>Διεξαγωγής</w:t>
      </w:r>
      <w:r w:rsidRPr="00C26D38">
        <w:t>, Εκπαιδευτικές Μέθοδοι</w:t>
      </w:r>
      <w:bookmarkEnd w:id="582"/>
      <w:bookmarkEnd w:id="583"/>
    </w:p>
    <w:p w14:paraId="5697D83E" w14:textId="77777777" w:rsidR="00BA0914" w:rsidRPr="005967B7" w:rsidRDefault="00BA0914" w:rsidP="00BA0914">
      <w:pPr>
        <w:pStyle w:val="af0"/>
        <w:rPr>
          <w:lang w:val="el-GR"/>
        </w:rPr>
      </w:pPr>
      <w:r>
        <w:t>O</w:t>
      </w:r>
      <w:r w:rsidRPr="0033785C">
        <w:rPr>
          <w:lang w:val="el-GR"/>
        </w:rPr>
        <w:t xml:space="preserve"> Ανάδοχος απαιτείται να διαθέτει την απαιτούμενη επάρκεια και τεχνική ικανότητά ώστε είναι σε θέση να υλοποιήσει τα Εκπαιδευτικά Προγράμματα </w:t>
      </w:r>
      <w:r>
        <w:rPr>
          <w:lang w:val="el-GR"/>
        </w:rPr>
        <w:t xml:space="preserve">αξιοποιώντας τη μέθοδο της </w:t>
      </w:r>
      <w:r w:rsidRPr="005967B7">
        <w:rPr>
          <w:b/>
          <w:bCs/>
          <w:lang w:val="el-GR"/>
        </w:rPr>
        <w:t xml:space="preserve">ασύγχρονης </w:t>
      </w:r>
      <w:proofErr w:type="spellStart"/>
      <w:r w:rsidRPr="005967B7">
        <w:rPr>
          <w:b/>
          <w:bCs/>
          <w:lang w:val="el-GR"/>
        </w:rPr>
        <w:t>τηλε</w:t>
      </w:r>
      <w:proofErr w:type="spellEnd"/>
      <w:r w:rsidRPr="005967B7">
        <w:rPr>
          <w:b/>
          <w:bCs/>
          <w:lang w:val="el-GR"/>
        </w:rPr>
        <w:t>-εκπαίδευσης</w:t>
      </w:r>
      <w:r w:rsidRPr="005967B7">
        <w:rPr>
          <w:lang w:val="el-GR"/>
        </w:rPr>
        <w:t>.</w:t>
      </w:r>
    </w:p>
    <w:p w14:paraId="1A4FB1CB" w14:textId="77777777" w:rsidR="00BA0914" w:rsidRPr="0033785C" w:rsidRDefault="00BA0914" w:rsidP="00BA0914">
      <w:pPr>
        <w:pStyle w:val="af0"/>
        <w:rPr>
          <w:lang w:val="el-GR"/>
        </w:rPr>
      </w:pPr>
      <w:r>
        <w:rPr>
          <w:lang w:val="el-GR"/>
        </w:rPr>
        <w:t>Κάθε</w:t>
      </w:r>
      <w:r w:rsidRPr="0033785C">
        <w:rPr>
          <w:lang w:val="el-GR"/>
        </w:rPr>
        <w:t xml:space="preserve"> εκπαιδευτικό πρόγραμμα δεν πρέπει να παρουσιάζει ασυνέχειες. Μπορεί να διακόπτεται στις περιόδους Χριστουγέννων, Πάσχα και καλοκαιρινών διακοπών ή/και σε εξαιρετικές έκτακτες περιπτώσεις. Δεν επιτρέπεται εκπαίδευση τις επίσημες αργίες.</w:t>
      </w:r>
    </w:p>
    <w:p w14:paraId="7E648877" w14:textId="77777777" w:rsidR="00BA0914" w:rsidRPr="0033785C" w:rsidRDefault="00BA0914" w:rsidP="00BA0914">
      <w:pPr>
        <w:pStyle w:val="af0"/>
        <w:rPr>
          <w:lang w:val="el-GR"/>
        </w:rPr>
      </w:pPr>
      <w:r w:rsidRPr="0033785C">
        <w:rPr>
          <w:lang w:val="el-GR"/>
        </w:rPr>
        <w:t xml:space="preserve">Τα δικαιώματα και οι υποχρεώσεις των εκπαιδευόμενων, ιδίως δε οι όροι και το περιεχόμενο των εκπαιδευτικών προγραμμάτων, όπως οι ώρες, η υποχρέωση αδιάλειπτης παρακολούθησης της εκπαίδευσης και οι συνέπειες της τυχόν υπέρβασης του ορίου απουσιών κ.α. θα περιλαμβάνονται μεταξύ άλλων σε </w:t>
      </w:r>
      <w:proofErr w:type="spellStart"/>
      <w:r w:rsidRPr="0033785C">
        <w:rPr>
          <w:lang w:val="el-GR"/>
        </w:rPr>
        <w:t>προτυποποιημένο</w:t>
      </w:r>
      <w:proofErr w:type="spellEnd"/>
      <w:r w:rsidRPr="0033785C">
        <w:rPr>
          <w:lang w:val="el-GR"/>
        </w:rPr>
        <w:t xml:space="preserve"> συμφωνητικό το οποίο θα δοθεί από </w:t>
      </w:r>
      <w:r>
        <w:rPr>
          <w:lang w:val="el-GR"/>
        </w:rPr>
        <w:t>τον Φορέα Λειτουργίας</w:t>
      </w:r>
      <w:r w:rsidRPr="0033785C">
        <w:rPr>
          <w:lang w:val="el-GR"/>
        </w:rPr>
        <w:t xml:space="preserve"> στον Ανάδοχο προς υπογραφή από τους εκπαιδευόμενους. Ο Ανάδοχος έχει την υποχρέωση, να το δώσει προς υπογραφή και να συλλέξει τα υπογεγραμμένα συμφωνητικά και να τα παραδώσει </w:t>
      </w:r>
      <w:r>
        <w:rPr>
          <w:lang w:val="el-GR"/>
        </w:rPr>
        <w:t>στον Φορέα Λειτουργίας</w:t>
      </w:r>
      <w:r w:rsidRPr="0033785C">
        <w:rPr>
          <w:lang w:val="el-GR"/>
        </w:rPr>
        <w:t>.</w:t>
      </w:r>
    </w:p>
    <w:p w14:paraId="71D4479F" w14:textId="07CA6755" w:rsidR="00BA0914" w:rsidRPr="0033785C" w:rsidRDefault="00BA0914" w:rsidP="00BA0914">
      <w:pPr>
        <w:pStyle w:val="af0"/>
        <w:rPr>
          <w:lang w:val="el-GR"/>
        </w:rPr>
      </w:pPr>
      <w:r w:rsidRPr="0033785C">
        <w:rPr>
          <w:lang w:val="el-GR"/>
        </w:rPr>
        <w:t xml:space="preserve">Κάθε εκπαιδευόμενος έχει δυνατότητα </w:t>
      </w:r>
      <w:r w:rsidR="00070D39">
        <w:rPr>
          <w:lang w:val="el-GR"/>
        </w:rPr>
        <w:t xml:space="preserve">μη παρακολούθησης </w:t>
      </w:r>
      <w:r w:rsidRPr="0033785C">
        <w:rPr>
          <w:lang w:val="el-GR"/>
        </w:rPr>
        <w:t xml:space="preserve">μέχρι ποσοστού 20% των συνολικών ωρών εκπαίδευσης. Εκπαιδευόμενος που έχει υπερβεί το παραπάνω όριο δεν λαμβάνει βεβαίωση παρακολούθησης και δεν έχει δικαίωμα συμμετοχής στις εξετάσεις αξιολόγησης (βλέπε </w:t>
      </w:r>
      <w:r w:rsidR="00873D49">
        <w:rPr>
          <w:lang w:val="el-GR"/>
        </w:rPr>
        <w:t>κεφάλαιο 1.3.3).</w:t>
      </w:r>
    </w:p>
    <w:p w14:paraId="77CC8B7B" w14:textId="3871D4B6" w:rsidR="00BA0914" w:rsidRPr="0033785C" w:rsidRDefault="00BA0914" w:rsidP="00BA0914">
      <w:pPr>
        <w:pStyle w:val="af0"/>
        <w:rPr>
          <w:lang w:val="el-GR"/>
        </w:rPr>
      </w:pPr>
      <w:r w:rsidRPr="0033785C">
        <w:rPr>
          <w:lang w:val="el-GR"/>
        </w:rPr>
        <w:t>Στο τέλος της εκπαιδευτικής διαδικασίας και έχοντας παρακολουθήσει τουλάχιστον σε ποσοστό 80%, οι εκπαιδευόμενοι λαμβάνουν πιστοποιητικό παρακολούθησης και δικαιούνται συμμετοχή σε εξετάσεις αξιολόγησης (βλέπε κεφάλαιο</w:t>
      </w:r>
      <w:r w:rsidR="00873D49">
        <w:rPr>
          <w:lang w:val="el-GR"/>
        </w:rPr>
        <w:t xml:space="preserve"> 1.3.3).</w:t>
      </w:r>
    </w:p>
    <w:p w14:paraId="7D0FDD19" w14:textId="77777777" w:rsidR="00BA0914" w:rsidRPr="0033785C" w:rsidRDefault="00BA0914" w:rsidP="00BA0914">
      <w:pPr>
        <w:pStyle w:val="af0"/>
        <w:rPr>
          <w:lang w:val="el-GR"/>
        </w:rPr>
      </w:pPr>
      <w:r w:rsidRPr="0033785C">
        <w:rPr>
          <w:lang w:val="el-GR"/>
        </w:rPr>
        <w:t>Οι εκπαιδευτικές μέθοδοι και τεχνικές που θα χρησιμοποιηθούν είναι κυρίως εκείνες που έχουν συνάφεια με την ομάδα των εκπαιδευομένων και τα εκπαιδευτικά προγράμματα και οι οποίες αναπτύσσουν την ενεργητική συμμετοχή των εκπαιδευόμενων, τον κριτικό τρόπο σκέψης, την αλληλεπίδραση μεταξύ εκπαιδευτών - εκπαιδευομένων.</w:t>
      </w:r>
    </w:p>
    <w:p w14:paraId="64A20C2E" w14:textId="77777777" w:rsidR="00BA0914" w:rsidRPr="0033785C" w:rsidRDefault="00BA0914" w:rsidP="00BA0914">
      <w:pPr>
        <w:pStyle w:val="af0"/>
        <w:rPr>
          <w:lang w:val="el-GR"/>
        </w:rPr>
      </w:pPr>
      <w:r w:rsidRPr="0033785C">
        <w:rPr>
          <w:lang w:val="el-GR"/>
        </w:rPr>
        <w:lastRenderedPageBreak/>
        <w:t xml:space="preserve">Στα προγράμματα που θα υλοποιηθούν με τη μέθοδο της τηλεκπαίδευσης ο Ανάδοχος αναλαμβάνει την υποχρέωση να </w:t>
      </w:r>
      <w:proofErr w:type="spellStart"/>
      <w:r w:rsidRPr="0033785C">
        <w:rPr>
          <w:lang w:val="el-GR"/>
        </w:rPr>
        <w:t>παράξει</w:t>
      </w:r>
      <w:proofErr w:type="spellEnd"/>
      <w:r w:rsidRPr="0033785C">
        <w:rPr>
          <w:lang w:val="el-GR"/>
        </w:rPr>
        <w:t xml:space="preserve"> το απαιτούμενο ψηφιακό εκπαιδευτικό υλικό, το οποίο θα είναι διαθέσιμο στους καταρτιζόμενους μέσω του Ολοκληρωμένου Συστήματος Τηλεκπαίδευσης που θα χρησιμοποιήσει ο Ανάδοχος.</w:t>
      </w:r>
    </w:p>
    <w:p w14:paraId="37BA238B" w14:textId="77777777" w:rsidR="00BA0914" w:rsidRPr="0033785C" w:rsidRDefault="00BA0914" w:rsidP="00BA0914">
      <w:pPr>
        <w:pStyle w:val="af0"/>
        <w:rPr>
          <w:lang w:val="el-GR"/>
        </w:rPr>
      </w:pPr>
      <w:r w:rsidRPr="0033785C">
        <w:rPr>
          <w:lang w:val="el-GR"/>
        </w:rPr>
        <w:t>Ο Ανάδοχος υποχρεούται να διαθέσει στους εκπαιδευόμενους τα ερωτηματολόγια για τη συλλογή πληροφοριακών στοιχείων κατά την έναρξη (και μετά τη λήξη) της συμμετοχής των εκπαιδευόμενων, να συλλέξει τα δεδομένα των απαντήσεων των εκπαιδευόμενων τα οποία αφορούν σε προσωπικά δεδομένα, συμπεριλαμβανομένων και ευαίσθητων, και να τα εισαγάγει στην προβλεπόμενη εφαρμογή της ηλεκτρονικής ιστοσελίδας για την περαιτέρω επεξεργασία τους από τις αρμόδιες υπηρεσίες και την αξιοποίησή τους στο πλαίσιο της παρακολούθησης της δράσης μέσω στατιστικών στοιχείων (δεικτών) και των προβλεπόμενων ερευνών και αξιολογήσεων, σύμφωνα με τις ισχύουσες νομοθετικές διατάξεις του Ευρωπαϊκού Κοινωνικού Ταμείου και τα προβλεπόμενα στο Ν. 2472/97.</w:t>
      </w:r>
    </w:p>
    <w:p w14:paraId="7AF2555F" w14:textId="275586CF" w:rsidR="00BA0914" w:rsidRPr="0033785C" w:rsidRDefault="00BA0914" w:rsidP="00BA0914">
      <w:pPr>
        <w:pStyle w:val="af0"/>
        <w:rPr>
          <w:lang w:val="el-GR"/>
        </w:rPr>
      </w:pPr>
      <w:r w:rsidRPr="0033785C">
        <w:rPr>
          <w:lang w:val="el-GR"/>
        </w:rPr>
        <w:t xml:space="preserve">Η Αναθέτουσα Αρχή, προκειμένου να διασφαλίσει την τήρηση των ανωτέρω εκπαιδευτικών όρων ασκεί ελέγχους σε όλα τα στάδια, από την προετοιμασία, την </w:t>
      </w:r>
      <w:r w:rsidR="00E10520">
        <w:rPr>
          <w:lang w:val="el-GR"/>
        </w:rPr>
        <w:t>διεξαγωγή</w:t>
      </w:r>
      <w:r w:rsidRPr="0033785C">
        <w:rPr>
          <w:lang w:val="el-GR"/>
        </w:rPr>
        <w:t>, μέχρι την ολοκλήρωση της εκπαιδευτικής διαδικασίας. Ειδικότερα το αρμόδιο όργανο ελέγχου της Αναθέτουσας Αρχής μεριμνά για την πραγματοποίηση επιτόπιων ελέγχων με σκοπό την ορθή υλοποίηση της εκπαιδευτικής διαδικασίας.</w:t>
      </w:r>
    </w:p>
    <w:p w14:paraId="3DC22176" w14:textId="77777777" w:rsidR="00BA0914" w:rsidRDefault="00BA0914" w:rsidP="00BA0914">
      <w:pPr>
        <w:pStyle w:val="H-Heading4"/>
      </w:pPr>
      <w:bookmarkStart w:id="584" w:name="_Toc169601773"/>
      <w:bookmarkStart w:id="585" w:name="_Toc176861475"/>
      <w:r>
        <w:t>Επιλογή εκπαιδευτών</w:t>
      </w:r>
      <w:bookmarkEnd w:id="584"/>
      <w:bookmarkEnd w:id="585"/>
    </w:p>
    <w:p w14:paraId="5B8A80C2" w14:textId="77777777" w:rsidR="00BA0914" w:rsidRPr="0033785C" w:rsidRDefault="00BA0914" w:rsidP="00BA0914">
      <w:pPr>
        <w:pStyle w:val="af0"/>
        <w:rPr>
          <w:lang w:val="el-GR"/>
        </w:rPr>
      </w:pPr>
      <w:r w:rsidRPr="0033785C">
        <w:rPr>
          <w:lang w:val="el-GR"/>
        </w:rPr>
        <w:t xml:space="preserve">Ο Ανάδοχος αναλαμβάνει εξ ολοκλήρου τη διαδικασία επιλογής των κατάλληλων για κάθε εκπαιδευτική ενότητα </w:t>
      </w:r>
      <w:r>
        <w:rPr>
          <w:lang w:val="el-GR"/>
        </w:rPr>
        <w:t>συμβούλων/</w:t>
      </w:r>
      <w:r w:rsidRPr="0033785C">
        <w:rPr>
          <w:lang w:val="el-GR"/>
        </w:rPr>
        <w:t xml:space="preserve">εισηγητών. Ο Ανάδοχος θα επιλέγει τους </w:t>
      </w:r>
      <w:r>
        <w:rPr>
          <w:lang w:val="el-GR"/>
        </w:rPr>
        <w:t>συμβούλους/</w:t>
      </w:r>
      <w:r w:rsidRPr="0033785C">
        <w:rPr>
          <w:lang w:val="el-GR"/>
        </w:rPr>
        <w:t>εκπαιδευτές των προγραμμάτων για τη</w:t>
      </w:r>
      <w:r>
        <w:rPr>
          <w:lang w:val="el-GR"/>
        </w:rPr>
        <w:t xml:space="preserve">ν </w:t>
      </w:r>
      <w:r w:rsidRPr="0033785C">
        <w:rPr>
          <w:lang w:val="el-GR"/>
        </w:rPr>
        <w:t>ασύγχρονη εκπαίδευση ακολουθώντας τις ανάγκες και απαιτήσεις κάθε εκπαιδευτικής ενότητας του εκπαιδευτικού προγράμματος που καλείται να υλοποιήσει.</w:t>
      </w:r>
    </w:p>
    <w:p w14:paraId="6B7A8AF5" w14:textId="77777777" w:rsidR="00BA0914" w:rsidRPr="0033785C" w:rsidRDefault="00BA0914" w:rsidP="00BA0914">
      <w:pPr>
        <w:pStyle w:val="af0"/>
        <w:rPr>
          <w:lang w:val="el-GR"/>
        </w:rPr>
      </w:pPr>
      <w:r w:rsidRPr="0033785C">
        <w:rPr>
          <w:lang w:val="el-GR"/>
        </w:rPr>
        <w:t xml:space="preserve">Η επιλογή των </w:t>
      </w:r>
      <w:r>
        <w:rPr>
          <w:lang w:val="el-GR"/>
        </w:rPr>
        <w:t>συμβούλων/</w:t>
      </w:r>
      <w:r w:rsidRPr="0033785C">
        <w:rPr>
          <w:lang w:val="el-GR"/>
        </w:rPr>
        <w:t>εισηγητών θα γίνεται από μέλη του υπό κατάρτιση μητρώου εκπαιδευτών της Α.ΠΟ.Π. και από το ένστολο προσωπικό, με βάση το επιστημονικό τους πεδίο και σε εναρμόνιση με τα καθορισμένα από το νόμο κριτήρια, όπως η επαγγελματική συνάφεια και η προηγούμενη εμπειρία και εξειδίκευσή τους.</w:t>
      </w:r>
      <w:r>
        <w:rPr>
          <w:lang w:val="el-GR"/>
        </w:rPr>
        <w:t xml:space="preserve"> Οι εν λόγω εισηγητές θα μπορούν να παρουσιάζουν όπου απαιτείται ή/και αρμόζει τμήματα των εκπαιδευτικών ενοτήτων μέσω βιντεοσκόπησης.</w:t>
      </w:r>
    </w:p>
    <w:p w14:paraId="5731DC34" w14:textId="77777777" w:rsidR="00BA0914" w:rsidRPr="0033785C" w:rsidRDefault="00BA0914" w:rsidP="00BA0914">
      <w:pPr>
        <w:pStyle w:val="af0"/>
        <w:rPr>
          <w:lang w:val="el-GR"/>
        </w:rPr>
      </w:pPr>
      <w:r w:rsidRPr="0033785C">
        <w:rPr>
          <w:lang w:val="el-GR"/>
        </w:rPr>
        <w:t>Ο Ανάδοχος συνάπτει συμφωνητικά με τους εκπαιδευτές, στα οποία πρέπει να αναφέρονται τα δικαιώματα και οι υποχρεώσεις των συμβαλλομένων, ιδίως δε το ύψος της αμοιβής τους και ο τρόπος καταβολής της, ο αριθμός των διδακτικών ωρών, το διάστημα συνεργασίας</w:t>
      </w:r>
      <w:r>
        <w:rPr>
          <w:lang w:val="el-GR"/>
        </w:rPr>
        <w:t xml:space="preserve"> </w:t>
      </w:r>
      <w:r w:rsidRPr="0033785C">
        <w:rPr>
          <w:lang w:val="el-GR"/>
        </w:rPr>
        <w:t>κ.α. Ο Ανάδοχος έχει την αποκλειστική ευθύνη και υποχρέωση πληρωμής των αμοιβών των εκπαιδευτών.</w:t>
      </w:r>
    </w:p>
    <w:p w14:paraId="2ED992D4" w14:textId="77777777" w:rsidR="00BA0914" w:rsidRDefault="00BA0914" w:rsidP="00BA0914">
      <w:pPr>
        <w:pStyle w:val="af0"/>
        <w:rPr>
          <w:lang w:val="el-GR"/>
        </w:rPr>
      </w:pPr>
      <w:r w:rsidRPr="0033785C">
        <w:rPr>
          <w:lang w:val="el-GR"/>
        </w:rPr>
        <w:t xml:space="preserve">Ο Ανάδοχος αναμένεται να λαμβάνει μέριμνα για διαθέσιμους αναπληρωτές εισηγητές για την αντιμετώπιση έκτακτων περιστατικών, αναγκών και κωλυμάτων των κύριων εκπαιδευτών. Ο Ανάδοχος θα καταρτίζει και θα υλοποιεί επιμέρους συμβάσεις με τους εισηγητές. </w:t>
      </w:r>
    </w:p>
    <w:p w14:paraId="6BE2A3FB" w14:textId="17218519" w:rsidR="00BA0914" w:rsidRPr="0033785C" w:rsidRDefault="00BA0914" w:rsidP="00BA0914">
      <w:pPr>
        <w:pStyle w:val="af0"/>
        <w:rPr>
          <w:lang w:val="el-GR"/>
        </w:rPr>
      </w:pPr>
      <w:r>
        <w:rPr>
          <w:lang w:val="el-GR"/>
        </w:rPr>
        <w:t>Σημειώνεται ότι δ</w:t>
      </w:r>
      <w:r w:rsidRPr="007A7DA7">
        <w:rPr>
          <w:lang w:val="el-GR"/>
        </w:rPr>
        <w:t>εν υφίσταται περιορισμός στον συνολικό αριθμό διδακτικών ωρών που μπορεί ένας εκπαιδευτής</w:t>
      </w:r>
      <w:r w:rsidR="00944FD0" w:rsidRPr="009E1606">
        <w:rPr>
          <w:lang w:val="el-GR"/>
        </w:rPr>
        <w:t xml:space="preserve"> </w:t>
      </w:r>
      <w:r w:rsidR="00944FD0">
        <w:rPr>
          <w:lang w:val="el-GR"/>
        </w:rPr>
        <w:t>να συμμετέχει, στο πλαίσιο των εκπαιδευτικών προγραμμάτων που θα παραχθούν</w:t>
      </w:r>
      <w:r w:rsidRPr="007A7DA7">
        <w:rPr>
          <w:lang w:val="el-GR"/>
        </w:rPr>
        <w:t xml:space="preserve">. </w:t>
      </w:r>
      <w:r>
        <w:rPr>
          <w:lang w:val="el-GR"/>
        </w:rPr>
        <w:t xml:space="preserve">Επίσης, το ύψος και η διαδικασία </w:t>
      </w:r>
      <w:r w:rsidRPr="007A7DA7">
        <w:rPr>
          <w:lang w:val="el-GR"/>
        </w:rPr>
        <w:t xml:space="preserve">αποζημίωσης των εκπαιδευτών αφορά αποκλειστικά </w:t>
      </w:r>
      <w:r>
        <w:rPr>
          <w:lang w:val="el-GR"/>
        </w:rPr>
        <w:t>σ</w:t>
      </w:r>
      <w:r w:rsidRPr="007A7DA7">
        <w:rPr>
          <w:lang w:val="el-GR"/>
        </w:rPr>
        <w:t>τον Ανάδοχο.</w:t>
      </w:r>
    </w:p>
    <w:p w14:paraId="70B9D3A2" w14:textId="77777777" w:rsidR="00BA0914" w:rsidRDefault="00BA0914" w:rsidP="00BA0914">
      <w:pPr>
        <w:pStyle w:val="H-Heading3"/>
      </w:pPr>
      <w:bookmarkStart w:id="586" w:name="_Toc169601774"/>
      <w:bookmarkStart w:id="587" w:name="_Ref172277345"/>
      <w:bookmarkStart w:id="588" w:name="_Toc176861476"/>
      <w:r>
        <w:t>Αξιολόγηση γνώσεων και δεξιοτήτων</w:t>
      </w:r>
      <w:bookmarkEnd w:id="586"/>
      <w:bookmarkEnd w:id="587"/>
      <w:bookmarkEnd w:id="588"/>
    </w:p>
    <w:p w14:paraId="23F8ED02" w14:textId="77777777" w:rsidR="00BA0914" w:rsidRDefault="00BA0914" w:rsidP="00BA0914">
      <w:pPr>
        <w:pStyle w:val="af0"/>
        <w:rPr>
          <w:lang w:val="el-GR"/>
        </w:rPr>
      </w:pPr>
      <w:r w:rsidRPr="0033785C">
        <w:rPr>
          <w:lang w:val="el-GR"/>
        </w:rPr>
        <w:t xml:space="preserve">Το προτεινόμενο σύστημα, θα πρέπει να προσφέρει τη δυνατότητα αξιολόγησης των εκπαιδευομένων, μετά την ολοκλήρωση της εκπαίδευσης αναφορικά με τις γνώσεις που αποκτήθηκαν κατά τη διάρκεια του Προγράμματος. </w:t>
      </w:r>
    </w:p>
    <w:p w14:paraId="1FA922A5" w14:textId="77777777" w:rsidR="00BA0914" w:rsidRDefault="00BA0914" w:rsidP="00BA0914">
      <w:pPr>
        <w:pStyle w:val="af0"/>
        <w:rPr>
          <w:lang w:val="el-GR"/>
        </w:rPr>
      </w:pPr>
      <w:r>
        <w:rPr>
          <w:lang w:val="el-GR"/>
        </w:rPr>
        <w:lastRenderedPageBreak/>
        <w:t>Η</w:t>
      </w:r>
      <w:r w:rsidRPr="006018E7">
        <w:rPr>
          <w:lang w:val="el-GR"/>
        </w:rPr>
        <w:t xml:space="preserve"> διαδικασία</w:t>
      </w:r>
      <w:r>
        <w:rPr>
          <w:lang w:val="el-GR"/>
        </w:rPr>
        <w:t xml:space="preserve"> της</w:t>
      </w:r>
      <w:r w:rsidRPr="006018E7">
        <w:rPr>
          <w:lang w:val="el-GR"/>
        </w:rPr>
        <w:t xml:space="preserve"> αξιολόγησης των εκπαιδευομένων </w:t>
      </w:r>
      <w:r>
        <w:rPr>
          <w:lang w:val="el-GR"/>
        </w:rPr>
        <w:t xml:space="preserve">θα γίνεται μέσω της πλατφόρμας </w:t>
      </w:r>
      <w:r>
        <w:rPr>
          <w:lang w:val="en-US"/>
        </w:rPr>
        <w:t>e</w:t>
      </w:r>
      <w:r w:rsidRPr="002320B0">
        <w:rPr>
          <w:lang w:val="el-GR"/>
        </w:rPr>
        <w:t>-</w:t>
      </w:r>
      <w:r>
        <w:rPr>
          <w:lang w:val="en-US"/>
        </w:rPr>
        <w:t>learning</w:t>
      </w:r>
      <w:r w:rsidRPr="002320B0">
        <w:rPr>
          <w:lang w:val="el-GR"/>
        </w:rPr>
        <w:t xml:space="preserve"> </w:t>
      </w:r>
      <w:r>
        <w:rPr>
          <w:lang w:val="el-GR"/>
        </w:rPr>
        <w:t xml:space="preserve">με χρήση </w:t>
      </w:r>
      <w:r w:rsidRPr="006018E7">
        <w:rPr>
          <w:lang w:val="el-GR"/>
        </w:rPr>
        <w:t>ερωτήσεων/θεμάτων</w:t>
      </w:r>
      <w:r>
        <w:rPr>
          <w:lang w:val="el-GR"/>
        </w:rPr>
        <w:t xml:space="preserve"> στα οποία οι εκπαιδευόμενοι θα καλούνται να απαντήσουν.</w:t>
      </w:r>
    </w:p>
    <w:p w14:paraId="36A2E145" w14:textId="7BFBD803" w:rsidR="00BA0914" w:rsidRDefault="00BA0914" w:rsidP="00BA0914">
      <w:pPr>
        <w:pStyle w:val="af0"/>
        <w:rPr>
          <w:lang w:val="el-GR"/>
        </w:rPr>
      </w:pPr>
      <w:r>
        <w:rPr>
          <w:lang w:val="el-GR"/>
        </w:rPr>
        <w:t xml:space="preserve">Για την </w:t>
      </w:r>
      <w:r w:rsidR="00661F2C">
        <w:rPr>
          <w:lang w:val="el-GR"/>
        </w:rPr>
        <w:t xml:space="preserve">πραγματοποίηση </w:t>
      </w:r>
      <w:r>
        <w:rPr>
          <w:lang w:val="el-GR"/>
        </w:rPr>
        <w:t>της εν λόγω διαδικασίας οι υποψήφιοι Ανάδοχοι καλούνται να διερευνήσουν τη δυνατότητα</w:t>
      </w:r>
      <w:r w:rsidRPr="00364D98">
        <w:rPr>
          <w:lang w:val="el-GR"/>
        </w:rPr>
        <w:t xml:space="preserve"> αξιοποίησης νέων τεχνολογικών προσεγγίσεων βασισμένων σε </w:t>
      </w:r>
      <w:r>
        <w:rPr>
          <w:lang w:val="en-US"/>
        </w:rPr>
        <w:t>Artificial</w:t>
      </w:r>
      <w:r w:rsidRPr="002320B0">
        <w:rPr>
          <w:lang w:val="el-GR"/>
        </w:rPr>
        <w:t xml:space="preserve"> </w:t>
      </w:r>
      <w:r>
        <w:rPr>
          <w:lang w:val="en-US"/>
        </w:rPr>
        <w:t>Intelligence</w:t>
      </w:r>
      <w:r w:rsidRPr="002320B0">
        <w:rPr>
          <w:lang w:val="el-GR"/>
        </w:rPr>
        <w:t xml:space="preserve"> (</w:t>
      </w:r>
      <w:r w:rsidRPr="00364D98">
        <w:rPr>
          <w:lang w:val="el-GR"/>
        </w:rPr>
        <w:t>ΑΙ</w:t>
      </w:r>
      <w:r w:rsidRPr="002320B0">
        <w:rPr>
          <w:lang w:val="el-GR"/>
        </w:rPr>
        <w:t>)</w:t>
      </w:r>
      <w:r>
        <w:rPr>
          <w:lang w:val="el-GR"/>
        </w:rPr>
        <w:t>, όπως ενδεικτικά:</w:t>
      </w:r>
    </w:p>
    <w:p w14:paraId="21A8D8ED" w14:textId="77777777" w:rsidR="00BA0914" w:rsidRDefault="00BA0914" w:rsidP="00BA0914">
      <w:pPr>
        <w:pStyle w:val="a0"/>
        <w:jc w:val="both"/>
      </w:pPr>
      <w:r>
        <w:t xml:space="preserve">Διενέργεια της </w:t>
      </w:r>
      <w:r w:rsidRPr="00364D98">
        <w:t>εξέταση</w:t>
      </w:r>
      <w:r>
        <w:t>ς</w:t>
      </w:r>
      <w:r w:rsidRPr="00364D98">
        <w:t xml:space="preserve"> της αξιολόγησης μέσω διαλογικού συστήματος όπου ένα ΑΙ-</w:t>
      </w:r>
      <w:proofErr w:type="spellStart"/>
      <w:r w:rsidRPr="00364D98">
        <w:t>based</w:t>
      </w:r>
      <w:proofErr w:type="spellEnd"/>
      <w:r w:rsidRPr="00364D98">
        <w:t xml:space="preserve"> σύστημα θα παίζει το ρόλο του εξεταστή, </w:t>
      </w:r>
      <w:r>
        <w:t>ο οποίος</w:t>
      </w:r>
      <w:r w:rsidRPr="00364D98">
        <w:t xml:space="preserve"> θα αξιολογεί τον εξεταζόμενο με χρήση </w:t>
      </w:r>
      <w:proofErr w:type="spellStart"/>
      <w:r w:rsidRPr="00364D98">
        <w:t>Large</w:t>
      </w:r>
      <w:proofErr w:type="spellEnd"/>
      <w:r w:rsidRPr="00364D98">
        <w:t xml:space="preserve"> </w:t>
      </w:r>
      <w:proofErr w:type="spellStart"/>
      <w:r w:rsidRPr="00364D98">
        <w:t>Language</w:t>
      </w:r>
      <w:proofErr w:type="spellEnd"/>
      <w:r w:rsidRPr="00364D98">
        <w:t xml:space="preserve"> </w:t>
      </w:r>
      <w:proofErr w:type="spellStart"/>
      <w:r w:rsidRPr="00364D98">
        <w:t>Model</w:t>
      </w:r>
      <w:proofErr w:type="spellEnd"/>
      <w:r w:rsidRPr="00364D98">
        <w:t xml:space="preserve"> (LLM) ως προς το νοηματικό περιεχόμενο των απαντήσεών του. </w:t>
      </w:r>
    </w:p>
    <w:p w14:paraId="6596D32A" w14:textId="77777777" w:rsidR="00BA0914" w:rsidRDefault="00BA0914" w:rsidP="00BA0914">
      <w:pPr>
        <w:pStyle w:val="a0"/>
        <w:jc w:val="both"/>
      </w:pPr>
      <w:r>
        <w:t>Ε</w:t>
      </w:r>
      <w:r w:rsidRPr="00364D98">
        <w:t>πικοινωνία είτε μέσω πληκτρολόγησης/ανάγνωσης κειμένου</w:t>
      </w:r>
      <w:r>
        <w:t xml:space="preserve"> είτε</w:t>
      </w:r>
      <w:r w:rsidRPr="00364D98">
        <w:t xml:space="preserve"> φωνητικά με αναγνώριση/σύνθεση φωνής</w:t>
      </w:r>
      <w:r>
        <w:t>.</w:t>
      </w:r>
      <w:r w:rsidRPr="00364D98">
        <w:t xml:space="preserve"> </w:t>
      </w:r>
    </w:p>
    <w:p w14:paraId="662FCEA4" w14:textId="77777777" w:rsidR="00BA0914" w:rsidRPr="003A43F2" w:rsidRDefault="00BA0914" w:rsidP="00BA0914">
      <w:pPr>
        <w:pStyle w:val="a0"/>
        <w:numPr>
          <w:ilvl w:val="0"/>
          <w:numId w:val="0"/>
        </w:numPr>
        <w:ind w:left="360"/>
        <w:jc w:val="both"/>
      </w:pPr>
    </w:p>
    <w:p w14:paraId="5317685B" w14:textId="77777777" w:rsidR="00BA0914" w:rsidRPr="0033785C" w:rsidRDefault="00BA0914" w:rsidP="00BA0914">
      <w:pPr>
        <w:pStyle w:val="af0"/>
        <w:rPr>
          <w:lang w:val="el-GR"/>
        </w:rPr>
      </w:pPr>
      <w:r w:rsidRPr="0033785C">
        <w:rPr>
          <w:lang w:val="el-GR"/>
        </w:rPr>
        <w:t>Ανάλογα με το</w:t>
      </w:r>
      <w:r>
        <w:rPr>
          <w:lang w:val="el-GR"/>
        </w:rPr>
        <w:t>ν</w:t>
      </w:r>
      <w:r w:rsidRPr="0033785C">
        <w:rPr>
          <w:lang w:val="el-GR"/>
        </w:rPr>
        <w:t xml:space="preserve"> σχεδιασμό κάθε προγράμματος, οι εκπαιδευόμενοι, μετά την ολοκλήρωση της εκπαίδευσης, θα συμμετέχουν σε εξετάσεις αξιολόγησης, με την προϋπόθεση βέβαια ότι παρακολούθησαν</w:t>
      </w:r>
      <w:r>
        <w:rPr>
          <w:lang w:val="el-GR"/>
        </w:rPr>
        <w:t xml:space="preserve"> </w:t>
      </w:r>
      <w:r w:rsidRPr="0033785C">
        <w:rPr>
          <w:lang w:val="el-GR"/>
        </w:rPr>
        <w:t>τουλάχιστον ποσοστό 80% του εκπαιδευτικού προγράμματος. Κάθε εκπαιδευόμενος θα συμμετάσχει στην εξέταση και – αν χρειάζεται (σε περίπτωση αποτυχίας ή αδυναμίας συμμετοχής κατά την πρώτη εξέταση) – σε μία επανεξέταση.</w:t>
      </w:r>
    </w:p>
    <w:p w14:paraId="440B51C9" w14:textId="77777777" w:rsidR="00BA0914" w:rsidRPr="0033785C" w:rsidRDefault="00BA0914" w:rsidP="00BA0914">
      <w:pPr>
        <w:pStyle w:val="af0"/>
        <w:rPr>
          <w:lang w:val="el-GR"/>
        </w:rPr>
      </w:pPr>
      <w:r w:rsidRPr="0033785C">
        <w:rPr>
          <w:lang w:val="el-GR"/>
        </w:rPr>
        <w:t xml:space="preserve">Σε κάθε εκπαιδευόμενο που θα ολοκληρώσει επιτυχώς τις εξετάσεις ή επανεξετάσεις θα χορηγείται ηλεκτρονική βεβαίωση από το σύστημα. </w:t>
      </w:r>
    </w:p>
    <w:p w14:paraId="014D66FD" w14:textId="77777777" w:rsidR="00BA0914" w:rsidRDefault="00BA0914" w:rsidP="00BA0914">
      <w:pPr>
        <w:pStyle w:val="af0"/>
        <w:rPr>
          <w:lang w:val="el-GR"/>
        </w:rPr>
      </w:pPr>
      <w:r w:rsidRPr="0033785C">
        <w:rPr>
          <w:lang w:val="el-GR"/>
        </w:rPr>
        <w:t>Η διενέργεια των εξετάσεων και επανεξετάσεων των εκπαιδευόμενων πρέπει να πραγματοποιείται εντός χρονικού διαστήματος που θα ορίζεται κατά τη φάση σχεδιασμού κάθε εκπαιδευτικού προγράμματος.</w:t>
      </w:r>
    </w:p>
    <w:p w14:paraId="117498A8" w14:textId="6B8206DA" w:rsidR="00BA0914" w:rsidRPr="0033785C" w:rsidRDefault="00BA0914" w:rsidP="00BA0914">
      <w:pPr>
        <w:pStyle w:val="af0"/>
        <w:rPr>
          <w:lang w:val="el-GR"/>
        </w:rPr>
      </w:pPr>
      <w:r>
        <w:rPr>
          <w:lang w:val="el-GR"/>
        </w:rPr>
        <w:t>Στην Παρ.</w:t>
      </w:r>
      <w:r w:rsidR="00873D49">
        <w:rPr>
          <w:lang w:val="el-GR"/>
        </w:rPr>
        <w:t xml:space="preserve"> </w:t>
      </w:r>
      <w:r w:rsidR="00873D49" w:rsidRPr="00A80286">
        <w:rPr>
          <w:lang w:val="el-GR"/>
        </w:rPr>
        <w:t>1.3.4.3</w:t>
      </w:r>
      <w:r>
        <w:rPr>
          <w:lang w:val="el-GR"/>
        </w:rPr>
        <w:t xml:space="preserve"> αναλύεται περαιτέρω το απαιτούμενο σύστημα αξιολόγησης γνώσεων.</w:t>
      </w:r>
    </w:p>
    <w:p w14:paraId="411126F8" w14:textId="77777777" w:rsidR="00BA0914" w:rsidRDefault="00BA0914" w:rsidP="00BA0914">
      <w:pPr>
        <w:pStyle w:val="H-Heading3"/>
      </w:pPr>
      <w:bookmarkStart w:id="589" w:name="_Toc169601775"/>
      <w:bookmarkStart w:id="590" w:name="_Ref172277504"/>
      <w:bookmarkStart w:id="591" w:name="_Toc176861477"/>
      <w:r>
        <w:t>Πλατφόρμα σύγχρονης/ασύγχρονης τηλεκπαίδευσης</w:t>
      </w:r>
      <w:bookmarkEnd w:id="589"/>
      <w:bookmarkEnd w:id="590"/>
      <w:bookmarkEnd w:id="591"/>
    </w:p>
    <w:p w14:paraId="4A10D771" w14:textId="77777777" w:rsidR="00BA0914" w:rsidRPr="0033785C" w:rsidRDefault="00BA0914" w:rsidP="00BA0914">
      <w:pPr>
        <w:pStyle w:val="af0"/>
        <w:rPr>
          <w:lang w:val="el-GR"/>
        </w:rPr>
      </w:pPr>
      <w:r w:rsidRPr="0033785C">
        <w:rPr>
          <w:lang w:val="el-GR"/>
        </w:rPr>
        <w:t xml:space="preserve">Στο πλαίσιο του έργου θα αναπτυχθεί Ψηφιακή Πλατφόρμα Τηλεκπαίδευσης για την υποστήριξη του τμήματος της εκπαίδευσης που θα υλοποιηθεί με τη μέθοδο του </w:t>
      </w:r>
      <w:r>
        <w:rPr>
          <w:lang w:val="en-US"/>
        </w:rPr>
        <w:t>e</w:t>
      </w:r>
      <w:r w:rsidRPr="0033785C">
        <w:rPr>
          <w:lang w:val="el-GR"/>
        </w:rPr>
        <w:t>-</w:t>
      </w:r>
      <w:r>
        <w:rPr>
          <w:lang w:val="en-US"/>
        </w:rPr>
        <w:t>learning</w:t>
      </w:r>
      <w:r w:rsidRPr="0033785C">
        <w:rPr>
          <w:lang w:val="el-GR"/>
        </w:rPr>
        <w:t>.</w:t>
      </w:r>
    </w:p>
    <w:p w14:paraId="0325D608" w14:textId="77777777" w:rsidR="00BA0914" w:rsidRPr="0033785C" w:rsidRDefault="00BA0914" w:rsidP="00BA0914">
      <w:pPr>
        <w:pStyle w:val="af0"/>
        <w:rPr>
          <w:lang w:val="el-GR"/>
        </w:rPr>
      </w:pPr>
      <w:r w:rsidRPr="0033785C">
        <w:rPr>
          <w:lang w:val="el-GR"/>
        </w:rPr>
        <w:t xml:space="preserve">Η Ψηφιακή Πλατφόρμα Τηλεκπαίδευσης θα αποτελεί ένα ενιαίο πληροφοριακό σύστημα με μοναδική πύλη εισόδου για </w:t>
      </w:r>
      <w:r w:rsidRPr="00157B94">
        <w:rPr>
          <w:lang w:val="el-GR"/>
        </w:rPr>
        <w:t xml:space="preserve">όλους τους τύπους των εκπαιδευτικών δραστηριοτήτων. Θα πρέπει να εξασφαλίζεται η διασύνδεσή του με άλλα συστήματα και η πλοήγηση των χρηστών σε όλα τα συστήματα του παρόντος έργου με χρήση καθολικής σύνδεσης </w:t>
      </w:r>
      <w:r w:rsidRPr="00157B94">
        <w:t>single</w:t>
      </w:r>
      <w:r w:rsidRPr="00157B94">
        <w:rPr>
          <w:lang w:val="el-GR"/>
        </w:rPr>
        <w:t xml:space="preserve"> </w:t>
      </w:r>
      <w:r w:rsidRPr="00157B94">
        <w:t>sign</w:t>
      </w:r>
      <w:r w:rsidRPr="00157B94">
        <w:rPr>
          <w:lang w:val="el-GR"/>
        </w:rPr>
        <w:t>-</w:t>
      </w:r>
      <w:r w:rsidRPr="00157B94">
        <w:t>on</w:t>
      </w:r>
      <w:r w:rsidRPr="00157B94">
        <w:rPr>
          <w:lang w:val="el-GR"/>
        </w:rPr>
        <w:t xml:space="preserve"> (</w:t>
      </w:r>
      <w:r w:rsidRPr="00157B94">
        <w:t>SSO</w:t>
      </w:r>
      <w:r w:rsidRPr="00157B94">
        <w:rPr>
          <w:lang w:val="el-GR"/>
        </w:rPr>
        <w:t>). Για το</w:t>
      </w:r>
      <w:r>
        <w:rPr>
          <w:lang w:val="el-GR"/>
        </w:rPr>
        <w:t>ν</w:t>
      </w:r>
      <w:r w:rsidRPr="00157B94">
        <w:rPr>
          <w:lang w:val="el-GR"/>
        </w:rPr>
        <w:t xml:space="preserve"> λόγο αυτό θα χρησιμοποιηθεί η πύλη εισόδου του </w:t>
      </w:r>
      <w:r w:rsidRPr="00157B94">
        <w:t>TAXIS</w:t>
      </w:r>
      <w:r w:rsidRPr="00157B94">
        <w:rPr>
          <w:lang w:val="el-GR"/>
        </w:rPr>
        <w:t xml:space="preserve">. Για την υλοποίηση της διασύνδεσης </w:t>
      </w:r>
      <w:r>
        <w:rPr>
          <w:lang w:val="el-GR"/>
        </w:rPr>
        <w:t>ο Φορέας Λειτουργίας</w:t>
      </w:r>
      <w:r w:rsidRPr="00157B94">
        <w:rPr>
          <w:lang w:val="el-GR"/>
        </w:rPr>
        <w:t xml:space="preserve"> θα προβεί στην αρχή του έργου τις σχετικές διαδικασίες με τις κυβερνητικές υπηρεσίες, για να επιτραπεί η υλοποίηση της διασύνδεσης και θα επιλέξει τα </w:t>
      </w:r>
      <w:r w:rsidRPr="00157B94">
        <w:t>domain</w:t>
      </w:r>
      <w:r w:rsidRPr="00157B94">
        <w:rPr>
          <w:lang w:val="el-GR"/>
        </w:rPr>
        <w:t xml:space="preserve"> </w:t>
      </w:r>
      <w:r w:rsidRPr="00157B94">
        <w:t>names</w:t>
      </w:r>
      <w:r w:rsidRPr="00157B94">
        <w:rPr>
          <w:lang w:val="el-GR"/>
        </w:rPr>
        <w:t xml:space="preserve"> που απαιτούνται τόσο για την δοκιμαστική όσο και την παραγωγική πλατφόρμα.</w:t>
      </w:r>
    </w:p>
    <w:p w14:paraId="5D90AB6C" w14:textId="77777777" w:rsidR="00BA0914" w:rsidRPr="0033785C" w:rsidRDefault="00BA0914" w:rsidP="00BA0914">
      <w:pPr>
        <w:pStyle w:val="af0"/>
        <w:rPr>
          <w:lang w:val="el-GR"/>
        </w:rPr>
      </w:pPr>
      <w:r w:rsidRPr="0033785C">
        <w:rPr>
          <w:lang w:val="el-GR"/>
        </w:rPr>
        <w:t>Οι βασικές λειτουργίες της πλατφόρμας θα είναι οι παρακάτω:</w:t>
      </w:r>
    </w:p>
    <w:p w14:paraId="120D491F" w14:textId="77777777" w:rsidR="00BA0914" w:rsidRDefault="00BA0914" w:rsidP="00BA0914">
      <w:pPr>
        <w:pStyle w:val="20"/>
      </w:pPr>
      <w:r w:rsidRPr="006D7C42">
        <w:rPr>
          <w:b/>
          <w:bCs/>
        </w:rPr>
        <w:t>Ρόλοι &amp; Διαχείριση χρηστών</w:t>
      </w:r>
      <w:r>
        <w:t>. Θα πρέπει να υποστηρίζονται διαφορετικοί ρόλοι, τόσο σε επίπεδο συστήματος, όσο και σε επίπεδο Εκπαιδευτικής Διαδικασίας. Στους ρόλους αυτούς θα αποδίδονται δυνατότητες ώστε να μπορούν να εκτελούν τις απαιτούμενες εργασίες στο πλαίσιο του ρόλου τους.</w:t>
      </w:r>
    </w:p>
    <w:p w14:paraId="22BAF08C" w14:textId="77777777" w:rsidR="00BA0914" w:rsidRDefault="00BA0914" w:rsidP="00BA0914">
      <w:pPr>
        <w:pStyle w:val="20"/>
      </w:pPr>
      <w:r w:rsidRPr="006D7C42">
        <w:rPr>
          <w:b/>
          <w:bCs/>
        </w:rPr>
        <w:t>Δημιουργία περιεχομένου</w:t>
      </w:r>
      <w:r>
        <w:t xml:space="preserve">. Η πλατφόρμα θα πρέπει να διαθέτει εργαλεία δημιουργίας ψηφιακών μαθημάτων </w:t>
      </w:r>
      <w:r w:rsidRPr="006D7C42">
        <w:t>/</w:t>
      </w:r>
      <w:r>
        <w:t xml:space="preserve"> εκπαιδευτικών </w:t>
      </w:r>
      <w:r w:rsidRPr="006D7C42">
        <w:rPr>
          <w:lang w:val="en-US"/>
        </w:rPr>
        <w:t>modules</w:t>
      </w:r>
      <w:r w:rsidRPr="006D7C42">
        <w:t xml:space="preserve"> </w:t>
      </w:r>
      <w:r>
        <w:t>και διαμοίρασης με όλη την κοινότητα χρηστών</w:t>
      </w:r>
      <w:r w:rsidRPr="006D7C42">
        <w:t xml:space="preserve"> (</w:t>
      </w:r>
      <w:r>
        <w:t xml:space="preserve">έγγραφα, HTML σελίδες, εικόνες, βίντεο, ηχητικά αρχεία, σύνδεσμοι, </w:t>
      </w:r>
      <w:proofErr w:type="spellStart"/>
      <w:r>
        <w:t>διαδραστικά</w:t>
      </w:r>
      <w:proofErr w:type="spellEnd"/>
      <w:r>
        <w:t xml:space="preserve"> αντικείμενα, ασκήσεις διαφόρων τύπων, διδακτικές ενότητες, </w:t>
      </w:r>
      <w:proofErr w:type="spellStart"/>
      <w:r>
        <w:t>scorm</w:t>
      </w:r>
      <w:proofErr w:type="spellEnd"/>
      <w:r>
        <w:t xml:space="preserve"> </w:t>
      </w:r>
      <w:proofErr w:type="spellStart"/>
      <w:r>
        <w:t>κλπ</w:t>
      </w:r>
      <w:proofErr w:type="spellEnd"/>
      <w:r w:rsidRPr="006D7C42">
        <w:t>)</w:t>
      </w:r>
      <w:r>
        <w:t xml:space="preserve">. Θα </w:t>
      </w:r>
      <w:r>
        <w:lastRenderedPageBreak/>
        <w:t xml:space="preserve">υπάρχει δυνατότητα εισαγωγής </w:t>
      </w:r>
      <w:proofErr w:type="spellStart"/>
      <w:r>
        <w:t>tags</w:t>
      </w:r>
      <w:proofErr w:type="spellEnd"/>
      <w:r>
        <w:t xml:space="preserve"> σε όλα τα ψηφιακά εκπαιδευτικά αντικείμενα.</w:t>
      </w:r>
    </w:p>
    <w:p w14:paraId="78AAECDE" w14:textId="77777777" w:rsidR="00BA0914" w:rsidRDefault="00BA0914" w:rsidP="00BA0914">
      <w:pPr>
        <w:pStyle w:val="20"/>
      </w:pPr>
      <w:r w:rsidRPr="00B46026">
        <w:rPr>
          <w:b/>
          <w:bCs/>
        </w:rPr>
        <w:t xml:space="preserve">Σχεδιασμός δομής και οργάνωση </w:t>
      </w:r>
      <w:r>
        <w:rPr>
          <w:b/>
          <w:bCs/>
        </w:rPr>
        <w:t xml:space="preserve">εκπαιδευτικών </w:t>
      </w:r>
      <w:r w:rsidRPr="00B46026">
        <w:rPr>
          <w:b/>
          <w:bCs/>
        </w:rPr>
        <w:t>προγραμμάτων</w:t>
      </w:r>
      <w:r w:rsidRPr="00B46026">
        <w:t xml:space="preserve">. Ο σχεδιασμός </w:t>
      </w:r>
      <w:r>
        <w:t xml:space="preserve">θα </w:t>
      </w:r>
      <w:r w:rsidRPr="00B46026">
        <w:t xml:space="preserve">γίνεται με αποτύπωση ιεραρχικών δομών ενοτήτων, μαθημάτων, δραστηριοτήτων στο πλαίσιο μαθημάτων </w:t>
      </w:r>
      <w:proofErr w:type="spellStart"/>
      <w:r w:rsidRPr="00B46026">
        <w:t>κ.ο.κ.</w:t>
      </w:r>
      <w:proofErr w:type="spellEnd"/>
      <w:r w:rsidRPr="00B46026">
        <w:t xml:space="preserve"> Οι δραστηριότητες μπορεί να είναι μαθήματα ασύγχρονης ή σύγχρονης </w:t>
      </w:r>
      <w:r>
        <w:t>τηλεκπαίδευσης</w:t>
      </w:r>
      <w:r w:rsidRPr="00B46026">
        <w:t xml:space="preserve"> ή συνδυασμός τους. Πέραν του υλικού </w:t>
      </w:r>
      <w:r>
        <w:t>«</w:t>
      </w:r>
      <w:r w:rsidRPr="00B46026">
        <w:t>θεωρίας</w:t>
      </w:r>
      <w:r>
        <w:t>»</w:t>
      </w:r>
      <w:r w:rsidRPr="00B46026">
        <w:t>, το σύστημα θα πρέπει να παρέχει τη δυνατότητα αξιολόγησης μέσω εργασιών ή ασκήσεων (</w:t>
      </w:r>
      <w:proofErr w:type="spellStart"/>
      <w:r w:rsidRPr="00B46026">
        <w:t>tests</w:t>
      </w:r>
      <w:proofErr w:type="spellEnd"/>
      <w:r w:rsidRPr="00B46026">
        <w:t>) τα οποία θα είναι ενσωματωμένα στην εφαρμογή ενός μαθήματος (e-</w:t>
      </w:r>
      <w:proofErr w:type="spellStart"/>
      <w:r w:rsidRPr="00B46026">
        <w:t>learning</w:t>
      </w:r>
      <w:proofErr w:type="spellEnd"/>
      <w:r w:rsidRPr="00B46026">
        <w:t xml:space="preserve"> </w:t>
      </w:r>
      <w:proofErr w:type="spellStart"/>
      <w:r w:rsidRPr="00B46026">
        <w:t>course</w:t>
      </w:r>
      <w:proofErr w:type="spellEnd"/>
      <w:r w:rsidRPr="00B46026">
        <w:t>) είτε θα διατίθενται ως αυτόνομες δραστηριότητες αξιολόγησης. Σε αυτή την περίπτωση, ο εκπαιδευόμενος θα πρέπει να έχει τη δυνατότητα να μεταφορτώνει (</w:t>
      </w:r>
      <w:proofErr w:type="spellStart"/>
      <w:r w:rsidRPr="00B46026">
        <w:t>upload</w:t>
      </w:r>
      <w:proofErr w:type="spellEnd"/>
      <w:r w:rsidRPr="00B46026">
        <w:t>) την εργασία του στο σύστημα για αξιολόγηση.</w:t>
      </w:r>
    </w:p>
    <w:p w14:paraId="504E01D3" w14:textId="77777777" w:rsidR="00BA0914" w:rsidRDefault="00BA0914" w:rsidP="00BA0914">
      <w:pPr>
        <w:pStyle w:val="20"/>
      </w:pPr>
      <w:r w:rsidRPr="00A340C8">
        <w:rPr>
          <w:b/>
          <w:bCs/>
        </w:rPr>
        <w:t>Διαχείριση εκπαιδευτικών πακέτων</w:t>
      </w:r>
      <w:r w:rsidRPr="00A340C8">
        <w:t xml:space="preserve">: Το </w:t>
      </w:r>
      <w:r>
        <w:t>σύστημα</w:t>
      </w:r>
      <w:r w:rsidRPr="00A340C8">
        <w:t xml:space="preserve"> θα πρέπει να υποστηρίζει την μεταφόρτωση/εισαγωγή εκπαιδευτικού υλικού, πολλαπλών κατηγοριών και </w:t>
      </w:r>
      <w:proofErr w:type="spellStart"/>
      <w:r w:rsidRPr="00A340C8">
        <w:t>μορφοτύπων</w:t>
      </w:r>
      <w:proofErr w:type="spellEnd"/>
      <w:r w:rsidRPr="00A340C8">
        <w:t xml:space="preserve"> (πχ αρχεία .</w:t>
      </w:r>
      <w:proofErr w:type="spellStart"/>
      <w:r w:rsidRPr="00A340C8">
        <w:t>doc</w:t>
      </w:r>
      <w:proofErr w:type="spellEnd"/>
      <w:r w:rsidRPr="00A340C8">
        <w:t xml:space="preserve">, </w:t>
      </w:r>
      <w:proofErr w:type="spellStart"/>
      <w:r w:rsidRPr="00A340C8">
        <w:t>pdf</w:t>
      </w:r>
      <w:proofErr w:type="spellEnd"/>
      <w:r w:rsidRPr="00A340C8">
        <w:t>, .</w:t>
      </w:r>
      <w:proofErr w:type="spellStart"/>
      <w:r w:rsidRPr="00A340C8">
        <w:t>mov</w:t>
      </w:r>
      <w:proofErr w:type="spellEnd"/>
      <w:r w:rsidRPr="00A340C8">
        <w:t xml:space="preserve"> κ.λπ.) και την αρχειοθέτηση του εντός του συστήματος διαχείρισης εκπαιδευτικού περιεχομένου. Επιπλέον, θα πρέπει να υποστηρίζει πλήρως την ένταξη και ενσωμάτωση πακέτων που έχουν αναπτυχθεί σύμφωνα με διεθνή πρότυπα </w:t>
      </w:r>
      <w:r>
        <w:t>τηλεκπαίδευσης</w:t>
      </w:r>
      <w:r w:rsidRPr="00A340C8">
        <w:t xml:space="preserve"> (π.χ. πρότυπο SCORM), την οργάνωση αυτών των πακέτων σε κατηγορίες / υποκατηγορίες καθώς και την σύνδεση αυτών με συγκεκριμένα επίπεδα εντός της εκπαιδευτικής δομής ενός ή περισσότερων προγραμμάτων </w:t>
      </w:r>
      <w:r>
        <w:t>εκπαίδευσης</w:t>
      </w:r>
      <w:r w:rsidRPr="00A340C8">
        <w:t>.</w:t>
      </w:r>
    </w:p>
    <w:p w14:paraId="5BA8DB2F" w14:textId="77777777" w:rsidR="00BA0914" w:rsidRDefault="00BA0914" w:rsidP="00BA0914">
      <w:pPr>
        <w:pStyle w:val="20"/>
      </w:pPr>
      <w:r w:rsidRPr="00B46026">
        <w:rPr>
          <w:b/>
          <w:bCs/>
        </w:rPr>
        <w:t>Προβολή</w:t>
      </w:r>
      <w:r w:rsidRPr="00B46026">
        <w:t>, ανάπτυξη, σύμπτυξη ιεραρχικής δομής μαθήματος (ενότητες,</w:t>
      </w:r>
      <w:r>
        <w:t xml:space="preserve"> </w:t>
      </w:r>
      <w:r w:rsidRPr="00B46026">
        <w:t xml:space="preserve">αντικείμενα, </w:t>
      </w:r>
      <w:proofErr w:type="spellStart"/>
      <w:r w:rsidRPr="00B46026">
        <w:t>κ.ο.κ</w:t>
      </w:r>
      <w:proofErr w:type="spellEnd"/>
      <w:r w:rsidRPr="00B46026">
        <w:t>) (</w:t>
      </w:r>
      <w:proofErr w:type="spellStart"/>
      <w:r w:rsidRPr="00B46026">
        <w:t>course</w:t>
      </w:r>
      <w:proofErr w:type="spellEnd"/>
      <w:r w:rsidRPr="00B46026">
        <w:t xml:space="preserve"> </w:t>
      </w:r>
      <w:proofErr w:type="spellStart"/>
      <w:r w:rsidRPr="00B46026">
        <w:t>structure</w:t>
      </w:r>
      <w:proofErr w:type="spellEnd"/>
      <w:r w:rsidRPr="00B46026">
        <w:t xml:space="preserve"> </w:t>
      </w:r>
      <w:proofErr w:type="spellStart"/>
      <w:r w:rsidRPr="00B46026">
        <w:t>view</w:t>
      </w:r>
      <w:proofErr w:type="spellEnd"/>
      <w:r w:rsidRPr="00B46026">
        <w:t>).</w:t>
      </w:r>
    </w:p>
    <w:p w14:paraId="77ED8A9D" w14:textId="77777777" w:rsidR="00BA0914" w:rsidRPr="00B46026" w:rsidRDefault="00BA0914" w:rsidP="00BA0914">
      <w:pPr>
        <w:pStyle w:val="20"/>
      </w:pPr>
      <w:r w:rsidRPr="00B46026">
        <w:rPr>
          <w:b/>
          <w:bCs/>
        </w:rPr>
        <w:t>Ελεύθερη πλοήγηση</w:t>
      </w:r>
      <w:r w:rsidRPr="00B46026">
        <w:t xml:space="preserve"> και άμεση μετάβαση σε οποιοδήποτε σημείο του μαθήματος (</w:t>
      </w:r>
      <w:proofErr w:type="spellStart"/>
      <w:r w:rsidRPr="00B46026">
        <w:t>learner</w:t>
      </w:r>
      <w:proofErr w:type="spellEnd"/>
      <w:r w:rsidRPr="00B46026">
        <w:t xml:space="preserve"> </w:t>
      </w:r>
      <w:proofErr w:type="spellStart"/>
      <w:r w:rsidRPr="00B46026">
        <w:t>controlled</w:t>
      </w:r>
      <w:proofErr w:type="spellEnd"/>
      <w:r w:rsidRPr="00B46026">
        <w:t xml:space="preserve"> </w:t>
      </w:r>
      <w:proofErr w:type="spellStart"/>
      <w:r w:rsidRPr="00B46026">
        <w:t>navigation</w:t>
      </w:r>
      <w:proofErr w:type="spellEnd"/>
      <w:r w:rsidRPr="00B46026">
        <w:t>) ή σειριακή πλοήγηση (</w:t>
      </w:r>
      <w:proofErr w:type="spellStart"/>
      <w:r w:rsidRPr="00B46026">
        <w:t>course</w:t>
      </w:r>
      <w:proofErr w:type="spellEnd"/>
      <w:r w:rsidRPr="00B46026">
        <w:t xml:space="preserve"> </w:t>
      </w:r>
      <w:proofErr w:type="spellStart"/>
      <w:r w:rsidRPr="00B46026">
        <w:t>controlled</w:t>
      </w:r>
      <w:proofErr w:type="spellEnd"/>
      <w:r w:rsidRPr="00B46026">
        <w:t xml:space="preserve"> </w:t>
      </w:r>
      <w:proofErr w:type="spellStart"/>
      <w:r w:rsidRPr="00B46026">
        <w:t>navigation</w:t>
      </w:r>
      <w:proofErr w:type="spellEnd"/>
      <w:r w:rsidRPr="00B46026">
        <w:t>) ανάλογα με τις εκάστοτε εκπαιδευτικές ανάγκες.</w:t>
      </w:r>
    </w:p>
    <w:p w14:paraId="6EEBA27E" w14:textId="77777777" w:rsidR="00BA0914" w:rsidRDefault="00BA0914" w:rsidP="00BA0914">
      <w:pPr>
        <w:pStyle w:val="20"/>
      </w:pPr>
      <w:r w:rsidRPr="005F345D">
        <w:rPr>
          <w:b/>
          <w:bCs/>
        </w:rPr>
        <w:t>Αναζήτηση</w:t>
      </w:r>
      <w:r>
        <w:t>. Οι χρήστες του συστήματος θα έχουν τη δυνατότητα αναζήτησης (ανάλογα με τον ρόλο τους), συγκεκριμένων μαθημάτων με βάση χαρακτηριστικά (</w:t>
      </w:r>
      <w:r>
        <w:rPr>
          <w:lang w:val="en-US"/>
        </w:rPr>
        <w:t>tags</w:t>
      </w:r>
      <w:r w:rsidRPr="005F345D">
        <w:t>).</w:t>
      </w:r>
    </w:p>
    <w:p w14:paraId="60C5A68B" w14:textId="77777777" w:rsidR="00BA0914" w:rsidRDefault="00BA0914" w:rsidP="00BA0914">
      <w:pPr>
        <w:pStyle w:val="20"/>
      </w:pPr>
      <w:r w:rsidRPr="00B46026">
        <w:rPr>
          <w:b/>
          <w:bCs/>
        </w:rPr>
        <w:t>Πρόσβαση</w:t>
      </w:r>
      <w:r w:rsidRPr="00B46026">
        <w:t xml:space="preserve"> σε συνοδευτικό εκπαιδευτικό υλικό (εκπαιδευτικά βοηθήματα, αρχεία για μεταφόρτωση, ιστοσελίδες).</w:t>
      </w:r>
    </w:p>
    <w:p w14:paraId="19931C8F" w14:textId="77777777" w:rsidR="00BA0914" w:rsidRDefault="00BA0914" w:rsidP="00BA0914">
      <w:pPr>
        <w:pStyle w:val="20"/>
      </w:pPr>
      <w:r w:rsidRPr="005F345D">
        <w:rPr>
          <w:b/>
          <w:bCs/>
        </w:rPr>
        <w:t>Υποστήριξη συνεργασίας</w:t>
      </w:r>
      <w:r>
        <w:t>, μέσα από ε</w:t>
      </w:r>
      <w:r w:rsidRPr="005F345D">
        <w:t>ργαλεία ανταλλαγής διαπροσωπικών μηνυμάτων ή μηνυμάτων στα πλαίσια μιας ομάδας</w:t>
      </w:r>
      <w:r>
        <w:t>, ο</w:t>
      </w:r>
      <w:r w:rsidRPr="005F345D">
        <w:t>μάδες ασύγχρονων συζητήσεων για την επικοινωνία και τη συνεργασία</w:t>
      </w:r>
      <w:r>
        <w:t>, δ</w:t>
      </w:r>
      <w:r w:rsidRPr="009C33B9">
        <w:t>υνατότητα χρήσης πινάκων συνεργασίας που κάθε συμμετέχων μπορεί να «καρφιτσώσει» το δικό του σημείωμα</w:t>
      </w:r>
      <w:r>
        <w:t xml:space="preserve">, </w:t>
      </w:r>
      <w:proofErr w:type="spellStart"/>
      <w:r>
        <w:t>κλπ</w:t>
      </w:r>
      <w:proofErr w:type="spellEnd"/>
    </w:p>
    <w:p w14:paraId="3BBB494E" w14:textId="77777777" w:rsidR="00BA0914" w:rsidRPr="00E33409" w:rsidRDefault="00BA0914" w:rsidP="00BA0914">
      <w:pPr>
        <w:pStyle w:val="20"/>
      </w:pPr>
      <w:r w:rsidRPr="005F345D">
        <w:rPr>
          <w:b/>
          <w:bCs/>
        </w:rPr>
        <w:t>Παραγωγή αναφορών</w:t>
      </w:r>
      <w:r>
        <w:t xml:space="preserve"> (</w:t>
      </w:r>
      <w:r>
        <w:rPr>
          <w:lang w:val="en-US"/>
        </w:rPr>
        <w:t>reports</w:t>
      </w:r>
      <w:r w:rsidRPr="005F345D">
        <w:t>)</w:t>
      </w:r>
      <w:r>
        <w:t xml:space="preserve">, όπως για παράδειγμα αριθμό συμμετεχόντων ανά εκπαιδευτικό πρόγραμμα, ποσοστά ορθών απαντήσεων σε ερωτήσεις </w:t>
      </w:r>
      <w:proofErr w:type="spellStart"/>
      <w:r>
        <w:t>αυτοαξιολόγησης</w:t>
      </w:r>
      <w:proofErr w:type="spellEnd"/>
      <w:r>
        <w:t xml:space="preserve">, κλπ. </w:t>
      </w:r>
      <w:r w:rsidRPr="005F345D">
        <w:t>Οι αναφορές θα είναι διαθέσιμες σε ειδικά διαμορφωμένες σελίδες (</w:t>
      </w:r>
      <w:proofErr w:type="spellStart"/>
      <w:r w:rsidRPr="005F345D">
        <w:t>Report</w:t>
      </w:r>
      <w:proofErr w:type="spellEnd"/>
      <w:r w:rsidRPr="005F345D">
        <w:t xml:space="preserve"> </w:t>
      </w:r>
      <w:proofErr w:type="spellStart"/>
      <w:r w:rsidRPr="005F345D">
        <w:t>pages</w:t>
      </w:r>
      <w:proofErr w:type="spellEnd"/>
      <w:r w:rsidRPr="005F345D">
        <w:t>) στο σύστημα και θα υπάρχει η δυνατότητα εξαγωγής (</w:t>
      </w:r>
      <w:proofErr w:type="spellStart"/>
      <w:r w:rsidRPr="005F345D">
        <w:t>export</w:t>
      </w:r>
      <w:proofErr w:type="spellEnd"/>
      <w:r w:rsidRPr="005F345D">
        <w:t xml:space="preserve">) σε μορφές </w:t>
      </w:r>
      <w:proofErr w:type="spellStart"/>
      <w:r w:rsidRPr="005F345D">
        <w:t>pdf</w:t>
      </w:r>
      <w:proofErr w:type="spellEnd"/>
      <w:r w:rsidRPr="005F345D">
        <w:t xml:space="preserve">, </w:t>
      </w:r>
      <w:proofErr w:type="spellStart"/>
      <w:r w:rsidRPr="005F345D">
        <w:t>xls</w:t>
      </w:r>
      <w:proofErr w:type="spellEnd"/>
      <w:r w:rsidRPr="005F345D">
        <w:t xml:space="preserve">, </w:t>
      </w:r>
      <w:proofErr w:type="spellStart"/>
      <w:r w:rsidRPr="005F345D">
        <w:t>html</w:t>
      </w:r>
      <w:proofErr w:type="spellEnd"/>
      <w:r w:rsidRPr="005F345D">
        <w:t>, κ.ά.</w:t>
      </w:r>
    </w:p>
    <w:p w14:paraId="1AF80763" w14:textId="77777777" w:rsidR="00BA0914" w:rsidRPr="0033785C" w:rsidRDefault="00BA0914" w:rsidP="00BA0914">
      <w:pPr>
        <w:pStyle w:val="af0"/>
        <w:rPr>
          <w:lang w:val="el-GR"/>
        </w:rPr>
      </w:pPr>
      <w:r w:rsidRPr="0033785C">
        <w:rPr>
          <w:lang w:val="el-GR"/>
        </w:rPr>
        <w:t xml:space="preserve">Ειδικότερα το υποσύστημα </w:t>
      </w:r>
      <w:r w:rsidRPr="0033785C">
        <w:rPr>
          <w:b/>
          <w:bCs/>
          <w:lang w:val="el-GR"/>
        </w:rPr>
        <w:t>σύγχρονης τηλεκπαίδευσης</w:t>
      </w:r>
      <w:r w:rsidRPr="0033785C">
        <w:rPr>
          <w:lang w:val="el-GR"/>
        </w:rPr>
        <w:t xml:space="preserve"> θα πρέπει – κατ’ ελάχιστον – να διαθέτει τις παρακάτω δυνατότητες:</w:t>
      </w:r>
    </w:p>
    <w:p w14:paraId="38401078" w14:textId="77777777" w:rsidR="00BA0914" w:rsidRDefault="00BA0914" w:rsidP="00BA0914">
      <w:pPr>
        <w:pStyle w:val="20"/>
      </w:pPr>
      <w:r w:rsidRPr="00B46026">
        <w:rPr>
          <w:b/>
          <w:bCs/>
        </w:rPr>
        <w:t>Αμφίδρομη μετάδοση ήχου και εικόνας</w:t>
      </w:r>
      <w:r>
        <w:t xml:space="preserve"> (οπτική και ηχητική επικοινωνία σε πραγματικό χρόνο). Αυτό πρακτικά σημαίνει ότι όλοι οι συμμετέχοντες (Εκπαιδευτής και Εκπαιδευόμενοι) θα πρέπει να έχουν τη δυνατότητα εκπομπής και λήψης ήχου και εικόνας με τη χρήση κατάλληλου αλλά και ευρέως διαδεδομένου εξοπλισμού (υπολογιστές, </w:t>
      </w:r>
      <w:proofErr w:type="spellStart"/>
      <w:r>
        <w:t>web</w:t>
      </w:r>
      <w:proofErr w:type="spellEnd"/>
      <w:r>
        <w:t xml:space="preserve"> κάμερες, μικρόφωνα, ηχεία, ακουστικά).</w:t>
      </w:r>
    </w:p>
    <w:p w14:paraId="0CC4AB95" w14:textId="77777777" w:rsidR="00BA0914" w:rsidRDefault="00BA0914" w:rsidP="00BA0914">
      <w:pPr>
        <w:pStyle w:val="20"/>
      </w:pPr>
      <w:r>
        <w:lastRenderedPageBreak/>
        <w:t>Ο Εκπαιδευτής θα πρέπει να έχει τον πλήρη έλεγχο της επικοινωνίας εντός της εικονικής τάξης (ενεργοποίηση / απενεργοποίηση μικροφώνων / καμερών των συμμετεχόντων, δυνατότητα "αποβολής" συμμετέχοντα)</w:t>
      </w:r>
    </w:p>
    <w:p w14:paraId="6FF71A64" w14:textId="77777777" w:rsidR="00BA0914" w:rsidRDefault="00BA0914" w:rsidP="00BA0914">
      <w:pPr>
        <w:pStyle w:val="20"/>
      </w:pPr>
      <w:r>
        <w:t>Οι Εκπαιδευόμενοι θα πρέπει να μπορούν να ζητούν το λόγο και να στέλνουν μέσω κατάλληλων εργαλείων/εικονιδίων την ατομική τους ανατροφοδότηση.</w:t>
      </w:r>
    </w:p>
    <w:p w14:paraId="75BC4F0F" w14:textId="77777777" w:rsidR="00BA0914" w:rsidRDefault="00BA0914" w:rsidP="00BA0914">
      <w:pPr>
        <w:pStyle w:val="20"/>
      </w:pPr>
      <w:r>
        <w:t xml:space="preserve">Σύγχρονη </w:t>
      </w:r>
      <w:r w:rsidRPr="00B46026">
        <w:rPr>
          <w:b/>
          <w:bCs/>
        </w:rPr>
        <w:t>επικοινωνία μέσω μηνυμάτων</w:t>
      </w:r>
      <w:r>
        <w:t xml:space="preserve"> (</w:t>
      </w:r>
      <w:proofErr w:type="spellStart"/>
      <w:r>
        <w:t>chat</w:t>
      </w:r>
      <w:proofErr w:type="spellEnd"/>
      <w:r>
        <w:t xml:space="preserve"> </w:t>
      </w:r>
      <w:proofErr w:type="spellStart"/>
      <w:r>
        <w:t>engine</w:t>
      </w:r>
      <w:proofErr w:type="spellEnd"/>
      <w:r>
        <w:t xml:space="preserve">). Η επικοινωνία μέσω γραπτού κειμένου ενισχύει την άμεση επικοινωνία μέσα στην εικονική τάξη και θα πρέπει να υποστηρίζεται η ανταλλαγή τόσο δημοσίων όσο και ιδιωτικών μηνυμάτων. </w:t>
      </w:r>
    </w:p>
    <w:p w14:paraId="5431DF78" w14:textId="77777777" w:rsidR="00BA0914" w:rsidRDefault="00BA0914" w:rsidP="00BA0914">
      <w:pPr>
        <w:pStyle w:val="20"/>
      </w:pPr>
      <w:r>
        <w:t xml:space="preserve">Δυνατότητα φόρτωσης και χρήσης αρχείων Office και άλλων αρχείων πολυμέσων ως υλικού παρουσίασης. Ο </w:t>
      </w:r>
      <w:proofErr w:type="spellStart"/>
      <w:r>
        <w:t>επιμορφωτής</w:t>
      </w:r>
      <w:proofErr w:type="spellEnd"/>
      <w:r>
        <w:t xml:space="preserve"> πρέπει να έχει τη δυνατότητα να φορτώσει πολλαπλά αρχεία οποιαδήποτε στιγμή κατά τη διάρκεια του μαθήματος και να εναλλάσσει κατά βούληση το υλικό παρουσίασης.</w:t>
      </w:r>
    </w:p>
    <w:p w14:paraId="1856E386" w14:textId="77777777" w:rsidR="00BA0914" w:rsidRDefault="00BA0914" w:rsidP="00BA0914">
      <w:pPr>
        <w:pStyle w:val="20"/>
      </w:pPr>
      <w:r w:rsidRPr="00B46026">
        <w:rPr>
          <w:b/>
          <w:bCs/>
        </w:rPr>
        <w:t>Εργαλείο ηλεκτρονικού πίνακα</w:t>
      </w:r>
      <w:r>
        <w:t xml:space="preserve"> (</w:t>
      </w:r>
      <w:proofErr w:type="spellStart"/>
      <w:r>
        <w:t>whiteboard</w:t>
      </w:r>
      <w:proofErr w:type="spellEnd"/>
      <w:r>
        <w:t>) με λειτουργίες φόρτωσης αρχείων εκπαιδευτικού υλικού και κατάδειξης-υποσημείωσης, κ.λπ. Ο ηλεκτρονικός πίνακας θα πρέπει να ενισχύει την εκπαιδευτική διαδικασία καθώς με τη χρήση των εργαλείων του επιτρέπει την ενεργό συμμετοχή των Εκπαιδευομένων.</w:t>
      </w:r>
    </w:p>
    <w:p w14:paraId="586358DB" w14:textId="77777777" w:rsidR="00BA0914" w:rsidRDefault="00BA0914" w:rsidP="00BA0914">
      <w:pPr>
        <w:pStyle w:val="20"/>
      </w:pPr>
      <w:r w:rsidRPr="00B46026">
        <w:rPr>
          <w:b/>
          <w:bCs/>
        </w:rPr>
        <w:t>Εργαλείο διαμοίρασης εφαρμογών και κειμένων</w:t>
      </w:r>
      <w:r>
        <w:t xml:space="preserve"> (</w:t>
      </w:r>
      <w:proofErr w:type="spellStart"/>
      <w:r>
        <w:t>application</w:t>
      </w:r>
      <w:proofErr w:type="spellEnd"/>
      <w:r>
        <w:t xml:space="preserve"> and </w:t>
      </w:r>
      <w:proofErr w:type="spellStart"/>
      <w:r>
        <w:t>document</w:t>
      </w:r>
      <w:proofErr w:type="spellEnd"/>
      <w:r>
        <w:t xml:space="preserve"> </w:t>
      </w:r>
      <w:proofErr w:type="spellStart"/>
      <w:r>
        <w:t>sharing</w:t>
      </w:r>
      <w:proofErr w:type="spellEnd"/>
      <w:r>
        <w:t>). Απαραίτητο εργαλείο σε περιπτώσεις εκμάθησης εφαρμογών Η/Υ (λ.χ. Βασικές Δεξιότητες Πληροφορικής ή οποιαδήποτε άλλης εφαρμογής λογισμικού), όπου ο Εκπαιδευτής διαμοιράζει στην "εικονική τάξη" οποιαδήποτε εφαρμογή του Η/Υ του και πραγματοποιεί «ζωντανά» επίδειξη των λειτουργιών της.</w:t>
      </w:r>
    </w:p>
    <w:p w14:paraId="7654A6D7" w14:textId="77777777" w:rsidR="00BA0914" w:rsidRPr="00157B94" w:rsidRDefault="00BA0914" w:rsidP="00BA0914">
      <w:pPr>
        <w:pStyle w:val="20"/>
      </w:pPr>
      <w:r w:rsidRPr="00B46026">
        <w:rPr>
          <w:b/>
          <w:bCs/>
        </w:rPr>
        <w:t>Δυνατότητα δημιουργίας ομάδων εργασίας</w:t>
      </w:r>
      <w:r>
        <w:t xml:space="preserve"> ("εικονικά δωμάτια"). Ο Εκπαιδευτής πρέπει να έχει τη δυνατότητα να χωρίσει τους Εκπαιδευόμενους σε ομάδες εργασίας κατά βούληση και για επιθυμητό </w:t>
      </w:r>
      <w:r w:rsidRPr="00157B94">
        <w:t xml:space="preserve">χρονικό διάστημα. Οι ομάδες εισέρχονται σε ιδιωτικά «δωμάτια», τα μέλη τους </w:t>
      </w:r>
      <w:proofErr w:type="spellStart"/>
      <w:r w:rsidRPr="00157B94">
        <w:t>αλληλεπιδρούν</w:t>
      </w:r>
      <w:proofErr w:type="spellEnd"/>
      <w:r w:rsidRPr="00157B94">
        <w:t xml:space="preserve"> μεταξύ τους με ήχο και εικόνα και επιβλέπονται κατά τη διάρκεια των εργασιών τους από τον Εκπαιδευτή.</w:t>
      </w:r>
    </w:p>
    <w:p w14:paraId="28918BC7" w14:textId="77777777" w:rsidR="00BA0914" w:rsidRDefault="00BA0914" w:rsidP="00BA0914">
      <w:pPr>
        <w:pStyle w:val="20"/>
        <w:numPr>
          <w:ilvl w:val="0"/>
          <w:numId w:val="0"/>
        </w:numPr>
        <w:ind w:left="283"/>
      </w:pPr>
      <w:r w:rsidRPr="00157B94">
        <w:rPr>
          <w:b/>
          <w:bCs/>
        </w:rPr>
        <w:t>Αναλυτικές αναφορές συμμετοχής</w:t>
      </w:r>
      <w:r w:rsidRPr="00157B94">
        <w:t xml:space="preserve"> κάθε συμμετέχοντα σε κάθε συνεδρία ξεχωριστά, αλλά και συνολικά σε όλες τις συνεδρίες του κάθε προγράμματος </w:t>
      </w:r>
      <w:proofErr w:type="spellStart"/>
      <w:r w:rsidRPr="00157B94">
        <w:t>συνολικά.</w:t>
      </w:r>
      <w:r w:rsidRPr="002320B0">
        <w:rPr>
          <w:b/>
          <w:bCs/>
        </w:rPr>
        <w:t>Πλήρως</w:t>
      </w:r>
      <w:proofErr w:type="spellEnd"/>
      <w:r w:rsidRPr="002320B0">
        <w:rPr>
          <w:b/>
          <w:bCs/>
        </w:rPr>
        <w:t xml:space="preserve"> ενοποιημένο</w:t>
      </w:r>
      <w:r w:rsidRPr="00157B94">
        <w:t xml:space="preserve"> με την πλατφόρμα ασύγχρονης </w:t>
      </w:r>
      <w:proofErr w:type="spellStart"/>
      <w:r w:rsidRPr="00157B94">
        <w:t>τηλεκατάρτισης</w:t>
      </w:r>
      <w:proofErr w:type="spellEnd"/>
      <w:r w:rsidRPr="00157B94">
        <w:t xml:space="preserve"> (</w:t>
      </w:r>
      <w:proofErr w:type="spellStart"/>
      <w:r w:rsidRPr="00157B94">
        <w:t>Single</w:t>
      </w:r>
      <w:proofErr w:type="spellEnd"/>
      <w:r w:rsidRPr="00157B94">
        <w:t>-</w:t>
      </w:r>
      <w:proofErr w:type="spellStart"/>
      <w:r w:rsidRPr="00157B94">
        <w:t>Sign</w:t>
      </w:r>
      <w:proofErr w:type="spellEnd"/>
      <w:r w:rsidRPr="00157B94">
        <w:t>-On).</w:t>
      </w:r>
    </w:p>
    <w:p w14:paraId="72AC2CED" w14:textId="77777777" w:rsidR="00BA0914" w:rsidRPr="0033785C" w:rsidRDefault="00BA0914" w:rsidP="00BA0914">
      <w:pPr>
        <w:pStyle w:val="20"/>
        <w:numPr>
          <w:ilvl w:val="0"/>
          <w:numId w:val="0"/>
        </w:numPr>
        <w:ind w:left="283"/>
      </w:pPr>
    </w:p>
    <w:p w14:paraId="524485EB" w14:textId="77777777" w:rsidR="00BA0914" w:rsidRPr="0033785C" w:rsidRDefault="00BA0914" w:rsidP="00BA0914">
      <w:pPr>
        <w:pStyle w:val="af0"/>
        <w:rPr>
          <w:lang w:val="el-GR"/>
        </w:rPr>
      </w:pPr>
      <w:r w:rsidRPr="0033785C">
        <w:rPr>
          <w:lang w:val="el-GR"/>
        </w:rPr>
        <w:t>Η Ψηφιακή Πλατφόρμα Τηλεκπαίδευσης θα πρέπει να υποστηρίζει τουλάχιστον τα παρακάτω πρότυπα:</w:t>
      </w:r>
    </w:p>
    <w:p w14:paraId="29D27219" w14:textId="77777777" w:rsidR="00BA0914" w:rsidRPr="00157B94" w:rsidRDefault="00BA0914" w:rsidP="00BA0914">
      <w:pPr>
        <w:pStyle w:val="20"/>
      </w:pPr>
      <w:r w:rsidRPr="009C33B9">
        <w:t>Λογισμικό</w:t>
      </w:r>
      <w:r>
        <w:t xml:space="preserve"> ανοικτού κώδικά με Γενική Άδεια Δημόσιας Χρήσης GNU (GNU General </w:t>
      </w:r>
      <w:proofErr w:type="spellStart"/>
      <w:r>
        <w:t>Public</w:t>
      </w:r>
      <w:proofErr w:type="spellEnd"/>
      <w:r>
        <w:t xml:space="preserve"> </w:t>
      </w:r>
      <w:proofErr w:type="spellStart"/>
      <w:r>
        <w:t>License</w:t>
      </w:r>
      <w:proofErr w:type="spellEnd"/>
      <w:r>
        <w:t xml:space="preserve">), με ανοικτό API που θα επιτρέπει την εύκολη προσθήκη νέων λειτουργιών βάση των εξελισσόμενων εκπαιδευτικών </w:t>
      </w:r>
      <w:r w:rsidRPr="00157B94">
        <w:t>αναγκών εκμεταλλευόμενοι διαθέσιμες επιλογές από την κοινότητα και θα διατηρεί χαμηλού κόστους συντήρηση</w:t>
      </w:r>
    </w:p>
    <w:p w14:paraId="096FE7E0" w14:textId="77777777" w:rsidR="00BA0914" w:rsidRPr="00157B94" w:rsidRDefault="00BA0914" w:rsidP="00BA0914">
      <w:pPr>
        <w:pStyle w:val="20"/>
      </w:pPr>
      <w:r w:rsidRPr="00157B94">
        <w:t>Θα διατίθεται συμβατότητα/πιστοποίηση με το IMS LTI, το παγκόσμιο τεχνικό πρότυπο ενοποίησης εφαρμογών μάθησης για την εύκολη διασύνδεση με άλλες εφαρμογές</w:t>
      </w:r>
    </w:p>
    <w:p w14:paraId="251F3818" w14:textId="77777777" w:rsidR="00BA0914" w:rsidRPr="009C33B9" w:rsidRDefault="00BA0914" w:rsidP="00BA0914">
      <w:pPr>
        <w:pStyle w:val="20"/>
      </w:pPr>
      <w:r w:rsidRPr="009C33B9">
        <w:t>Θα διατίθεται συμβατότητα/πιστοποίηση με το πρότυπο SCORM (</w:t>
      </w:r>
      <w:proofErr w:type="spellStart"/>
      <w:r w:rsidRPr="009C33B9">
        <w:t>Sharable</w:t>
      </w:r>
      <w:proofErr w:type="spellEnd"/>
      <w:r w:rsidRPr="009C33B9">
        <w:t xml:space="preserve"> </w:t>
      </w:r>
      <w:proofErr w:type="spellStart"/>
      <w:r w:rsidRPr="009C33B9">
        <w:t>Content</w:t>
      </w:r>
      <w:proofErr w:type="spellEnd"/>
      <w:r w:rsidRPr="009C33B9">
        <w:t xml:space="preserve"> </w:t>
      </w:r>
      <w:proofErr w:type="spellStart"/>
      <w:r w:rsidRPr="009C33B9">
        <w:t>Object</w:t>
      </w:r>
      <w:proofErr w:type="spellEnd"/>
      <w:r w:rsidRPr="009C33B9">
        <w:t xml:space="preserve"> </w:t>
      </w:r>
      <w:proofErr w:type="spellStart"/>
      <w:r w:rsidRPr="009C33B9">
        <w:t>Reference</w:t>
      </w:r>
      <w:proofErr w:type="spellEnd"/>
      <w:r w:rsidRPr="009C33B9">
        <w:t xml:space="preserve"> </w:t>
      </w:r>
      <w:proofErr w:type="spellStart"/>
      <w:r w:rsidRPr="009C33B9">
        <w:t>Model</w:t>
      </w:r>
      <w:proofErr w:type="spellEnd"/>
      <w:r w:rsidRPr="009C33B9">
        <w:t>)</w:t>
      </w:r>
    </w:p>
    <w:p w14:paraId="39B7C1A4" w14:textId="77777777" w:rsidR="00BA0914" w:rsidRPr="009C33B9" w:rsidRDefault="00BA0914" w:rsidP="00BA0914">
      <w:pPr>
        <w:pStyle w:val="20"/>
      </w:pPr>
      <w:r w:rsidRPr="009C33B9">
        <w:t xml:space="preserve">Θα διατίθεται συμβατότητα/πιστοποίηση με τα </w:t>
      </w:r>
      <w:proofErr w:type="spellStart"/>
      <w:r w:rsidRPr="009C33B9">
        <w:t>OpenBadges</w:t>
      </w:r>
      <w:proofErr w:type="spellEnd"/>
      <w:r w:rsidRPr="009C33B9">
        <w:t>, το διαδικτυακό πρότυπο για την αναγνώριση και επαλήθευση της μάθησης χρησιμοποιώντας ψηφιακά σήματα</w:t>
      </w:r>
    </w:p>
    <w:p w14:paraId="598C9102" w14:textId="77777777" w:rsidR="00BA0914" w:rsidRPr="009C33B9" w:rsidRDefault="00BA0914" w:rsidP="00BA0914">
      <w:pPr>
        <w:pStyle w:val="20"/>
      </w:pPr>
      <w:r w:rsidRPr="009C33B9">
        <w:lastRenderedPageBreak/>
        <w:t xml:space="preserve">Θα διατίθεται συμβατότητα/πιστοποίηση με τα πλέον διαδεδομένα πρότυπα προσβασιμότητας όπως το WCAG 2.1 </w:t>
      </w:r>
      <w:proofErr w:type="spellStart"/>
      <w:r w:rsidRPr="009C33B9">
        <w:t>Level</w:t>
      </w:r>
      <w:proofErr w:type="spellEnd"/>
      <w:r w:rsidRPr="009C33B9">
        <w:t xml:space="preserve"> AA, </w:t>
      </w:r>
      <w:proofErr w:type="spellStart"/>
      <w:r w:rsidRPr="009C33B9">
        <w:t>Section</w:t>
      </w:r>
      <w:proofErr w:type="spellEnd"/>
      <w:r w:rsidRPr="009C33B9">
        <w:t xml:space="preserve"> 508 </w:t>
      </w:r>
      <w:proofErr w:type="spellStart"/>
      <w:r w:rsidRPr="009C33B9">
        <w:t>accessibility</w:t>
      </w:r>
      <w:proofErr w:type="spellEnd"/>
      <w:r w:rsidRPr="009C33B9">
        <w:t xml:space="preserve"> </w:t>
      </w:r>
      <w:proofErr w:type="spellStart"/>
      <w:r w:rsidRPr="009C33B9">
        <w:t>guidelines</w:t>
      </w:r>
      <w:proofErr w:type="spellEnd"/>
      <w:r w:rsidRPr="009C33B9">
        <w:t xml:space="preserve"> και πλήρης λειτουργία από </w:t>
      </w:r>
      <w:proofErr w:type="spellStart"/>
      <w:r w:rsidRPr="009C33B9">
        <w:t>screen</w:t>
      </w:r>
      <w:proofErr w:type="spellEnd"/>
      <w:r w:rsidRPr="009C33B9">
        <w:t xml:space="preserve"> </w:t>
      </w:r>
      <w:proofErr w:type="spellStart"/>
      <w:r w:rsidRPr="009C33B9">
        <w:t>readers</w:t>
      </w:r>
      <w:proofErr w:type="spellEnd"/>
    </w:p>
    <w:p w14:paraId="00A3F12B" w14:textId="77777777" w:rsidR="00BA0914" w:rsidRPr="00A135B6" w:rsidRDefault="00BA0914" w:rsidP="00BA0914">
      <w:pPr>
        <w:pStyle w:val="20"/>
      </w:pPr>
      <w:r w:rsidRPr="009C33B9">
        <w:t>Πλήρης συμβατότητα με τον Γενικό Κανονισμό για την</w:t>
      </w:r>
      <w:r>
        <w:t xml:space="preserve"> Προστασία των Δεδομένων.</w:t>
      </w:r>
    </w:p>
    <w:p w14:paraId="2C67A044" w14:textId="77777777" w:rsidR="00BA0914" w:rsidRDefault="00BA0914" w:rsidP="00BA0914">
      <w:pPr>
        <w:pStyle w:val="H-Heading4"/>
      </w:pPr>
      <w:bookmarkStart w:id="592" w:name="_Toc169601776"/>
      <w:bookmarkStart w:id="593" w:name="_Ref172277524"/>
      <w:bookmarkStart w:id="594" w:name="_Toc176861478"/>
      <w:r>
        <w:t>Σύστημα</w:t>
      </w:r>
      <w:r>
        <w:rPr>
          <w:spacing w:val="5"/>
        </w:rPr>
        <w:t xml:space="preserve"> </w:t>
      </w:r>
      <w:r>
        <w:t>Ψηφιακού</w:t>
      </w:r>
      <w:r>
        <w:rPr>
          <w:spacing w:val="2"/>
        </w:rPr>
        <w:t xml:space="preserve"> </w:t>
      </w:r>
      <w:r>
        <w:t>Αποθετηρίου</w:t>
      </w:r>
      <w:bookmarkEnd w:id="592"/>
      <w:bookmarkEnd w:id="593"/>
      <w:bookmarkEnd w:id="594"/>
    </w:p>
    <w:p w14:paraId="1E7C1989" w14:textId="77777777" w:rsidR="00BA0914" w:rsidRPr="0033785C" w:rsidRDefault="00BA0914" w:rsidP="00BA0914">
      <w:pPr>
        <w:pStyle w:val="af0"/>
        <w:rPr>
          <w:lang w:val="el-GR"/>
        </w:rPr>
      </w:pPr>
      <w:r w:rsidRPr="0033785C">
        <w:rPr>
          <w:lang w:val="el-GR"/>
        </w:rPr>
        <w:t xml:space="preserve">Η πλατφόρμα τηλεκπαίδευσης θα υποστηρίζεται από σύστημα Ψηφιακού Αποθετηρίου στο οποίο θα φιλοξενούνται όλα τα ψηφιακά υλικά των εκπαιδευτικών προγραμμάτων. </w:t>
      </w:r>
    </w:p>
    <w:p w14:paraId="19EC7107" w14:textId="77777777" w:rsidR="00BA0914" w:rsidRPr="0033785C" w:rsidRDefault="00BA0914" w:rsidP="00BA0914">
      <w:pPr>
        <w:pStyle w:val="af0"/>
        <w:rPr>
          <w:lang w:val="el-GR"/>
        </w:rPr>
      </w:pPr>
      <w:r w:rsidRPr="0033785C">
        <w:rPr>
          <w:lang w:val="el-GR"/>
        </w:rPr>
        <w:t>Βασικό χαρακτηριστικό της εφαρμογής θα είναι η αξιοποίηση του ψηφιοποιημένου υλικού που θα</w:t>
      </w:r>
      <w:r w:rsidRPr="0033785C">
        <w:rPr>
          <w:spacing w:val="1"/>
          <w:lang w:val="el-GR"/>
        </w:rPr>
        <w:t xml:space="preserve"> </w:t>
      </w:r>
      <w:r w:rsidRPr="0033785C">
        <w:rPr>
          <w:lang w:val="el-GR"/>
        </w:rPr>
        <w:t>επιτρέπει την εύκολη αναζήτηση και πρόσβαση στο κατάλληλα διαμορφωμένο και τεκμηριωμένο</w:t>
      </w:r>
      <w:r w:rsidRPr="0033785C">
        <w:rPr>
          <w:spacing w:val="1"/>
          <w:lang w:val="el-GR"/>
        </w:rPr>
        <w:t xml:space="preserve"> </w:t>
      </w:r>
      <w:r w:rsidRPr="0033785C">
        <w:rPr>
          <w:lang w:val="el-GR"/>
        </w:rPr>
        <w:t>ψηφιακό</w:t>
      </w:r>
      <w:r w:rsidRPr="0033785C">
        <w:rPr>
          <w:spacing w:val="-3"/>
          <w:lang w:val="el-GR"/>
        </w:rPr>
        <w:t xml:space="preserve"> </w:t>
      </w:r>
      <w:r w:rsidRPr="0033785C">
        <w:rPr>
          <w:lang w:val="el-GR"/>
        </w:rPr>
        <w:t>υλικό</w:t>
      </w:r>
      <w:r w:rsidRPr="0033785C">
        <w:rPr>
          <w:spacing w:val="-2"/>
          <w:lang w:val="el-GR"/>
        </w:rPr>
        <w:t xml:space="preserve"> </w:t>
      </w:r>
      <w:r w:rsidRPr="0033785C">
        <w:rPr>
          <w:lang w:val="el-GR"/>
        </w:rPr>
        <w:t>ως</w:t>
      </w:r>
      <w:r w:rsidRPr="0033785C">
        <w:rPr>
          <w:spacing w:val="-1"/>
          <w:lang w:val="el-GR"/>
        </w:rPr>
        <w:t xml:space="preserve"> </w:t>
      </w:r>
      <w:r w:rsidRPr="0033785C">
        <w:rPr>
          <w:lang w:val="el-GR"/>
        </w:rPr>
        <w:t>Ψηφιακό</w:t>
      </w:r>
      <w:r w:rsidRPr="0033785C">
        <w:rPr>
          <w:spacing w:val="1"/>
          <w:lang w:val="el-GR"/>
        </w:rPr>
        <w:t xml:space="preserve"> </w:t>
      </w:r>
      <w:r w:rsidRPr="0033785C">
        <w:rPr>
          <w:lang w:val="el-GR"/>
        </w:rPr>
        <w:t>Αποθετήριο.</w:t>
      </w:r>
    </w:p>
    <w:p w14:paraId="1EB8E9FB" w14:textId="77777777" w:rsidR="00BA0914" w:rsidRPr="0033785C" w:rsidRDefault="00BA0914" w:rsidP="00BA0914">
      <w:pPr>
        <w:pStyle w:val="af0"/>
        <w:rPr>
          <w:lang w:val="el-GR"/>
        </w:rPr>
      </w:pPr>
      <w:r w:rsidRPr="0033785C">
        <w:rPr>
          <w:lang w:val="el-GR"/>
        </w:rPr>
        <w:t>Το</w:t>
      </w:r>
      <w:r w:rsidRPr="0033785C">
        <w:rPr>
          <w:spacing w:val="1"/>
          <w:lang w:val="el-GR"/>
        </w:rPr>
        <w:t xml:space="preserve"> </w:t>
      </w:r>
      <w:r w:rsidRPr="0033785C">
        <w:rPr>
          <w:lang w:val="el-GR"/>
        </w:rPr>
        <w:t>σύστημα</w:t>
      </w:r>
      <w:r w:rsidRPr="0033785C">
        <w:rPr>
          <w:spacing w:val="1"/>
          <w:lang w:val="el-GR"/>
        </w:rPr>
        <w:t xml:space="preserve"> </w:t>
      </w:r>
      <w:r w:rsidRPr="0033785C">
        <w:rPr>
          <w:lang w:val="el-GR"/>
        </w:rPr>
        <w:t>θα</w:t>
      </w:r>
      <w:r w:rsidRPr="0033785C">
        <w:rPr>
          <w:spacing w:val="1"/>
          <w:lang w:val="el-GR"/>
        </w:rPr>
        <w:t xml:space="preserve"> </w:t>
      </w:r>
      <w:r w:rsidRPr="0033785C">
        <w:rPr>
          <w:lang w:val="el-GR"/>
        </w:rPr>
        <w:t>είναι</w:t>
      </w:r>
      <w:r w:rsidRPr="0033785C">
        <w:rPr>
          <w:spacing w:val="1"/>
          <w:lang w:val="el-GR"/>
        </w:rPr>
        <w:t xml:space="preserve"> </w:t>
      </w:r>
      <w:r w:rsidRPr="0033785C">
        <w:rPr>
          <w:lang w:val="el-GR"/>
        </w:rPr>
        <w:t>ανοικτής</w:t>
      </w:r>
      <w:r w:rsidRPr="0033785C">
        <w:rPr>
          <w:spacing w:val="1"/>
          <w:lang w:val="el-GR"/>
        </w:rPr>
        <w:t xml:space="preserve"> </w:t>
      </w:r>
      <w:r w:rsidRPr="0033785C">
        <w:rPr>
          <w:lang w:val="el-GR"/>
        </w:rPr>
        <w:t>αρχιτεκτονικής</w:t>
      </w:r>
      <w:r w:rsidRPr="0033785C">
        <w:rPr>
          <w:spacing w:val="1"/>
          <w:lang w:val="el-GR"/>
        </w:rPr>
        <w:t xml:space="preserve"> </w:t>
      </w:r>
      <w:r w:rsidRPr="0033785C">
        <w:rPr>
          <w:lang w:val="el-GR"/>
        </w:rPr>
        <w:t>και</w:t>
      </w:r>
      <w:r w:rsidRPr="0033785C">
        <w:rPr>
          <w:spacing w:val="1"/>
          <w:lang w:val="el-GR"/>
        </w:rPr>
        <w:t xml:space="preserve"> </w:t>
      </w:r>
      <w:r w:rsidRPr="0033785C">
        <w:rPr>
          <w:lang w:val="el-GR"/>
        </w:rPr>
        <w:t>εξασφαλισμένης</w:t>
      </w:r>
      <w:r w:rsidRPr="0033785C">
        <w:rPr>
          <w:spacing w:val="1"/>
          <w:lang w:val="el-GR"/>
        </w:rPr>
        <w:t xml:space="preserve"> </w:t>
      </w:r>
      <w:r w:rsidRPr="0033785C">
        <w:rPr>
          <w:lang w:val="el-GR"/>
        </w:rPr>
        <w:t>επεκτασιμότητας</w:t>
      </w:r>
      <w:r w:rsidRPr="0033785C">
        <w:rPr>
          <w:spacing w:val="1"/>
          <w:lang w:val="el-GR"/>
        </w:rPr>
        <w:t xml:space="preserve"> </w:t>
      </w:r>
      <w:r w:rsidRPr="0033785C">
        <w:rPr>
          <w:lang w:val="el-GR"/>
        </w:rPr>
        <w:t>(</w:t>
      </w:r>
      <w:r>
        <w:t>modular</w:t>
      </w:r>
      <w:r w:rsidRPr="0033785C">
        <w:rPr>
          <w:spacing w:val="-66"/>
          <w:lang w:val="el-GR"/>
        </w:rPr>
        <w:t xml:space="preserve">  </w:t>
      </w:r>
      <w:r w:rsidRPr="0033785C">
        <w:rPr>
          <w:lang w:val="el-GR"/>
        </w:rPr>
        <w:t>αρχιτεκτονική).</w:t>
      </w:r>
    </w:p>
    <w:p w14:paraId="36F50881" w14:textId="079AD352" w:rsidR="00BA0914" w:rsidRPr="0033785C" w:rsidRDefault="00BA0914" w:rsidP="00BA0914">
      <w:pPr>
        <w:pStyle w:val="af0"/>
        <w:rPr>
          <w:lang w:val="el-GR"/>
        </w:rPr>
      </w:pPr>
      <w:r w:rsidRPr="0033785C">
        <w:rPr>
          <w:lang w:val="el-GR"/>
        </w:rPr>
        <w:t xml:space="preserve">Βασικό πυρήνα της εφαρμογής του </w:t>
      </w:r>
      <w:r>
        <w:t>A</w:t>
      </w:r>
      <w:proofErr w:type="spellStart"/>
      <w:r w:rsidRPr="0033785C">
        <w:rPr>
          <w:lang w:val="el-GR"/>
        </w:rPr>
        <w:t>ποθετηρίου</w:t>
      </w:r>
      <w:proofErr w:type="spellEnd"/>
      <w:r w:rsidRPr="0033785C">
        <w:rPr>
          <w:lang w:val="el-GR"/>
        </w:rPr>
        <w:t xml:space="preserve"> θα αποτελεί ο δυναμικός ορισμός του μοντέλου δεδομέν</w:t>
      </w:r>
      <w:r w:rsidR="00992FB5">
        <w:rPr>
          <w:lang w:val="el-GR"/>
        </w:rPr>
        <w:t>ων</w:t>
      </w:r>
      <w:r w:rsidRPr="0033785C">
        <w:rPr>
          <w:lang w:val="el-GR"/>
        </w:rPr>
        <w:t xml:space="preserve"> από τον διαχειριστή, επιτρέποντας τη δυνατότητα ορισμού διαφορετικών οντοτήτων (τύπου περιεχομένου), με την κάθε μία να έχει διαφορετικά </w:t>
      </w:r>
      <w:proofErr w:type="spellStart"/>
      <w:r w:rsidRPr="0033785C">
        <w:rPr>
          <w:lang w:val="el-GR"/>
        </w:rPr>
        <w:t>μεταδεδομένα</w:t>
      </w:r>
      <w:proofErr w:type="spellEnd"/>
      <w:r w:rsidRPr="0033785C">
        <w:rPr>
          <w:lang w:val="el-GR"/>
        </w:rPr>
        <w:t xml:space="preserve">. Οι βασικές οντότητες και τα </w:t>
      </w:r>
      <w:proofErr w:type="spellStart"/>
      <w:r w:rsidRPr="0033785C">
        <w:rPr>
          <w:lang w:val="el-GR"/>
        </w:rPr>
        <w:t>μεταδεδομένα</w:t>
      </w:r>
      <w:proofErr w:type="spellEnd"/>
      <w:r w:rsidRPr="0033785C">
        <w:rPr>
          <w:lang w:val="el-GR"/>
        </w:rPr>
        <w:t xml:space="preserve"> τους θα προκύπτουν από την φύση του υλικού προς τεκμηρίωση και σε συμφωνία με </w:t>
      </w:r>
      <w:r>
        <w:rPr>
          <w:lang w:val="el-GR"/>
        </w:rPr>
        <w:t>τον Φορέα Λειτουργίας</w:t>
      </w:r>
      <w:r w:rsidRPr="0033785C">
        <w:rPr>
          <w:lang w:val="el-GR"/>
        </w:rPr>
        <w:t xml:space="preserve"> έπειτα από διερεύνηση των αναγκών τ</w:t>
      </w:r>
      <w:r>
        <w:rPr>
          <w:lang w:val="el-GR"/>
        </w:rPr>
        <w:t>ου</w:t>
      </w:r>
      <w:r w:rsidRPr="0033785C">
        <w:rPr>
          <w:lang w:val="el-GR"/>
        </w:rPr>
        <w:t xml:space="preserve">. </w:t>
      </w:r>
    </w:p>
    <w:p w14:paraId="7154158A" w14:textId="77777777" w:rsidR="00BA0914" w:rsidRPr="0033785C" w:rsidRDefault="00BA0914" w:rsidP="00BA0914">
      <w:pPr>
        <w:pStyle w:val="af0"/>
        <w:rPr>
          <w:lang w:val="el-GR"/>
        </w:rPr>
      </w:pPr>
      <w:r w:rsidRPr="0033785C">
        <w:rPr>
          <w:lang w:val="el-GR"/>
        </w:rPr>
        <w:t>Το</w:t>
      </w:r>
      <w:r w:rsidRPr="0033785C">
        <w:rPr>
          <w:spacing w:val="1"/>
          <w:lang w:val="el-GR"/>
        </w:rPr>
        <w:t xml:space="preserve"> </w:t>
      </w:r>
      <w:r w:rsidRPr="0033785C">
        <w:rPr>
          <w:lang w:val="el-GR"/>
        </w:rPr>
        <w:t>Λογισμικό</w:t>
      </w:r>
      <w:r w:rsidRPr="0033785C">
        <w:rPr>
          <w:spacing w:val="1"/>
          <w:lang w:val="el-GR"/>
        </w:rPr>
        <w:t xml:space="preserve"> </w:t>
      </w:r>
      <w:r w:rsidRPr="0033785C">
        <w:rPr>
          <w:lang w:val="el-GR"/>
        </w:rPr>
        <w:t>που</w:t>
      </w:r>
      <w:r w:rsidRPr="0033785C">
        <w:rPr>
          <w:spacing w:val="1"/>
          <w:lang w:val="el-GR"/>
        </w:rPr>
        <w:t xml:space="preserve"> </w:t>
      </w:r>
      <w:r w:rsidRPr="0033785C">
        <w:rPr>
          <w:lang w:val="el-GR"/>
        </w:rPr>
        <w:t>θα</w:t>
      </w:r>
      <w:r w:rsidRPr="0033785C">
        <w:rPr>
          <w:spacing w:val="1"/>
          <w:lang w:val="el-GR"/>
        </w:rPr>
        <w:t xml:space="preserve"> </w:t>
      </w:r>
      <w:r w:rsidRPr="0033785C">
        <w:rPr>
          <w:lang w:val="el-GR"/>
        </w:rPr>
        <w:t>χρησιμοποιηθεί</w:t>
      </w:r>
      <w:r w:rsidRPr="0033785C">
        <w:rPr>
          <w:spacing w:val="1"/>
          <w:lang w:val="el-GR"/>
        </w:rPr>
        <w:t xml:space="preserve"> </w:t>
      </w:r>
      <w:r w:rsidRPr="0033785C">
        <w:rPr>
          <w:lang w:val="el-GR"/>
        </w:rPr>
        <w:t>για</w:t>
      </w:r>
      <w:r w:rsidRPr="0033785C">
        <w:rPr>
          <w:spacing w:val="1"/>
          <w:lang w:val="el-GR"/>
        </w:rPr>
        <w:t xml:space="preserve"> </w:t>
      </w:r>
      <w:r w:rsidRPr="0033785C">
        <w:rPr>
          <w:lang w:val="el-GR"/>
        </w:rPr>
        <w:t>την</w:t>
      </w:r>
      <w:r w:rsidRPr="0033785C">
        <w:rPr>
          <w:spacing w:val="1"/>
          <w:lang w:val="el-GR"/>
        </w:rPr>
        <w:t xml:space="preserve"> </w:t>
      </w:r>
      <w:r w:rsidRPr="0033785C">
        <w:rPr>
          <w:lang w:val="el-GR"/>
        </w:rPr>
        <w:t>ανάπτυξη</w:t>
      </w:r>
      <w:r w:rsidRPr="0033785C">
        <w:rPr>
          <w:spacing w:val="1"/>
          <w:lang w:val="el-GR"/>
        </w:rPr>
        <w:t xml:space="preserve"> </w:t>
      </w:r>
      <w:r w:rsidRPr="0033785C">
        <w:rPr>
          <w:lang w:val="el-GR"/>
        </w:rPr>
        <w:t>και</w:t>
      </w:r>
      <w:r w:rsidRPr="0033785C">
        <w:rPr>
          <w:spacing w:val="1"/>
          <w:lang w:val="el-GR"/>
        </w:rPr>
        <w:t xml:space="preserve"> </w:t>
      </w:r>
      <w:r w:rsidRPr="0033785C">
        <w:rPr>
          <w:lang w:val="el-GR"/>
        </w:rPr>
        <w:t>διαχείριση</w:t>
      </w:r>
      <w:r w:rsidRPr="0033785C">
        <w:rPr>
          <w:spacing w:val="1"/>
          <w:lang w:val="el-GR"/>
        </w:rPr>
        <w:t xml:space="preserve"> </w:t>
      </w:r>
      <w:r w:rsidRPr="0033785C">
        <w:rPr>
          <w:lang w:val="el-GR"/>
        </w:rPr>
        <w:t>του</w:t>
      </w:r>
      <w:r w:rsidRPr="0033785C">
        <w:rPr>
          <w:spacing w:val="1"/>
          <w:lang w:val="el-GR"/>
        </w:rPr>
        <w:t xml:space="preserve"> </w:t>
      </w:r>
      <w:r w:rsidRPr="0033785C">
        <w:rPr>
          <w:lang w:val="el-GR"/>
        </w:rPr>
        <w:t>Αποθετηρίου</w:t>
      </w:r>
      <w:r w:rsidRPr="0033785C">
        <w:rPr>
          <w:spacing w:val="1"/>
          <w:lang w:val="el-GR"/>
        </w:rPr>
        <w:t xml:space="preserve"> </w:t>
      </w:r>
      <w:r w:rsidRPr="0033785C">
        <w:rPr>
          <w:lang w:val="el-GR"/>
        </w:rPr>
        <w:t xml:space="preserve">θα </w:t>
      </w:r>
      <w:r w:rsidRPr="0033785C">
        <w:rPr>
          <w:spacing w:val="-62"/>
          <w:lang w:val="el-GR"/>
        </w:rPr>
        <w:t xml:space="preserve"> </w:t>
      </w:r>
      <w:r w:rsidRPr="0033785C">
        <w:rPr>
          <w:lang w:val="el-GR"/>
        </w:rPr>
        <w:t>εξασφαλίζει:</w:t>
      </w:r>
    </w:p>
    <w:p w14:paraId="41CB3B08" w14:textId="77777777" w:rsidR="00BA0914" w:rsidRPr="0033785C" w:rsidRDefault="00BA0914" w:rsidP="00AA3322">
      <w:pPr>
        <w:pStyle w:val="a"/>
        <w:widowControl w:val="0"/>
        <w:numPr>
          <w:ilvl w:val="0"/>
          <w:numId w:val="61"/>
        </w:numPr>
        <w:tabs>
          <w:tab w:val="num" w:pos="831"/>
        </w:tabs>
        <w:suppressAutoHyphens w:val="0"/>
        <w:autoSpaceDE w:val="0"/>
        <w:autoSpaceDN w:val="0"/>
        <w:spacing w:before="60" w:after="0" w:line="276" w:lineRule="auto"/>
        <w:ind w:left="831" w:right="388"/>
        <w:contextualSpacing w:val="0"/>
        <w:rPr>
          <w:lang w:val="el-GR"/>
        </w:rPr>
      </w:pPr>
      <w:r w:rsidRPr="0033785C">
        <w:rPr>
          <w:lang w:val="el-GR"/>
        </w:rPr>
        <w:t>Τη</w:t>
      </w:r>
      <w:r w:rsidRPr="0033785C">
        <w:rPr>
          <w:spacing w:val="4"/>
          <w:lang w:val="el-GR"/>
        </w:rPr>
        <w:t xml:space="preserve"> </w:t>
      </w:r>
      <w:r w:rsidRPr="0033785C">
        <w:rPr>
          <w:lang w:val="el-GR"/>
        </w:rPr>
        <w:t>διαχείριση</w:t>
      </w:r>
      <w:r w:rsidRPr="0033785C">
        <w:rPr>
          <w:spacing w:val="1"/>
          <w:lang w:val="el-GR"/>
        </w:rPr>
        <w:t xml:space="preserve"> </w:t>
      </w:r>
      <w:r w:rsidRPr="0033785C">
        <w:rPr>
          <w:lang w:val="el-GR"/>
        </w:rPr>
        <w:t>του</w:t>
      </w:r>
      <w:r w:rsidRPr="0033785C">
        <w:rPr>
          <w:spacing w:val="2"/>
          <w:lang w:val="el-GR"/>
        </w:rPr>
        <w:t xml:space="preserve"> </w:t>
      </w:r>
      <w:r w:rsidRPr="0033785C">
        <w:rPr>
          <w:lang w:val="el-GR"/>
        </w:rPr>
        <w:t>Ψηφιακού</w:t>
      </w:r>
      <w:r w:rsidRPr="0033785C">
        <w:rPr>
          <w:spacing w:val="4"/>
          <w:lang w:val="el-GR"/>
        </w:rPr>
        <w:t xml:space="preserve"> Εκπαιδευτικού </w:t>
      </w:r>
      <w:r w:rsidRPr="0033785C">
        <w:rPr>
          <w:lang w:val="el-GR"/>
        </w:rPr>
        <w:t>Υλικού.</w:t>
      </w:r>
    </w:p>
    <w:p w14:paraId="2CA46AF6" w14:textId="77777777" w:rsidR="00BA0914" w:rsidRPr="0033785C"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33785C">
        <w:rPr>
          <w:lang w:val="el-GR"/>
        </w:rPr>
        <w:t>Συμβατότητα με διεθνή πρότυπα ψηφιοποίησης έντυπου υλικού, εικόνας και ήχου.</w:t>
      </w:r>
    </w:p>
    <w:p w14:paraId="3AA83D07" w14:textId="77777777" w:rsidR="00BA0914" w:rsidRPr="008E5E4E" w:rsidRDefault="00BA0914" w:rsidP="00BA0914">
      <w:pPr>
        <w:pStyle w:val="a"/>
        <w:widowControl w:val="0"/>
        <w:suppressAutoHyphens w:val="0"/>
        <w:autoSpaceDE w:val="0"/>
        <w:autoSpaceDN w:val="0"/>
        <w:spacing w:before="60" w:after="0" w:line="276" w:lineRule="auto"/>
        <w:ind w:left="851" w:right="388"/>
        <w:contextualSpacing w:val="0"/>
      </w:pPr>
      <w:proofErr w:type="spellStart"/>
      <w:r>
        <w:t>Φ</w:t>
      </w:r>
      <w:r w:rsidRPr="008E5E4E">
        <w:t>ιλικότητ</w:t>
      </w:r>
      <w:proofErr w:type="spellEnd"/>
      <w:r w:rsidRPr="008E5E4E">
        <w:t>α π</w:t>
      </w:r>
      <w:proofErr w:type="spellStart"/>
      <w:r w:rsidRPr="008E5E4E">
        <w:t>ρος</w:t>
      </w:r>
      <w:proofErr w:type="spellEnd"/>
      <w:r w:rsidRPr="008E5E4E">
        <w:t xml:space="preserve"> </w:t>
      </w:r>
      <w:proofErr w:type="spellStart"/>
      <w:r w:rsidRPr="008E5E4E">
        <w:t>τον</w:t>
      </w:r>
      <w:proofErr w:type="spellEnd"/>
      <w:r w:rsidRPr="008E5E4E">
        <w:t xml:space="preserve"> </w:t>
      </w:r>
      <w:proofErr w:type="spellStart"/>
      <w:r w:rsidRPr="008E5E4E">
        <w:t>χρήστη</w:t>
      </w:r>
      <w:proofErr w:type="spellEnd"/>
      <w:r>
        <w:t>.</w:t>
      </w:r>
    </w:p>
    <w:p w14:paraId="633A1154" w14:textId="77777777" w:rsidR="00BA0914" w:rsidRPr="0033785C"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33785C">
        <w:rPr>
          <w:lang w:val="el-GR"/>
        </w:rPr>
        <w:t xml:space="preserve">Ορισμό ευέλικτου μοντέλου δεδομένων που θα υποστηρίζει κατάλληλα σχήματα </w:t>
      </w:r>
      <w:proofErr w:type="spellStart"/>
      <w:r w:rsidRPr="0033785C">
        <w:rPr>
          <w:lang w:val="el-GR"/>
        </w:rPr>
        <w:t>μεταδεδομένων</w:t>
      </w:r>
      <w:proofErr w:type="spellEnd"/>
      <w:r w:rsidRPr="0033785C">
        <w:rPr>
          <w:lang w:val="el-GR"/>
        </w:rPr>
        <w:t>.</w:t>
      </w:r>
    </w:p>
    <w:p w14:paraId="45B7B0E9" w14:textId="77777777" w:rsidR="00BA0914" w:rsidRPr="0033785C"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33785C">
        <w:rPr>
          <w:lang w:val="el-GR"/>
        </w:rPr>
        <w:t xml:space="preserve">Υποστήριξη πολλαπλών τύπων πεδίων </w:t>
      </w:r>
      <w:proofErr w:type="spellStart"/>
      <w:r w:rsidRPr="0033785C">
        <w:rPr>
          <w:lang w:val="el-GR"/>
        </w:rPr>
        <w:t>μεταδεδομένων</w:t>
      </w:r>
      <w:proofErr w:type="spellEnd"/>
      <w:r w:rsidRPr="0033785C">
        <w:rPr>
          <w:lang w:val="el-GR"/>
        </w:rPr>
        <w:t>. Αναγκαίοι τύποι είναι: πεδίο απλού κειμένου, εμπλουτισμένο κείμενο, ημερομηνία, ώρα, γεωγραφικές συντεταγμένες, προκαθορισμένη λίστα επιλογής,  λίστα πολλαπλών επιλογών, λογικές τιμές.</w:t>
      </w:r>
    </w:p>
    <w:p w14:paraId="330ABBFA" w14:textId="77777777" w:rsidR="00BA0914" w:rsidRPr="0033785C"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33785C">
        <w:rPr>
          <w:lang w:val="el-GR"/>
        </w:rPr>
        <w:t xml:space="preserve">Οργάνωση του περιεχομένου σε συλλογές – </w:t>
      </w:r>
      <w:proofErr w:type="spellStart"/>
      <w:r w:rsidRPr="0033785C">
        <w:rPr>
          <w:lang w:val="el-GR"/>
        </w:rPr>
        <w:t>υποσυλλογές</w:t>
      </w:r>
      <w:proofErr w:type="spellEnd"/>
      <w:r w:rsidRPr="0033785C">
        <w:rPr>
          <w:lang w:val="el-GR"/>
        </w:rPr>
        <w:t xml:space="preserve"> μέσω ορισμού </w:t>
      </w:r>
      <w:proofErr w:type="spellStart"/>
      <w:r w:rsidRPr="0033785C">
        <w:rPr>
          <w:lang w:val="el-GR"/>
        </w:rPr>
        <w:t>δενδρικής</w:t>
      </w:r>
      <w:proofErr w:type="spellEnd"/>
      <w:r w:rsidRPr="0033785C">
        <w:rPr>
          <w:spacing w:val="2"/>
          <w:lang w:val="el-GR"/>
        </w:rPr>
        <w:t xml:space="preserve"> </w:t>
      </w:r>
      <w:r w:rsidRPr="0033785C">
        <w:rPr>
          <w:lang w:val="el-GR"/>
        </w:rPr>
        <w:t>δομής</w:t>
      </w:r>
      <w:r w:rsidRPr="0033785C">
        <w:rPr>
          <w:spacing w:val="2"/>
          <w:lang w:val="el-GR"/>
        </w:rPr>
        <w:t xml:space="preserve"> </w:t>
      </w:r>
      <w:r w:rsidRPr="0033785C">
        <w:rPr>
          <w:lang w:val="el-GR"/>
        </w:rPr>
        <w:t>ομαδοποίησης των τεκμηρίων με</w:t>
      </w:r>
      <w:r w:rsidRPr="0033785C">
        <w:rPr>
          <w:spacing w:val="1"/>
          <w:lang w:val="el-GR"/>
        </w:rPr>
        <w:t xml:space="preserve"> </w:t>
      </w:r>
      <w:r w:rsidRPr="0033785C">
        <w:rPr>
          <w:lang w:val="el-GR"/>
        </w:rPr>
        <w:t>απεριόριστο</w:t>
      </w:r>
      <w:r w:rsidRPr="0033785C">
        <w:rPr>
          <w:spacing w:val="-1"/>
          <w:lang w:val="el-GR"/>
        </w:rPr>
        <w:t xml:space="preserve"> </w:t>
      </w:r>
      <w:r w:rsidRPr="0033785C">
        <w:rPr>
          <w:lang w:val="el-GR"/>
        </w:rPr>
        <w:t>αριθμό συλλογών σε</w:t>
      </w:r>
      <w:r w:rsidRPr="0033785C">
        <w:rPr>
          <w:spacing w:val="-3"/>
          <w:lang w:val="el-GR"/>
        </w:rPr>
        <w:t xml:space="preserve"> </w:t>
      </w:r>
      <w:r w:rsidRPr="0033785C">
        <w:rPr>
          <w:lang w:val="el-GR"/>
        </w:rPr>
        <w:t>κάθε</w:t>
      </w:r>
      <w:r w:rsidRPr="0033785C">
        <w:rPr>
          <w:spacing w:val="-3"/>
          <w:lang w:val="el-GR"/>
        </w:rPr>
        <w:t xml:space="preserve"> </w:t>
      </w:r>
      <w:r w:rsidRPr="0033785C">
        <w:rPr>
          <w:lang w:val="el-GR"/>
        </w:rPr>
        <w:t>επίπεδο.</w:t>
      </w:r>
    </w:p>
    <w:p w14:paraId="3DDA3DC9" w14:textId="77777777" w:rsidR="00BA0914" w:rsidRPr="0033785C"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33785C">
        <w:rPr>
          <w:lang w:val="el-GR"/>
        </w:rPr>
        <w:t xml:space="preserve">Ανοιχτή αρχιτεκτονική που περιλαμβάνει τουλάχιστον ένα </w:t>
      </w:r>
      <w:r w:rsidRPr="008E5E4E">
        <w:t>RESTful</w:t>
      </w:r>
      <w:r w:rsidRPr="0033785C">
        <w:rPr>
          <w:lang w:val="el-GR"/>
        </w:rPr>
        <w:t xml:space="preserve"> </w:t>
      </w:r>
      <w:r w:rsidRPr="008E5E4E">
        <w:t>API</w:t>
      </w:r>
      <w:r w:rsidRPr="0033785C">
        <w:rPr>
          <w:lang w:val="el-GR"/>
        </w:rPr>
        <w:t xml:space="preserve"> το οποίο με χρήση κατάλληλων μηχανισμό ελέγχου να επιτρέπει την ελεγχόμενη πρόσβαση στις λειτουργίες του Αποθετηρίου.</w:t>
      </w:r>
    </w:p>
    <w:p w14:paraId="78812B4C" w14:textId="77777777" w:rsidR="00BA0914" w:rsidRPr="0033785C"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33785C">
        <w:rPr>
          <w:lang w:val="el-GR"/>
        </w:rPr>
        <w:t>Επεκτασιμότητα που εξασφαλίζει συμβατότητα με τις νέες τεχνολογίες ψηφιακής καταγραφής και τεκμηρίωσης πολιτιστικού περιεχομένου.</w:t>
      </w:r>
    </w:p>
    <w:p w14:paraId="0E66F64D" w14:textId="77777777" w:rsidR="00BA0914" w:rsidRPr="0033785C"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33785C">
        <w:rPr>
          <w:lang w:val="el-GR"/>
        </w:rPr>
        <w:t>Δυνατότητα οργάνωσης και διαχείρισης του περιεχομένου σε επίπεδο συλλογών, ψηφιακών μαθημάτων, δραστηριοτήτων και διευθύνσεων.</w:t>
      </w:r>
    </w:p>
    <w:p w14:paraId="1F03ACD6" w14:textId="77777777" w:rsidR="00BA0914" w:rsidRPr="008E5E4E" w:rsidRDefault="00BA0914" w:rsidP="00BA0914">
      <w:pPr>
        <w:pStyle w:val="a"/>
        <w:widowControl w:val="0"/>
        <w:suppressAutoHyphens w:val="0"/>
        <w:autoSpaceDE w:val="0"/>
        <w:autoSpaceDN w:val="0"/>
        <w:spacing w:before="60" w:after="0" w:line="276" w:lineRule="auto"/>
        <w:ind w:left="851" w:right="388"/>
        <w:contextualSpacing w:val="0"/>
      </w:pPr>
      <w:proofErr w:type="spellStart"/>
      <w:r>
        <w:t>Τ</w:t>
      </w:r>
      <w:r w:rsidRPr="008E5E4E">
        <w:t>εκμηριωμένο</w:t>
      </w:r>
      <w:proofErr w:type="spellEnd"/>
      <w:r w:rsidRPr="008E5E4E">
        <w:t xml:space="preserve"> </w:t>
      </w:r>
      <w:proofErr w:type="spellStart"/>
      <w:r w:rsidRPr="008E5E4E">
        <w:t>σύστημ</w:t>
      </w:r>
      <w:proofErr w:type="spellEnd"/>
      <w:r w:rsidRPr="008E5E4E">
        <w:t>α α</w:t>
      </w:r>
      <w:proofErr w:type="spellStart"/>
      <w:r w:rsidRPr="008E5E4E">
        <w:t>σφάλει</w:t>
      </w:r>
      <w:proofErr w:type="spellEnd"/>
      <w:r w:rsidRPr="008E5E4E">
        <w:t xml:space="preserve">ας </w:t>
      </w:r>
      <w:proofErr w:type="spellStart"/>
      <w:r w:rsidRPr="008E5E4E">
        <w:t>δεδομένων</w:t>
      </w:r>
      <w:proofErr w:type="spellEnd"/>
      <w:r>
        <w:t>.</w:t>
      </w:r>
    </w:p>
    <w:p w14:paraId="6B0A3E71" w14:textId="77777777" w:rsidR="00BA0914" w:rsidRPr="0033785C" w:rsidRDefault="00BA0914" w:rsidP="00BA0914">
      <w:pPr>
        <w:pStyle w:val="a"/>
        <w:widowControl w:val="0"/>
        <w:suppressAutoHyphens w:val="0"/>
        <w:autoSpaceDE w:val="0"/>
        <w:autoSpaceDN w:val="0"/>
        <w:spacing w:before="60" w:after="0" w:line="276" w:lineRule="auto"/>
        <w:ind w:left="851" w:right="388"/>
        <w:contextualSpacing w:val="0"/>
        <w:rPr>
          <w:lang w:val="el-GR"/>
        </w:rPr>
      </w:pPr>
      <w:proofErr w:type="spellStart"/>
      <w:r w:rsidRPr="0033785C">
        <w:rPr>
          <w:lang w:val="el-GR"/>
        </w:rPr>
        <w:t>Πολυεπίπεδο</w:t>
      </w:r>
      <w:proofErr w:type="spellEnd"/>
      <w:r w:rsidRPr="0033785C">
        <w:rPr>
          <w:lang w:val="el-GR"/>
        </w:rPr>
        <w:t xml:space="preserve"> μηχανισμό ασφάλειας και διαχείρισης χρηστών, ομάδων και δικαιωμάτων </w:t>
      </w:r>
      <w:r w:rsidRPr="0033785C">
        <w:rPr>
          <w:lang w:val="el-GR"/>
        </w:rPr>
        <w:lastRenderedPageBreak/>
        <w:t>πρόσβασης.</w:t>
      </w:r>
    </w:p>
    <w:p w14:paraId="030A77CE" w14:textId="77777777" w:rsidR="00BA0914" w:rsidRPr="0033785C"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33785C">
        <w:rPr>
          <w:lang w:val="el-GR"/>
        </w:rPr>
        <w:t>Δυνατότητα αυτοματοποιημένης και ελεγχόμενης, ως προς την πληρότητα και ακεραιότητα των στοιχείων, μετανάστευσης των υπαρχόντων δεδομένων (ψηφιοποιημένα αντίγραφα και τεκμηριώσεις) του φορέα.</w:t>
      </w:r>
    </w:p>
    <w:p w14:paraId="43A2CBF7" w14:textId="77777777" w:rsidR="00BA0914" w:rsidRPr="0033785C"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33785C">
        <w:rPr>
          <w:lang w:val="el-GR"/>
        </w:rPr>
        <w:t>Δυνατότητα παραμετροποίησης σε μεγάλο βαθμό, προκειμένου να καλυφθούν οι ιδιαίτερες ανάγκες του Έργου.</w:t>
      </w:r>
    </w:p>
    <w:p w14:paraId="57778A10" w14:textId="77777777" w:rsidR="00BA0914" w:rsidRPr="0033785C"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33785C">
        <w:rPr>
          <w:lang w:val="el-GR"/>
        </w:rPr>
        <w:t xml:space="preserve">Διάθεση με παραχώρηση αδειών χρήσης, χωρίς περιορισμό αριθμού των ταυτόχρονων χρηστών, ιδιαίτερα σ’ ότι αφορά χρήστες </w:t>
      </w:r>
      <w:r w:rsidRPr="008E5E4E">
        <w:t>Internet</w:t>
      </w:r>
      <w:r w:rsidRPr="0033785C">
        <w:rPr>
          <w:lang w:val="el-GR"/>
        </w:rPr>
        <w:t xml:space="preserve">. </w:t>
      </w:r>
    </w:p>
    <w:p w14:paraId="1FF875A9" w14:textId="77777777" w:rsidR="00BA0914" w:rsidRPr="0033785C"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33785C">
        <w:rPr>
          <w:lang w:val="el-GR"/>
        </w:rPr>
        <w:t xml:space="preserve">Πλήρη υποστήριξη της Ελληνικής γλώσσας και κωδικοποίησης χαρακτήρων </w:t>
      </w:r>
      <w:r w:rsidRPr="008E5E4E">
        <w:t>UTF</w:t>
      </w:r>
      <w:r w:rsidRPr="0033785C">
        <w:rPr>
          <w:lang w:val="el-GR"/>
        </w:rPr>
        <w:t>-8.</w:t>
      </w:r>
    </w:p>
    <w:p w14:paraId="19C692D0" w14:textId="77777777" w:rsidR="00BA0914" w:rsidRPr="004D01F5"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A56A3C">
        <w:rPr>
          <w:lang w:val="el-GR"/>
        </w:rPr>
        <w:t>Δυνατότητα εγκατάστασης σε λειτουργικό σύστημα ανοικτού κώδικα</w:t>
      </w:r>
      <w:r w:rsidRPr="004D01F5">
        <w:rPr>
          <w:lang w:val="el-GR"/>
        </w:rPr>
        <w:t>.</w:t>
      </w:r>
    </w:p>
    <w:p w14:paraId="71FAF4CD" w14:textId="5A212C9E" w:rsidR="00BA0914" w:rsidRPr="0033785C"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A56A3C">
        <w:rPr>
          <w:lang w:val="el-GR"/>
        </w:rPr>
        <w:t>Χρήση λογισμικών ανοικτ</w:t>
      </w:r>
      <w:r w:rsidR="00D5010C" w:rsidRPr="00A56A3C">
        <w:rPr>
          <w:lang w:val="el-GR"/>
        </w:rPr>
        <w:t>ού</w:t>
      </w:r>
      <w:r w:rsidRPr="00A56A3C">
        <w:rPr>
          <w:lang w:val="el-GR"/>
        </w:rPr>
        <w:t xml:space="preserve"> </w:t>
      </w:r>
      <w:r w:rsidR="00D5010C" w:rsidRPr="00A56A3C">
        <w:rPr>
          <w:lang w:val="el-GR"/>
        </w:rPr>
        <w:t xml:space="preserve">κώδικα </w:t>
      </w:r>
      <w:r w:rsidRPr="00A56A3C">
        <w:rPr>
          <w:lang w:val="el-GR"/>
        </w:rPr>
        <w:t>για τη Διαχείριση της Βάσης Δεδομένων</w:t>
      </w:r>
      <w:r w:rsidRPr="0033785C">
        <w:rPr>
          <w:lang w:val="el-GR"/>
        </w:rPr>
        <w:t xml:space="preserve"> και του Εξυπηρετητή Παγκόσμιου Ιστού ή Εφαρμογών (</w:t>
      </w:r>
      <w:r w:rsidRPr="008E5E4E">
        <w:t>Web</w:t>
      </w:r>
      <w:r w:rsidRPr="0033785C">
        <w:rPr>
          <w:lang w:val="el-GR"/>
        </w:rPr>
        <w:t xml:space="preserve"> </w:t>
      </w:r>
      <w:r w:rsidRPr="008E5E4E">
        <w:t>Server</w:t>
      </w:r>
      <w:r w:rsidRPr="0033785C">
        <w:rPr>
          <w:lang w:val="el-GR"/>
        </w:rPr>
        <w:t xml:space="preserve"> ή </w:t>
      </w:r>
      <w:r w:rsidRPr="008E5E4E">
        <w:t>Application</w:t>
      </w:r>
      <w:r w:rsidRPr="0033785C">
        <w:rPr>
          <w:lang w:val="el-GR"/>
        </w:rPr>
        <w:t xml:space="preserve"> </w:t>
      </w:r>
      <w:r w:rsidRPr="008E5E4E">
        <w:t>Server</w:t>
      </w:r>
      <w:r w:rsidRPr="0033785C">
        <w:rPr>
          <w:lang w:val="el-GR"/>
        </w:rPr>
        <w:t>).</w:t>
      </w:r>
    </w:p>
    <w:p w14:paraId="438E4200" w14:textId="77777777" w:rsidR="00BA0914" w:rsidRPr="00E33409"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33785C">
        <w:rPr>
          <w:lang w:val="el-GR"/>
        </w:rPr>
        <w:t xml:space="preserve">Ως προς τις δυνατότητες </w:t>
      </w:r>
      <w:proofErr w:type="spellStart"/>
      <w:r w:rsidRPr="0033785C">
        <w:rPr>
          <w:lang w:val="el-GR"/>
        </w:rPr>
        <w:t>διαλειτουργικότητας</w:t>
      </w:r>
      <w:proofErr w:type="spellEnd"/>
      <w:r w:rsidRPr="0033785C">
        <w:rPr>
          <w:lang w:val="el-GR"/>
        </w:rPr>
        <w:t xml:space="preserve"> θα πρέπει να υποστηρίζονται τα παρακάτω:</w:t>
      </w:r>
    </w:p>
    <w:p w14:paraId="4386D8A2" w14:textId="77777777" w:rsidR="00BA0914" w:rsidRPr="00EE4852" w:rsidRDefault="00BA0914" w:rsidP="009E1606">
      <w:pPr>
        <w:pStyle w:val="20"/>
        <w:tabs>
          <w:tab w:val="clear" w:pos="643"/>
          <w:tab w:val="num" w:pos="1560"/>
        </w:tabs>
        <w:ind w:left="1418" w:hanging="567"/>
      </w:pPr>
      <w:r>
        <w:t xml:space="preserve">δυνατότητα </w:t>
      </w:r>
      <w:r w:rsidRPr="00EE4852">
        <w:t xml:space="preserve">να επικοινωνεί με άλλα αποθετήρια και μητρώα ανοικτού περιεχομένου δηλαδή, να επιτρέπει την </w:t>
      </w:r>
      <w:proofErr w:type="spellStart"/>
      <w:r w:rsidRPr="00EE4852">
        <w:t>online</w:t>
      </w:r>
      <w:proofErr w:type="spellEnd"/>
      <w:r w:rsidRPr="00EE4852">
        <w:t xml:space="preserve"> διάθεση των </w:t>
      </w:r>
      <w:proofErr w:type="spellStart"/>
      <w:r w:rsidRPr="00EE4852">
        <w:t>μεταδεδομένων</w:t>
      </w:r>
      <w:proofErr w:type="spellEnd"/>
      <w:r w:rsidRPr="00EE4852">
        <w:t xml:space="preserve"> σε τρίτες εφαρμογές και πληροφοριακά συστήματα βάσει διεθνώς αποδεκτών πρωτοκόλλων,</w:t>
      </w:r>
    </w:p>
    <w:p w14:paraId="2731A881" w14:textId="77777777" w:rsidR="00BA0914" w:rsidRPr="00EE4852" w:rsidRDefault="00BA0914" w:rsidP="009E1606">
      <w:pPr>
        <w:pStyle w:val="20"/>
        <w:tabs>
          <w:tab w:val="clear" w:pos="643"/>
          <w:tab w:val="num" w:pos="1560"/>
        </w:tabs>
        <w:ind w:left="1418" w:hanging="567"/>
      </w:pPr>
      <w:r w:rsidRPr="00EE4852">
        <w:t>δυνατότητα διάθεσης σε επίπεδο πλήρους διαμοιρασμού (</w:t>
      </w:r>
      <w:proofErr w:type="spellStart"/>
      <w:r w:rsidRPr="00EE4852">
        <w:t>harvesting</w:t>
      </w:r>
      <w:proofErr w:type="spellEnd"/>
      <w:r w:rsidRPr="00EE4852">
        <w:t>), μεταφόρτωση του συνόλου ή προκαθορισμένων υποσυνόλων,</w:t>
      </w:r>
    </w:p>
    <w:p w14:paraId="371A14B0" w14:textId="77777777" w:rsidR="00BA0914" w:rsidRPr="00EE4852" w:rsidRDefault="00BA0914" w:rsidP="009E1606">
      <w:pPr>
        <w:pStyle w:val="20"/>
        <w:tabs>
          <w:tab w:val="clear" w:pos="643"/>
          <w:tab w:val="num" w:pos="1560"/>
        </w:tabs>
        <w:ind w:left="1418" w:hanging="567"/>
      </w:pPr>
      <w:r w:rsidRPr="00EE4852">
        <w:t xml:space="preserve">δυνατότητα σε επίπεδο </w:t>
      </w:r>
      <w:proofErr w:type="spellStart"/>
      <w:r w:rsidRPr="00EE4852">
        <w:t>μετα</w:t>
      </w:r>
      <w:proofErr w:type="spellEnd"/>
      <w:r w:rsidRPr="00EE4852">
        <w:t>-αναζήτησης (</w:t>
      </w:r>
      <w:proofErr w:type="spellStart"/>
      <w:r w:rsidRPr="00EE4852">
        <w:t>meta-search</w:t>
      </w:r>
      <w:proofErr w:type="spellEnd"/>
      <w:r w:rsidRPr="00EE4852">
        <w:t>) όπου ανακτώνται μόνο εγγραφές που ταιριάζουν με συγκεκριμένα κριτήρια αναζήτησης με χρήση απλών ή σύνθετων τελεστών,</w:t>
      </w:r>
    </w:p>
    <w:p w14:paraId="7E9863C6" w14:textId="77777777" w:rsidR="00BA0914" w:rsidRPr="00EE4852" w:rsidRDefault="00BA0914" w:rsidP="009E1606">
      <w:pPr>
        <w:pStyle w:val="20"/>
        <w:tabs>
          <w:tab w:val="clear" w:pos="643"/>
          <w:tab w:val="num" w:pos="1560"/>
        </w:tabs>
        <w:ind w:left="1418" w:hanging="567"/>
      </w:pPr>
      <w:r w:rsidRPr="00EE4852">
        <w:t xml:space="preserve">κωδικοποίηση που να ακολουθεί το πρότυπο </w:t>
      </w:r>
      <w:proofErr w:type="spellStart"/>
      <w:r w:rsidRPr="00EE4852">
        <w:t>Unicode</w:t>
      </w:r>
      <w:proofErr w:type="spellEnd"/>
      <w:r w:rsidRPr="00EE4852">
        <w:t xml:space="preserve"> με πλήρη υποστήριξη του ελληνικού αλφαβήτου, πεζά, κεφαλαία, </w:t>
      </w:r>
      <w:proofErr w:type="spellStart"/>
      <w:r w:rsidRPr="00EE4852">
        <w:t>τονούμενα</w:t>
      </w:r>
      <w:proofErr w:type="spellEnd"/>
      <w:r w:rsidRPr="00EE4852">
        <w:t xml:space="preserve"> (ευρετηρίαση και αναζήτηση).</w:t>
      </w:r>
    </w:p>
    <w:p w14:paraId="373899D7" w14:textId="77777777" w:rsidR="00BA0914" w:rsidRPr="00EE4852" w:rsidRDefault="00BA0914" w:rsidP="009E1606">
      <w:pPr>
        <w:pStyle w:val="20"/>
        <w:tabs>
          <w:tab w:val="clear" w:pos="643"/>
          <w:tab w:val="num" w:pos="1560"/>
        </w:tabs>
        <w:ind w:left="1418" w:hanging="567"/>
      </w:pPr>
      <w:proofErr w:type="spellStart"/>
      <w:r w:rsidRPr="00EE4852">
        <w:t>διαλειτουργικότητα</w:t>
      </w:r>
      <w:proofErr w:type="spellEnd"/>
      <w:r w:rsidRPr="00EE4852">
        <w:t xml:space="preserve"> σε επίπεδο σύνταξης και δομής για την εξασφάλιση της σωστής ανάγνωσης των </w:t>
      </w:r>
      <w:proofErr w:type="spellStart"/>
      <w:r w:rsidRPr="00EE4852">
        <w:t>μεταδεδομένων</w:t>
      </w:r>
      <w:proofErr w:type="spellEnd"/>
      <w:r w:rsidRPr="00EE4852">
        <w:t xml:space="preserve"> μεταξύ των διαφορετικών συστημάτων,</w:t>
      </w:r>
    </w:p>
    <w:p w14:paraId="1172B123" w14:textId="77777777" w:rsidR="00BA0914" w:rsidRPr="00EE4852" w:rsidRDefault="00BA0914" w:rsidP="009E1606">
      <w:pPr>
        <w:pStyle w:val="20"/>
        <w:tabs>
          <w:tab w:val="clear" w:pos="643"/>
          <w:tab w:val="num" w:pos="1560"/>
        </w:tabs>
        <w:ind w:left="1418" w:hanging="567"/>
      </w:pPr>
      <w:r w:rsidRPr="00EE4852">
        <w:t xml:space="preserve">χρήση της πλέον διαδομένης γλώσσας XML για την κωδικοποίηση των </w:t>
      </w:r>
      <w:proofErr w:type="spellStart"/>
      <w:r w:rsidRPr="00EE4852">
        <w:t>μεταδεδομένων</w:t>
      </w:r>
      <w:proofErr w:type="spellEnd"/>
      <w:r w:rsidRPr="00EE4852">
        <w:t xml:space="preserve"> σε συντακτικό επίπεδο,</w:t>
      </w:r>
    </w:p>
    <w:p w14:paraId="780251FF" w14:textId="77777777" w:rsidR="00BA0914" w:rsidRPr="00EE4852" w:rsidRDefault="00BA0914" w:rsidP="009E1606">
      <w:pPr>
        <w:pStyle w:val="20"/>
        <w:tabs>
          <w:tab w:val="clear" w:pos="643"/>
          <w:tab w:val="num" w:pos="1560"/>
        </w:tabs>
        <w:ind w:left="1418" w:hanging="567"/>
      </w:pPr>
      <w:r w:rsidRPr="00EE4852">
        <w:t xml:space="preserve">χρήση κοινών σχημάτων </w:t>
      </w:r>
      <w:proofErr w:type="spellStart"/>
      <w:r w:rsidRPr="00EE4852">
        <w:t>μεταδεδομένων</w:t>
      </w:r>
      <w:proofErr w:type="spellEnd"/>
      <w:r w:rsidRPr="00EE4852">
        <w:t xml:space="preserve"> όπως </w:t>
      </w:r>
      <w:proofErr w:type="spellStart"/>
      <w:r w:rsidRPr="00EE4852">
        <w:t>Dublin</w:t>
      </w:r>
      <w:proofErr w:type="spellEnd"/>
      <w:r w:rsidRPr="00EE4852">
        <w:t xml:space="preserve"> </w:t>
      </w:r>
      <w:proofErr w:type="spellStart"/>
      <w:r w:rsidRPr="00EE4852">
        <w:t>Core</w:t>
      </w:r>
      <w:proofErr w:type="spellEnd"/>
      <w:r w:rsidRPr="00EE4852">
        <w:t xml:space="preserve">, </w:t>
      </w:r>
      <w:proofErr w:type="spellStart"/>
      <w:r w:rsidRPr="00EE4852">
        <w:t>Qualified</w:t>
      </w:r>
      <w:proofErr w:type="spellEnd"/>
      <w:r w:rsidRPr="00EE4852">
        <w:t xml:space="preserve"> </w:t>
      </w:r>
      <w:proofErr w:type="spellStart"/>
      <w:r w:rsidRPr="00EE4852">
        <w:t>Dublin</w:t>
      </w:r>
      <w:proofErr w:type="spellEnd"/>
      <w:r w:rsidRPr="00EE4852">
        <w:t xml:space="preserve"> </w:t>
      </w:r>
      <w:proofErr w:type="spellStart"/>
      <w:r w:rsidRPr="00EE4852">
        <w:t>Core</w:t>
      </w:r>
      <w:proofErr w:type="spellEnd"/>
      <w:r w:rsidRPr="00EE4852">
        <w:t>, CDWA.</w:t>
      </w:r>
    </w:p>
    <w:p w14:paraId="0C108C04" w14:textId="77777777" w:rsidR="00BA0914" w:rsidRPr="00EE4852" w:rsidRDefault="00BA0914" w:rsidP="009E1606">
      <w:pPr>
        <w:pStyle w:val="20"/>
        <w:tabs>
          <w:tab w:val="clear" w:pos="643"/>
          <w:tab w:val="num" w:pos="1560"/>
        </w:tabs>
        <w:ind w:left="1418" w:hanging="567"/>
      </w:pPr>
      <w:r w:rsidRPr="00EE4852">
        <w:t>διαμόρφωση και υιοθέτηση κοινών αναγνωριστικών για την αναφορά σε οντότητες, έννοιες και θέματα μέσω της χρήσης ελεγχόμενων λεξιλογίων, θησαυρών, και αρχείων καθιερωμένων όρων,</w:t>
      </w:r>
    </w:p>
    <w:p w14:paraId="71D829FA" w14:textId="77777777" w:rsidR="00BA0914" w:rsidRPr="006F3C68" w:rsidRDefault="00BA0914" w:rsidP="009E1606">
      <w:pPr>
        <w:pStyle w:val="20"/>
        <w:tabs>
          <w:tab w:val="clear" w:pos="643"/>
          <w:tab w:val="num" w:pos="1560"/>
        </w:tabs>
        <w:ind w:left="1418" w:hanging="567"/>
        <w:rPr>
          <w:rFonts w:ascii="Arial" w:hAnsi="Arial"/>
        </w:rPr>
      </w:pPr>
      <w:proofErr w:type="spellStart"/>
      <w:r w:rsidRPr="00EE4852">
        <w:t>διαλειτουργικότ</w:t>
      </w:r>
      <w:r>
        <w:t>ητα</w:t>
      </w:r>
      <w:proofErr w:type="spellEnd"/>
      <w:r>
        <w:rPr>
          <w:spacing w:val="19"/>
        </w:rPr>
        <w:t xml:space="preserve"> </w:t>
      </w:r>
      <w:r>
        <w:t>που</w:t>
      </w:r>
      <w:r>
        <w:rPr>
          <w:spacing w:val="21"/>
        </w:rPr>
        <w:t xml:space="preserve"> </w:t>
      </w:r>
      <w:r>
        <w:t>να</w:t>
      </w:r>
      <w:r>
        <w:rPr>
          <w:spacing w:val="22"/>
        </w:rPr>
        <w:t xml:space="preserve"> </w:t>
      </w:r>
      <w:r>
        <w:t>καθιστά</w:t>
      </w:r>
      <w:r>
        <w:rPr>
          <w:spacing w:val="21"/>
        </w:rPr>
        <w:t xml:space="preserve"> </w:t>
      </w:r>
      <w:r>
        <w:t>εφικτή</w:t>
      </w:r>
      <w:r>
        <w:rPr>
          <w:spacing w:val="20"/>
        </w:rPr>
        <w:t xml:space="preserve"> </w:t>
      </w:r>
      <w:r>
        <w:t>την</w:t>
      </w:r>
      <w:r>
        <w:rPr>
          <w:spacing w:val="20"/>
        </w:rPr>
        <w:t xml:space="preserve"> </w:t>
      </w:r>
      <w:r>
        <w:t>ανταλλαγή</w:t>
      </w:r>
      <w:r>
        <w:rPr>
          <w:spacing w:val="22"/>
        </w:rPr>
        <w:t xml:space="preserve"> </w:t>
      </w:r>
      <w:r>
        <w:t>των</w:t>
      </w:r>
      <w:r>
        <w:rPr>
          <w:spacing w:val="24"/>
        </w:rPr>
        <w:t xml:space="preserve"> </w:t>
      </w:r>
      <w:proofErr w:type="spellStart"/>
      <w:r>
        <w:t>μεταδεδομένων</w:t>
      </w:r>
      <w:proofErr w:type="spellEnd"/>
      <w:r>
        <w:rPr>
          <w:spacing w:val="23"/>
        </w:rPr>
        <w:t xml:space="preserve"> </w:t>
      </w:r>
      <w:r>
        <w:t>ως</w:t>
      </w:r>
      <w:r>
        <w:rPr>
          <w:spacing w:val="24"/>
        </w:rPr>
        <w:t xml:space="preserve"> </w:t>
      </w:r>
      <w:proofErr w:type="spellStart"/>
      <w:r>
        <w:t>Linked</w:t>
      </w:r>
      <w:proofErr w:type="spellEnd"/>
      <w:r>
        <w:t xml:space="preserve"> </w:t>
      </w:r>
      <w:proofErr w:type="spellStart"/>
      <w:r>
        <w:t>Open</w:t>
      </w:r>
      <w:proofErr w:type="spellEnd"/>
      <w:r w:rsidRPr="006F3C68">
        <w:rPr>
          <w:spacing w:val="-3"/>
        </w:rPr>
        <w:t xml:space="preserve"> </w:t>
      </w:r>
      <w:proofErr w:type="spellStart"/>
      <w:r>
        <w:t>Data</w:t>
      </w:r>
      <w:proofErr w:type="spellEnd"/>
      <w:r>
        <w:t>.</w:t>
      </w:r>
    </w:p>
    <w:p w14:paraId="0CCF4253" w14:textId="77777777" w:rsidR="00BA0914" w:rsidRDefault="00BA0914" w:rsidP="00BA0914">
      <w:pPr>
        <w:pStyle w:val="H-Heading4"/>
      </w:pPr>
      <w:bookmarkStart w:id="595" w:name="_Toc169601777"/>
      <w:bookmarkStart w:id="596" w:name="_Ref172277542"/>
      <w:bookmarkStart w:id="597" w:name="_Toc176861479"/>
      <w:r>
        <w:t>Υποστήριξη των υπηρεσιών τηλεκπαίδευσης</w:t>
      </w:r>
      <w:bookmarkEnd w:id="595"/>
      <w:bookmarkEnd w:id="596"/>
      <w:bookmarkEnd w:id="597"/>
    </w:p>
    <w:p w14:paraId="06303037" w14:textId="77777777" w:rsidR="00BA0914" w:rsidRPr="0033785C" w:rsidRDefault="00BA0914" w:rsidP="00BA0914">
      <w:pPr>
        <w:pStyle w:val="af0"/>
        <w:rPr>
          <w:lang w:val="el-GR"/>
        </w:rPr>
      </w:pPr>
      <w:r w:rsidRPr="0033785C">
        <w:rPr>
          <w:lang w:val="el-GR"/>
        </w:rPr>
        <w:t>Ο Ανάδοχος θα πρέπει να διαθέτει έναν Υπεύθυνο της συνολικής διαχείρισης και υποστήριξης του Συστήματος Τηλεκπαίδευσης (“</w:t>
      </w:r>
      <w:r>
        <w:t>System</w:t>
      </w:r>
      <w:r w:rsidRPr="0033785C">
        <w:rPr>
          <w:lang w:val="el-GR"/>
        </w:rPr>
        <w:t xml:space="preserve"> </w:t>
      </w:r>
      <w:r>
        <w:t>Administrator</w:t>
      </w:r>
      <w:r w:rsidRPr="0033785C">
        <w:rPr>
          <w:lang w:val="el-GR"/>
        </w:rPr>
        <w:t>”), ο οποίος θα έχει τη συνολική ευθύνη της παρακολούθησης της εκπαιδευτικής διαδικασίας σε τεχνικό επίπεδο.</w:t>
      </w:r>
    </w:p>
    <w:p w14:paraId="01B65B17" w14:textId="77777777" w:rsidR="00BA0914" w:rsidRDefault="00BA0914" w:rsidP="00BA0914">
      <w:pPr>
        <w:pStyle w:val="af0"/>
        <w:rPr>
          <w:lang w:val="el-GR"/>
        </w:rPr>
      </w:pPr>
      <w:r w:rsidRPr="0033785C">
        <w:rPr>
          <w:lang w:val="el-GR"/>
        </w:rPr>
        <w:lastRenderedPageBreak/>
        <w:t>Ο Ανάδοχος θα πρέπει να διαθέτει το απαιτούμενο τεχνικό προσωπικό για τη διασφάλιση της  αδιάλειπτης και απρόσκοπτης παροχής των υπηρεσιών τηλεκπαίδευσης και την πλήρη κάλυψη των αυξημένων απαιτήσεων αυτών. Επίσης πρέπει να διαθέτει σχέδιο διασφάλισης των δεδομένων τηλεκπαίδευσης μέσω δομημένης λήψης αντιγράφων ασφαλείας (</w:t>
      </w:r>
      <w:r>
        <w:t>backup</w:t>
      </w:r>
      <w:r w:rsidRPr="0033785C">
        <w:rPr>
          <w:lang w:val="el-GR"/>
        </w:rPr>
        <w:t xml:space="preserve">). Οι παρεχόμενες υποδομές θα πρέπει να είναι σε θέση να υποστηρίξουν το σύνολο του προβλεπόμενου αριθμού εκπαιδευόμενων. </w:t>
      </w:r>
    </w:p>
    <w:p w14:paraId="4BD1422B" w14:textId="77777777" w:rsidR="00BA0914" w:rsidRDefault="00BA0914" w:rsidP="00BA0914">
      <w:pPr>
        <w:pStyle w:val="H-Heading4"/>
      </w:pPr>
      <w:bookmarkStart w:id="598" w:name="_Toc169601778"/>
      <w:bookmarkStart w:id="599" w:name="_Ref172206723"/>
      <w:bookmarkStart w:id="600" w:name="_Toc176861480"/>
      <w:bookmarkStart w:id="601" w:name="_Hlk172481269"/>
      <w:r>
        <w:t>Σύστημα</w:t>
      </w:r>
      <w:r>
        <w:rPr>
          <w:spacing w:val="5"/>
        </w:rPr>
        <w:t xml:space="preserve"> </w:t>
      </w:r>
      <w:r>
        <w:t>Αξιολόγησης Γνώσεων</w:t>
      </w:r>
      <w:bookmarkEnd w:id="598"/>
      <w:bookmarkEnd w:id="599"/>
      <w:bookmarkEnd w:id="600"/>
    </w:p>
    <w:bookmarkEnd w:id="601"/>
    <w:p w14:paraId="35E44A09" w14:textId="77777777" w:rsidR="00BA0914" w:rsidRPr="0000441A" w:rsidRDefault="00BA0914" w:rsidP="00BA0914">
      <w:pPr>
        <w:pStyle w:val="af0"/>
        <w:rPr>
          <w:lang w:val="el-GR"/>
        </w:rPr>
      </w:pPr>
      <w:r w:rsidRPr="0000441A">
        <w:rPr>
          <w:lang w:val="el-GR"/>
        </w:rPr>
        <w:t xml:space="preserve">Το σύστημα </w:t>
      </w:r>
      <w:r>
        <w:rPr>
          <w:lang w:val="el-GR"/>
        </w:rPr>
        <w:t xml:space="preserve">αξιολόγησης γνώσεων </w:t>
      </w:r>
      <w:r w:rsidRPr="0000441A">
        <w:rPr>
          <w:lang w:val="el-GR"/>
        </w:rPr>
        <w:t>αποτελεί κρίσιμο στοιχείο της πλατφόρμας ηλεκτρονικής μάθησης, σχεδιασμένο να αξιολογεί και να πιστοποιεί την επάρκεια των εκπαιδευομένων σε διάφορα θέματα. Το σύστημα αυτό πρέπει να υποστηρίζει ποικίλες μεθόδους αξιολόγησης, ασφαλή και αυτοματοποιημένη έκδοση πιστοποίησης και ολοκληρωμένη υποβολή εκθέσεων για τους διαχειριστές.</w:t>
      </w:r>
    </w:p>
    <w:p w14:paraId="11F900A8" w14:textId="77777777" w:rsidR="00BA0914" w:rsidRPr="0000441A" w:rsidRDefault="00BA0914" w:rsidP="00BA0914">
      <w:pPr>
        <w:pStyle w:val="af0"/>
        <w:rPr>
          <w:lang w:val="el-GR"/>
        </w:rPr>
      </w:pPr>
      <w:r>
        <w:rPr>
          <w:lang w:val="el-GR"/>
        </w:rPr>
        <w:t>Τα β</w:t>
      </w:r>
      <w:r w:rsidRPr="0000441A">
        <w:rPr>
          <w:lang w:val="el-GR"/>
        </w:rPr>
        <w:t>ασικά χαρακτηριστικά</w:t>
      </w:r>
      <w:r>
        <w:rPr>
          <w:lang w:val="el-GR"/>
        </w:rPr>
        <w:t xml:space="preserve"> του συστήματος πρέπει να είναι τα κάτωθι:</w:t>
      </w:r>
    </w:p>
    <w:p w14:paraId="189AE827" w14:textId="77777777" w:rsidR="00BA0914" w:rsidRPr="0000441A" w:rsidRDefault="00BA0914" w:rsidP="00AA3322">
      <w:pPr>
        <w:pStyle w:val="af0"/>
        <w:numPr>
          <w:ilvl w:val="0"/>
          <w:numId w:val="78"/>
        </w:numPr>
        <w:spacing w:after="120"/>
        <w:ind w:hanging="357"/>
        <w:rPr>
          <w:lang w:val="el-GR"/>
        </w:rPr>
      </w:pPr>
      <w:r w:rsidRPr="0000441A">
        <w:rPr>
          <w:lang w:val="el-GR"/>
        </w:rPr>
        <w:t>Δημιουργία και διαχείριση αξιολόγησης:</w:t>
      </w:r>
    </w:p>
    <w:p w14:paraId="09C8DFB6" w14:textId="77777777" w:rsidR="00BA0914" w:rsidRPr="0000441A" w:rsidRDefault="00BA0914" w:rsidP="009E1606">
      <w:pPr>
        <w:pStyle w:val="af0"/>
        <w:numPr>
          <w:ilvl w:val="1"/>
          <w:numId w:val="6"/>
        </w:numPr>
        <w:spacing w:after="120"/>
        <w:ind w:hanging="357"/>
        <w:rPr>
          <w:lang w:val="el-GR"/>
        </w:rPr>
      </w:pPr>
      <w:r w:rsidRPr="0000441A">
        <w:rPr>
          <w:lang w:val="el-GR"/>
        </w:rPr>
        <w:t>Τράπεζες ερωτήσεων: Υποστήριξη για πολλαπλούς τύπους ερωτήσεων (πολλαπλής επιλογής, σύντομης απάντησης, δοκίμια κ.λπ.).</w:t>
      </w:r>
    </w:p>
    <w:p w14:paraId="7A3AFDCA" w14:textId="77777777" w:rsidR="00BA0914" w:rsidRPr="0000441A" w:rsidRDefault="00BA0914" w:rsidP="009E1606">
      <w:pPr>
        <w:pStyle w:val="af0"/>
        <w:numPr>
          <w:ilvl w:val="1"/>
          <w:numId w:val="6"/>
        </w:numPr>
        <w:spacing w:after="120"/>
        <w:ind w:hanging="357"/>
        <w:rPr>
          <w:lang w:val="el-GR"/>
        </w:rPr>
      </w:pPr>
      <w:proofErr w:type="spellStart"/>
      <w:r w:rsidRPr="0000441A">
        <w:rPr>
          <w:lang w:val="el-GR"/>
        </w:rPr>
        <w:t>Τυχαιοποίηση</w:t>
      </w:r>
      <w:proofErr w:type="spellEnd"/>
      <w:r w:rsidRPr="0000441A">
        <w:rPr>
          <w:lang w:val="el-GR"/>
        </w:rPr>
        <w:t>: Τυχαία επιλογή ερωτήσεων από μια ομάδα για την αποφυγή εξαπάτησης.</w:t>
      </w:r>
    </w:p>
    <w:p w14:paraId="442722D2" w14:textId="77777777" w:rsidR="00BA0914" w:rsidRPr="0000441A" w:rsidRDefault="00BA0914" w:rsidP="009E1606">
      <w:pPr>
        <w:pStyle w:val="af0"/>
        <w:numPr>
          <w:ilvl w:val="1"/>
          <w:numId w:val="6"/>
        </w:numPr>
        <w:spacing w:after="120"/>
        <w:ind w:hanging="357"/>
        <w:rPr>
          <w:lang w:val="el-GR"/>
        </w:rPr>
      </w:pPr>
      <w:r w:rsidRPr="0000441A">
        <w:rPr>
          <w:lang w:val="el-GR"/>
        </w:rPr>
        <w:t>Χρονομετρημένες αξιολογήσεις: Δυνατότητα καθορισμού χρονικών ορίων στις αξιολογήσεις.</w:t>
      </w:r>
    </w:p>
    <w:p w14:paraId="2C6FB69F" w14:textId="77777777" w:rsidR="00BA0914" w:rsidRPr="0000441A" w:rsidRDefault="00BA0914" w:rsidP="00AA3322">
      <w:pPr>
        <w:pStyle w:val="af0"/>
        <w:numPr>
          <w:ilvl w:val="0"/>
          <w:numId w:val="78"/>
        </w:numPr>
        <w:spacing w:after="120"/>
        <w:ind w:hanging="357"/>
        <w:rPr>
          <w:lang w:val="el-GR"/>
        </w:rPr>
      </w:pPr>
      <w:r w:rsidRPr="0000441A">
        <w:rPr>
          <w:lang w:val="el-GR"/>
        </w:rPr>
        <w:t>Παράδοση αξιολόγησης:</w:t>
      </w:r>
    </w:p>
    <w:p w14:paraId="54BDAD8E" w14:textId="77777777" w:rsidR="00BA0914" w:rsidRPr="0000441A" w:rsidRDefault="00BA0914" w:rsidP="009E1606">
      <w:pPr>
        <w:pStyle w:val="af0"/>
        <w:numPr>
          <w:ilvl w:val="1"/>
          <w:numId w:val="6"/>
        </w:numPr>
        <w:spacing w:after="120"/>
        <w:ind w:hanging="357"/>
        <w:rPr>
          <w:lang w:val="el-GR"/>
        </w:rPr>
      </w:pPr>
      <w:r w:rsidRPr="0000441A">
        <w:rPr>
          <w:lang w:val="el-GR"/>
        </w:rPr>
        <w:t>Ευέλικτος προγραμματισμός: Οι αξιολογήσεις μπορούν να προγραμματιστούν κατά ημερομηνία και ώρα.</w:t>
      </w:r>
    </w:p>
    <w:p w14:paraId="0BB7F87B" w14:textId="77777777" w:rsidR="00BA0914" w:rsidRPr="0000441A" w:rsidRDefault="00BA0914" w:rsidP="009E1606">
      <w:pPr>
        <w:pStyle w:val="af0"/>
        <w:numPr>
          <w:ilvl w:val="1"/>
          <w:numId w:val="6"/>
        </w:numPr>
        <w:spacing w:after="120"/>
        <w:ind w:hanging="357"/>
        <w:rPr>
          <w:lang w:val="el-GR"/>
        </w:rPr>
      </w:pPr>
      <w:proofErr w:type="spellStart"/>
      <w:r w:rsidRPr="0000441A">
        <w:rPr>
          <w:lang w:val="el-GR"/>
        </w:rPr>
        <w:t>Proctoring</w:t>
      </w:r>
      <w:proofErr w:type="spellEnd"/>
      <w:r w:rsidRPr="0000441A">
        <w:rPr>
          <w:lang w:val="el-GR"/>
        </w:rPr>
        <w:t>: Επιλογές για ζωντανή ή αυτοματοποιημένη παρακολούθηση για τη διασφάλιση της ακεραιότητας.</w:t>
      </w:r>
    </w:p>
    <w:p w14:paraId="2BC43CA2" w14:textId="77777777" w:rsidR="00BA0914" w:rsidRPr="0000441A" w:rsidRDefault="00BA0914" w:rsidP="009E1606">
      <w:pPr>
        <w:pStyle w:val="af0"/>
        <w:numPr>
          <w:ilvl w:val="1"/>
          <w:numId w:val="6"/>
        </w:numPr>
        <w:spacing w:after="120"/>
        <w:ind w:hanging="357"/>
        <w:rPr>
          <w:lang w:val="el-GR"/>
        </w:rPr>
      </w:pPr>
      <w:r w:rsidRPr="0000441A">
        <w:rPr>
          <w:lang w:val="el-GR"/>
        </w:rPr>
        <w:t>Προσβασιμότητα: Συμμόρφωση με τα πρότυπα προσβασιμότητας (π.χ. WCAG 2.1) για την υποστήριξη των μαθητών με αναπηρίες.</w:t>
      </w:r>
    </w:p>
    <w:p w14:paraId="2256E44D" w14:textId="77777777" w:rsidR="00BA0914" w:rsidRPr="0000441A" w:rsidRDefault="00BA0914" w:rsidP="00AA3322">
      <w:pPr>
        <w:pStyle w:val="af0"/>
        <w:numPr>
          <w:ilvl w:val="0"/>
          <w:numId w:val="78"/>
        </w:numPr>
        <w:spacing w:after="120"/>
        <w:ind w:hanging="357"/>
        <w:rPr>
          <w:lang w:val="el-GR"/>
        </w:rPr>
      </w:pPr>
      <w:r w:rsidRPr="0000441A">
        <w:rPr>
          <w:lang w:val="el-GR"/>
        </w:rPr>
        <w:t>Βαθμολόγηση και ανατροφοδότηση:</w:t>
      </w:r>
    </w:p>
    <w:p w14:paraId="7A812274" w14:textId="77777777" w:rsidR="00BA0914" w:rsidRPr="0000441A" w:rsidRDefault="00BA0914" w:rsidP="009E1606">
      <w:pPr>
        <w:pStyle w:val="af0"/>
        <w:numPr>
          <w:ilvl w:val="1"/>
          <w:numId w:val="6"/>
        </w:numPr>
        <w:spacing w:after="120"/>
        <w:ind w:hanging="357"/>
        <w:rPr>
          <w:lang w:val="el-GR"/>
        </w:rPr>
      </w:pPr>
      <w:r w:rsidRPr="0000441A">
        <w:rPr>
          <w:lang w:val="el-GR"/>
        </w:rPr>
        <w:t>Αυτοματοποιημένη βαθμολόγηση: Άμεση βαθμολόγηση για αντικειμενικούς τύπους ερωτήσεων.</w:t>
      </w:r>
    </w:p>
    <w:p w14:paraId="4713BD18" w14:textId="77777777" w:rsidR="00BA0914" w:rsidRPr="0000441A" w:rsidRDefault="00BA0914" w:rsidP="009E1606">
      <w:pPr>
        <w:pStyle w:val="af0"/>
        <w:numPr>
          <w:ilvl w:val="1"/>
          <w:numId w:val="6"/>
        </w:numPr>
        <w:spacing w:after="120"/>
        <w:ind w:hanging="357"/>
        <w:rPr>
          <w:lang w:val="el-GR"/>
        </w:rPr>
      </w:pPr>
      <w:r w:rsidRPr="0000441A">
        <w:rPr>
          <w:lang w:val="el-GR"/>
        </w:rPr>
        <w:t>Χειροκίνητη βαθμολόγηση: Οι εκπαιδευτές μπορούν να βαθμολογήσουν χειροκίνητα τις υποκειμενικές απαντήσεις.</w:t>
      </w:r>
    </w:p>
    <w:p w14:paraId="5B4A0C6C" w14:textId="77777777" w:rsidR="00BA0914" w:rsidRPr="0000441A" w:rsidRDefault="00BA0914" w:rsidP="009E1606">
      <w:pPr>
        <w:pStyle w:val="af0"/>
        <w:numPr>
          <w:ilvl w:val="1"/>
          <w:numId w:val="6"/>
        </w:numPr>
        <w:spacing w:after="120"/>
        <w:ind w:hanging="357"/>
        <w:rPr>
          <w:lang w:val="el-GR"/>
        </w:rPr>
      </w:pPr>
      <w:r w:rsidRPr="0000441A">
        <w:rPr>
          <w:lang w:val="el-GR"/>
        </w:rPr>
        <w:t>Σχόλια: Λεπτομερή σχόλια σχετικά με την απόδοση, συμπεριλαμβανομένων σωστών απαντήσεων και επεξηγήσεων.</w:t>
      </w:r>
    </w:p>
    <w:p w14:paraId="42CB68BF" w14:textId="45B99512" w:rsidR="00BA0914" w:rsidRPr="0000441A" w:rsidRDefault="00BA0914" w:rsidP="00AA3322">
      <w:pPr>
        <w:pStyle w:val="af0"/>
        <w:numPr>
          <w:ilvl w:val="0"/>
          <w:numId w:val="78"/>
        </w:numPr>
        <w:spacing w:after="120"/>
        <w:ind w:hanging="357"/>
        <w:rPr>
          <w:lang w:val="el-GR"/>
        </w:rPr>
      </w:pPr>
      <w:r w:rsidRPr="0000441A">
        <w:rPr>
          <w:lang w:val="el-GR"/>
        </w:rPr>
        <w:t xml:space="preserve">Έκδοση </w:t>
      </w:r>
      <w:r w:rsidR="00364FE6">
        <w:rPr>
          <w:lang w:val="el-GR"/>
        </w:rPr>
        <w:t>βεβαίωσης παρακολούθησης</w:t>
      </w:r>
      <w:r w:rsidRPr="0000441A">
        <w:rPr>
          <w:lang w:val="el-GR"/>
        </w:rPr>
        <w:t>:</w:t>
      </w:r>
    </w:p>
    <w:p w14:paraId="107E353E" w14:textId="2B5A12BF" w:rsidR="00BA0914" w:rsidRPr="0000441A" w:rsidRDefault="00364FE6" w:rsidP="009E1606">
      <w:pPr>
        <w:pStyle w:val="af0"/>
        <w:numPr>
          <w:ilvl w:val="1"/>
          <w:numId w:val="6"/>
        </w:numPr>
        <w:spacing w:after="120"/>
        <w:ind w:hanging="357"/>
        <w:rPr>
          <w:lang w:val="el-GR"/>
        </w:rPr>
      </w:pPr>
      <w:r>
        <w:rPr>
          <w:lang w:val="el-GR"/>
        </w:rPr>
        <w:t>Βεβαίωση</w:t>
      </w:r>
      <w:r w:rsidRPr="0000441A">
        <w:rPr>
          <w:lang w:val="el-GR"/>
        </w:rPr>
        <w:t xml:space="preserve"> </w:t>
      </w:r>
      <w:r w:rsidR="00BA0914" w:rsidRPr="0000441A">
        <w:rPr>
          <w:lang w:val="el-GR"/>
        </w:rPr>
        <w:t xml:space="preserve">βάσει κριτηρίων: Τα </w:t>
      </w:r>
      <w:r>
        <w:rPr>
          <w:lang w:val="el-GR"/>
        </w:rPr>
        <w:t xml:space="preserve">έγγραφα </w:t>
      </w:r>
      <w:r w:rsidR="00BA0914" w:rsidRPr="0000441A">
        <w:rPr>
          <w:lang w:val="el-GR"/>
        </w:rPr>
        <w:t>εκδίδονται βάσει προκαθορισμένων κριτηρίων, όπως οι επιτυχείς βαθμολογίες.</w:t>
      </w:r>
    </w:p>
    <w:p w14:paraId="54CD346F" w14:textId="77777777" w:rsidR="00BA0914" w:rsidRPr="0000441A" w:rsidRDefault="00BA0914" w:rsidP="009E1606">
      <w:pPr>
        <w:pStyle w:val="af0"/>
        <w:numPr>
          <w:ilvl w:val="1"/>
          <w:numId w:val="6"/>
        </w:numPr>
        <w:spacing w:after="120"/>
        <w:ind w:hanging="357"/>
        <w:rPr>
          <w:lang w:val="el-GR"/>
        </w:rPr>
      </w:pPr>
      <w:r w:rsidRPr="0000441A">
        <w:rPr>
          <w:lang w:val="el-GR"/>
        </w:rPr>
        <w:t xml:space="preserve">Ψηφιακά σήματα: Ενσωμάτωση με συστήματα ψηφιακής σήμανσης για </w:t>
      </w:r>
      <w:proofErr w:type="spellStart"/>
      <w:r w:rsidRPr="0000441A">
        <w:rPr>
          <w:lang w:val="el-GR"/>
        </w:rPr>
        <w:t>μικροπιστοποιήσεις</w:t>
      </w:r>
      <w:proofErr w:type="spellEnd"/>
      <w:r w:rsidRPr="0000441A">
        <w:rPr>
          <w:lang w:val="el-GR"/>
        </w:rPr>
        <w:t>.</w:t>
      </w:r>
    </w:p>
    <w:p w14:paraId="5F6166E8" w14:textId="398E0420" w:rsidR="00BA0914" w:rsidRPr="0000441A" w:rsidRDefault="00BA0914" w:rsidP="009E1606">
      <w:pPr>
        <w:pStyle w:val="af0"/>
        <w:numPr>
          <w:ilvl w:val="1"/>
          <w:numId w:val="6"/>
        </w:numPr>
        <w:spacing w:after="120"/>
        <w:ind w:hanging="357"/>
        <w:rPr>
          <w:lang w:val="el-GR"/>
        </w:rPr>
      </w:pPr>
      <w:r w:rsidRPr="0000441A">
        <w:rPr>
          <w:lang w:val="el-GR"/>
        </w:rPr>
        <w:t xml:space="preserve">Ασφαλή </w:t>
      </w:r>
      <w:r w:rsidR="00364FE6">
        <w:rPr>
          <w:lang w:val="el-GR"/>
        </w:rPr>
        <w:t>έγγραφα</w:t>
      </w:r>
      <w:r w:rsidRPr="0000441A">
        <w:rPr>
          <w:lang w:val="el-GR"/>
        </w:rPr>
        <w:t>: Μοναδικά αναγνωριστικά και χαρακτηριστικά ασφαλείας για την πρόληψη απάτης.</w:t>
      </w:r>
    </w:p>
    <w:p w14:paraId="36B5B14B" w14:textId="77777777" w:rsidR="00BA0914" w:rsidRPr="0000441A" w:rsidRDefault="00BA0914" w:rsidP="00AA3322">
      <w:pPr>
        <w:pStyle w:val="af0"/>
        <w:numPr>
          <w:ilvl w:val="0"/>
          <w:numId w:val="78"/>
        </w:numPr>
        <w:spacing w:after="120"/>
        <w:ind w:hanging="357"/>
        <w:rPr>
          <w:lang w:val="el-GR"/>
        </w:rPr>
      </w:pPr>
      <w:r w:rsidRPr="0000441A">
        <w:rPr>
          <w:lang w:val="el-GR"/>
        </w:rPr>
        <w:lastRenderedPageBreak/>
        <w:t>Αναφορές και αναλυτικά στοιχεία:</w:t>
      </w:r>
    </w:p>
    <w:p w14:paraId="735F4A02" w14:textId="77777777" w:rsidR="00BA0914" w:rsidRPr="0000441A" w:rsidRDefault="00BA0914" w:rsidP="009E1606">
      <w:pPr>
        <w:pStyle w:val="af0"/>
        <w:numPr>
          <w:ilvl w:val="1"/>
          <w:numId w:val="6"/>
        </w:numPr>
        <w:spacing w:after="120"/>
        <w:ind w:hanging="357"/>
        <w:rPr>
          <w:lang w:val="el-GR"/>
        </w:rPr>
      </w:pPr>
      <w:r w:rsidRPr="0000441A">
        <w:rPr>
          <w:lang w:val="el-GR"/>
        </w:rPr>
        <w:t>Αναφορές απόδοσης: Λεπτομερείς αναλύσεις σχετικά με τις επιδόσεις των μαθητών και στατιστικά στοιχεία αξιολόγησης.</w:t>
      </w:r>
    </w:p>
    <w:p w14:paraId="29A71EAC" w14:textId="77777777" w:rsidR="00BA0914" w:rsidRPr="0000441A" w:rsidRDefault="00BA0914" w:rsidP="009E1606">
      <w:pPr>
        <w:pStyle w:val="af0"/>
        <w:numPr>
          <w:ilvl w:val="1"/>
          <w:numId w:val="6"/>
        </w:numPr>
        <w:spacing w:after="120"/>
        <w:ind w:hanging="357"/>
        <w:rPr>
          <w:lang w:val="el-GR"/>
        </w:rPr>
      </w:pPr>
      <w:r w:rsidRPr="0000441A">
        <w:rPr>
          <w:lang w:val="el-GR"/>
        </w:rPr>
        <w:t>Παρακολούθηση συμμόρφωσης: Διασφαλίζει τη συμμόρφωση με τα κανονιστικά πρότυπα για τις πιστοποιήσεις.</w:t>
      </w:r>
    </w:p>
    <w:p w14:paraId="0B506E5A" w14:textId="77777777" w:rsidR="00BA0914" w:rsidRPr="0000441A" w:rsidRDefault="00BA0914" w:rsidP="009E1606">
      <w:pPr>
        <w:pStyle w:val="af0"/>
        <w:numPr>
          <w:ilvl w:val="1"/>
          <w:numId w:val="6"/>
        </w:numPr>
        <w:spacing w:after="120"/>
        <w:ind w:hanging="357"/>
        <w:rPr>
          <w:lang w:val="el-GR"/>
        </w:rPr>
      </w:pPr>
      <w:r w:rsidRPr="0000441A">
        <w:rPr>
          <w:lang w:val="el-GR"/>
        </w:rPr>
        <w:t>Εξαγώγιμα δεδομένα: Δυνατότητα εξαγωγής δεδομένων για εξωτερική ανάλυση και αναφορά.</w:t>
      </w:r>
    </w:p>
    <w:p w14:paraId="27A61936" w14:textId="77777777" w:rsidR="00BA0914" w:rsidRPr="0000441A" w:rsidRDefault="00BA0914" w:rsidP="00BA0914">
      <w:pPr>
        <w:pStyle w:val="af0"/>
        <w:rPr>
          <w:lang w:val="el-GR"/>
        </w:rPr>
      </w:pPr>
      <w:r w:rsidRPr="0000441A">
        <w:rPr>
          <w:lang w:val="el-GR"/>
        </w:rPr>
        <w:t xml:space="preserve">Το </w:t>
      </w:r>
      <w:r>
        <w:rPr>
          <w:lang w:val="el-GR"/>
        </w:rPr>
        <w:t>εν λόγω σύστημα</w:t>
      </w:r>
      <w:r w:rsidRPr="0000441A">
        <w:rPr>
          <w:lang w:val="el-GR"/>
        </w:rPr>
        <w:t xml:space="preserve"> είναι απαραίτητο για την επικύρωση των γνώσεων και των δεξιοτήτων των εκπαιδευομένων. Ο σχεδιασμός του συστήματος θα πρέπει να διασφαλίζει την αξιοπιστία, την ασφάλεια και την ευκολία χρήσης, παρέχοντας μια απρόσκοπτη εμπειρία για όλους τους χρήστες που εμπλέκονται στη διαδικασία πιστοποίησης.</w:t>
      </w:r>
    </w:p>
    <w:p w14:paraId="2A21EE08" w14:textId="77777777" w:rsidR="00BA0914" w:rsidRPr="006A1D36" w:rsidRDefault="00BA0914" w:rsidP="00BA0914">
      <w:pPr>
        <w:pStyle w:val="H-Heading3"/>
      </w:pPr>
      <w:bookmarkStart w:id="602" w:name="_Toc169601779"/>
      <w:bookmarkStart w:id="603" w:name="_Ref172206840"/>
      <w:bookmarkStart w:id="604" w:name="_Ref172277580"/>
      <w:bookmarkStart w:id="605" w:name="_Toc176861481"/>
      <w:r w:rsidRPr="006A1D36">
        <w:t xml:space="preserve">Ψηφιακή πύλη </w:t>
      </w:r>
      <w:proofErr w:type="spellStart"/>
      <w:r w:rsidRPr="006A1D36">
        <w:t>portal</w:t>
      </w:r>
      <w:bookmarkEnd w:id="602"/>
      <w:bookmarkEnd w:id="603"/>
      <w:bookmarkEnd w:id="604"/>
      <w:bookmarkEnd w:id="605"/>
      <w:proofErr w:type="spellEnd"/>
    </w:p>
    <w:p w14:paraId="72B57255" w14:textId="77777777" w:rsidR="00BA0914" w:rsidRPr="00CF3B0D" w:rsidRDefault="00BA0914" w:rsidP="00BA0914">
      <w:pPr>
        <w:pStyle w:val="af0"/>
        <w:rPr>
          <w:spacing w:val="-1"/>
          <w:lang w:val="el-GR"/>
        </w:rPr>
      </w:pPr>
      <w:r w:rsidRPr="0033785C">
        <w:rPr>
          <w:spacing w:val="-1"/>
          <w:lang w:val="el-GR"/>
        </w:rPr>
        <w:t>Κεντρικό</w:t>
      </w:r>
      <w:r w:rsidRPr="00CF3B0D">
        <w:rPr>
          <w:spacing w:val="-1"/>
          <w:lang w:val="el-GR"/>
        </w:rPr>
        <w:t xml:space="preserve"> </w:t>
      </w:r>
      <w:r w:rsidRPr="0033785C">
        <w:rPr>
          <w:spacing w:val="-1"/>
          <w:lang w:val="el-GR"/>
        </w:rPr>
        <w:t>στοιχείο</w:t>
      </w:r>
      <w:r w:rsidRPr="00CF3B0D">
        <w:rPr>
          <w:spacing w:val="-1"/>
          <w:lang w:val="el-GR"/>
        </w:rPr>
        <w:t xml:space="preserve"> </w:t>
      </w:r>
      <w:r w:rsidRPr="0033785C">
        <w:rPr>
          <w:spacing w:val="-1"/>
          <w:lang w:val="el-GR"/>
        </w:rPr>
        <w:t>διάθεσης</w:t>
      </w:r>
      <w:r w:rsidRPr="00CF3B0D">
        <w:rPr>
          <w:spacing w:val="-1"/>
          <w:lang w:val="el-GR"/>
        </w:rPr>
        <w:t xml:space="preserve"> του περιεχομένου του έργου και πρόσβασης σε όλες τις επιμέρους παρεχόμενες υπηρεσίες αποτελεί η δημιουργία ψηφιακής πύλης του έργου.</w:t>
      </w:r>
    </w:p>
    <w:p w14:paraId="35F02762" w14:textId="77777777" w:rsidR="00BA0914" w:rsidRPr="00CF3B0D" w:rsidRDefault="00BA0914" w:rsidP="00BA0914">
      <w:pPr>
        <w:pStyle w:val="af0"/>
        <w:rPr>
          <w:spacing w:val="-1"/>
          <w:lang w:val="el-GR"/>
        </w:rPr>
      </w:pPr>
      <w:r w:rsidRPr="00CF3B0D">
        <w:rPr>
          <w:spacing w:val="-1"/>
          <w:lang w:val="el-GR"/>
        </w:rPr>
        <w:t xml:space="preserve">Θα αναπτυχθεί μια εξελιγμένη </w:t>
      </w:r>
      <w:proofErr w:type="spellStart"/>
      <w:r w:rsidRPr="00CF3B0D">
        <w:rPr>
          <w:spacing w:val="-1"/>
          <w:lang w:val="el-GR"/>
        </w:rPr>
        <w:t>διαδραστική</w:t>
      </w:r>
      <w:proofErr w:type="spellEnd"/>
      <w:r w:rsidRPr="00CF3B0D">
        <w:rPr>
          <w:spacing w:val="-1"/>
          <w:lang w:val="el-GR"/>
        </w:rPr>
        <w:t xml:space="preserve"> πύλη με επίκεντρο τον χρήστη, αξιοποιώντας τα νέα δυναμικά και πολυδιάστατα τεχνολογικά μέσα και ειδικότερα τις σύγχρονες τεχνολογίες Πλούσιων Εφαρμογών Διαδικτύου (</w:t>
      </w:r>
      <w:proofErr w:type="spellStart"/>
      <w:r w:rsidRPr="00CF3B0D">
        <w:rPr>
          <w:spacing w:val="-1"/>
          <w:lang w:val="el-GR"/>
        </w:rPr>
        <w:t>Rich</w:t>
      </w:r>
      <w:proofErr w:type="spellEnd"/>
      <w:r w:rsidRPr="00CF3B0D">
        <w:rPr>
          <w:spacing w:val="-1"/>
          <w:lang w:val="el-GR"/>
        </w:rPr>
        <w:t xml:space="preserve"> Internet </w:t>
      </w:r>
      <w:proofErr w:type="spellStart"/>
      <w:r w:rsidRPr="00CF3B0D">
        <w:rPr>
          <w:spacing w:val="-1"/>
          <w:lang w:val="el-GR"/>
        </w:rPr>
        <w:t>Applications</w:t>
      </w:r>
      <w:proofErr w:type="spellEnd"/>
      <w:r w:rsidRPr="00CF3B0D">
        <w:rPr>
          <w:spacing w:val="-1"/>
          <w:lang w:val="el-GR"/>
        </w:rPr>
        <w:t>) και Σημασιολογικού Ιστού (</w:t>
      </w:r>
      <w:proofErr w:type="spellStart"/>
      <w:r w:rsidRPr="00CF3B0D">
        <w:rPr>
          <w:spacing w:val="-1"/>
          <w:lang w:val="el-GR"/>
        </w:rPr>
        <w:t>Semantic</w:t>
      </w:r>
      <w:proofErr w:type="spellEnd"/>
      <w:r w:rsidRPr="00CF3B0D">
        <w:rPr>
          <w:spacing w:val="-1"/>
          <w:lang w:val="el-GR"/>
        </w:rPr>
        <w:t xml:space="preserve"> Web), με σκοπό την ανάπτυξη ολοκληρωμένης πλατφόρμας παρουσίασης και ανάλυσης στον παγκόσμιο ιστό.</w:t>
      </w:r>
    </w:p>
    <w:p w14:paraId="5923A1DB" w14:textId="77777777" w:rsidR="00BA0914" w:rsidRPr="00CF3B0D" w:rsidRDefault="00BA0914" w:rsidP="00BA0914">
      <w:pPr>
        <w:pStyle w:val="af0"/>
        <w:rPr>
          <w:spacing w:val="-1"/>
          <w:lang w:val="el-GR"/>
        </w:rPr>
      </w:pPr>
      <w:r w:rsidRPr="00CF3B0D">
        <w:rPr>
          <w:spacing w:val="-1"/>
          <w:lang w:val="el-GR"/>
        </w:rPr>
        <w:t>Ο χάρτης του δικτυακού τόπου (</w:t>
      </w:r>
      <w:proofErr w:type="spellStart"/>
      <w:r w:rsidRPr="00CF3B0D">
        <w:rPr>
          <w:spacing w:val="-1"/>
          <w:lang w:val="el-GR"/>
        </w:rPr>
        <w:t>site</w:t>
      </w:r>
      <w:proofErr w:type="spellEnd"/>
      <w:r w:rsidRPr="00CF3B0D">
        <w:rPr>
          <w:spacing w:val="-1"/>
          <w:lang w:val="el-GR"/>
        </w:rPr>
        <w:t xml:space="preserve"> </w:t>
      </w:r>
      <w:proofErr w:type="spellStart"/>
      <w:r w:rsidRPr="00CF3B0D">
        <w:rPr>
          <w:spacing w:val="-1"/>
          <w:lang w:val="el-GR"/>
        </w:rPr>
        <w:t>map</w:t>
      </w:r>
      <w:proofErr w:type="spellEnd"/>
      <w:r w:rsidRPr="00CF3B0D">
        <w:rPr>
          <w:spacing w:val="-1"/>
          <w:lang w:val="el-GR"/>
        </w:rPr>
        <w:t xml:space="preserve">) θα παρουσιάζει τη δομή της πύλης, ώστε να μπορεί ο επισκέπτης να δει τι περιέχει κάθε ενότητα και να </w:t>
      </w:r>
      <w:proofErr w:type="spellStart"/>
      <w:r w:rsidRPr="00CF3B0D">
        <w:rPr>
          <w:spacing w:val="-1"/>
          <w:lang w:val="el-GR"/>
        </w:rPr>
        <w:t>πλοηγείται</w:t>
      </w:r>
      <w:proofErr w:type="spellEnd"/>
      <w:r w:rsidRPr="00CF3B0D">
        <w:rPr>
          <w:spacing w:val="-1"/>
          <w:lang w:val="el-GR"/>
        </w:rPr>
        <w:t xml:space="preserve"> γρήγορα και εύκολα. Ο χάρτης θα δημιουργείται δυναμικά κάθε φορά που εισάγεται νέο περιεχόμενο. Με ανάλογο δυναμικό τρόπο θα δημιουργούνται τα</w:t>
      </w:r>
      <w:r w:rsidRPr="0033785C">
        <w:rPr>
          <w:spacing w:val="-1"/>
          <w:lang w:val="el-GR"/>
        </w:rPr>
        <w:t xml:space="preserve"> </w:t>
      </w:r>
      <w:r w:rsidRPr="00CF3B0D">
        <w:rPr>
          <w:spacing w:val="-1"/>
          <w:lang w:val="el-GR"/>
        </w:rPr>
        <w:t>βασικά</w:t>
      </w:r>
      <w:r w:rsidRPr="0033785C">
        <w:rPr>
          <w:spacing w:val="-1"/>
          <w:lang w:val="el-GR"/>
        </w:rPr>
        <w:t xml:space="preserve"> </w:t>
      </w:r>
      <w:r w:rsidRPr="00CF3B0D">
        <w:rPr>
          <w:spacing w:val="-1"/>
          <w:lang w:val="el-GR"/>
        </w:rPr>
        <w:t>στοιχεία</w:t>
      </w:r>
      <w:r w:rsidRPr="0033785C">
        <w:rPr>
          <w:spacing w:val="-1"/>
          <w:lang w:val="el-GR"/>
        </w:rPr>
        <w:t xml:space="preserve"> </w:t>
      </w:r>
      <w:r w:rsidRPr="00CF3B0D">
        <w:rPr>
          <w:spacing w:val="-1"/>
          <w:lang w:val="el-GR"/>
        </w:rPr>
        <w:t>πλοήγησης</w:t>
      </w:r>
      <w:r w:rsidRPr="0033785C">
        <w:rPr>
          <w:spacing w:val="-1"/>
          <w:lang w:val="el-GR"/>
        </w:rPr>
        <w:t xml:space="preserve"> </w:t>
      </w:r>
      <w:r w:rsidRPr="00CF3B0D">
        <w:rPr>
          <w:spacing w:val="-1"/>
          <w:lang w:val="el-GR"/>
        </w:rPr>
        <w:t>όπως μενού, μονοπάτι πλοήγησης</w:t>
      </w:r>
      <w:r w:rsidRPr="0033785C">
        <w:rPr>
          <w:spacing w:val="-1"/>
          <w:lang w:val="el-GR"/>
        </w:rPr>
        <w:t xml:space="preserve"> </w:t>
      </w:r>
      <w:r w:rsidRPr="00CF3B0D">
        <w:rPr>
          <w:spacing w:val="-1"/>
          <w:lang w:val="el-GR"/>
        </w:rPr>
        <w:t>κ.λπ.</w:t>
      </w:r>
    </w:p>
    <w:p w14:paraId="470544CC" w14:textId="77777777" w:rsidR="00BA0914" w:rsidRPr="00CF3B0D" w:rsidRDefault="00BA0914" w:rsidP="00BA0914">
      <w:pPr>
        <w:pStyle w:val="af0"/>
        <w:rPr>
          <w:spacing w:val="-1"/>
          <w:lang w:val="el-GR"/>
        </w:rPr>
      </w:pPr>
      <w:r w:rsidRPr="00CF3B0D">
        <w:rPr>
          <w:spacing w:val="-1"/>
          <w:lang w:val="el-GR"/>
        </w:rPr>
        <w:t>Στη</w:t>
      </w:r>
      <w:r>
        <w:rPr>
          <w:spacing w:val="-1"/>
          <w:lang w:val="el-GR"/>
        </w:rPr>
        <w:t>ν</w:t>
      </w:r>
      <w:r w:rsidRPr="00CF3B0D">
        <w:rPr>
          <w:spacing w:val="-1"/>
          <w:lang w:val="el-GR"/>
        </w:rPr>
        <w:t xml:space="preserve"> ψηφιακή πύλη θα πρέπει να αναπτυχθούν κατ’ ελάχιστον οι παρακάτω εφαρμογές για την υποστήριξη των διοικητικών και εκπαιδευτικών διαδικασιών:</w:t>
      </w:r>
    </w:p>
    <w:p w14:paraId="302D11B7" w14:textId="77777777" w:rsidR="00BA0914" w:rsidRPr="002320B0" w:rsidRDefault="00BA0914" w:rsidP="00BA0914">
      <w:pPr>
        <w:pStyle w:val="H-Heading4"/>
      </w:pPr>
      <w:bookmarkStart w:id="606" w:name="_Toc169601780"/>
      <w:bookmarkStart w:id="607" w:name="_Toc176861482"/>
      <w:r w:rsidRPr="002320B0">
        <w:t>Διαχείριση Μητρώου Εκπαιδευτών Ακαδημίας Πολιτικής Προστασίας</w:t>
      </w:r>
      <w:bookmarkEnd w:id="606"/>
      <w:bookmarkEnd w:id="607"/>
      <w:r w:rsidRPr="002320B0">
        <w:t xml:space="preserve"> </w:t>
      </w:r>
    </w:p>
    <w:p w14:paraId="4C0D5785" w14:textId="77777777" w:rsidR="00BA0914" w:rsidRPr="002320B0" w:rsidRDefault="00BA0914" w:rsidP="00BA0914">
      <w:pPr>
        <w:pStyle w:val="af0"/>
        <w:rPr>
          <w:spacing w:val="-1"/>
          <w:lang w:val="el-GR"/>
        </w:rPr>
      </w:pPr>
      <w:r w:rsidRPr="002320B0">
        <w:rPr>
          <w:spacing w:val="-1"/>
          <w:lang w:val="el-GR"/>
        </w:rPr>
        <w:t>Το ζητούμενο υποσύστημα διαχείρισης του μητρώου εκπαιδευτών για το Πρόγραμμα Πολιτικής Προστασίας θα πρέπει να υποστηρίζει τις παρακάτω λειτουργικές και τεχνικές προδιαγραφές.</w:t>
      </w:r>
    </w:p>
    <w:p w14:paraId="36E37271" w14:textId="77777777" w:rsidR="00BA0914" w:rsidRPr="002320B0" w:rsidRDefault="00BA0914" w:rsidP="00BA0914">
      <w:pPr>
        <w:pStyle w:val="af0"/>
        <w:rPr>
          <w:spacing w:val="-1"/>
          <w:lang w:val="el-GR"/>
        </w:rPr>
      </w:pPr>
      <w:r w:rsidRPr="002320B0">
        <w:rPr>
          <w:spacing w:val="-1"/>
          <w:lang w:val="el-GR"/>
        </w:rPr>
        <w:t>Το σύστημα πρέπει να διασφαλίζει τον αποτελεσματικό και ασφαλή χειρισμό των πληροφοριών των εκπαιδευτών, τη συμμόρφωση με τα νομικά πρότυπα και την προσβασιμότητα για εξουσιοδοτημένο προσωπικό.</w:t>
      </w:r>
    </w:p>
    <w:p w14:paraId="4EAA2CD2" w14:textId="77777777" w:rsidR="00BA0914" w:rsidRPr="002320B0" w:rsidRDefault="00BA0914" w:rsidP="00BA0914">
      <w:pPr>
        <w:pStyle w:val="af0"/>
        <w:tabs>
          <w:tab w:val="num" w:pos="720"/>
        </w:tabs>
        <w:ind w:left="720" w:hanging="720"/>
        <w:rPr>
          <w:b/>
          <w:bCs/>
          <w:u w:val="single"/>
          <w:lang w:val="el-GR"/>
        </w:rPr>
      </w:pPr>
      <w:proofErr w:type="spellStart"/>
      <w:r w:rsidRPr="002320B0">
        <w:rPr>
          <w:b/>
          <w:bCs/>
          <w:u w:val="single"/>
          <w:lang w:val="el-GR"/>
        </w:rPr>
        <w:t>Λετουργικές</w:t>
      </w:r>
      <w:proofErr w:type="spellEnd"/>
      <w:r w:rsidRPr="002320B0">
        <w:rPr>
          <w:b/>
          <w:bCs/>
          <w:u w:val="single"/>
          <w:lang w:val="el-GR"/>
        </w:rPr>
        <w:t xml:space="preserve"> Προδιαγραφές </w:t>
      </w:r>
    </w:p>
    <w:p w14:paraId="718650F9" w14:textId="77777777" w:rsidR="00BA0914" w:rsidRPr="002320B0" w:rsidRDefault="00BA0914" w:rsidP="00BA0914">
      <w:pPr>
        <w:pStyle w:val="af0"/>
        <w:tabs>
          <w:tab w:val="num" w:pos="720"/>
        </w:tabs>
        <w:ind w:left="720" w:hanging="720"/>
        <w:rPr>
          <w:b/>
          <w:bCs/>
          <w:lang w:val="el-GR"/>
        </w:rPr>
      </w:pPr>
      <w:r w:rsidRPr="002320B0">
        <w:rPr>
          <w:b/>
          <w:bCs/>
          <w:lang w:val="el-GR"/>
        </w:rPr>
        <w:t>Ρόλοι και δικαιώματα χρήστη</w:t>
      </w:r>
    </w:p>
    <w:p w14:paraId="48DD54BF" w14:textId="77777777" w:rsidR="00BA0914" w:rsidRPr="002320B0" w:rsidRDefault="00BA0914" w:rsidP="00BA0914">
      <w:pPr>
        <w:pStyle w:val="af0"/>
        <w:numPr>
          <w:ilvl w:val="0"/>
          <w:numId w:val="6"/>
        </w:numPr>
        <w:rPr>
          <w:lang w:val="el-GR"/>
        </w:rPr>
      </w:pPr>
      <w:r w:rsidRPr="002320B0">
        <w:rPr>
          <w:b/>
          <w:bCs/>
          <w:lang w:val="el-GR"/>
        </w:rPr>
        <w:t>Διαχειριστής</w:t>
      </w:r>
      <w:r w:rsidRPr="002320B0">
        <w:rPr>
          <w:lang w:val="el-GR"/>
        </w:rPr>
        <w:t>: Πλήρης πρόσβαση σε όλες τις λειτουργίες του συστήματος, συμπεριλαμβανομένης της διαχείρισης χρηστών και της εξαγωγής δεδομένων.</w:t>
      </w:r>
    </w:p>
    <w:p w14:paraId="6E08F9A0" w14:textId="77777777" w:rsidR="00BA0914" w:rsidRPr="002320B0" w:rsidRDefault="00BA0914" w:rsidP="00BA0914">
      <w:pPr>
        <w:pStyle w:val="af0"/>
        <w:numPr>
          <w:ilvl w:val="0"/>
          <w:numId w:val="6"/>
        </w:numPr>
        <w:rPr>
          <w:lang w:val="el-GR"/>
        </w:rPr>
      </w:pPr>
      <w:r w:rsidRPr="002320B0">
        <w:rPr>
          <w:b/>
          <w:bCs/>
          <w:lang w:val="el-GR"/>
        </w:rPr>
        <w:t>Διευθυντής</w:t>
      </w:r>
      <w:r w:rsidRPr="002320B0">
        <w:rPr>
          <w:lang w:val="el-GR"/>
        </w:rPr>
        <w:t>: Πρόσβαση σε δεδομένα εκπαιδευτών, δυνατότητα έγκρισης ή απόρριψης εγγραφών εκπαιδευτών και δημιουργία αναφορών.</w:t>
      </w:r>
    </w:p>
    <w:p w14:paraId="695D71F3" w14:textId="77777777" w:rsidR="00BA0914" w:rsidRPr="002320B0" w:rsidRDefault="00BA0914" w:rsidP="00BA0914">
      <w:pPr>
        <w:pStyle w:val="af0"/>
        <w:numPr>
          <w:ilvl w:val="0"/>
          <w:numId w:val="6"/>
        </w:numPr>
        <w:rPr>
          <w:lang w:val="el-GR"/>
        </w:rPr>
      </w:pPr>
      <w:r w:rsidRPr="002320B0">
        <w:rPr>
          <w:b/>
          <w:bCs/>
          <w:lang w:val="el-GR"/>
        </w:rPr>
        <w:t>Εκπαιδευτής</w:t>
      </w:r>
      <w:r w:rsidRPr="002320B0">
        <w:rPr>
          <w:lang w:val="el-GR"/>
        </w:rPr>
        <w:t>: Δυνατότητα εγγραφής, ενημέρωσης προσωπικών πληροφοριών και προβολής εγκεκριμένων προγραμμάτων εκπαίδευσης.</w:t>
      </w:r>
    </w:p>
    <w:p w14:paraId="40E956D0" w14:textId="77777777" w:rsidR="00BA0914" w:rsidRPr="002320B0" w:rsidRDefault="00BA0914" w:rsidP="00BA0914">
      <w:pPr>
        <w:pStyle w:val="af0"/>
        <w:numPr>
          <w:ilvl w:val="0"/>
          <w:numId w:val="6"/>
        </w:numPr>
        <w:rPr>
          <w:lang w:val="el-GR"/>
        </w:rPr>
      </w:pPr>
      <w:r w:rsidRPr="002320B0">
        <w:rPr>
          <w:b/>
          <w:bCs/>
        </w:rPr>
        <w:lastRenderedPageBreak/>
        <w:t>Viewer</w:t>
      </w:r>
      <w:r w:rsidRPr="002320B0">
        <w:rPr>
          <w:lang w:val="el-GR"/>
        </w:rPr>
        <w:t>: Πρόσβαση μόνο για ανάγνωση σε δεδομένα και αναφορές εκπαιδευτή.</w:t>
      </w:r>
    </w:p>
    <w:p w14:paraId="52B433BE" w14:textId="77777777" w:rsidR="00BA0914" w:rsidRPr="002320B0" w:rsidRDefault="00BA0914" w:rsidP="00BA0914">
      <w:pPr>
        <w:pStyle w:val="af0"/>
        <w:tabs>
          <w:tab w:val="num" w:pos="720"/>
        </w:tabs>
        <w:ind w:left="720" w:hanging="720"/>
        <w:rPr>
          <w:b/>
          <w:bCs/>
          <w:lang w:val="el-GR"/>
        </w:rPr>
      </w:pPr>
    </w:p>
    <w:p w14:paraId="6631D31E" w14:textId="77777777" w:rsidR="00BA0914" w:rsidRPr="002320B0" w:rsidRDefault="00BA0914" w:rsidP="00BA0914">
      <w:pPr>
        <w:pStyle w:val="af0"/>
        <w:tabs>
          <w:tab w:val="num" w:pos="720"/>
        </w:tabs>
        <w:ind w:left="720" w:hanging="720"/>
        <w:rPr>
          <w:b/>
          <w:bCs/>
          <w:lang w:val="el-GR"/>
        </w:rPr>
      </w:pPr>
      <w:r w:rsidRPr="002320B0">
        <w:rPr>
          <w:b/>
          <w:bCs/>
          <w:lang w:val="el-GR"/>
        </w:rPr>
        <w:t>Βασικές λειτουργίες</w:t>
      </w:r>
    </w:p>
    <w:p w14:paraId="207D1099" w14:textId="77777777" w:rsidR="00BA0914" w:rsidRPr="002320B0" w:rsidRDefault="00BA0914" w:rsidP="00BA0914">
      <w:pPr>
        <w:pStyle w:val="af0"/>
        <w:numPr>
          <w:ilvl w:val="0"/>
          <w:numId w:val="6"/>
        </w:numPr>
        <w:tabs>
          <w:tab w:val="num" w:pos="720"/>
        </w:tabs>
        <w:rPr>
          <w:b/>
          <w:bCs/>
          <w:lang w:val="el-GR"/>
        </w:rPr>
      </w:pPr>
      <w:r w:rsidRPr="002320B0">
        <w:rPr>
          <w:b/>
          <w:bCs/>
          <w:lang w:val="el-GR"/>
        </w:rPr>
        <w:t>Εγγραφή και διαχείριση χρηστών:</w:t>
      </w:r>
    </w:p>
    <w:p w14:paraId="78F28A3B" w14:textId="77777777" w:rsidR="00BA0914" w:rsidRPr="002320B0" w:rsidRDefault="00BA0914" w:rsidP="00BA0914">
      <w:pPr>
        <w:pStyle w:val="af0"/>
        <w:numPr>
          <w:ilvl w:val="1"/>
          <w:numId w:val="0"/>
        </w:numPr>
        <w:tabs>
          <w:tab w:val="num" w:pos="1440"/>
        </w:tabs>
        <w:ind w:left="1440" w:hanging="720"/>
        <w:rPr>
          <w:lang w:val="el-GR"/>
        </w:rPr>
      </w:pPr>
      <w:r w:rsidRPr="002320B0">
        <w:rPr>
          <w:lang w:val="el-GR"/>
        </w:rPr>
        <w:t>Ασφαλής διαδικασία εγγραφής νέων εκπαιδευτών.</w:t>
      </w:r>
    </w:p>
    <w:p w14:paraId="0BADF2AC" w14:textId="77777777" w:rsidR="00BA0914" w:rsidRPr="002320B0" w:rsidRDefault="00BA0914" w:rsidP="00BA0914">
      <w:pPr>
        <w:pStyle w:val="af0"/>
        <w:numPr>
          <w:ilvl w:val="1"/>
          <w:numId w:val="0"/>
        </w:numPr>
        <w:tabs>
          <w:tab w:val="num" w:pos="1440"/>
        </w:tabs>
        <w:ind w:left="1440" w:hanging="720"/>
        <w:rPr>
          <w:lang w:val="el-GR"/>
        </w:rPr>
      </w:pPr>
      <w:r w:rsidRPr="002320B0">
        <w:rPr>
          <w:lang w:val="el-GR"/>
        </w:rPr>
        <w:t>Ροή εργασιών επαλήθευσης και έγκρισης για εγγραφές νέων εκπαιδευτών.</w:t>
      </w:r>
    </w:p>
    <w:p w14:paraId="2B436011" w14:textId="77777777" w:rsidR="00BA0914" w:rsidRPr="002320B0" w:rsidRDefault="00BA0914" w:rsidP="00BA0914">
      <w:pPr>
        <w:pStyle w:val="af0"/>
        <w:numPr>
          <w:ilvl w:val="1"/>
          <w:numId w:val="0"/>
        </w:numPr>
        <w:tabs>
          <w:tab w:val="num" w:pos="1440"/>
        </w:tabs>
        <w:ind w:left="1440" w:hanging="720"/>
        <w:rPr>
          <w:lang w:val="el-GR"/>
        </w:rPr>
      </w:pPr>
      <w:r w:rsidRPr="002320B0">
        <w:rPr>
          <w:lang w:val="el-GR"/>
        </w:rPr>
        <w:t xml:space="preserve">Δυνατότητα των εκπαιδευτών να </w:t>
      </w:r>
      <w:proofErr w:type="spellStart"/>
      <w:r w:rsidRPr="002320B0">
        <w:rPr>
          <w:lang w:val="el-GR"/>
        </w:rPr>
        <w:t>επικαιροποιούν</w:t>
      </w:r>
      <w:proofErr w:type="spellEnd"/>
      <w:r w:rsidRPr="002320B0">
        <w:rPr>
          <w:lang w:val="el-GR"/>
        </w:rPr>
        <w:t xml:space="preserve"> προσωπικές πληροφορίες και προσόντα.</w:t>
      </w:r>
    </w:p>
    <w:p w14:paraId="52C92CC3" w14:textId="77777777" w:rsidR="00BA0914" w:rsidRPr="002320B0" w:rsidRDefault="00BA0914" w:rsidP="00BA0914">
      <w:pPr>
        <w:pStyle w:val="af0"/>
        <w:numPr>
          <w:ilvl w:val="1"/>
          <w:numId w:val="0"/>
        </w:numPr>
        <w:tabs>
          <w:tab w:val="num" w:pos="1440"/>
        </w:tabs>
        <w:ind w:left="1440" w:hanging="720"/>
        <w:rPr>
          <w:lang w:val="el-GR"/>
        </w:rPr>
      </w:pPr>
      <w:r w:rsidRPr="002320B0">
        <w:rPr>
          <w:lang w:val="el-GR"/>
        </w:rPr>
        <w:t>Διαχείριση ρόλων χρηστών και δικαιωμάτων από διαχειριστές.</w:t>
      </w:r>
    </w:p>
    <w:p w14:paraId="0AC724B6" w14:textId="77777777" w:rsidR="00BA0914" w:rsidRPr="002320B0" w:rsidRDefault="00BA0914" w:rsidP="00BA0914">
      <w:pPr>
        <w:pStyle w:val="af0"/>
        <w:numPr>
          <w:ilvl w:val="0"/>
          <w:numId w:val="6"/>
        </w:numPr>
        <w:tabs>
          <w:tab w:val="num" w:pos="720"/>
        </w:tabs>
        <w:rPr>
          <w:b/>
          <w:bCs/>
          <w:lang w:val="el-GR"/>
        </w:rPr>
      </w:pPr>
      <w:r w:rsidRPr="002320B0">
        <w:rPr>
          <w:b/>
          <w:bCs/>
          <w:lang w:val="el-GR"/>
        </w:rPr>
        <w:t>Διαχείριση Πληροφοριών Εκπαιδευτών:</w:t>
      </w:r>
    </w:p>
    <w:p w14:paraId="14D814DD" w14:textId="77777777" w:rsidR="00BA0914" w:rsidRPr="002320B0" w:rsidRDefault="00BA0914" w:rsidP="00BA0914">
      <w:pPr>
        <w:pStyle w:val="af0"/>
        <w:numPr>
          <w:ilvl w:val="1"/>
          <w:numId w:val="0"/>
        </w:numPr>
        <w:tabs>
          <w:tab w:val="num" w:pos="1440"/>
        </w:tabs>
        <w:ind w:left="1440" w:hanging="720"/>
        <w:rPr>
          <w:lang w:val="el-GR"/>
        </w:rPr>
      </w:pPr>
      <w:r w:rsidRPr="002320B0">
        <w:rPr>
          <w:lang w:val="el-GR"/>
        </w:rPr>
        <w:t>Αποθήκευση προσωπικών στοιχείων, προσόντων, πιστοποιήσεων και ιστορικού εκπαίδευσης.</w:t>
      </w:r>
    </w:p>
    <w:p w14:paraId="40A52559" w14:textId="77777777" w:rsidR="00BA0914" w:rsidRPr="002320B0" w:rsidRDefault="00BA0914" w:rsidP="00BA0914">
      <w:pPr>
        <w:pStyle w:val="af0"/>
        <w:numPr>
          <w:ilvl w:val="1"/>
          <w:numId w:val="0"/>
        </w:numPr>
        <w:tabs>
          <w:tab w:val="num" w:pos="1440"/>
        </w:tabs>
        <w:ind w:left="1440" w:hanging="720"/>
        <w:rPr>
          <w:lang w:val="el-GR"/>
        </w:rPr>
      </w:pPr>
      <w:r w:rsidRPr="002320B0">
        <w:rPr>
          <w:lang w:val="el-GR"/>
        </w:rPr>
        <w:t>Μεταφόρτωση και διαχείριση δικαιολογητικών εγγράφων (π.χ. πιστοποιητικών).</w:t>
      </w:r>
    </w:p>
    <w:p w14:paraId="1A96909D" w14:textId="77777777" w:rsidR="00BA0914" w:rsidRPr="002320B0" w:rsidRDefault="00BA0914" w:rsidP="00BA0914">
      <w:pPr>
        <w:pStyle w:val="af0"/>
        <w:numPr>
          <w:ilvl w:val="1"/>
          <w:numId w:val="0"/>
        </w:numPr>
        <w:ind w:left="709" w:firstLine="11"/>
        <w:rPr>
          <w:lang w:val="el-GR"/>
        </w:rPr>
      </w:pPr>
      <w:r w:rsidRPr="002320B0">
        <w:rPr>
          <w:lang w:val="el-GR"/>
        </w:rPr>
        <w:t>Λειτουργία αναζήτησης και φιλτραρίσματος για την εύρεση εκπαιδευτών βάσει διαφόρων κριτηρίων (π.χ. τοποθεσία, προσόντα).</w:t>
      </w:r>
    </w:p>
    <w:p w14:paraId="1D36A33D" w14:textId="77777777" w:rsidR="00BA0914" w:rsidRPr="002320B0" w:rsidRDefault="00BA0914" w:rsidP="00BA0914">
      <w:pPr>
        <w:pStyle w:val="af0"/>
        <w:numPr>
          <w:ilvl w:val="0"/>
          <w:numId w:val="6"/>
        </w:numPr>
        <w:tabs>
          <w:tab w:val="num" w:pos="720"/>
        </w:tabs>
        <w:rPr>
          <w:b/>
          <w:bCs/>
          <w:lang w:val="el-GR"/>
        </w:rPr>
      </w:pPr>
      <w:r w:rsidRPr="002320B0">
        <w:rPr>
          <w:b/>
          <w:bCs/>
          <w:lang w:val="el-GR"/>
        </w:rPr>
        <w:t>Προγραμματισμός και ειδοποιήσεις:</w:t>
      </w:r>
    </w:p>
    <w:p w14:paraId="54212A95" w14:textId="77777777" w:rsidR="00BA0914" w:rsidRPr="002320B0" w:rsidRDefault="00BA0914" w:rsidP="00BA0914">
      <w:pPr>
        <w:pStyle w:val="af0"/>
        <w:numPr>
          <w:ilvl w:val="1"/>
          <w:numId w:val="0"/>
        </w:numPr>
        <w:tabs>
          <w:tab w:val="num" w:pos="1440"/>
        </w:tabs>
        <w:ind w:left="1440" w:hanging="720"/>
        <w:rPr>
          <w:lang w:val="el-GR"/>
        </w:rPr>
      </w:pPr>
      <w:r w:rsidRPr="002320B0">
        <w:rPr>
          <w:lang w:val="el-GR"/>
        </w:rPr>
        <w:t>Δημιουργία και διαχείριση προγραμμάτων εκπαίδευσης.</w:t>
      </w:r>
    </w:p>
    <w:p w14:paraId="176B84A7" w14:textId="77777777" w:rsidR="00BA0914" w:rsidRPr="002320B0" w:rsidRDefault="00BA0914" w:rsidP="00BA0914">
      <w:pPr>
        <w:pStyle w:val="af0"/>
        <w:numPr>
          <w:ilvl w:val="1"/>
          <w:numId w:val="0"/>
        </w:numPr>
        <w:tabs>
          <w:tab w:val="num" w:pos="1440"/>
        </w:tabs>
        <w:ind w:left="1440" w:hanging="720"/>
        <w:rPr>
          <w:lang w:val="el-GR"/>
        </w:rPr>
      </w:pPr>
      <w:r w:rsidRPr="002320B0">
        <w:rPr>
          <w:lang w:val="el-GR"/>
        </w:rPr>
        <w:t>Σύστημα ειδοποίησης για προσεχείς εκπαιδευτικές συνεδρίες και ανανεώσεις πιστοποίησης.</w:t>
      </w:r>
    </w:p>
    <w:p w14:paraId="12CCAB13" w14:textId="77777777" w:rsidR="00BA0914" w:rsidRPr="002320B0" w:rsidRDefault="00BA0914" w:rsidP="00BA0914">
      <w:pPr>
        <w:pStyle w:val="af0"/>
        <w:numPr>
          <w:ilvl w:val="1"/>
          <w:numId w:val="0"/>
        </w:numPr>
        <w:ind w:left="709" w:firstLine="11"/>
        <w:rPr>
          <w:lang w:val="el-GR"/>
        </w:rPr>
      </w:pPr>
      <w:r w:rsidRPr="002320B0">
        <w:rPr>
          <w:lang w:val="el-GR"/>
        </w:rPr>
        <w:t>Ενσωμάτωση ημερολογίου για τους εκπαιδευτές να βλέπουν και να διαχειρίζονται τα προγράμματά τους.</w:t>
      </w:r>
    </w:p>
    <w:p w14:paraId="50CBB86A" w14:textId="77777777" w:rsidR="00BA0914" w:rsidRPr="002320B0" w:rsidRDefault="00BA0914" w:rsidP="00BA0914">
      <w:pPr>
        <w:pStyle w:val="af0"/>
        <w:numPr>
          <w:ilvl w:val="0"/>
          <w:numId w:val="6"/>
        </w:numPr>
        <w:tabs>
          <w:tab w:val="num" w:pos="720"/>
        </w:tabs>
        <w:rPr>
          <w:b/>
          <w:bCs/>
          <w:lang w:val="el-GR"/>
        </w:rPr>
      </w:pPr>
      <w:r w:rsidRPr="002320B0">
        <w:rPr>
          <w:b/>
          <w:bCs/>
          <w:lang w:val="el-GR"/>
        </w:rPr>
        <w:t>Αναφορές και αναλυτικά στοιχεία:</w:t>
      </w:r>
    </w:p>
    <w:p w14:paraId="326EA369" w14:textId="77777777" w:rsidR="00BA0914" w:rsidRPr="002320B0" w:rsidRDefault="00BA0914" w:rsidP="00BA0914">
      <w:pPr>
        <w:pStyle w:val="af0"/>
        <w:numPr>
          <w:ilvl w:val="1"/>
          <w:numId w:val="0"/>
        </w:numPr>
        <w:ind w:left="709" w:firstLine="11"/>
        <w:rPr>
          <w:lang w:val="el-GR"/>
        </w:rPr>
      </w:pPr>
      <w:r w:rsidRPr="002320B0">
        <w:rPr>
          <w:lang w:val="el-GR"/>
        </w:rPr>
        <w:t>Δημιουργία τυποποιημένων και προσαρμοσμένων αναφορών σχετικά με στατιστικά στοιχεία εκπαιδευτών, εκπαιδευτικές συνεδρίες και καταστάσεις πιστοποίησης.</w:t>
      </w:r>
    </w:p>
    <w:p w14:paraId="597FB202" w14:textId="77777777" w:rsidR="00BA0914" w:rsidRPr="002320B0" w:rsidRDefault="00BA0914" w:rsidP="00BA0914">
      <w:pPr>
        <w:pStyle w:val="af0"/>
        <w:numPr>
          <w:ilvl w:val="1"/>
          <w:numId w:val="0"/>
        </w:numPr>
        <w:tabs>
          <w:tab w:val="num" w:pos="1440"/>
        </w:tabs>
        <w:ind w:left="1440" w:hanging="720"/>
        <w:rPr>
          <w:lang w:val="el-GR"/>
        </w:rPr>
      </w:pPr>
      <w:r w:rsidRPr="002320B0">
        <w:rPr>
          <w:lang w:val="el-GR"/>
        </w:rPr>
        <w:t xml:space="preserve">Δυνατότητες εξαγωγής δεδομένων σε διάφορες μορφές (π.χ. </w:t>
      </w:r>
      <w:r w:rsidRPr="002320B0">
        <w:t>CSV</w:t>
      </w:r>
      <w:r w:rsidRPr="002320B0">
        <w:rPr>
          <w:lang w:val="el-GR"/>
        </w:rPr>
        <w:t xml:space="preserve">, </w:t>
      </w:r>
      <w:r w:rsidRPr="002320B0">
        <w:t>PDF</w:t>
      </w:r>
      <w:r w:rsidRPr="002320B0">
        <w:rPr>
          <w:lang w:val="el-GR"/>
        </w:rPr>
        <w:t>).</w:t>
      </w:r>
    </w:p>
    <w:p w14:paraId="12DCDFC7" w14:textId="77777777" w:rsidR="00BA0914" w:rsidRPr="002320B0" w:rsidRDefault="00BA0914" w:rsidP="00BA0914">
      <w:pPr>
        <w:pStyle w:val="af0"/>
        <w:numPr>
          <w:ilvl w:val="0"/>
          <w:numId w:val="6"/>
        </w:numPr>
        <w:rPr>
          <w:lang w:val="el-GR"/>
        </w:rPr>
      </w:pPr>
      <w:r w:rsidRPr="002320B0">
        <w:rPr>
          <w:b/>
          <w:bCs/>
          <w:lang w:val="el-GR"/>
        </w:rPr>
        <w:t>Συμμόρφωση και έλεγχος</w:t>
      </w:r>
      <w:r w:rsidRPr="002320B0">
        <w:rPr>
          <w:lang w:val="el-GR"/>
        </w:rPr>
        <w:t>:</w:t>
      </w:r>
    </w:p>
    <w:p w14:paraId="3E81A218" w14:textId="77777777" w:rsidR="00BA0914" w:rsidRPr="002320B0" w:rsidRDefault="00BA0914" w:rsidP="00BA0914">
      <w:pPr>
        <w:pStyle w:val="af0"/>
        <w:numPr>
          <w:ilvl w:val="1"/>
          <w:numId w:val="0"/>
        </w:numPr>
        <w:ind w:left="709" w:firstLine="11"/>
        <w:rPr>
          <w:lang w:val="el-GR"/>
        </w:rPr>
      </w:pPr>
      <w:r w:rsidRPr="002320B0">
        <w:rPr>
          <w:lang w:val="el-GR"/>
        </w:rPr>
        <w:t xml:space="preserve">Διασφάλιση ότι η αποθήκευση και επεξεργασία δεδομένων συμμορφώνεται με τους σχετικούς κανονισμούς (π.χ. </w:t>
      </w:r>
      <w:r w:rsidRPr="002320B0">
        <w:t>GDPR</w:t>
      </w:r>
      <w:r w:rsidRPr="002320B0">
        <w:rPr>
          <w:lang w:val="el-GR"/>
        </w:rPr>
        <w:t>).</w:t>
      </w:r>
    </w:p>
    <w:p w14:paraId="0E345388" w14:textId="77777777" w:rsidR="00BA0914" w:rsidRPr="002320B0" w:rsidRDefault="00BA0914" w:rsidP="00BA0914">
      <w:pPr>
        <w:pStyle w:val="af0"/>
        <w:numPr>
          <w:ilvl w:val="1"/>
          <w:numId w:val="0"/>
        </w:numPr>
        <w:tabs>
          <w:tab w:val="num" w:pos="1440"/>
        </w:tabs>
        <w:ind w:left="1440" w:hanging="720"/>
        <w:rPr>
          <w:lang w:val="el-GR"/>
        </w:rPr>
      </w:pPr>
      <w:r w:rsidRPr="002320B0">
        <w:rPr>
          <w:lang w:val="el-GR"/>
        </w:rPr>
        <w:t>Διαδρομές ελέγχου για την παρακολούθηση αλλαγών και προσβάσεων σε δεδομένα εκπαιδευτών.</w:t>
      </w:r>
    </w:p>
    <w:p w14:paraId="08752F99" w14:textId="77777777" w:rsidR="00BA0914" w:rsidRPr="002320B0" w:rsidRDefault="00BA0914" w:rsidP="00BA0914">
      <w:pPr>
        <w:pStyle w:val="af0"/>
        <w:tabs>
          <w:tab w:val="num" w:pos="720"/>
        </w:tabs>
        <w:ind w:left="720" w:hanging="720"/>
        <w:rPr>
          <w:b/>
          <w:bCs/>
          <w:u w:val="single"/>
          <w:lang w:val="el-GR"/>
        </w:rPr>
      </w:pPr>
    </w:p>
    <w:p w14:paraId="12AFB3FC" w14:textId="77777777" w:rsidR="00BA0914" w:rsidRPr="002320B0" w:rsidRDefault="00BA0914" w:rsidP="00BA0914">
      <w:pPr>
        <w:pStyle w:val="af0"/>
        <w:tabs>
          <w:tab w:val="num" w:pos="720"/>
        </w:tabs>
        <w:ind w:left="720" w:hanging="720"/>
        <w:rPr>
          <w:b/>
          <w:bCs/>
          <w:u w:val="single"/>
          <w:lang w:val="el-GR"/>
        </w:rPr>
      </w:pPr>
      <w:proofErr w:type="spellStart"/>
      <w:r w:rsidRPr="002320B0">
        <w:rPr>
          <w:b/>
          <w:bCs/>
          <w:u w:val="single"/>
        </w:rPr>
        <w:t>Τεχνικές</w:t>
      </w:r>
      <w:proofErr w:type="spellEnd"/>
      <w:r w:rsidRPr="002320B0">
        <w:rPr>
          <w:b/>
          <w:bCs/>
          <w:u w:val="single"/>
        </w:rPr>
        <w:t xml:space="preserve"> π</w:t>
      </w:r>
      <w:proofErr w:type="spellStart"/>
      <w:r w:rsidRPr="002320B0">
        <w:rPr>
          <w:b/>
          <w:bCs/>
          <w:u w:val="single"/>
        </w:rPr>
        <w:t>ροδι</w:t>
      </w:r>
      <w:proofErr w:type="spellEnd"/>
      <w:r w:rsidRPr="002320B0">
        <w:rPr>
          <w:b/>
          <w:bCs/>
          <w:u w:val="single"/>
        </w:rPr>
        <w:t>αγραφές</w:t>
      </w:r>
    </w:p>
    <w:p w14:paraId="7998953F" w14:textId="77777777" w:rsidR="00BA0914" w:rsidRPr="002320B0" w:rsidRDefault="00BA0914" w:rsidP="00BA0914">
      <w:pPr>
        <w:pStyle w:val="af0"/>
        <w:tabs>
          <w:tab w:val="num" w:pos="720"/>
        </w:tabs>
        <w:ind w:left="720" w:hanging="720"/>
        <w:rPr>
          <w:b/>
          <w:bCs/>
          <w:lang w:val="el-GR"/>
        </w:rPr>
      </w:pPr>
      <w:proofErr w:type="spellStart"/>
      <w:r w:rsidRPr="002320B0">
        <w:rPr>
          <w:b/>
          <w:bCs/>
        </w:rPr>
        <w:t>Αρχιτεκτονική</w:t>
      </w:r>
      <w:proofErr w:type="spellEnd"/>
      <w:r w:rsidRPr="002320B0">
        <w:rPr>
          <w:b/>
          <w:bCs/>
        </w:rPr>
        <w:t xml:space="preserve"> </w:t>
      </w:r>
      <w:proofErr w:type="spellStart"/>
      <w:r w:rsidRPr="002320B0">
        <w:rPr>
          <w:b/>
          <w:bCs/>
        </w:rPr>
        <w:t>συστήμ</w:t>
      </w:r>
      <w:proofErr w:type="spellEnd"/>
      <w:r w:rsidRPr="002320B0">
        <w:rPr>
          <w:b/>
          <w:bCs/>
        </w:rPr>
        <w:t>ατος</w:t>
      </w:r>
    </w:p>
    <w:p w14:paraId="6DA295C2" w14:textId="77777777" w:rsidR="00BA0914" w:rsidRPr="002320B0" w:rsidRDefault="00BA0914" w:rsidP="00BA0914">
      <w:pPr>
        <w:pStyle w:val="af0"/>
        <w:numPr>
          <w:ilvl w:val="0"/>
          <w:numId w:val="6"/>
        </w:numPr>
        <w:rPr>
          <w:lang w:val="el-GR"/>
        </w:rPr>
      </w:pPr>
      <w:r w:rsidRPr="002320B0">
        <w:rPr>
          <w:b/>
          <w:bCs/>
          <w:lang w:val="el-GR"/>
        </w:rPr>
        <w:lastRenderedPageBreak/>
        <w:t xml:space="preserve">Λύση που βασίζεται στο </w:t>
      </w:r>
      <w:r w:rsidRPr="002320B0">
        <w:rPr>
          <w:b/>
          <w:bCs/>
        </w:rPr>
        <w:t>cloud</w:t>
      </w:r>
      <w:r w:rsidRPr="002320B0">
        <w:rPr>
          <w:lang w:val="el-GR"/>
        </w:rPr>
        <w:t>:</w:t>
      </w:r>
    </w:p>
    <w:p w14:paraId="115827B2" w14:textId="77777777" w:rsidR="00BA0914" w:rsidRPr="002320B0" w:rsidRDefault="00BA0914" w:rsidP="00BA0914">
      <w:pPr>
        <w:pStyle w:val="af0"/>
        <w:numPr>
          <w:ilvl w:val="1"/>
          <w:numId w:val="0"/>
        </w:numPr>
        <w:ind w:left="709" w:firstLine="11"/>
        <w:rPr>
          <w:lang w:val="el-GR"/>
        </w:rPr>
      </w:pPr>
      <w:r w:rsidRPr="002320B0">
        <w:rPr>
          <w:lang w:val="el-GR"/>
        </w:rPr>
        <w:t xml:space="preserve">Το σύστημα θα πρέπει να φιλοξενείται σε μια αξιόπιστη πλατφόρμα </w:t>
      </w:r>
      <w:proofErr w:type="spellStart"/>
      <w:r w:rsidRPr="002320B0">
        <w:rPr>
          <w:lang w:val="el-GR"/>
        </w:rPr>
        <w:t>cloud</w:t>
      </w:r>
      <w:proofErr w:type="spellEnd"/>
      <w:r w:rsidRPr="002320B0">
        <w:rPr>
          <w:lang w:val="el-GR"/>
        </w:rPr>
        <w:t xml:space="preserve"> που εξασφαλίζει υψηλή διαθεσιμότητα και επεκτασιμότητα.</w:t>
      </w:r>
    </w:p>
    <w:p w14:paraId="7DF780A5" w14:textId="77777777" w:rsidR="00BA0914" w:rsidRPr="002320B0" w:rsidRDefault="00BA0914" w:rsidP="00BA0914">
      <w:pPr>
        <w:pStyle w:val="af0"/>
        <w:numPr>
          <w:ilvl w:val="1"/>
          <w:numId w:val="0"/>
        </w:numPr>
        <w:ind w:left="709" w:firstLine="11"/>
        <w:rPr>
          <w:lang w:val="el-GR"/>
        </w:rPr>
      </w:pPr>
      <w:r w:rsidRPr="002320B0">
        <w:rPr>
          <w:lang w:val="el-GR"/>
        </w:rPr>
        <w:t xml:space="preserve">Χρησιμοποιήστε κοντέινερ (π.χ. </w:t>
      </w:r>
      <w:proofErr w:type="spellStart"/>
      <w:r w:rsidRPr="002320B0">
        <w:rPr>
          <w:lang w:val="el-GR"/>
        </w:rPr>
        <w:t>Docker</w:t>
      </w:r>
      <w:proofErr w:type="spellEnd"/>
      <w:r w:rsidRPr="002320B0">
        <w:rPr>
          <w:lang w:val="el-GR"/>
        </w:rPr>
        <w:t>) για συνεπή περιβάλλοντα ανάπτυξης.</w:t>
      </w:r>
    </w:p>
    <w:p w14:paraId="1B0F47DC" w14:textId="77777777" w:rsidR="00BA0914" w:rsidRPr="002320B0" w:rsidRDefault="00BA0914" w:rsidP="00BA0914">
      <w:pPr>
        <w:pStyle w:val="af0"/>
        <w:numPr>
          <w:ilvl w:val="0"/>
          <w:numId w:val="6"/>
        </w:numPr>
        <w:rPr>
          <w:lang w:val="el-GR"/>
        </w:rPr>
      </w:pPr>
      <w:r w:rsidRPr="002320B0">
        <w:rPr>
          <w:b/>
          <w:bCs/>
          <w:lang w:val="el-GR"/>
        </w:rPr>
        <w:t>Αρθρωτός σχεδιασμός</w:t>
      </w:r>
      <w:r w:rsidRPr="002320B0">
        <w:rPr>
          <w:lang w:val="el-GR"/>
        </w:rPr>
        <w:t>:</w:t>
      </w:r>
    </w:p>
    <w:p w14:paraId="34447799" w14:textId="77777777" w:rsidR="00BA0914" w:rsidRPr="002320B0" w:rsidRDefault="00BA0914" w:rsidP="00BA0914">
      <w:pPr>
        <w:pStyle w:val="af0"/>
        <w:numPr>
          <w:ilvl w:val="1"/>
          <w:numId w:val="0"/>
        </w:numPr>
        <w:ind w:left="709" w:firstLine="11"/>
        <w:rPr>
          <w:lang w:val="el-GR"/>
        </w:rPr>
      </w:pPr>
      <w:r w:rsidRPr="002320B0">
        <w:rPr>
          <w:lang w:val="el-GR"/>
        </w:rPr>
        <w:t>Διαχωρισμός των ανησυχιών μέσω αρθρωτής αρχιτεκτονικής που επιτρέπει ανεξάρτητες ενημερώσεις και συντήρηση διαφορετικών στοιχείων του συστήματος.</w:t>
      </w:r>
    </w:p>
    <w:p w14:paraId="41ACF6A8" w14:textId="77777777" w:rsidR="00BA0914" w:rsidRPr="002320B0" w:rsidRDefault="00BA0914" w:rsidP="00BA0914">
      <w:pPr>
        <w:pStyle w:val="af0"/>
        <w:numPr>
          <w:ilvl w:val="1"/>
          <w:numId w:val="0"/>
        </w:numPr>
        <w:ind w:left="709" w:firstLine="11"/>
        <w:rPr>
          <w:lang w:val="el-GR"/>
        </w:rPr>
      </w:pPr>
      <w:r w:rsidRPr="002320B0">
        <w:rPr>
          <w:lang w:val="el-GR"/>
        </w:rPr>
        <w:t xml:space="preserve">Η αρχιτεκτονική </w:t>
      </w:r>
      <w:proofErr w:type="spellStart"/>
      <w:r w:rsidRPr="002320B0">
        <w:rPr>
          <w:lang w:val="el-GR"/>
        </w:rPr>
        <w:t>μικροϋπηρεσιών</w:t>
      </w:r>
      <w:proofErr w:type="spellEnd"/>
      <w:r w:rsidRPr="002320B0">
        <w:rPr>
          <w:lang w:val="el-GR"/>
        </w:rPr>
        <w:t xml:space="preserve"> προτιμάται για την ενίσχυση της επεκτασιμότητας και της </w:t>
      </w:r>
      <w:proofErr w:type="spellStart"/>
      <w:r w:rsidRPr="002320B0">
        <w:rPr>
          <w:lang w:val="el-GR"/>
        </w:rPr>
        <w:t>διαχειρισιμότητας</w:t>
      </w:r>
      <w:proofErr w:type="spellEnd"/>
      <w:r w:rsidRPr="002320B0">
        <w:rPr>
          <w:lang w:val="el-GR"/>
        </w:rPr>
        <w:t>.</w:t>
      </w:r>
    </w:p>
    <w:p w14:paraId="237F6F36" w14:textId="77777777" w:rsidR="00BA0914" w:rsidRPr="002320B0" w:rsidRDefault="00BA0914" w:rsidP="00BA0914">
      <w:pPr>
        <w:pStyle w:val="af0"/>
        <w:tabs>
          <w:tab w:val="num" w:pos="720"/>
        </w:tabs>
        <w:ind w:left="720" w:hanging="720"/>
        <w:rPr>
          <w:b/>
          <w:bCs/>
        </w:rPr>
      </w:pPr>
      <w:proofErr w:type="spellStart"/>
      <w:r w:rsidRPr="002320B0">
        <w:rPr>
          <w:b/>
          <w:bCs/>
        </w:rPr>
        <w:t>Ασφάλει</w:t>
      </w:r>
      <w:proofErr w:type="spellEnd"/>
      <w:r w:rsidRPr="002320B0">
        <w:rPr>
          <w:b/>
          <w:bCs/>
        </w:rPr>
        <w:t>α</w:t>
      </w:r>
    </w:p>
    <w:p w14:paraId="6ADA3ED6" w14:textId="77777777" w:rsidR="00BA0914" w:rsidRPr="002320B0" w:rsidRDefault="00BA0914" w:rsidP="00BA0914">
      <w:pPr>
        <w:pStyle w:val="af0"/>
        <w:numPr>
          <w:ilvl w:val="0"/>
          <w:numId w:val="6"/>
        </w:numPr>
        <w:rPr>
          <w:lang w:val="el-GR"/>
        </w:rPr>
      </w:pPr>
      <w:r w:rsidRPr="002320B0">
        <w:rPr>
          <w:b/>
          <w:bCs/>
          <w:lang w:val="el-GR"/>
        </w:rPr>
        <w:t>Έλεγχος ταυτότητας και εξουσιοδότηση</w:t>
      </w:r>
      <w:r w:rsidRPr="002320B0">
        <w:rPr>
          <w:lang w:val="el-GR"/>
        </w:rPr>
        <w:t>:</w:t>
      </w:r>
    </w:p>
    <w:p w14:paraId="51A977E0" w14:textId="77777777" w:rsidR="00BA0914" w:rsidRPr="002320B0" w:rsidRDefault="00BA0914" w:rsidP="00BA0914">
      <w:pPr>
        <w:pStyle w:val="af0"/>
        <w:numPr>
          <w:ilvl w:val="1"/>
          <w:numId w:val="0"/>
        </w:numPr>
        <w:tabs>
          <w:tab w:val="num" w:pos="1440"/>
        </w:tabs>
        <w:ind w:left="1440" w:hanging="720"/>
        <w:rPr>
          <w:lang w:val="el-GR"/>
        </w:rPr>
      </w:pPr>
      <w:r w:rsidRPr="002320B0">
        <w:rPr>
          <w:lang w:val="el-GR"/>
        </w:rPr>
        <w:t>Εφαρμογή ελέγχου ταυτότητας πολλαπλών παραγόντων (</w:t>
      </w:r>
      <w:r w:rsidRPr="002320B0">
        <w:t>MFA</w:t>
      </w:r>
      <w:r w:rsidRPr="002320B0">
        <w:rPr>
          <w:lang w:val="el-GR"/>
        </w:rPr>
        <w:t>) για όλους τους χρήστες.</w:t>
      </w:r>
    </w:p>
    <w:p w14:paraId="6D68A803" w14:textId="77777777" w:rsidR="00BA0914" w:rsidRPr="002320B0" w:rsidRDefault="00BA0914" w:rsidP="00BA0914">
      <w:pPr>
        <w:pStyle w:val="af0"/>
        <w:numPr>
          <w:ilvl w:val="1"/>
          <w:numId w:val="0"/>
        </w:numPr>
        <w:ind w:left="709" w:firstLine="11"/>
        <w:rPr>
          <w:lang w:val="el-GR"/>
        </w:rPr>
      </w:pPr>
      <w:r w:rsidRPr="002320B0">
        <w:rPr>
          <w:lang w:val="el-GR"/>
        </w:rPr>
        <w:t>Έλεγχος πρόσβασης βάσει ρόλων (</w:t>
      </w:r>
      <w:r w:rsidRPr="002320B0">
        <w:t>RBAC</w:t>
      </w:r>
      <w:r w:rsidRPr="002320B0">
        <w:rPr>
          <w:lang w:val="el-GR"/>
        </w:rPr>
        <w:t>) για περιορισμό της πρόσβασης με βάση τους ρόλους χρήστη.</w:t>
      </w:r>
    </w:p>
    <w:p w14:paraId="63025A8C" w14:textId="77777777" w:rsidR="00BA0914" w:rsidRPr="002320B0" w:rsidRDefault="00BA0914" w:rsidP="00BA0914">
      <w:pPr>
        <w:pStyle w:val="af0"/>
        <w:numPr>
          <w:ilvl w:val="0"/>
          <w:numId w:val="6"/>
        </w:numPr>
        <w:rPr>
          <w:b/>
          <w:bCs/>
          <w:lang w:val="el-GR"/>
        </w:rPr>
      </w:pPr>
      <w:r w:rsidRPr="002320B0">
        <w:rPr>
          <w:b/>
          <w:bCs/>
          <w:lang w:val="el-GR"/>
        </w:rPr>
        <w:t>Κρυπτογράφηση δεδομένων:</w:t>
      </w:r>
    </w:p>
    <w:p w14:paraId="6C589695" w14:textId="77777777" w:rsidR="00BA0914" w:rsidRPr="002320B0" w:rsidRDefault="00BA0914" w:rsidP="00BA0914">
      <w:pPr>
        <w:pStyle w:val="af0"/>
        <w:numPr>
          <w:ilvl w:val="1"/>
          <w:numId w:val="0"/>
        </w:numPr>
        <w:ind w:left="709" w:firstLine="11"/>
        <w:rPr>
          <w:lang w:val="el-GR"/>
        </w:rPr>
      </w:pPr>
      <w:r w:rsidRPr="002320B0">
        <w:rPr>
          <w:lang w:val="el-GR"/>
        </w:rPr>
        <w:t xml:space="preserve">Κρυπτογράφηση δεδομένων σε κατάσταση ηρεμίας και κατά τη μεταφορά χρησιμοποιώντας βιομηχανικά πρότυπα πρωτόκολλα (π.χ. </w:t>
      </w:r>
      <w:r w:rsidRPr="002320B0">
        <w:t>AES</w:t>
      </w:r>
      <w:r w:rsidRPr="002320B0">
        <w:rPr>
          <w:lang w:val="el-GR"/>
        </w:rPr>
        <w:t xml:space="preserve">-256, </w:t>
      </w:r>
      <w:r w:rsidRPr="002320B0">
        <w:t>TLS</w:t>
      </w:r>
      <w:r w:rsidRPr="002320B0">
        <w:rPr>
          <w:lang w:val="el-GR"/>
        </w:rPr>
        <w:t xml:space="preserve"> 1.2+).</w:t>
      </w:r>
    </w:p>
    <w:p w14:paraId="1D95B749" w14:textId="77777777" w:rsidR="00BA0914" w:rsidRPr="002320B0" w:rsidRDefault="00BA0914" w:rsidP="00BA0914">
      <w:pPr>
        <w:pStyle w:val="af0"/>
        <w:numPr>
          <w:ilvl w:val="1"/>
          <w:numId w:val="0"/>
        </w:numPr>
        <w:tabs>
          <w:tab w:val="num" w:pos="1440"/>
        </w:tabs>
        <w:ind w:left="1440" w:hanging="720"/>
        <w:rPr>
          <w:lang w:val="el-GR"/>
        </w:rPr>
      </w:pPr>
      <w:r w:rsidRPr="002320B0">
        <w:rPr>
          <w:lang w:val="el-GR"/>
        </w:rPr>
        <w:t>Τακτικοί έλεγχοι ασφαλείας και αξιολογήσεις ευπάθειας.</w:t>
      </w:r>
    </w:p>
    <w:p w14:paraId="13A52764" w14:textId="77777777" w:rsidR="00BA0914" w:rsidRPr="002320B0" w:rsidRDefault="00BA0914" w:rsidP="00BA0914">
      <w:pPr>
        <w:pStyle w:val="af0"/>
        <w:numPr>
          <w:ilvl w:val="0"/>
          <w:numId w:val="6"/>
        </w:numPr>
        <w:rPr>
          <w:b/>
          <w:bCs/>
          <w:lang w:val="el-GR"/>
        </w:rPr>
      </w:pPr>
      <w:r w:rsidRPr="002320B0">
        <w:rPr>
          <w:b/>
          <w:bCs/>
          <w:lang w:val="el-GR"/>
        </w:rPr>
        <w:t>Δημιουργία αντιγράφων ασφαλείας και ανάκτηση:</w:t>
      </w:r>
    </w:p>
    <w:p w14:paraId="41E4DFD3" w14:textId="77777777" w:rsidR="00BA0914" w:rsidRPr="002320B0" w:rsidRDefault="00BA0914" w:rsidP="00BA0914">
      <w:pPr>
        <w:pStyle w:val="af0"/>
        <w:numPr>
          <w:ilvl w:val="1"/>
          <w:numId w:val="0"/>
        </w:numPr>
        <w:ind w:left="709" w:firstLine="11"/>
        <w:rPr>
          <w:lang w:val="el-GR"/>
        </w:rPr>
      </w:pPr>
      <w:r w:rsidRPr="002320B0">
        <w:rPr>
          <w:lang w:val="el-GR"/>
        </w:rPr>
        <w:t>Αυτοματοποιημένα καθημερινά αντίγραφα ασφαλείας με πολιτικές διατήρησης για τη διασφάλιση της ακεραιότητας των δεδομένων.</w:t>
      </w:r>
    </w:p>
    <w:p w14:paraId="046B79D9" w14:textId="77777777" w:rsidR="00BA0914" w:rsidRPr="002320B0" w:rsidRDefault="00BA0914" w:rsidP="00BA0914">
      <w:pPr>
        <w:pStyle w:val="af0"/>
        <w:numPr>
          <w:ilvl w:val="1"/>
          <w:numId w:val="0"/>
        </w:numPr>
        <w:ind w:left="709" w:firstLine="11"/>
        <w:rPr>
          <w:lang w:val="el-GR"/>
        </w:rPr>
      </w:pPr>
      <w:r w:rsidRPr="002320B0">
        <w:rPr>
          <w:lang w:val="el-GR"/>
        </w:rPr>
        <w:t>Σχέδιο αποκατάστασης καταστροφών με καθορισμένο RPO (</w:t>
      </w:r>
      <w:proofErr w:type="spellStart"/>
      <w:r w:rsidRPr="002320B0">
        <w:rPr>
          <w:lang w:val="el-GR"/>
        </w:rPr>
        <w:t>Recovery</w:t>
      </w:r>
      <w:proofErr w:type="spellEnd"/>
      <w:r w:rsidRPr="002320B0">
        <w:rPr>
          <w:lang w:val="el-GR"/>
        </w:rPr>
        <w:t xml:space="preserve"> </w:t>
      </w:r>
      <w:proofErr w:type="spellStart"/>
      <w:r w:rsidRPr="002320B0">
        <w:rPr>
          <w:lang w:val="el-GR"/>
        </w:rPr>
        <w:t>Point</w:t>
      </w:r>
      <w:proofErr w:type="spellEnd"/>
      <w:r w:rsidRPr="002320B0">
        <w:rPr>
          <w:lang w:val="el-GR"/>
        </w:rPr>
        <w:t xml:space="preserve"> </w:t>
      </w:r>
      <w:proofErr w:type="spellStart"/>
      <w:r w:rsidRPr="002320B0">
        <w:rPr>
          <w:lang w:val="el-GR"/>
        </w:rPr>
        <w:t>Objective</w:t>
      </w:r>
      <w:proofErr w:type="spellEnd"/>
      <w:r w:rsidRPr="002320B0">
        <w:rPr>
          <w:lang w:val="el-GR"/>
        </w:rPr>
        <w:t>) και RTO (</w:t>
      </w:r>
      <w:proofErr w:type="spellStart"/>
      <w:r w:rsidRPr="002320B0">
        <w:rPr>
          <w:lang w:val="el-GR"/>
        </w:rPr>
        <w:t>Recovery</w:t>
      </w:r>
      <w:proofErr w:type="spellEnd"/>
      <w:r w:rsidRPr="002320B0">
        <w:rPr>
          <w:lang w:val="el-GR"/>
        </w:rPr>
        <w:t xml:space="preserve"> </w:t>
      </w:r>
      <w:proofErr w:type="spellStart"/>
      <w:r w:rsidRPr="002320B0">
        <w:rPr>
          <w:lang w:val="el-GR"/>
        </w:rPr>
        <w:t>Time</w:t>
      </w:r>
      <w:proofErr w:type="spellEnd"/>
      <w:r w:rsidRPr="002320B0">
        <w:rPr>
          <w:lang w:val="el-GR"/>
        </w:rPr>
        <w:t xml:space="preserve"> </w:t>
      </w:r>
      <w:r w:rsidRPr="002320B0">
        <w:t>Objective</w:t>
      </w:r>
      <w:r w:rsidRPr="002320B0">
        <w:rPr>
          <w:lang w:val="el-GR"/>
        </w:rPr>
        <w:t>).</w:t>
      </w:r>
    </w:p>
    <w:p w14:paraId="2A2E254B" w14:textId="77777777" w:rsidR="00BA0914" w:rsidRPr="002320B0" w:rsidRDefault="00BA0914" w:rsidP="00BA0914">
      <w:pPr>
        <w:pStyle w:val="af0"/>
        <w:tabs>
          <w:tab w:val="num" w:pos="720"/>
        </w:tabs>
        <w:ind w:left="720" w:hanging="720"/>
        <w:rPr>
          <w:b/>
          <w:bCs/>
          <w:lang w:val="el-GR"/>
        </w:rPr>
      </w:pPr>
      <w:r w:rsidRPr="002320B0">
        <w:rPr>
          <w:b/>
          <w:bCs/>
          <w:lang w:val="el-GR"/>
        </w:rPr>
        <w:t>Απόδοση και επεκτασιμότητα</w:t>
      </w:r>
    </w:p>
    <w:p w14:paraId="47596F35" w14:textId="77777777" w:rsidR="00BA0914" w:rsidRPr="002320B0" w:rsidRDefault="00BA0914" w:rsidP="00BA0914">
      <w:pPr>
        <w:pStyle w:val="af0"/>
        <w:numPr>
          <w:ilvl w:val="0"/>
          <w:numId w:val="6"/>
        </w:numPr>
        <w:rPr>
          <w:lang w:val="el-GR"/>
        </w:rPr>
      </w:pPr>
      <w:r w:rsidRPr="002320B0">
        <w:rPr>
          <w:b/>
          <w:bCs/>
          <w:lang w:val="el-GR"/>
        </w:rPr>
        <w:t>Υψηλή διαθεσιμότητα</w:t>
      </w:r>
      <w:r w:rsidRPr="002320B0">
        <w:rPr>
          <w:lang w:val="el-GR"/>
        </w:rPr>
        <w:t>:</w:t>
      </w:r>
    </w:p>
    <w:p w14:paraId="4D0C309A" w14:textId="77777777" w:rsidR="00BA0914" w:rsidRPr="002320B0" w:rsidRDefault="00BA0914" w:rsidP="00BA0914">
      <w:pPr>
        <w:pStyle w:val="af0"/>
        <w:numPr>
          <w:ilvl w:val="1"/>
          <w:numId w:val="0"/>
        </w:numPr>
        <w:tabs>
          <w:tab w:val="num" w:pos="1440"/>
        </w:tabs>
        <w:ind w:left="1440" w:hanging="720"/>
        <w:rPr>
          <w:lang w:val="el-GR"/>
        </w:rPr>
      </w:pPr>
      <w:r w:rsidRPr="002320B0">
        <w:rPr>
          <w:lang w:val="el-GR"/>
        </w:rPr>
        <w:t>Εξισορρόπηση φόρτου για ομοιόμορφη κατανομή της κυκλοφορίας μεταξύ διακομιστών.</w:t>
      </w:r>
    </w:p>
    <w:p w14:paraId="67B15072" w14:textId="77777777" w:rsidR="00BA0914" w:rsidRPr="002320B0" w:rsidRDefault="00BA0914" w:rsidP="00BA0914">
      <w:pPr>
        <w:pStyle w:val="af0"/>
        <w:numPr>
          <w:ilvl w:val="1"/>
          <w:numId w:val="0"/>
        </w:numPr>
        <w:tabs>
          <w:tab w:val="num" w:pos="1440"/>
        </w:tabs>
        <w:ind w:left="1440" w:hanging="720"/>
        <w:rPr>
          <w:lang w:val="el-GR"/>
        </w:rPr>
      </w:pPr>
      <w:r w:rsidRPr="002320B0">
        <w:rPr>
          <w:lang w:val="el-GR"/>
        </w:rPr>
        <w:t>Μηχανισμοί πλεονασμού και ανακατεύθυνσης για ελαχιστοποίηση του χρόνου διακοπής λειτουργίας.</w:t>
      </w:r>
    </w:p>
    <w:p w14:paraId="186810B7" w14:textId="77777777" w:rsidR="00BA0914" w:rsidRPr="002320B0" w:rsidRDefault="00BA0914" w:rsidP="00BA0914">
      <w:pPr>
        <w:pStyle w:val="af0"/>
        <w:numPr>
          <w:ilvl w:val="0"/>
          <w:numId w:val="6"/>
        </w:numPr>
        <w:tabs>
          <w:tab w:val="num" w:pos="720"/>
        </w:tabs>
        <w:rPr>
          <w:b/>
          <w:bCs/>
          <w:lang w:val="el-GR"/>
        </w:rPr>
      </w:pPr>
      <w:r w:rsidRPr="002320B0">
        <w:rPr>
          <w:b/>
          <w:bCs/>
          <w:lang w:val="el-GR"/>
        </w:rPr>
        <w:t>Επεκτασιμότητα:</w:t>
      </w:r>
    </w:p>
    <w:p w14:paraId="6B55F426" w14:textId="77777777" w:rsidR="00BA0914" w:rsidRPr="002320B0" w:rsidRDefault="00BA0914" w:rsidP="00BA0914">
      <w:pPr>
        <w:pStyle w:val="af0"/>
        <w:numPr>
          <w:ilvl w:val="1"/>
          <w:numId w:val="0"/>
        </w:numPr>
        <w:tabs>
          <w:tab w:val="num" w:pos="1440"/>
        </w:tabs>
        <w:ind w:left="1440" w:hanging="720"/>
        <w:rPr>
          <w:lang w:val="el-GR"/>
        </w:rPr>
      </w:pPr>
      <w:r w:rsidRPr="002320B0">
        <w:rPr>
          <w:lang w:val="el-GR"/>
        </w:rPr>
        <w:t>Δυνατότητα οριζόντιας κλιμάκωσης προσθέτοντας περισσότερες παρουσίες ανάλογα με τις ανάγκες.</w:t>
      </w:r>
    </w:p>
    <w:p w14:paraId="5B84546F" w14:textId="77777777" w:rsidR="00BA0914" w:rsidRPr="002320B0" w:rsidRDefault="00BA0914" w:rsidP="00BA0914">
      <w:pPr>
        <w:pStyle w:val="af0"/>
        <w:numPr>
          <w:ilvl w:val="1"/>
          <w:numId w:val="0"/>
        </w:numPr>
        <w:tabs>
          <w:tab w:val="num" w:pos="1440"/>
        </w:tabs>
        <w:ind w:left="1440" w:hanging="720"/>
        <w:rPr>
          <w:lang w:val="el-GR"/>
        </w:rPr>
      </w:pPr>
      <w:r w:rsidRPr="002320B0">
        <w:rPr>
          <w:lang w:val="el-GR"/>
        </w:rPr>
        <w:lastRenderedPageBreak/>
        <w:t>Χρήση ομάδων αυτόματης κλιμάκωσης για τη διαχείριση των διακυμάνσεων του φόρτου εργασίας.</w:t>
      </w:r>
    </w:p>
    <w:p w14:paraId="7EA7FF43" w14:textId="77777777" w:rsidR="00BA0914" w:rsidRPr="002320B0" w:rsidRDefault="00BA0914" w:rsidP="00BA0914">
      <w:pPr>
        <w:pStyle w:val="af0"/>
        <w:tabs>
          <w:tab w:val="num" w:pos="720"/>
        </w:tabs>
        <w:ind w:left="720" w:hanging="720"/>
        <w:rPr>
          <w:b/>
          <w:bCs/>
        </w:rPr>
      </w:pPr>
      <w:proofErr w:type="spellStart"/>
      <w:r w:rsidRPr="002320B0">
        <w:rPr>
          <w:b/>
          <w:bCs/>
        </w:rPr>
        <w:t>Διε</w:t>
      </w:r>
      <w:proofErr w:type="spellEnd"/>
      <w:r w:rsidRPr="002320B0">
        <w:rPr>
          <w:b/>
          <w:bCs/>
        </w:rPr>
        <w:t xml:space="preserve">παφή </w:t>
      </w:r>
      <w:proofErr w:type="spellStart"/>
      <w:r w:rsidRPr="002320B0">
        <w:rPr>
          <w:b/>
          <w:bCs/>
        </w:rPr>
        <w:t>χρήστη</w:t>
      </w:r>
      <w:proofErr w:type="spellEnd"/>
      <w:r w:rsidRPr="002320B0">
        <w:rPr>
          <w:b/>
          <w:bCs/>
        </w:rPr>
        <w:t xml:space="preserve"> και </w:t>
      </w:r>
      <w:proofErr w:type="spellStart"/>
      <w:r w:rsidRPr="002320B0">
        <w:rPr>
          <w:b/>
          <w:bCs/>
        </w:rPr>
        <w:t>εμ</w:t>
      </w:r>
      <w:proofErr w:type="spellEnd"/>
      <w:r w:rsidRPr="002320B0">
        <w:rPr>
          <w:b/>
          <w:bCs/>
        </w:rPr>
        <w:t>πειρία</w:t>
      </w:r>
    </w:p>
    <w:p w14:paraId="0DF89E7C" w14:textId="77777777" w:rsidR="00BA0914" w:rsidRPr="002320B0" w:rsidRDefault="00BA0914" w:rsidP="00BA0914">
      <w:pPr>
        <w:pStyle w:val="af0"/>
        <w:numPr>
          <w:ilvl w:val="0"/>
          <w:numId w:val="6"/>
        </w:numPr>
        <w:tabs>
          <w:tab w:val="num" w:pos="720"/>
        </w:tabs>
        <w:rPr>
          <w:b/>
          <w:bCs/>
          <w:lang w:val="el-GR"/>
        </w:rPr>
      </w:pPr>
      <w:r w:rsidRPr="002320B0">
        <w:rPr>
          <w:b/>
          <w:bCs/>
          <w:lang w:val="el-GR"/>
        </w:rPr>
        <w:t>Ανταποκρινόμενος σχεδιασμός:</w:t>
      </w:r>
    </w:p>
    <w:p w14:paraId="15E4B951" w14:textId="77777777" w:rsidR="00BA0914" w:rsidRPr="002320B0" w:rsidRDefault="00BA0914" w:rsidP="00BA0914">
      <w:pPr>
        <w:pStyle w:val="af0"/>
        <w:numPr>
          <w:ilvl w:val="1"/>
          <w:numId w:val="0"/>
        </w:numPr>
        <w:tabs>
          <w:tab w:val="num" w:pos="1440"/>
        </w:tabs>
        <w:ind w:left="1440" w:hanging="720"/>
        <w:rPr>
          <w:lang w:val="el-GR"/>
        </w:rPr>
      </w:pPr>
      <w:r w:rsidRPr="002320B0">
        <w:rPr>
          <w:lang w:val="el-GR"/>
        </w:rPr>
        <w:t xml:space="preserve">Φιλική προς το χρήστη </w:t>
      </w:r>
      <w:proofErr w:type="spellStart"/>
      <w:r w:rsidRPr="002320B0">
        <w:rPr>
          <w:lang w:val="el-GR"/>
        </w:rPr>
        <w:t>διεπαφή</w:t>
      </w:r>
      <w:proofErr w:type="spellEnd"/>
      <w:r w:rsidRPr="002320B0">
        <w:rPr>
          <w:lang w:val="el-GR"/>
        </w:rPr>
        <w:t xml:space="preserve"> </w:t>
      </w:r>
      <w:proofErr w:type="spellStart"/>
      <w:r w:rsidRPr="002320B0">
        <w:rPr>
          <w:lang w:val="el-GR"/>
        </w:rPr>
        <w:t>προσβάσιμη</w:t>
      </w:r>
      <w:proofErr w:type="spellEnd"/>
      <w:r w:rsidRPr="002320B0">
        <w:rPr>
          <w:lang w:val="el-GR"/>
        </w:rPr>
        <w:t xml:space="preserve"> από επιτραπέζιους υπολογιστές και κινητές συσκευές.</w:t>
      </w:r>
    </w:p>
    <w:p w14:paraId="02A609BC" w14:textId="77777777" w:rsidR="00BA0914" w:rsidRPr="002320B0" w:rsidRDefault="00BA0914" w:rsidP="00BA0914">
      <w:pPr>
        <w:pStyle w:val="af0"/>
        <w:numPr>
          <w:ilvl w:val="1"/>
          <w:numId w:val="0"/>
        </w:numPr>
        <w:tabs>
          <w:tab w:val="num" w:pos="1440"/>
        </w:tabs>
        <w:ind w:left="1440" w:hanging="720"/>
        <w:rPr>
          <w:lang w:val="el-GR"/>
        </w:rPr>
      </w:pPr>
      <w:r w:rsidRPr="002320B0">
        <w:rPr>
          <w:lang w:val="el-GR"/>
        </w:rPr>
        <w:t>Διαισθητική πλοήγηση και διάταξη για βελτίωση της εμπειρίας χρήστη.</w:t>
      </w:r>
    </w:p>
    <w:p w14:paraId="36D01257" w14:textId="77777777" w:rsidR="00BA0914" w:rsidRPr="002320B0" w:rsidRDefault="00BA0914" w:rsidP="00BA0914">
      <w:pPr>
        <w:pStyle w:val="af0"/>
        <w:numPr>
          <w:ilvl w:val="0"/>
          <w:numId w:val="6"/>
        </w:numPr>
        <w:rPr>
          <w:lang w:val="el-GR"/>
        </w:rPr>
      </w:pPr>
      <w:r w:rsidRPr="002320B0">
        <w:rPr>
          <w:b/>
          <w:bCs/>
          <w:lang w:val="el-GR"/>
        </w:rPr>
        <w:t>Εντοπισμός και προσβασιμότητα</w:t>
      </w:r>
      <w:r w:rsidRPr="002320B0">
        <w:rPr>
          <w:lang w:val="el-GR"/>
        </w:rPr>
        <w:t>:</w:t>
      </w:r>
    </w:p>
    <w:p w14:paraId="675C716A" w14:textId="77777777" w:rsidR="00BA0914" w:rsidRPr="002320B0" w:rsidRDefault="00BA0914" w:rsidP="00BA0914">
      <w:pPr>
        <w:pStyle w:val="af0"/>
        <w:numPr>
          <w:ilvl w:val="1"/>
          <w:numId w:val="0"/>
        </w:numPr>
        <w:tabs>
          <w:tab w:val="num" w:pos="1440"/>
        </w:tabs>
        <w:ind w:left="1440" w:hanging="720"/>
        <w:rPr>
          <w:lang w:val="el-GR"/>
        </w:rPr>
      </w:pPr>
      <w:r w:rsidRPr="002320B0">
        <w:rPr>
          <w:lang w:val="el-GR"/>
        </w:rPr>
        <w:t>Υποστήριξη για πολλές γλώσσες για να φιλοξενήσει διαφορετική βάση χρηστών.</w:t>
      </w:r>
    </w:p>
    <w:p w14:paraId="6077F03C" w14:textId="77777777" w:rsidR="00BA0914" w:rsidRPr="002320B0" w:rsidRDefault="00BA0914" w:rsidP="00BA0914">
      <w:pPr>
        <w:pStyle w:val="af0"/>
        <w:numPr>
          <w:ilvl w:val="1"/>
          <w:numId w:val="0"/>
        </w:numPr>
        <w:ind w:left="709" w:firstLine="11"/>
        <w:rPr>
          <w:lang w:val="el-GR"/>
        </w:rPr>
      </w:pPr>
      <w:r w:rsidRPr="002320B0">
        <w:rPr>
          <w:lang w:val="el-GR"/>
        </w:rPr>
        <w:t xml:space="preserve">Συμμόρφωση με τα πρότυπα προσβασιμότητας (π.χ. </w:t>
      </w:r>
      <w:r w:rsidRPr="002320B0">
        <w:t>WCAG</w:t>
      </w:r>
      <w:r w:rsidRPr="002320B0">
        <w:rPr>
          <w:lang w:val="el-GR"/>
        </w:rPr>
        <w:t xml:space="preserve"> 2.1) για τη διασφάλιση της χρηστικότητας για όλους τους χρήστες.</w:t>
      </w:r>
    </w:p>
    <w:p w14:paraId="744809E2" w14:textId="77777777" w:rsidR="00BA0914" w:rsidRPr="002320B0" w:rsidRDefault="00BA0914" w:rsidP="00BA0914">
      <w:pPr>
        <w:pStyle w:val="af0"/>
        <w:tabs>
          <w:tab w:val="num" w:pos="720"/>
        </w:tabs>
        <w:ind w:left="720" w:hanging="720"/>
        <w:rPr>
          <w:b/>
          <w:bCs/>
        </w:rPr>
      </w:pPr>
      <w:proofErr w:type="spellStart"/>
      <w:r w:rsidRPr="002320B0">
        <w:rPr>
          <w:b/>
          <w:bCs/>
        </w:rPr>
        <w:t>Ολοκλήρωση</w:t>
      </w:r>
      <w:proofErr w:type="spellEnd"/>
      <w:r w:rsidRPr="002320B0">
        <w:rPr>
          <w:b/>
          <w:bCs/>
        </w:rPr>
        <w:t xml:space="preserve"> και </w:t>
      </w:r>
      <w:proofErr w:type="spellStart"/>
      <w:r w:rsidRPr="002320B0">
        <w:rPr>
          <w:b/>
          <w:bCs/>
        </w:rPr>
        <w:t>δι</w:t>
      </w:r>
      <w:proofErr w:type="spellEnd"/>
      <w:r w:rsidRPr="002320B0">
        <w:rPr>
          <w:b/>
          <w:bCs/>
        </w:rPr>
        <w:t>αλειτουργικότητα</w:t>
      </w:r>
    </w:p>
    <w:p w14:paraId="0AB00603" w14:textId="77777777" w:rsidR="00BA0914" w:rsidRPr="002320B0" w:rsidRDefault="00BA0914" w:rsidP="00BA0914">
      <w:pPr>
        <w:pStyle w:val="af0"/>
        <w:numPr>
          <w:ilvl w:val="0"/>
          <w:numId w:val="6"/>
        </w:numPr>
        <w:rPr>
          <w:lang w:val="el-GR"/>
        </w:rPr>
      </w:pPr>
      <w:r w:rsidRPr="002320B0">
        <w:rPr>
          <w:b/>
          <w:bCs/>
          <w:lang w:val="el-GR"/>
        </w:rPr>
        <w:t xml:space="preserve">Ενσωμάτωση </w:t>
      </w:r>
      <w:r w:rsidRPr="002320B0">
        <w:rPr>
          <w:b/>
          <w:bCs/>
        </w:rPr>
        <w:t>API</w:t>
      </w:r>
      <w:r w:rsidRPr="002320B0">
        <w:rPr>
          <w:lang w:val="el-GR"/>
        </w:rPr>
        <w:t>:</w:t>
      </w:r>
    </w:p>
    <w:p w14:paraId="1DE34B94" w14:textId="77777777" w:rsidR="00BA0914" w:rsidRPr="002320B0" w:rsidRDefault="00BA0914" w:rsidP="00BA0914">
      <w:pPr>
        <w:pStyle w:val="af0"/>
        <w:numPr>
          <w:ilvl w:val="1"/>
          <w:numId w:val="0"/>
        </w:numPr>
        <w:tabs>
          <w:tab w:val="num" w:pos="1440"/>
        </w:tabs>
        <w:ind w:left="1440" w:hanging="720"/>
        <w:rPr>
          <w:lang w:val="el-GR"/>
        </w:rPr>
      </w:pPr>
      <w:r w:rsidRPr="002320B0">
        <w:t>RESTful</w:t>
      </w:r>
      <w:r w:rsidRPr="002320B0">
        <w:rPr>
          <w:lang w:val="el-GR"/>
        </w:rPr>
        <w:t xml:space="preserve"> </w:t>
      </w:r>
      <w:r w:rsidRPr="002320B0">
        <w:t>API</w:t>
      </w:r>
      <w:r w:rsidRPr="002320B0">
        <w:rPr>
          <w:lang w:val="el-GR"/>
        </w:rPr>
        <w:t xml:space="preserve"> για ενσωμάτωση με εξωτερικά συστήματα (π.χ. συστήματα ανθρώπινου δυναμικού, αρχές πιστοποίησης).</w:t>
      </w:r>
    </w:p>
    <w:p w14:paraId="33D71FDE" w14:textId="77777777" w:rsidR="00BA0914" w:rsidRPr="002320B0" w:rsidRDefault="00BA0914" w:rsidP="00BA0914">
      <w:pPr>
        <w:pStyle w:val="af0"/>
        <w:numPr>
          <w:ilvl w:val="1"/>
          <w:numId w:val="0"/>
        </w:numPr>
        <w:tabs>
          <w:tab w:val="num" w:pos="1440"/>
        </w:tabs>
        <w:ind w:left="1440" w:hanging="720"/>
        <w:rPr>
          <w:lang w:val="el-GR"/>
        </w:rPr>
      </w:pPr>
      <w:r w:rsidRPr="002320B0">
        <w:t>Webhooks</w:t>
      </w:r>
      <w:r w:rsidRPr="002320B0">
        <w:rPr>
          <w:lang w:val="el-GR"/>
        </w:rPr>
        <w:t xml:space="preserve"> για ενημερώσεις δεδομένων και ειδοποιήσεις σε πραγματικό χρόνο.</w:t>
      </w:r>
    </w:p>
    <w:p w14:paraId="5EEE5CD7" w14:textId="77777777" w:rsidR="00BA0914" w:rsidRPr="002320B0" w:rsidRDefault="00BA0914" w:rsidP="00BA0914">
      <w:pPr>
        <w:pStyle w:val="af0"/>
        <w:numPr>
          <w:ilvl w:val="0"/>
          <w:numId w:val="6"/>
        </w:numPr>
        <w:tabs>
          <w:tab w:val="num" w:pos="720"/>
        </w:tabs>
        <w:rPr>
          <w:lang w:val="el-GR"/>
        </w:rPr>
      </w:pPr>
      <w:proofErr w:type="spellStart"/>
      <w:r w:rsidRPr="002320B0">
        <w:rPr>
          <w:b/>
          <w:bCs/>
          <w:lang w:val="el-GR"/>
        </w:rPr>
        <w:t>Διαλειτουργικότητα</w:t>
      </w:r>
      <w:proofErr w:type="spellEnd"/>
      <w:r w:rsidRPr="002320B0">
        <w:rPr>
          <w:lang w:val="el-GR"/>
        </w:rPr>
        <w:t>:</w:t>
      </w:r>
    </w:p>
    <w:p w14:paraId="796C9219" w14:textId="77777777" w:rsidR="00BA0914" w:rsidRPr="002320B0" w:rsidRDefault="00BA0914" w:rsidP="00BA0914">
      <w:pPr>
        <w:pStyle w:val="af0"/>
        <w:numPr>
          <w:ilvl w:val="1"/>
          <w:numId w:val="0"/>
        </w:numPr>
        <w:tabs>
          <w:tab w:val="num" w:pos="1440"/>
        </w:tabs>
        <w:ind w:left="1440" w:hanging="720"/>
        <w:rPr>
          <w:lang w:val="el-GR"/>
        </w:rPr>
      </w:pPr>
      <w:r w:rsidRPr="002320B0">
        <w:rPr>
          <w:lang w:val="el-GR"/>
        </w:rPr>
        <w:t xml:space="preserve">Χρήση τυποποιημένων </w:t>
      </w:r>
      <w:proofErr w:type="spellStart"/>
      <w:r w:rsidRPr="002320B0">
        <w:rPr>
          <w:lang w:val="el-GR"/>
        </w:rPr>
        <w:t>μορφοτύπων</w:t>
      </w:r>
      <w:proofErr w:type="spellEnd"/>
      <w:r w:rsidRPr="002320B0">
        <w:rPr>
          <w:lang w:val="el-GR"/>
        </w:rPr>
        <w:t xml:space="preserve"> δεδομένων (π.χ. </w:t>
      </w:r>
      <w:r w:rsidRPr="002320B0">
        <w:t>JSON</w:t>
      </w:r>
      <w:r w:rsidRPr="002320B0">
        <w:rPr>
          <w:lang w:val="el-GR"/>
        </w:rPr>
        <w:t xml:space="preserve">, </w:t>
      </w:r>
      <w:r w:rsidRPr="002320B0">
        <w:t>XML</w:t>
      </w:r>
      <w:r w:rsidRPr="002320B0">
        <w:rPr>
          <w:lang w:val="el-GR"/>
        </w:rPr>
        <w:t>) για την ανταλλαγή δεδομένων.</w:t>
      </w:r>
    </w:p>
    <w:p w14:paraId="568A5E8B" w14:textId="70DA5E2A" w:rsidR="00BA0914" w:rsidRPr="009E1606" w:rsidRDefault="00BA0914" w:rsidP="009808F6">
      <w:pPr>
        <w:pStyle w:val="af0"/>
        <w:numPr>
          <w:ilvl w:val="1"/>
          <w:numId w:val="0"/>
        </w:numPr>
        <w:tabs>
          <w:tab w:val="num" w:pos="1440"/>
        </w:tabs>
        <w:rPr>
          <w:lang w:val="el-GR"/>
        </w:rPr>
      </w:pPr>
      <w:r w:rsidRPr="002320B0">
        <w:rPr>
          <w:lang w:val="el-GR"/>
        </w:rPr>
        <w:t xml:space="preserve">Δυνατότητα ενσωμάτωσης με εργαλεία και υπηρεσίες τρίτων μέσω </w:t>
      </w:r>
      <w:r w:rsidRPr="002320B0">
        <w:t>API</w:t>
      </w:r>
      <w:r w:rsidRPr="002320B0">
        <w:rPr>
          <w:lang w:val="el-GR"/>
        </w:rPr>
        <w:t>.</w:t>
      </w:r>
    </w:p>
    <w:p w14:paraId="1559E7BF" w14:textId="77777777" w:rsidR="00BA0914" w:rsidRPr="002320B0" w:rsidRDefault="00BA0914" w:rsidP="00BA0914">
      <w:pPr>
        <w:pStyle w:val="H-Heading4"/>
      </w:pPr>
      <w:bookmarkStart w:id="608" w:name="_Toc169601781"/>
      <w:bookmarkStart w:id="609" w:name="_Toc176861483"/>
      <w:bookmarkStart w:id="610" w:name="_Hlk172481290"/>
      <w:r w:rsidRPr="002320B0">
        <w:t>Σύστημα διαχείρισης ηλεκτρονικών αιτήσεων μητρώου εκπαιδευτών</w:t>
      </w:r>
      <w:bookmarkEnd w:id="608"/>
      <w:bookmarkEnd w:id="609"/>
    </w:p>
    <w:bookmarkEnd w:id="610"/>
    <w:p w14:paraId="351C376B" w14:textId="77777777" w:rsidR="00BA0914" w:rsidRPr="002320B0" w:rsidRDefault="00BA0914" w:rsidP="00BA0914">
      <w:pPr>
        <w:pStyle w:val="af0"/>
        <w:rPr>
          <w:lang w:val="el-GR"/>
        </w:rPr>
      </w:pPr>
      <w:r w:rsidRPr="002320B0">
        <w:rPr>
          <w:lang w:val="el-GR"/>
        </w:rPr>
        <w:t>Το υποσύστημα διαχείρισης αιτήσεων του Μητρώου Εκπαιδευτών του Προγράμματος Πολιτικής Προστασίας θα πρέπει να υποστηρίζει τις παρακάτω και τεχνικές προδιαγραφές.</w:t>
      </w:r>
    </w:p>
    <w:p w14:paraId="1686E415" w14:textId="77777777" w:rsidR="00BA0914" w:rsidRPr="002320B0" w:rsidRDefault="00BA0914" w:rsidP="00BA0914">
      <w:pPr>
        <w:pStyle w:val="af0"/>
        <w:rPr>
          <w:lang w:val="el-GR"/>
        </w:rPr>
      </w:pPr>
      <w:r w:rsidRPr="002320B0">
        <w:rPr>
          <w:lang w:val="el-GR"/>
        </w:rPr>
        <w:t xml:space="preserve">Αυτό το υποσύστημα θα </w:t>
      </w:r>
      <w:proofErr w:type="spellStart"/>
      <w:r w:rsidRPr="002320B0">
        <w:rPr>
          <w:lang w:val="el-GR"/>
        </w:rPr>
        <w:t>εξορθολογίσει</w:t>
      </w:r>
      <w:proofErr w:type="spellEnd"/>
      <w:r w:rsidRPr="002320B0">
        <w:rPr>
          <w:lang w:val="el-GR"/>
        </w:rPr>
        <w:t xml:space="preserve"> τη διαδικασία υποβολής αιτήσεων, θα διασφαλίσει τον ασφαλή χειρισμό των πληροφοριών των αιτούντων και θα διευκολύνει την αποτελεσματική ροή εργασιών έγκρισης.</w:t>
      </w:r>
    </w:p>
    <w:p w14:paraId="4FE8B5CC" w14:textId="77777777" w:rsidR="00BA0914" w:rsidRPr="002320B0" w:rsidRDefault="00BA0914" w:rsidP="00BA0914">
      <w:pPr>
        <w:pStyle w:val="af0"/>
        <w:rPr>
          <w:b/>
          <w:bCs/>
          <w:u w:val="single"/>
          <w:lang w:val="el-GR"/>
        </w:rPr>
      </w:pPr>
      <w:r w:rsidRPr="002320B0">
        <w:rPr>
          <w:b/>
          <w:bCs/>
          <w:u w:val="single"/>
          <w:lang w:val="el-GR"/>
        </w:rPr>
        <w:t>Λειτουργικές Προδιαγραφές</w:t>
      </w:r>
    </w:p>
    <w:p w14:paraId="2D93277B" w14:textId="77777777" w:rsidR="00BA0914" w:rsidRPr="002320B0" w:rsidRDefault="00BA0914" w:rsidP="00BA0914">
      <w:pPr>
        <w:pStyle w:val="af0"/>
        <w:tabs>
          <w:tab w:val="num" w:pos="720"/>
        </w:tabs>
        <w:ind w:left="720" w:hanging="720"/>
        <w:rPr>
          <w:b/>
          <w:bCs/>
          <w:lang w:val="el-GR"/>
        </w:rPr>
      </w:pPr>
      <w:r w:rsidRPr="002320B0">
        <w:rPr>
          <w:b/>
          <w:bCs/>
          <w:lang w:val="el-GR"/>
        </w:rPr>
        <w:t>Ρόλοι και δικαιώματα χρήστη</w:t>
      </w:r>
    </w:p>
    <w:p w14:paraId="015E6165" w14:textId="77777777" w:rsidR="00BA0914" w:rsidRPr="002320B0" w:rsidRDefault="00BA0914" w:rsidP="00BA0914">
      <w:pPr>
        <w:pStyle w:val="af0"/>
        <w:numPr>
          <w:ilvl w:val="0"/>
          <w:numId w:val="6"/>
        </w:numPr>
        <w:rPr>
          <w:lang w:val="el-GR"/>
        </w:rPr>
      </w:pPr>
      <w:r w:rsidRPr="002320B0">
        <w:rPr>
          <w:b/>
          <w:bCs/>
          <w:lang w:val="el-GR"/>
        </w:rPr>
        <w:t>Αιτών</w:t>
      </w:r>
      <w:r w:rsidRPr="002320B0">
        <w:rPr>
          <w:lang w:val="el-GR"/>
        </w:rPr>
        <w:t>: Χρήστες που υποβάλλουν αίτηση για να γίνουν εγγεγραμμένοι εκπαιδευτές. Μπορεί να υποβάλει αιτήσεις, να ανεβάσει τα απαραίτητα έγγραφα και να παρακολουθεί την κατάσταση της αίτησης.</w:t>
      </w:r>
    </w:p>
    <w:p w14:paraId="1CCB0CA7" w14:textId="77777777" w:rsidR="00BA0914" w:rsidRPr="002320B0" w:rsidRDefault="00BA0914" w:rsidP="00BA0914">
      <w:pPr>
        <w:pStyle w:val="af0"/>
        <w:numPr>
          <w:ilvl w:val="0"/>
          <w:numId w:val="6"/>
        </w:numPr>
        <w:rPr>
          <w:lang w:val="el-GR"/>
        </w:rPr>
      </w:pPr>
      <w:r w:rsidRPr="002320B0">
        <w:rPr>
          <w:b/>
          <w:bCs/>
          <w:lang w:val="el-GR"/>
        </w:rPr>
        <w:t>Υπεύθυνος</w:t>
      </w:r>
      <w:r w:rsidRPr="002320B0">
        <w:rPr>
          <w:lang w:val="el-GR"/>
        </w:rPr>
        <w:t>: Υπεύθυνος για τον έλεγχο, την έγκριση ή την απόρριψη αιτήσεων. Μπορεί να ζητήσει πρόσθετες πληροφορίες ή έγγραφα από τους αιτούντες.</w:t>
      </w:r>
    </w:p>
    <w:p w14:paraId="34B1158C" w14:textId="77777777" w:rsidR="00BA0914" w:rsidRPr="002320B0" w:rsidRDefault="00BA0914" w:rsidP="00BA0914">
      <w:pPr>
        <w:pStyle w:val="af0"/>
        <w:numPr>
          <w:ilvl w:val="0"/>
          <w:numId w:val="6"/>
        </w:numPr>
        <w:rPr>
          <w:lang w:val="el-GR"/>
        </w:rPr>
      </w:pPr>
      <w:r w:rsidRPr="002320B0">
        <w:rPr>
          <w:b/>
          <w:bCs/>
          <w:lang w:val="el-GR"/>
        </w:rPr>
        <w:lastRenderedPageBreak/>
        <w:t>Διαχειριστής</w:t>
      </w:r>
      <w:r w:rsidRPr="002320B0">
        <w:rPr>
          <w:lang w:val="el-GR"/>
        </w:rPr>
        <w:t>: Πλήρης πρόσβαση για τη διαχείριση όλων των πτυχών του υποσυστήματος εφαρμογής, συμπεριλαμβανομένης της διαχείρισης χρηστών, της διαμόρφωσης των κριτηρίων εφαρμογής και της δημιουργίας αναφορών.</w:t>
      </w:r>
    </w:p>
    <w:p w14:paraId="089467A7" w14:textId="77777777" w:rsidR="00BA0914" w:rsidRPr="002320B0" w:rsidRDefault="00BA0914" w:rsidP="00BA0914">
      <w:pPr>
        <w:pStyle w:val="af0"/>
        <w:tabs>
          <w:tab w:val="num" w:pos="720"/>
        </w:tabs>
        <w:ind w:left="720" w:hanging="720"/>
        <w:rPr>
          <w:b/>
          <w:bCs/>
          <w:lang w:val="el-GR"/>
        </w:rPr>
      </w:pPr>
    </w:p>
    <w:p w14:paraId="40592DF3" w14:textId="77777777" w:rsidR="00BA0914" w:rsidRPr="002320B0" w:rsidRDefault="00BA0914" w:rsidP="00BA0914">
      <w:pPr>
        <w:pStyle w:val="af0"/>
        <w:tabs>
          <w:tab w:val="num" w:pos="720"/>
        </w:tabs>
        <w:ind w:left="720" w:hanging="720"/>
        <w:rPr>
          <w:b/>
          <w:bCs/>
          <w:lang w:val="el-GR"/>
        </w:rPr>
      </w:pPr>
      <w:r w:rsidRPr="002320B0">
        <w:rPr>
          <w:b/>
          <w:bCs/>
          <w:lang w:val="el-GR"/>
        </w:rPr>
        <w:t>Βασικές λειτουργίες</w:t>
      </w:r>
    </w:p>
    <w:p w14:paraId="38448EEB" w14:textId="77777777" w:rsidR="00BA0914" w:rsidRPr="002320B0" w:rsidRDefault="00BA0914" w:rsidP="00BA0914">
      <w:pPr>
        <w:pStyle w:val="af0"/>
        <w:numPr>
          <w:ilvl w:val="0"/>
          <w:numId w:val="6"/>
        </w:numPr>
        <w:rPr>
          <w:lang w:val="el-GR"/>
        </w:rPr>
      </w:pPr>
      <w:r w:rsidRPr="002320B0">
        <w:rPr>
          <w:b/>
          <w:bCs/>
          <w:lang w:val="el-GR"/>
        </w:rPr>
        <w:t>Υποβολή Αίτησης</w:t>
      </w:r>
      <w:r w:rsidRPr="002320B0">
        <w:rPr>
          <w:lang w:val="el-GR"/>
        </w:rPr>
        <w:t>:</w:t>
      </w:r>
    </w:p>
    <w:p w14:paraId="392BA20A" w14:textId="77777777" w:rsidR="00BA0914" w:rsidRPr="002320B0" w:rsidRDefault="00BA0914" w:rsidP="00BA0914">
      <w:pPr>
        <w:pStyle w:val="af0"/>
        <w:numPr>
          <w:ilvl w:val="1"/>
          <w:numId w:val="0"/>
        </w:numPr>
        <w:ind w:left="709"/>
        <w:rPr>
          <w:lang w:val="el-GR"/>
        </w:rPr>
      </w:pPr>
      <w:r w:rsidRPr="002320B0">
        <w:rPr>
          <w:b/>
          <w:bCs/>
          <w:lang w:val="el-GR"/>
        </w:rPr>
        <w:t>Ηλεκτρονική φόρμα</w:t>
      </w:r>
      <w:r w:rsidRPr="002320B0">
        <w:rPr>
          <w:lang w:val="el-GR"/>
        </w:rPr>
        <w:t>: Ολοκληρωμένη ηλεκτρονική φόρμα για τους αιτούντες να εισάγουν προσωπικά στοιχεία, προσόντα και εμπειρία.</w:t>
      </w:r>
    </w:p>
    <w:p w14:paraId="59F43D36" w14:textId="77777777" w:rsidR="00BA0914" w:rsidRPr="002320B0" w:rsidRDefault="00BA0914" w:rsidP="00BA0914">
      <w:pPr>
        <w:pStyle w:val="af0"/>
        <w:numPr>
          <w:ilvl w:val="1"/>
          <w:numId w:val="0"/>
        </w:numPr>
        <w:ind w:left="709"/>
        <w:rPr>
          <w:lang w:val="el-GR"/>
        </w:rPr>
      </w:pPr>
      <w:r w:rsidRPr="002320B0">
        <w:rPr>
          <w:b/>
          <w:bCs/>
          <w:lang w:val="el-GR"/>
        </w:rPr>
        <w:t>Μεταφόρτωση εγγράφων</w:t>
      </w:r>
      <w:r w:rsidRPr="002320B0">
        <w:rPr>
          <w:lang w:val="el-GR"/>
        </w:rPr>
        <w:t>: Ασφαλής μεταφόρτωση δικαιολογητικών εγγράφων, όπως πιστοποιήσεις, ταυτοποίηση και απόδειξη προσόντων.</w:t>
      </w:r>
    </w:p>
    <w:p w14:paraId="09DD29D2" w14:textId="77777777" w:rsidR="00BA0914" w:rsidRPr="002320B0" w:rsidRDefault="00BA0914" w:rsidP="00BA0914">
      <w:pPr>
        <w:pStyle w:val="af0"/>
        <w:numPr>
          <w:ilvl w:val="1"/>
          <w:numId w:val="0"/>
        </w:numPr>
        <w:ind w:left="709"/>
        <w:rPr>
          <w:lang w:val="el-GR"/>
        </w:rPr>
      </w:pPr>
      <w:r w:rsidRPr="002320B0">
        <w:rPr>
          <w:b/>
          <w:bCs/>
          <w:lang w:val="el-GR"/>
        </w:rPr>
        <w:t>Αυτόματη αποθήκευση</w:t>
      </w:r>
      <w:r w:rsidRPr="002320B0">
        <w:rPr>
          <w:lang w:val="el-GR"/>
        </w:rPr>
        <w:t>: Οι αιτήσεις μπορούν να αποθηκευτούν και να συνεχιστούν αργότερα από τους αιτούντες.</w:t>
      </w:r>
    </w:p>
    <w:p w14:paraId="049A11AB" w14:textId="77777777" w:rsidR="00BA0914" w:rsidRPr="002320B0" w:rsidRDefault="00BA0914" w:rsidP="00BA0914">
      <w:pPr>
        <w:pStyle w:val="af0"/>
        <w:numPr>
          <w:ilvl w:val="0"/>
          <w:numId w:val="6"/>
        </w:numPr>
        <w:rPr>
          <w:lang w:val="el-GR"/>
        </w:rPr>
      </w:pPr>
      <w:r w:rsidRPr="002320B0">
        <w:rPr>
          <w:b/>
          <w:bCs/>
          <w:lang w:val="el-GR"/>
        </w:rPr>
        <w:t>Εξέταση εφαρμογής</w:t>
      </w:r>
      <w:r w:rsidRPr="002320B0">
        <w:rPr>
          <w:lang w:val="el-GR"/>
        </w:rPr>
        <w:t>:</w:t>
      </w:r>
    </w:p>
    <w:p w14:paraId="25A47F53" w14:textId="77777777" w:rsidR="00BA0914" w:rsidRPr="002320B0" w:rsidRDefault="00BA0914" w:rsidP="00BA0914">
      <w:pPr>
        <w:pStyle w:val="af0"/>
        <w:numPr>
          <w:ilvl w:val="1"/>
          <w:numId w:val="0"/>
        </w:numPr>
        <w:ind w:left="851" w:hanging="11"/>
        <w:rPr>
          <w:lang w:val="el-GR"/>
        </w:rPr>
      </w:pPr>
      <w:r w:rsidRPr="002320B0">
        <w:rPr>
          <w:b/>
          <w:bCs/>
          <w:lang w:val="el-GR"/>
        </w:rPr>
        <w:t>Πίνακας ελέγχου</w:t>
      </w:r>
      <w:r w:rsidRPr="002320B0">
        <w:rPr>
          <w:lang w:val="el-GR"/>
        </w:rPr>
        <w:t>: Πίνακας εργαλείων διαχειριστή για προβολή, φιλτράρισμα και ταξινόμηση εκκρεμών εφαρμογών.</w:t>
      </w:r>
    </w:p>
    <w:p w14:paraId="32B56174" w14:textId="77777777" w:rsidR="00BA0914" w:rsidRPr="002320B0" w:rsidRDefault="00BA0914" w:rsidP="00BA0914">
      <w:pPr>
        <w:pStyle w:val="af0"/>
        <w:numPr>
          <w:ilvl w:val="1"/>
          <w:numId w:val="0"/>
        </w:numPr>
        <w:ind w:left="709" w:hanging="11"/>
        <w:rPr>
          <w:lang w:val="el-GR"/>
        </w:rPr>
      </w:pPr>
      <w:r w:rsidRPr="002320B0">
        <w:rPr>
          <w:b/>
          <w:bCs/>
          <w:lang w:val="el-GR"/>
        </w:rPr>
        <w:t>Λεπτομέρειες αίτησης</w:t>
      </w:r>
      <w:r w:rsidRPr="002320B0">
        <w:rPr>
          <w:lang w:val="el-GR"/>
        </w:rPr>
        <w:t>: Αναλυτική προβολή κάθε αίτησης με όλες τις υποβληθείσες πληροφορίες και έγγραφα.</w:t>
      </w:r>
    </w:p>
    <w:p w14:paraId="736871DC" w14:textId="77777777" w:rsidR="00BA0914" w:rsidRPr="002320B0" w:rsidRDefault="00BA0914" w:rsidP="00BA0914">
      <w:pPr>
        <w:pStyle w:val="af0"/>
        <w:numPr>
          <w:ilvl w:val="1"/>
          <w:numId w:val="0"/>
        </w:numPr>
        <w:ind w:left="709" w:hanging="11"/>
        <w:rPr>
          <w:lang w:val="el-GR"/>
        </w:rPr>
      </w:pPr>
      <w:r w:rsidRPr="002320B0">
        <w:rPr>
          <w:b/>
          <w:bCs/>
          <w:lang w:val="el-GR"/>
        </w:rPr>
        <w:t>Επικοινωνία</w:t>
      </w:r>
      <w:r w:rsidRPr="002320B0">
        <w:rPr>
          <w:lang w:val="el-GR"/>
        </w:rPr>
        <w:t>: Ολοκληρωμένο σύστημα ανταλλαγής μηνυμάτων για τους διαχειριστές ώστε να ζητούν πρόσθετες πληροφορίες ή διευκρινίσεις από τους αιτούντες.</w:t>
      </w:r>
    </w:p>
    <w:p w14:paraId="08E4F325" w14:textId="77777777" w:rsidR="00BA0914" w:rsidRPr="002320B0" w:rsidRDefault="00BA0914" w:rsidP="00BA0914">
      <w:pPr>
        <w:pStyle w:val="af0"/>
        <w:numPr>
          <w:ilvl w:val="0"/>
          <w:numId w:val="6"/>
        </w:numPr>
        <w:rPr>
          <w:lang w:val="el-GR"/>
        </w:rPr>
      </w:pPr>
      <w:r w:rsidRPr="002320B0">
        <w:rPr>
          <w:b/>
          <w:bCs/>
          <w:lang w:val="el-GR"/>
        </w:rPr>
        <w:t>Ροή εργασίας έγκρισης</w:t>
      </w:r>
      <w:r w:rsidRPr="002320B0">
        <w:rPr>
          <w:lang w:val="el-GR"/>
        </w:rPr>
        <w:t>:</w:t>
      </w:r>
    </w:p>
    <w:p w14:paraId="52508D69" w14:textId="77777777" w:rsidR="00BA0914" w:rsidRPr="002320B0" w:rsidRDefault="00BA0914" w:rsidP="00BA0914">
      <w:pPr>
        <w:pStyle w:val="af0"/>
        <w:numPr>
          <w:ilvl w:val="1"/>
          <w:numId w:val="0"/>
        </w:numPr>
        <w:ind w:left="709" w:firstLine="11"/>
        <w:rPr>
          <w:lang w:val="el-GR"/>
        </w:rPr>
      </w:pPr>
      <w:r w:rsidRPr="002320B0">
        <w:rPr>
          <w:b/>
          <w:bCs/>
          <w:lang w:val="el-GR"/>
        </w:rPr>
        <w:t>Διαδικασία έγκρισης</w:t>
      </w:r>
      <w:r w:rsidRPr="002320B0">
        <w:rPr>
          <w:lang w:val="el-GR"/>
        </w:rPr>
        <w:t>: Διαδικασία έγκρισης πολλαπλών βημάτων που επιτρέπει στους διαχειριστές να εγκρίνουν, να απορρίπτουν ή να ζητούν αναθεωρήσεις σε εφαρμογές.</w:t>
      </w:r>
    </w:p>
    <w:p w14:paraId="774DCD1B" w14:textId="77777777" w:rsidR="00BA0914" w:rsidRPr="002320B0" w:rsidRDefault="00BA0914" w:rsidP="00BA0914">
      <w:pPr>
        <w:pStyle w:val="af0"/>
        <w:numPr>
          <w:ilvl w:val="1"/>
          <w:numId w:val="0"/>
        </w:numPr>
        <w:ind w:left="709" w:firstLine="11"/>
        <w:rPr>
          <w:lang w:val="el-GR"/>
        </w:rPr>
      </w:pPr>
      <w:r w:rsidRPr="002320B0">
        <w:rPr>
          <w:b/>
          <w:bCs/>
          <w:lang w:val="el-GR"/>
        </w:rPr>
        <w:t>Κοινοποιήσεις</w:t>
      </w:r>
      <w:r w:rsidRPr="002320B0">
        <w:rPr>
          <w:lang w:val="el-GR"/>
        </w:rPr>
        <w:t>: Αυτόματες κοινοποιήσεις στους αιτούντες σχετικά με την πορεία της αίτησής τους (π.χ. υποβληθείσα, υπό εξέταση, εγκρίθηκε, απορρίφθηκε).</w:t>
      </w:r>
    </w:p>
    <w:p w14:paraId="7EC28E73" w14:textId="77777777" w:rsidR="00BA0914" w:rsidRPr="002320B0" w:rsidRDefault="00BA0914" w:rsidP="00BA0914">
      <w:pPr>
        <w:pStyle w:val="af0"/>
        <w:numPr>
          <w:ilvl w:val="0"/>
          <w:numId w:val="6"/>
        </w:numPr>
        <w:rPr>
          <w:lang w:val="el-GR"/>
        </w:rPr>
      </w:pPr>
      <w:r w:rsidRPr="002320B0">
        <w:rPr>
          <w:b/>
          <w:bCs/>
          <w:lang w:val="el-GR"/>
        </w:rPr>
        <w:t>Παρακολούθηση και αναφορά</w:t>
      </w:r>
      <w:r w:rsidRPr="002320B0">
        <w:rPr>
          <w:lang w:val="el-GR"/>
        </w:rPr>
        <w:t>:</w:t>
      </w:r>
    </w:p>
    <w:p w14:paraId="08DFC58C" w14:textId="77777777" w:rsidR="00BA0914" w:rsidRPr="002320B0" w:rsidRDefault="00BA0914" w:rsidP="00BA0914">
      <w:pPr>
        <w:pStyle w:val="af0"/>
        <w:numPr>
          <w:ilvl w:val="1"/>
          <w:numId w:val="0"/>
        </w:numPr>
        <w:ind w:left="851" w:hanging="11"/>
        <w:rPr>
          <w:lang w:val="el-GR"/>
        </w:rPr>
      </w:pPr>
      <w:r w:rsidRPr="002320B0">
        <w:rPr>
          <w:b/>
          <w:bCs/>
          <w:lang w:val="el-GR"/>
        </w:rPr>
        <w:t>Παρακολούθηση κατάστασης</w:t>
      </w:r>
      <w:r w:rsidRPr="002320B0">
        <w:rPr>
          <w:lang w:val="el-GR"/>
        </w:rPr>
        <w:t>: Παρακολούθηση σε πραγματικό χρόνο των καταστάσεων των αιτήσεων τόσο για τους αιτούντες όσο και για τους διαχειριστές.</w:t>
      </w:r>
    </w:p>
    <w:p w14:paraId="0BAA3167" w14:textId="77777777" w:rsidR="00BA0914" w:rsidRPr="002320B0" w:rsidRDefault="00BA0914" w:rsidP="00BA0914">
      <w:pPr>
        <w:pStyle w:val="af0"/>
        <w:numPr>
          <w:ilvl w:val="1"/>
          <w:numId w:val="0"/>
        </w:numPr>
        <w:ind w:left="851" w:hanging="11"/>
        <w:rPr>
          <w:lang w:val="el-GR"/>
        </w:rPr>
      </w:pPr>
      <w:r w:rsidRPr="002320B0">
        <w:rPr>
          <w:b/>
          <w:bCs/>
          <w:lang w:val="el-GR"/>
        </w:rPr>
        <w:t>Αναφορά</w:t>
      </w:r>
      <w:r w:rsidRPr="002320B0">
        <w:rPr>
          <w:lang w:val="el-GR"/>
        </w:rPr>
        <w:t>: Δημιουργία αναφορών σχετικά με τα στατιστικά στοιχεία των αιτήσεων, συμπεριλαμβανομένου του αριθμού των αιτήσεων, των ποσοστών έγκρισης και των χρόνων επεξεργασίας.</w:t>
      </w:r>
    </w:p>
    <w:p w14:paraId="1B35EFF9" w14:textId="77777777" w:rsidR="00BA0914" w:rsidRPr="002320B0" w:rsidRDefault="00BA0914" w:rsidP="00BA0914">
      <w:pPr>
        <w:pStyle w:val="af0"/>
        <w:numPr>
          <w:ilvl w:val="1"/>
          <w:numId w:val="0"/>
        </w:numPr>
        <w:ind w:left="851" w:hanging="11"/>
        <w:rPr>
          <w:lang w:val="el-GR"/>
        </w:rPr>
      </w:pPr>
      <w:r w:rsidRPr="002320B0">
        <w:rPr>
          <w:b/>
          <w:bCs/>
          <w:lang w:val="el-GR"/>
        </w:rPr>
        <w:t>Εξαγωγή δεδομένων</w:t>
      </w:r>
      <w:r w:rsidRPr="002320B0">
        <w:rPr>
          <w:lang w:val="el-GR"/>
        </w:rPr>
        <w:t xml:space="preserve">: Εξαγωγή δεδομένων και αναφορών εφαρμογών σε διάφορες μορφές (π.χ. </w:t>
      </w:r>
      <w:r w:rsidRPr="002320B0">
        <w:t>CSV</w:t>
      </w:r>
      <w:r w:rsidRPr="002320B0">
        <w:rPr>
          <w:lang w:val="el-GR"/>
        </w:rPr>
        <w:t xml:space="preserve">, </w:t>
      </w:r>
      <w:r w:rsidRPr="002320B0">
        <w:t>PDF</w:t>
      </w:r>
      <w:r w:rsidRPr="002320B0">
        <w:rPr>
          <w:lang w:val="el-GR"/>
        </w:rPr>
        <w:t>).</w:t>
      </w:r>
    </w:p>
    <w:p w14:paraId="7F43D5BB" w14:textId="77777777" w:rsidR="00BA0914" w:rsidRPr="002320B0" w:rsidRDefault="00BA0914" w:rsidP="00BA0914">
      <w:pPr>
        <w:pStyle w:val="af0"/>
        <w:rPr>
          <w:b/>
          <w:bCs/>
          <w:lang w:val="el-GR"/>
        </w:rPr>
      </w:pPr>
    </w:p>
    <w:p w14:paraId="686B6290" w14:textId="77777777" w:rsidR="00BA0914" w:rsidRPr="002320B0" w:rsidRDefault="00BA0914" w:rsidP="00BA0914">
      <w:pPr>
        <w:pStyle w:val="af0"/>
        <w:rPr>
          <w:b/>
          <w:bCs/>
          <w:u w:val="single"/>
          <w:lang w:val="el-GR"/>
        </w:rPr>
      </w:pPr>
      <w:r w:rsidRPr="002320B0">
        <w:rPr>
          <w:b/>
          <w:bCs/>
          <w:u w:val="single"/>
          <w:lang w:val="el-GR"/>
        </w:rPr>
        <w:t>Τεχνικές προδιαγραφές</w:t>
      </w:r>
    </w:p>
    <w:p w14:paraId="7AB1236C" w14:textId="77777777" w:rsidR="00BA0914" w:rsidRPr="002320B0" w:rsidRDefault="00BA0914" w:rsidP="00BA0914">
      <w:pPr>
        <w:pStyle w:val="af0"/>
        <w:tabs>
          <w:tab w:val="num" w:pos="720"/>
        </w:tabs>
        <w:ind w:left="720" w:hanging="720"/>
        <w:rPr>
          <w:b/>
          <w:bCs/>
          <w:lang w:val="el-GR"/>
        </w:rPr>
      </w:pPr>
      <w:r w:rsidRPr="002320B0">
        <w:rPr>
          <w:b/>
          <w:bCs/>
          <w:lang w:val="el-GR"/>
        </w:rPr>
        <w:lastRenderedPageBreak/>
        <w:t>Αρχιτεκτονική συστήματος</w:t>
      </w:r>
    </w:p>
    <w:p w14:paraId="78A8E2C3" w14:textId="77777777" w:rsidR="00BA0914" w:rsidRPr="002320B0" w:rsidRDefault="00BA0914" w:rsidP="00BA0914">
      <w:pPr>
        <w:pStyle w:val="af0"/>
        <w:numPr>
          <w:ilvl w:val="0"/>
          <w:numId w:val="6"/>
        </w:numPr>
        <w:rPr>
          <w:lang w:val="el-GR"/>
        </w:rPr>
      </w:pPr>
      <w:proofErr w:type="spellStart"/>
      <w:r w:rsidRPr="002320B0">
        <w:rPr>
          <w:b/>
          <w:bCs/>
          <w:lang w:val="el-GR"/>
        </w:rPr>
        <w:t>Διεπαφή</w:t>
      </w:r>
      <w:proofErr w:type="spellEnd"/>
      <w:r w:rsidRPr="002320B0">
        <w:rPr>
          <w:b/>
          <w:bCs/>
          <w:lang w:val="el-GR"/>
        </w:rPr>
        <w:t xml:space="preserve"> που βασίζεται στο </w:t>
      </w:r>
      <w:r w:rsidRPr="002320B0">
        <w:rPr>
          <w:b/>
          <w:bCs/>
        </w:rPr>
        <w:t>Web</w:t>
      </w:r>
      <w:r w:rsidRPr="002320B0">
        <w:rPr>
          <w:lang w:val="el-GR"/>
        </w:rPr>
        <w:t>:</w:t>
      </w:r>
    </w:p>
    <w:p w14:paraId="02104EDA" w14:textId="77777777" w:rsidR="00BA0914" w:rsidRPr="002320B0" w:rsidRDefault="00BA0914" w:rsidP="00BA0914">
      <w:pPr>
        <w:pStyle w:val="af0"/>
        <w:numPr>
          <w:ilvl w:val="1"/>
          <w:numId w:val="0"/>
        </w:numPr>
        <w:ind w:left="709" w:firstLine="11"/>
        <w:rPr>
          <w:lang w:val="el-GR"/>
        </w:rPr>
      </w:pPr>
      <w:proofErr w:type="spellStart"/>
      <w:r w:rsidRPr="002320B0">
        <w:rPr>
          <w:lang w:val="el-GR"/>
        </w:rPr>
        <w:t>Προσβάσιμο</w:t>
      </w:r>
      <w:proofErr w:type="spellEnd"/>
      <w:r w:rsidRPr="002320B0">
        <w:rPr>
          <w:lang w:val="el-GR"/>
        </w:rPr>
        <w:t xml:space="preserve"> μέσω σύγχρονων προγραμμάτων περιήγησης ιστού χωρίς την ανάγκη πρόσθετου λογισμικού.</w:t>
      </w:r>
    </w:p>
    <w:p w14:paraId="46ADA5FC" w14:textId="77777777" w:rsidR="00BA0914" w:rsidRPr="002320B0" w:rsidRDefault="00BA0914" w:rsidP="00BA0914">
      <w:pPr>
        <w:pStyle w:val="af0"/>
        <w:numPr>
          <w:ilvl w:val="1"/>
          <w:numId w:val="0"/>
        </w:numPr>
        <w:ind w:left="709" w:firstLine="11"/>
        <w:rPr>
          <w:lang w:val="el-GR"/>
        </w:rPr>
      </w:pPr>
      <w:r w:rsidRPr="002320B0">
        <w:t>Responsive</w:t>
      </w:r>
      <w:r w:rsidRPr="002320B0">
        <w:rPr>
          <w:lang w:val="el-GR"/>
        </w:rPr>
        <w:t xml:space="preserve"> σχεδιασμός για διασφάλιση χρηστικότητας σε διαφορετικές συσκευές (</w:t>
      </w:r>
      <w:r w:rsidRPr="002320B0">
        <w:t>desktops</w:t>
      </w:r>
      <w:r w:rsidRPr="002320B0">
        <w:rPr>
          <w:lang w:val="el-GR"/>
        </w:rPr>
        <w:t xml:space="preserve">, </w:t>
      </w:r>
      <w:r w:rsidRPr="002320B0">
        <w:t>tablets</w:t>
      </w:r>
      <w:r w:rsidRPr="002320B0">
        <w:rPr>
          <w:lang w:val="el-GR"/>
        </w:rPr>
        <w:t xml:space="preserve">, </w:t>
      </w:r>
      <w:r w:rsidRPr="002320B0">
        <w:t>smartphones</w:t>
      </w:r>
      <w:r w:rsidRPr="002320B0">
        <w:rPr>
          <w:lang w:val="el-GR"/>
        </w:rPr>
        <w:t>).</w:t>
      </w:r>
    </w:p>
    <w:p w14:paraId="0EC59582" w14:textId="77777777" w:rsidR="00BA0914" w:rsidRPr="002320B0" w:rsidRDefault="00BA0914" w:rsidP="00BA0914">
      <w:pPr>
        <w:pStyle w:val="af0"/>
        <w:numPr>
          <w:ilvl w:val="0"/>
          <w:numId w:val="6"/>
        </w:numPr>
        <w:rPr>
          <w:lang w:val="el-GR"/>
        </w:rPr>
      </w:pPr>
      <w:r w:rsidRPr="002320B0">
        <w:rPr>
          <w:b/>
          <w:bCs/>
        </w:rPr>
        <w:t>Cloud</w:t>
      </w:r>
      <w:r w:rsidRPr="002320B0">
        <w:rPr>
          <w:b/>
          <w:bCs/>
          <w:lang w:val="el-GR"/>
        </w:rPr>
        <w:t xml:space="preserve"> Φιλοξενία</w:t>
      </w:r>
      <w:r w:rsidRPr="002320B0">
        <w:rPr>
          <w:lang w:val="el-GR"/>
        </w:rPr>
        <w:t>:</w:t>
      </w:r>
    </w:p>
    <w:p w14:paraId="4D05685A" w14:textId="77777777" w:rsidR="00BA0914" w:rsidRPr="002320B0" w:rsidRDefault="00BA0914" w:rsidP="00BA0914">
      <w:pPr>
        <w:pStyle w:val="af0"/>
        <w:numPr>
          <w:ilvl w:val="1"/>
          <w:numId w:val="0"/>
        </w:numPr>
        <w:ind w:left="709" w:firstLine="11"/>
        <w:rPr>
          <w:lang w:val="el-GR"/>
        </w:rPr>
      </w:pPr>
      <w:r w:rsidRPr="002320B0">
        <w:rPr>
          <w:lang w:val="el-GR"/>
        </w:rPr>
        <w:t xml:space="preserve">Φιλοξενείται σε μια αξιόπιστη πλατφόρμα </w:t>
      </w:r>
      <w:r w:rsidRPr="002320B0">
        <w:t>cloud</w:t>
      </w:r>
      <w:r w:rsidRPr="002320B0">
        <w:rPr>
          <w:lang w:val="el-GR"/>
        </w:rPr>
        <w:t xml:space="preserve"> εξασφαλίζοντας επεκτασιμότητα και υψηλή διαθεσιμότητα.</w:t>
      </w:r>
    </w:p>
    <w:p w14:paraId="63813383" w14:textId="77777777" w:rsidR="00BA0914" w:rsidRPr="002320B0" w:rsidRDefault="00BA0914" w:rsidP="00BA0914">
      <w:pPr>
        <w:pStyle w:val="af0"/>
        <w:numPr>
          <w:ilvl w:val="1"/>
          <w:numId w:val="0"/>
        </w:numPr>
        <w:tabs>
          <w:tab w:val="num" w:pos="1440"/>
        </w:tabs>
        <w:ind w:left="1440" w:hanging="720"/>
        <w:rPr>
          <w:lang w:val="el-GR"/>
        </w:rPr>
      </w:pPr>
      <w:r w:rsidRPr="002320B0">
        <w:rPr>
          <w:lang w:val="el-GR"/>
        </w:rPr>
        <w:t xml:space="preserve">Χρήση εμπορευματοκιβωτίων (π.χ. </w:t>
      </w:r>
      <w:r w:rsidRPr="002320B0">
        <w:t>Docker</w:t>
      </w:r>
      <w:r w:rsidRPr="002320B0">
        <w:rPr>
          <w:lang w:val="el-GR"/>
        </w:rPr>
        <w:t>) για συνεπή και κλιμακούμενη ανάπτυξη.</w:t>
      </w:r>
    </w:p>
    <w:p w14:paraId="6EA21B3A" w14:textId="77777777" w:rsidR="00BA0914" w:rsidRPr="002320B0" w:rsidRDefault="00BA0914" w:rsidP="00BA0914">
      <w:pPr>
        <w:pStyle w:val="af0"/>
        <w:tabs>
          <w:tab w:val="num" w:pos="720"/>
        </w:tabs>
        <w:ind w:left="720" w:hanging="720"/>
        <w:rPr>
          <w:b/>
          <w:bCs/>
          <w:lang w:val="el-GR"/>
        </w:rPr>
      </w:pPr>
      <w:r w:rsidRPr="002320B0">
        <w:rPr>
          <w:b/>
          <w:bCs/>
          <w:lang w:val="el-GR"/>
        </w:rPr>
        <w:t>Ασφάλεια</w:t>
      </w:r>
    </w:p>
    <w:p w14:paraId="5BFB7CD3" w14:textId="77777777" w:rsidR="00BA0914" w:rsidRPr="002320B0" w:rsidRDefault="00BA0914" w:rsidP="00BA0914">
      <w:pPr>
        <w:pStyle w:val="af0"/>
        <w:numPr>
          <w:ilvl w:val="0"/>
          <w:numId w:val="6"/>
        </w:numPr>
        <w:rPr>
          <w:lang w:val="el-GR"/>
        </w:rPr>
      </w:pPr>
      <w:r w:rsidRPr="002320B0">
        <w:rPr>
          <w:b/>
          <w:bCs/>
          <w:lang w:val="el-GR"/>
        </w:rPr>
        <w:t>Έλεγχος ταυτότητας και εξουσιοδότηση</w:t>
      </w:r>
      <w:r w:rsidRPr="002320B0">
        <w:rPr>
          <w:lang w:val="el-GR"/>
        </w:rPr>
        <w:t>:</w:t>
      </w:r>
    </w:p>
    <w:p w14:paraId="59F09520" w14:textId="77777777" w:rsidR="00BA0914" w:rsidRPr="002320B0" w:rsidRDefault="00BA0914" w:rsidP="00BA0914">
      <w:pPr>
        <w:pStyle w:val="af0"/>
        <w:numPr>
          <w:ilvl w:val="1"/>
          <w:numId w:val="0"/>
        </w:numPr>
        <w:ind w:left="851" w:hanging="11"/>
        <w:rPr>
          <w:lang w:val="el-GR"/>
        </w:rPr>
      </w:pPr>
      <w:r w:rsidRPr="002320B0">
        <w:rPr>
          <w:lang w:val="el-GR"/>
        </w:rPr>
        <w:t>Ασφαλής διαδικασία σύνδεσης με έλεγχο ταυτότητας πολλαπλών παραγόντων (</w:t>
      </w:r>
      <w:r w:rsidRPr="002320B0">
        <w:t>MFA</w:t>
      </w:r>
      <w:r w:rsidRPr="002320B0">
        <w:rPr>
          <w:lang w:val="el-GR"/>
        </w:rPr>
        <w:t>) για όλους τους χρήστες.</w:t>
      </w:r>
    </w:p>
    <w:p w14:paraId="7D95CABB" w14:textId="77777777" w:rsidR="00BA0914" w:rsidRPr="002320B0" w:rsidRDefault="00BA0914" w:rsidP="00BA0914">
      <w:pPr>
        <w:pStyle w:val="af0"/>
        <w:numPr>
          <w:ilvl w:val="1"/>
          <w:numId w:val="0"/>
        </w:numPr>
        <w:ind w:left="851" w:hanging="11"/>
        <w:rPr>
          <w:lang w:val="el-GR"/>
        </w:rPr>
      </w:pPr>
      <w:r w:rsidRPr="002320B0">
        <w:rPr>
          <w:lang w:val="el-GR"/>
        </w:rPr>
        <w:t>Έλεγχος πρόσβασης βάσει ρόλων (</w:t>
      </w:r>
      <w:r w:rsidRPr="002320B0">
        <w:t>RBAC</w:t>
      </w:r>
      <w:r w:rsidRPr="002320B0">
        <w:rPr>
          <w:lang w:val="el-GR"/>
        </w:rPr>
        <w:t>) για περιορισμό της πρόσβασης με βάση τους ρόλους χρήστη.</w:t>
      </w:r>
    </w:p>
    <w:p w14:paraId="768F6D87" w14:textId="77777777" w:rsidR="00BA0914" w:rsidRPr="002320B0" w:rsidRDefault="00BA0914" w:rsidP="00BA0914">
      <w:pPr>
        <w:pStyle w:val="af0"/>
        <w:numPr>
          <w:ilvl w:val="0"/>
          <w:numId w:val="6"/>
        </w:numPr>
        <w:rPr>
          <w:lang w:val="el-GR"/>
        </w:rPr>
      </w:pPr>
      <w:r w:rsidRPr="002320B0">
        <w:rPr>
          <w:b/>
          <w:bCs/>
          <w:lang w:val="el-GR"/>
        </w:rPr>
        <w:t>Προστασία δεδομένων</w:t>
      </w:r>
      <w:r w:rsidRPr="002320B0">
        <w:rPr>
          <w:lang w:val="el-GR"/>
        </w:rPr>
        <w:t>:</w:t>
      </w:r>
    </w:p>
    <w:p w14:paraId="7769CF26" w14:textId="77777777" w:rsidR="00BA0914" w:rsidRPr="002320B0" w:rsidRDefault="00BA0914" w:rsidP="00BA0914">
      <w:pPr>
        <w:pStyle w:val="af0"/>
        <w:numPr>
          <w:ilvl w:val="1"/>
          <w:numId w:val="0"/>
        </w:numPr>
        <w:ind w:left="709" w:firstLine="11"/>
        <w:rPr>
          <w:lang w:val="el-GR"/>
        </w:rPr>
      </w:pPr>
      <w:r w:rsidRPr="002320B0">
        <w:rPr>
          <w:lang w:val="el-GR"/>
        </w:rPr>
        <w:t xml:space="preserve">Κρυπτογράφηση δεδομένων σε κατάσταση ηρεμίας και κατά τη μεταφορά χρησιμοποιώντας βιομηχανικά πρότυπα πρωτόκολλα (π.χ. </w:t>
      </w:r>
      <w:r w:rsidRPr="002320B0">
        <w:t>AES</w:t>
      </w:r>
      <w:r w:rsidRPr="002320B0">
        <w:rPr>
          <w:lang w:val="el-GR"/>
        </w:rPr>
        <w:t xml:space="preserve">-256, </w:t>
      </w:r>
      <w:r w:rsidRPr="002320B0">
        <w:t>TLS</w:t>
      </w:r>
      <w:r w:rsidRPr="002320B0">
        <w:rPr>
          <w:lang w:val="el-GR"/>
        </w:rPr>
        <w:t xml:space="preserve"> 1.2+).</w:t>
      </w:r>
    </w:p>
    <w:p w14:paraId="313CCF6E" w14:textId="77777777" w:rsidR="00BA0914" w:rsidRPr="002320B0" w:rsidRDefault="00BA0914" w:rsidP="00BA0914">
      <w:pPr>
        <w:pStyle w:val="af0"/>
        <w:numPr>
          <w:ilvl w:val="1"/>
          <w:numId w:val="0"/>
        </w:numPr>
        <w:ind w:left="709" w:firstLine="11"/>
        <w:rPr>
          <w:lang w:val="el-GR"/>
        </w:rPr>
      </w:pPr>
      <w:r w:rsidRPr="002320B0">
        <w:rPr>
          <w:lang w:val="el-GR"/>
        </w:rPr>
        <w:t>Τακτικοί έλεγχοι ασφαλείας και αξιολογήσεις ευπάθειας.</w:t>
      </w:r>
    </w:p>
    <w:p w14:paraId="04EE74B9" w14:textId="77777777" w:rsidR="00BA0914" w:rsidRPr="002320B0" w:rsidRDefault="00BA0914" w:rsidP="00BA0914">
      <w:pPr>
        <w:pStyle w:val="af0"/>
        <w:numPr>
          <w:ilvl w:val="0"/>
          <w:numId w:val="6"/>
        </w:numPr>
        <w:rPr>
          <w:lang w:val="el-GR"/>
        </w:rPr>
      </w:pPr>
      <w:r w:rsidRPr="002320B0">
        <w:rPr>
          <w:b/>
          <w:bCs/>
          <w:lang w:val="el-GR"/>
        </w:rPr>
        <w:t>Ακεραιότητα δεδομένων</w:t>
      </w:r>
      <w:r w:rsidRPr="002320B0">
        <w:rPr>
          <w:lang w:val="el-GR"/>
        </w:rPr>
        <w:t>:</w:t>
      </w:r>
    </w:p>
    <w:p w14:paraId="4B0094CE" w14:textId="77777777" w:rsidR="00BA0914" w:rsidRPr="002320B0" w:rsidRDefault="00BA0914" w:rsidP="00BA0914">
      <w:pPr>
        <w:pStyle w:val="af0"/>
        <w:numPr>
          <w:ilvl w:val="1"/>
          <w:numId w:val="0"/>
        </w:numPr>
        <w:ind w:left="709" w:firstLine="11"/>
        <w:rPr>
          <w:lang w:val="el-GR"/>
        </w:rPr>
      </w:pPr>
      <w:r w:rsidRPr="002320B0">
        <w:rPr>
          <w:lang w:val="el-GR"/>
        </w:rPr>
        <w:t>Αυτοματοποιημένα αντίγραφα ασφαλείας με καθορισμένες πολιτικές διατήρησης για τη διασφάλιση της ακεραιότητας των δεδομένων.</w:t>
      </w:r>
    </w:p>
    <w:p w14:paraId="70597421" w14:textId="77777777" w:rsidR="00BA0914" w:rsidRPr="002320B0" w:rsidRDefault="00BA0914" w:rsidP="00BA0914">
      <w:pPr>
        <w:pStyle w:val="af0"/>
        <w:numPr>
          <w:ilvl w:val="1"/>
          <w:numId w:val="0"/>
        </w:numPr>
        <w:ind w:left="709" w:firstLine="11"/>
        <w:rPr>
          <w:lang w:val="el-GR"/>
        </w:rPr>
      </w:pPr>
      <w:r w:rsidRPr="002320B0">
        <w:rPr>
          <w:lang w:val="el-GR"/>
        </w:rPr>
        <w:t>Εφαρμογή διαδρομών ελέγχου για την παρακολούθηση αλλαγών και την πρόσβαση σε δεδομένα εφαρμογών.</w:t>
      </w:r>
    </w:p>
    <w:p w14:paraId="32C91944" w14:textId="77777777" w:rsidR="00BA0914" w:rsidRPr="002320B0" w:rsidRDefault="00BA0914" w:rsidP="00BA0914">
      <w:pPr>
        <w:pStyle w:val="af0"/>
        <w:tabs>
          <w:tab w:val="num" w:pos="720"/>
        </w:tabs>
        <w:ind w:left="720" w:hanging="720"/>
        <w:rPr>
          <w:b/>
          <w:bCs/>
          <w:lang w:val="el-GR"/>
        </w:rPr>
      </w:pPr>
      <w:r w:rsidRPr="002320B0">
        <w:rPr>
          <w:b/>
          <w:bCs/>
          <w:lang w:val="el-GR"/>
        </w:rPr>
        <w:t>Απόδοση και επεκτασιμότητα</w:t>
      </w:r>
    </w:p>
    <w:p w14:paraId="67DB022B" w14:textId="77777777" w:rsidR="00BA0914" w:rsidRPr="002320B0" w:rsidRDefault="00BA0914" w:rsidP="00BA0914">
      <w:pPr>
        <w:pStyle w:val="af0"/>
        <w:numPr>
          <w:ilvl w:val="0"/>
          <w:numId w:val="6"/>
        </w:numPr>
        <w:rPr>
          <w:lang w:val="el-GR"/>
        </w:rPr>
      </w:pPr>
      <w:r w:rsidRPr="002320B0">
        <w:rPr>
          <w:b/>
          <w:bCs/>
          <w:lang w:val="el-GR"/>
        </w:rPr>
        <w:t>Εξισορρόπηση φορτίου</w:t>
      </w:r>
      <w:r w:rsidRPr="002320B0">
        <w:rPr>
          <w:lang w:val="el-GR"/>
        </w:rPr>
        <w:t>:</w:t>
      </w:r>
    </w:p>
    <w:p w14:paraId="57EF1BDD" w14:textId="77777777" w:rsidR="00BA0914" w:rsidRPr="002320B0" w:rsidRDefault="00BA0914" w:rsidP="00BA0914">
      <w:pPr>
        <w:pStyle w:val="af0"/>
        <w:numPr>
          <w:ilvl w:val="1"/>
          <w:numId w:val="0"/>
        </w:numPr>
        <w:ind w:left="709" w:firstLine="11"/>
        <w:rPr>
          <w:lang w:val="el-GR"/>
        </w:rPr>
      </w:pPr>
      <w:r w:rsidRPr="002320B0">
        <w:rPr>
          <w:lang w:val="el-GR"/>
        </w:rPr>
        <w:t>Εξισορρόπηση φόρτου για ομοιόμορφη κατανομή της κυκλοφορίας μεταξύ των διακομιστών, διασφαλίζοντας τη βέλτιστη απόδοση.</w:t>
      </w:r>
    </w:p>
    <w:p w14:paraId="0B0CCAE0" w14:textId="77777777" w:rsidR="00BA0914" w:rsidRPr="002320B0" w:rsidRDefault="00BA0914" w:rsidP="00BA0914">
      <w:pPr>
        <w:pStyle w:val="af0"/>
        <w:numPr>
          <w:ilvl w:val="1"/>
          <w:numId w:val="0"/>
        </w:numPr>
        <w:ind w:left="709" w:firstLine="11"/>
        <w:rPr>
          <w:lang w:val="el-GR"/>
        </w:rPr>
      </w:pPr>
      <w:r w:rsidRPr="002320B0">
        <w:rPr>
          <w:lang w:val="el-GR"/>
        </w:rPr>
        <w:t>Μηχανισμοί πλεονασμού και ανακατεύθυνσης για ελαχιστοποίηση του χρόνου διακοπής λειτουργίας.</w:t>
      </w:r>
    </w:p>
    <w:p w14:paraId="04CFA1D6" w14:textId="77777777" w:rsidR="00BA0914" w:rsidRPr="002320B0" w:rsidRDefault="00BA0914" w:rsidP="00BA0914">
      <w:pPr>
        <w:pStyle w:val="af0"/>
        <w:numPr>
          <w:ilvl w:val="0"/>
          <w:numId w:val="6"/>
        </w:numPr>
        <w:rPr>
          <w:lang w:val="el-GR"/>
        </w:rPr>
      </w:pPr>
      <w:r w:rsidRPr="002320B0">
        <w:rPr>
          <w:b/>
          <w:bCs/>
          <w:lang w:val="el-GR"/>
        </w:rPr>
        <w:t>Επεκτασιμότητα</w:t>
      </w:r>
      <w:r w:rsidRPr="002320B0">
        <w:rPr>
          <w:lang w:val="el-GR"/>
        </w:rPr>
        <w:t>:</w:t>
      </w:r>
    </w:p>
    <w:p w14:paraId="2C803389" w14:textId="77777777" w:rsidR="00BA0914" w:rsidRPr="002320B0" w:rsidRDefault="00BA0914" w:rsidP="00BA0914">
      <w:pPr>
        <w:pStyle w:val="af0"/>
        <w:numPr>
          <w:ilvl w:val="1"/>
          <w:numId w:val="0"/>
        </w:numPr>
        <w:ind w:left="709" w:firstLine="11"/>
        <w:rPr>
          <w:lang w:val="el-GR"/>
        </w:rPr>
      </w:pPr>
      <w:r w:rsidRPr="002320B0">
        <w:rPr>
          <w:lang w:val="el-GR"/>
        </w:rPr>
        <w:lastRenderedPageBreak/>
        <w:t>Δυνατότητα οριζόντιας κλιμάκωσης προσθέτοντας περισσότερες παρουσίες ανάλογα με τις ανάγκες για το χειρισμό αυξημένου φορτίου.</w:t>
      </w:r>
    </w:p>
    <w:p w14:paraId="4D45C95D" w14:textId="77777777" w:rsidR="00BA0914" w:rsidRPr="002320B0" w:rsidRDefault="00BA0914" w:rsidP="00BA0914">
      <w:pPr>
        <w:pStyle w:val="af0"/>
        <w:numPr>
          <w:ilvl w:val="1"/>
          <w:numId w:val="0"/>
        </w:numPr>
        <w:ind w:left="709" w:firstLine="11"/>
        <w:rPr>
          <w:lang w:val="el-GR"/>
        </w:rPr>
      </w:pPr>
      <w:r w:rsidRPr="002320B0">
        <w:rPr>
          <w:lang w:val="el-GR"/>
        </w:rPr>
        <w:t>Χρήση ομάδων αυτόματης κλιμάκωσης για τη δυναμική προσαρμογή πόρων με βάση τη ζήτηση.</w:t>
      </w:r>
    </w:p>
    <w:p w14:paraId="094AD047" w14:textId="77777777" w:rsidR="00BA0914" w:rsidRPr="002320B0" w:rsidRDefault="00BA0914" w:rsidP="00BA0914">
      <w:pPr>
        <w:pStyle w:val="af0"/>
        <w:tabs>
          <w:tab w:val="num" w:pos="720"/>
        </w:tabs>
        <w:ind w:left="720" w:hanging="720"/>
        <w:rPr>
          <w:b/>
          <w:bCs/>
          <w:lang w:val="el-GR"/>
        </w:rPr>
      </w:pPr>
      <w:proofErr w:type="spellStart"/>
      <w:r w:rsidRPr="002320B0">
        <w:rPr>
          <w:b/>
          <w:bCs/>
          <w:lang w:val="el-GR"/>
        </w:rPr>
        <w:t>Διεπαφή</w:t>
      </w:r>
      <w:proofErr w:type="spellEnd"/>
      <w:r w:rsidRPr="002320B0">
        <w:rPr>
          <w:b/>
          <w:bCs/>
          <w:lang w:val="el-GR"/>
        </w:rPr>
        <w:t xml:space="preserve"> χρήστη και εμπειρία</w:t>
      </w:r>
    </w:p>
    <w:p w14:paraId="1624DEF4" w14:textId="77777777" w:rsidR="00BA0914" w:rsidRPr="002320B0" w:rsidRDefault="00BA0914" w:rsidP="00BA0914">
      <w:pPr>
        <w:pStyle w:val="af0"/>
        <w:numPr>
          <w:ilvl w:val="0"/>
          <w:numId w:val="6"/>
        </w:numPr>
        <w:rPr>
          <w:lang w:val="el-GR"/>
        </w:rPr>
      </w:pPr>
      <w:r w:rsidRPr="002320B0">
        <w:rPr>
          <w:b/>
          <w:bCs/>
          <w:lang w:val="el-GR"/>
        </w:rPr>
        <w:t>Φιλικός προς το χρήστη σχεδιασμός</w:t>
      </w:r>
      <w:r w:rsidRPr="002320B0">
        <w:rPr>
          <w:lang w:val="el-GR"/>
        </w:rPr>
        <w:t>:</w:t>
      </w:r>
    </w:p>
    <w:p w14:paraId="1F8A0219" w14:textId="77777777" w:rsidR="00BA0914" w:rsidRPr="002320B0" w:rsidRDefault="00BA0914" w:rsidP="00BA0914">
      <w:pPr>
        <w:pStyle w:val="af0"/>
        <w:numPr>
          <w:ilvl w:val="1"/>
          <w:numId w:val="0"/>
        </w:numPr>
        <w:ind w:left="709" w:firstLine="11"/>
        <w:rPr>
          <w:lang w:val="el-GR"/>
        </w:rPr>
      </w:pPr>
      <w:r w:rsidRPr="002320B0">
        <w:rPr>
          <w:lang w:val="el-GR"/>
        </w:rPr>
        <w:t xml:space="preserve">Διαισθητική και εύκολη στην πλοήγηση </w:t>
      </w:r>
      <w:proofErr w:type="spellStart"/>
      <w:r w:rsidRPr="002320B0">
        <w:rPr>
          <w:lang w:val="el-GR"/>
        </w:rPr>
        <w:t>διεπαφή</w:t>
      </w:r>
      <w:proofErr w:type="spellEnd"/>
      <w:r w:rsidRPr="002320B0">
        <w:rPr>
          <w:lang w:val="el-GR"/>
        </w:rPr>
        <w:t xml:space="preserve"> τόσο για τους αιτούντες όσο και για τους διαχειριστές.</w:t>
      </w:r>
    </w:p>
    <w:p w14:paraId="0C7F2931" w14:textId="77777777" w:rsidR="00BA0914" w:rsidRPr="002320B0" w:rsidRDefault="00BA0914" w:rsidP="00BA0914">
      <w:pPr>
        <w:pStyle w:val="af0"/>
        <w:numPr>
          <w:ilvl w:val="1"/>
          <w:numId w:val="0"/>
        </w:numPr>
        <w:ind w:left="709" w:firstLine="11"/>
        <w:rPr>
          <w:lang w:val="el-GR"/>
        </w:rPr>
      </w:pPr>
      <w:r w:rsidRPr="002320B0">
        <w:rPr>
          <w:lang w:val="el-GR"/>
        </w:rPr>
        <w:t>Οδηγίες βήμα προς βήμα για τη συμπλήρωση του εντύπου αίτησης από τους αιτούντες.</w:t>
      </w:r>
    </w:p>
    <w:p w14:paraId="055BE172" w14:textId="77777777" w:rsidR="00BA0914" w:rsidRPr="002320B0" w:rsidRDefault="00BA0914" w:rsidP="00BA0914">
      <w:pPr>
        <w:pStyle w:val="af0"/>
        <w:numPr>
          <w:ilvl w:val="0"/>
          <w:numId w:val="6"/>
        </w:numPr>
        <w:rPr>
          <w:lang w:val="el-GR"/>
        </w:rPr>
      </w:pPr>
      <w:r w:rsidRPr="002320B0">
        <w:rPr>
          <w:b/>
          <w:bCs/>
          <w:lang w:val="el-GR"/>
        </w:rPr>
        <w:t>Προσβασιμότητα και εντοπισμός</w:t>
      </w:r>
      <w:r w:rsidRPr="002320B0">
        <w:rPr>
          <w:lang w:val="el-GR"/>
        </w:rPr>
        <w:t>:</w:t>
      </w:r>
    </w:p>
    <w:p w14:paraId="30E47F13" w14:textId="77777777" w:rsidR="00BA0914" w:rsidRPr="002320B0" w:rsidRDefault="00BA0914" w:rsidP="00BA0914">
      <w:pPr>
        <w:pStyle w:val="af0"/>
        <w:numPr>
          <w:ilvl w:val="1"/>
          <w:numId w:val="0"/>
        </w:numPr>
        <w:ind w:left="709" w:firstLine="11"/>
        <w:rPr>
          <w:lang w:val="el-GR"/>
        </w:rPr>
      </w:pPr>
      <w:r w:rsidRPr="002320B0">
        <w:rPr>
          <w:lang w:val="el-GR"/>
        </w:rPr>
        <w:t>Συμμόρφωση με τα πρότυπα προσβασιμότητας (π.χ. WCAG 2.1) για τη διασφάλιση της χρηστικότητας για όλους τους χρήστες, συμπεριλαμβανομένων των ατόμων με αναπηρίες.</w:t>
      </w:r>
    </w:p>
    <w:p w14:paraId="48EBB945" w14:textId="77777777" w:rsidR="00BA0914" w:rsidRPr="002320B0" w:rsidRDefault="00BA0914" w:rsidP="00BA0914">
      <w:pPr>
        <w:pStyle w:val="af0"/>
        <w:numPr>
          <w:ilvl w:val="1"/>
          <w:numId w:val="0"/>
        </w:numPr>
        <w:ind w:left="709" w:firstLine="11"/>
        <w:rPr>
          <w:lang w:val="el-GR"/>
        </w:rPr>
      </w:pPr>
      <w:r w:rsidRPr="002320B0">
        <w:rPr>
          <w:lang w:val="el-GR"/>
        </w:rPr>
        <w:t>Υποστήριξη για πολλές γλώσσες για να φιλοξενήσει μια διαφορετική βάση χρηστών.</w:t>
      </w:r>
    </w:p>
    <w:p w14:paraId="162F5CD8" w14:textId="77777777" w:rsidR="00BA0914" w:rsidRPr="002320B0" w:rsidRDefault="00BA0914" w:rsidP="00BA0914">
      <w:pPr>
        <w:pStyle w:val="af0"/>
        <w:tabs>
          <w:tab w:val="num" w:pos="720"/>
        </w:tabs>
        <w:ind w:left="720" w:hanging="720"/>
        <w:rPr>
          <w:b/>
          <w:bCs/>
          <w:lang w:val="el-GR"/>
        </w:rPr>
      </w:pPr>
      <w:proofErr w:type="spellStart"/>
      <w:r w:rsidRPr="002320B0">
        <w:rPr>
          <w:b/>
          <w:bCs/>
        </w:rPr>
        <w:t>Ολοκλήρωση</w:t>
      </w:r>
      <w:proofErr w:type="spellEnd"/>
      <w:r w:rsidRPr="002320B0">
        <w:rPr>
          <w:b/>
          <w:bCs/>
        </w:rPr>
        <w:t xml:space="preserve"> και </w:t>
      </w:r>
      <w:proofErr w:type="spellStart"/>
      <w:r w:rsidRPr="002320B0">
        <w:rPr>
          <w:b/>
          <w:bCs/>
        </w:rPr>
        <w:t>δι</w:t>
      </w:r>
      <w:proofErr w:type="spellEnd"/>
      <w:r w:rsidRPr="002320B0">
        <w:rPr>
          <w:b/>
          <w:bCs/>
        </w:rPr>
        <w:t>αλειτουργικότητα</w:t>
      </w:r>
    </w:p>
    <w:p w14:paraId="3209769A" w14:textId="77777777" w:rsidR="00BA0914" w:rsidRPr="002320B0" w:rsidRDefault="00BA0914" w:rsidP="00BA0914">
      <w:pPr>
        <w:pStyle w:val="af0"/>
        <w:numPr>
          <w:ilvl w:val="0"/>
          <w:numId w:val="6"/>
        </w:numPr>
        <w:rPr>
          <w:lang w:val="el-GR"/>
        </w:rPr>
      </w:pPr>
      <w:proofErr w:type="spellStart"/>
      <w:r w:rsidRPr="002320B0">
        <w:rPr>
          <w:b/>
          <w:bCs/>
        </w:rPr>
        <w:t>Ενσωμάτωση</w:t>
      </w:r>
      <w:proofErr w:type="spellEnd"/>
      <w:r w:rsidRPr="002320B0">
        <w:rPr>
          <w:b/>
          <w:bCs/>
        </w:rPr>
        <w:t xml:space="preserve"> API</w:t>
      </w:r>
      <w:r w:rsidRPr="002320B0">
        <w:t>:</w:t>
      </w:r>
    </w:p>
    <w:p w14:paraId="3017CB43" w14:textId="77777777" w:rsidR="00BA0914" w:rsidRPr="002320B0" w:rsidRDefault="00BA0914" w:rsidP="00BA0914">
      <w:pPr>
        <w:pStyle w:val="af0"/>
        <w:numPr>
          <w:ilvl w:val="1"/>
          <w:numId w:val="0"/>
        </w:numPr>
        <w:ind w:left="709" w:firstLine="11"/>
        <w:rPr>
          <w:lang w:val="el-GR"/>
        </w:rPr>
      </w:pPr>
      <w:proofErr w:type="spellStart"/>
      <w:r w:rsidRPr="002320B0">
        <w:rPr>
          <w:lang w:val="el-GR"/>
        </w:rPr>
        <w:t>RESTful</w:t>
      </w:r>
      <w:proofErr w:type="spellEnd"/>
      <w:r w:rsidRPr="002320B0">
        <w:rPr>
          <w:lang w:val="el-GR"/>
        </w:rPr>
        <w:t xml:space="preserve"> API για ενσωμάτωση με εξωτερικά συστήματα (π.χ. συστήματα ανθρώπινου δυναμικού, αρχές πιστοποίησης).</w:t>
      </w:r>
    </w:p>
    <w:p w14:paraId="1BDD9099" w14:textId="77777777" w:rsidR="00BA0914" w:rsidRPr="002320B0" w:rsidRDefault="00BA0914" w:rsidP="00BA0914">
      <w:pPr>
        <w:pStyle w:val="af0"/>
        <w:numPr>
          <w:ilvl w:val="1"/>
          <w:numId w:val="0"/>
        </w:numPr>
        <w:ind w:left="709" w:firstLine="11"/>
        <w:rPr>
          <w:lang w:val="el-GR"/>
        </w:rPr>
      </w:pPr>
      <w:proofErr w:type="spellStart"/>
      <w:r w:rsidRPr="002320B0">
        <w:rPr>
          <w:lang w:val="el-GR"/>
        </w:rPr>
        <w:t>Webhooks</w:t>
      </w:r>
      <w:proofErr w:type="spellEnd"/>
      <w:r w:rsidRPr="002320B0">
        <w:rPr>
          <w:lang w:val="el-GR"/>
        </w:rPr>
        <w:t xml:space="preserve"> για ενημερώσεις και ειδοποιήσεις σε πραγματικό χρόνο.</w:t>
      </w:r>
    </w:p>
    <w:p w14:paraId="1E010D75" w14:textId="77777777" w:rsidR="00BA0914" w:rsidRPr="002320B0" w:rsidRDefault="00BA0914" w:rsidP="00BA0914">
      <w:pPr>
        <w:pStyle w:val="af0"/>
        <w:numPr>
          <w:ilvl w:val="0"/>
          <w:numId w:val="6"/>
        </w:numPr>
        <w:rPr>
          <w:lang w:val="el-GR"/>
        </w:rPr>
      </w:pPr>
      <w:proofErr w:type="spellStart"/>
      <w:r w:rsidRPr="002320B0">
        <w:rPr>
          <w:b/>
          <w:bCs/>
        </w:rPr>
        <w:t>Αντ</w:t>
      </w:r>
      <w:proofErr w:type="spellEnd"/>
      <w:r w:rsidRPr="002320B0">
        <w:rPr>
          <w:b/>
          <w:bCs/>
        </w:rPr>
        <w:t xml:space="preserve">αλλαγή </w:t>
      </w:r>
      <w:proofErr w:type="spellStart"/>
      <w:r w:rsidRPr="002320B0">
        <w:rPr>
          <w:b/>
          <w:bCs/>
        </w:rPr>
        <w:t>δεδομένων</w:t>
      </w:r>
      <w:proofErr w:type="spellEnd"/>
      <w:r w:rsidRPr="002320B0">
        <w:t>:</w:t>
      </w:r>
    </w:p>
    <w:p w14:paraId="296E0D1C" w14:textId="77777777" w:rsidR="00BA0914" w:rsidRPr="002320B0" w:rsidRDefault="00BA0914" w:rsidP="00BA0914">
      <w:pPr>
        <w:pStyle w:val="af0"/>
        <w:numPr>
          <w:ilvl w:val="1"/>
          <w:numId w:val="0"/>
        </w:numPr>
        <w:ind w:left="709" w:firstLine="11"/>
        <w:rPr>
          <w:lang w:val="el-GR"/>
        </w:rPr>
      </w:pPr>
      <w:r w:rsidRPr="002320B0">
        <w:rPr>
          <w:lang w:val="el-GR"/>
        </w:rPr>
        <w:t xml:space="preserve">Χρήση τυποποιημένων </w:t>
      </w:r>
      <w:proofErr w:type="spellStart"/>
      <w:r w:rsidRPr="002320B0">
        <w:rPr>
          <w:lang w:val="el-GR"/>
        </w:rPr>
        <w:t>μορφοτύπων</w:t>
      </w:r>
      <w:proofErr w:type="spellEnd"/>
      <w:r w:rsidRPr="002320B0">
        <w:rPr>
          <w:lang w:val="el-GR"/>
        </w:rPr>
        <w:t xml:space="preserve"> δεδομένων (π.χ. JSON, XML) για απρόσκοπτη ανταλλαγή δεδομένων με άλλα συστήματα.</w:t>
      </w:r>
    </w:p>
    <w:p w14:paraId="7DF9A936" w14:textId="77777777" w:rsidR="00BA0914" w:rsidRPr="00333AA3" w:rsidRDefault="00BA0914" w:rsidP="00BA0914">
      <w:pPr>
        <w:pStyle w:val="af0"/>
        <w:rPr>
          <w:lang w:val="el-GR"/>
        </w:rPr>
      </w:pPr>
      <w:r w:rsidRPr="002320B0">
        <w:rPr>
          <w:lang w:val="el-GR"/>
        </w:rPr>
        <w:t>Δυνατότητα ενσωμάτωσης με εργαλεία και υπηρεσίες τρίτων μέσω API.</w:t>
      </w:r>
    </w:p>
    <w:p w14:paraId="6DDD65BD" w14:textId="77777777" w:rsidR="00BA0914" w:rsidRDefault="00BA0914" w:rsidP="00BA0914">
      <w:pPr>
        <w:pStyle w:val="H-Heading4"/>
      </w:pPr>
      <w:bookmarkStart w:id="611" w:name="_Toc169601782"/>
      <w:bookmarkStart w:id="612" w:name="_Toc176861484"/>
      <w:r>
        <w:t>Οριζόντιες προδιαγραφές ψηφιακής πύλης</w:t>
      </w:r>
      <w:bookmarkEnd w:id="611"/>
      <w:bookmarkEnd w:id="612"/>
    </w:p>
    <w:p w14:paraId="6194FDDE" w14:textId="77777777" w:rsidR="00BA0914" w:rsidRPr="0033785C" w:rsidRDefault="00BA0914" w:rsidP="00BA0914">
      <w:pPr>
        <w:pStyle w:val="af0"/>
        <w:rPr>
          <w:lang w:val="el-GR"/>
        </w:rPr>
      </w:pPr>
      <w:r w:rsidRPr="0033785C">
        <w:rPr>
          <w:lang w:val="el-GR"/>
        </w:rPr>
        <w:t>Η υλοποίηση του δικτυακού τόπου θα βασίζεται σε σπονδυλωτή αρχιτεκτονική πολλών επιπέδων</w:t>
      </w:r>
      <w:r w:rsidRPr="0033785C">
        <w:rPr>
          <w:spacing w:val="1"/>
          <w:lang w:val="el-GR"/>
        </w:rPr>
        <w:t xml:space="preserve"> </w:t>
      </w:r>
      <w:r w:rsidRPr="0033785C">
        <w:rPr>
          <w:lang w:val="el-GR"/>
        </w:rPr>
        <w:t>(</w:t>
      </w:r>
      <w:proofErr w:type="spellStart"/>
      <w:r>
        <w:t>ntier</w:t>
      </w:r>
      <w:proofErr w:type="spellEnd"/>
      <w:r w:rsidRPr="0033785C">
        <w:rPr>
          <w:lang w:val="el-GR"/>
        </w:rPr>
        <w:t xml:space="preserve"> </w:t>
      </w:r>
      <w:r>
        <w:t>model</w:t>
      </w:r>
      <w:r w:rsidRPr="0033785C">
        <w:rPr>
          <w:lang w:val="el-GR"/>
        </w:rPr>
        <w:t>), παρέχοντας ασφάλεια, επεκτασιμότητα και ευελιξία. Ειδικότερα, η απομόνωση του</w:t>
      </w:r>
      <w:r w:rsidRPr="0033785C">
        <w:rPr>
          <w:spacing w:val="1"/>
          <w:lang w:val="el-GR"/>
        </w:rPr>
        <w:t xml:space="preserve"> </w:t>
      </w:r>
      <w:r w:rsidRPr="0033785C">
        <w:rPr>
          <w:lang w:val="el-GR"/>
        </w:rPr>
        <w:t>εξυπηρετητή</w:t>
      </w:r>
      <w:r w:rsidRPr="0033785C">
        <w:rPr>
          <w:spacing w:val="-13"/>
          <w:lang w:val="el-GR"/>
        </w:rPr>
        <w:t xml:space="preserve"> </w:t>
      </w:r>
      <w:r w:rsidRPr="0033785C">
        <w:rPr>
          <w:lang w:val="el-GR"/>
        </w:rPr>
        <w:t>σελίδων</w:t>
      </w:r>
      <w:r w:rsidRPr="0033785C">
        <w:rPr>
          <w:spacing w:val="-11"/>
          <w:lang w:val="el-GR"/>
        </w:rPr>
        <w:t xml:space="preserve"> </w:t>
      </w:r>
      <w:r w:rsidRPr="0033785C">
        <w:rPr>
          <w:lang w:val="el-GR"/>
        </w:rPr>
        <w:t>από</w:t>
      </w:r>
      <w:r w:rsidRPr="0033785C">
        <w:rPr>
          <w:spacing w:val="-12"/>
          <w:lang w:val="el-GR"/>
        </w:rPr>
        <w:t xml:space="preserve"> </w:t>
      </w:r>
      <w:r w:rsidRPr="0033785C">
        <w:rPr>
          <w:lang w:val="el-GR"/>
        </w:rPr>
        <w:t>τη</w:t>
      </w:r>
      <w:r w:rsidRPr="0033785C">
        <w:rPr>
          <w:spacing w:val="-12"/>
          <w:lang w:val="el-GR"/>
        </w:rPr>
        <w:t xml:space="preserve"> </w:t>
      </w:r>
      <w:r w:rsidRPr="0033785C">
        <w:rPr>
          <w:lang w:val="el-GR"/>
        </w:rPr>
        <w:t>βάση</w:t>
      </w:r>
      <w:r w:rsidRPr="0033785C">
        <w:rPr>
          <w:spacing w:val="-15"/>
          <w:lang w:val="el-GR"/>
        </w:rPr>
        <w:t xml:space="preserve"> </w:t>
      </w:r>
      <w:r w:rsidRPr="0033785C">
        <w:rPr>
          <w:lang w:val="el-GR"/>
        </w:rPr>
        <w:t>δεδομένων</w:t>
      </w:r>
      <w:r w:rsidRPr="0033785C">
        <w:rPr>
          <w:spacing w:val="-11"/>
          <w:lang w:val="el-GR"/>
        </w:rPr>
        <w:t xml:space="preserve"> </w:t>
      </w:r>
      <w:r w:rsidRPr="0033785C">
        <w:rPr>
          <w:lang w:val="el-GR"/>
        </w:rPr>
        <w:t>επιτρέπει</w:t>
      </w:r>
      <w:r w:rsidRPr="0033785C">
        <w:rPr>
          <w:spacing w:val="-12"/>
          <w:lang w:val="el-GR"/>
        </w:rPr>
        <w:t xml:space="preserve"> </w:t>
      </w:r>
      <w:r w:rsidRPr="0033785C">
        <w:rPr>
          <w:lang w:val="el-GR"/>
        </w:rPr>
        <w:t>αφενός</w:t>
      </w:r>
      <w:r w:rsidRPr="0033785C">
        <w:rPr>
          <w:spacing w:val="-12"/>
          <w:lang w:val="el-GR"/>
        </w:rPr>
        <w:t xml:space="preserve"> </w:t>
      </w:r>
      <w:r w:rsidRPr="0033785C">
        <w:rPr>
          <w:lang w:val="el-GR"/>
        </w:rPr>
        <w:t>την</w:t>
      </w:r>
      <w:r w:rsidRPr="0033785C">
        <w:rPr>
          <w:spacing w:val="-12"/>
          <w:lang w:val="el-GR"/>
        </w:rPr>
        <w:t xml:space="preserve"> </w:t>
      </w:r>
      <w:r w:rsidRPr="0033785C">
        <w:rPr>
          <w:lang w:val="el-GR"/>
        </w:rPr>
        <w:t>εφαρμογή</w:t>
      </w:r>
      <w:r w:rsidRPr="0033785C">
        <w:rPr>
          <w:spacing w:val="-11"/>
          <w:lang w:val="el-GR"/>
        </w:rPr>
        <w:t xml:space="preserve"> </w:t>
      </w:r>
      <w:r w:rsidRPr="0033785C">
        <w:rPr>
          <w:lang w:val="el-GR"/>
        </w:rPr>
        <w:t>συμπαγών</w:t>
      </w:r>
      <w:r w:rsidRPr="0033785C">
        <w:rPr>
          <w:spacing w:val="-12"/>
          <w:lang w:val="el-GR"/>
        </w:rPr>
        <w:t xml:space="preserve"> </w:t>
      </w:r>
      <w:r w:rsidRPr="0033785C">
        <w:rPr>
          <w:lang w:val="el-GR"/>
        </w:rPr>
        <w:t>πολιτικών</w:t>
      </w:r>
      <w:r w:rsidRPr="0033785C">
        <w:rPr>
          <w:spacing w:val="-66"/>
          <w:lang w:val="el-GR"/>
        </w:rPr>
        <w:t xml:space="preserve"> </w:t>
      </w:r>
      <w:r w:rsidRPr="0033785C">
        <w:rPr>
          <w:lang w:val="el-GR"/>
        </w:rPr>
        <w:t>ασφαλείας και αφετέρου</w:t>
      </w:r>
      <w:r w:rsidRPr="0033785C">
        <w:rPr>
          <w:spacing w:val="-2"/>
          <w:lang w:val="el-GR"/>
        </w:rPr>
        <w:t xml:space="preserve"> </w:t>
      </w:r>
      <w:r w:rsidRPr="0033785C">
        <w:rPr>
          <w:lang w:val="el-GR"/>
        </w:rPr>
        <w:t>την</w:t>
      </w:r>
      <w:r w:rsidRPr="0033785C">
        <w:rPr>
          <w:spacing w:val="1"/>
          <w:lang w:val="el-GR"/>
        </w:rPr>
        <w:t xml:space="preserve"> </w:t>
      </w:r>
      <w:r w:rsidRPr="0033785C">
        <w:rPr>
          <w:lang w:val="el-GR"/>
        </w:rPr>
        <w:t>εύκολη</w:t>
      </w:r>
      <w:r w:rsidRPr="0033785C">
        <w:rPr>
          <w:spacing w:val="-1"/>
          <w:lang w:val="el-GR"/>
        </w:rPr>
        <w:t xml:space="preserve"> </w:t>
      </w:r>
      <w:r w:rsidRPr="0033785C">
        <w:rPr>
          <w:lang w:val="el-GR"/>
        </w:rPr>
        <w:t>επεκτασιμότητα.</w:t>
      </w:r>
    </w:p>
    <w:p w14:paraId="2BDC1161" w14:textId="77777777" w:rsidR="00BA0914" w:rsidRPr="0033785C" w:rsidRDefault="00BA0914" w:rsidP="00BA0914">
      <w:pPr>
        <w:pStyle w:val="af0"/>
        <w:rPr>
          <w:lang w:val="el-GR"/>
        </w:rPr>
      </w:pPr>
      <w:r w:rsidRPr="0033785C">
        <w:rPr>
          <w:lang w:val="el-GR"/>
        </w:rPr>
        <w:t>Η</w:t>
      </w:r>
      <w:r w:rsidRPr="0033785C">
        <w:rPr>
          <w:spacing w:val="-3"/>
          <w:lang w:val="el-GR"/>
        </w:rPr>
        <w:t xml:space="preserve"> </w:t>
      </w:r>
      <w:r w:rsidRPr="0033785C">
        <w:rPr>
          <w:lang w:val="el-GR"/>
        </w:rPr>
        <w:t>φιλοσοφία</w:t>
      </w:r>
      <w:r w:rsidRPr="0033785C">
        <w:rPr>
          <w:spacing w:val="-4"/>
          <w:lang w:val="el-GR"/>
        </w:rPr>
        <w:t xml:space="preserve"> </w:t>
      </w:r>
      <w:r w:rsidRPr="0033785C">
        <w:rPr>
          <w:lang w:val="el-GR"/>
        </w:rPr>
        <w:t>σχεδιασμού</w:t>
      </w:r>
      <w:r w:rsidRPr="0033785C">
        <w:rPr>
          <w:spacing w:val="-7"/>
          <w:lang w:val="el-GR"/>
        </w:rPr>
        <w:t xml:space="preserve"> </w:t>
      </w:r>
      <w:r w:rsidRPr="0033785C">
        <w:rPr>
          <w:lang w:val="el-GR"/>
        </w:rPr>
        <w:t>του</w:t>
      </w:r>
      <w:r w:rsidRPr="0033785C">
        <w:rPr>
          <w:spacing w:val="-4"/>
          <w:lang w:val="el-GR"/>
        </w:rPr>
        <w:t xml:space="preserve"> </w:t>
      </w:r>
      <w:r w:rsidRPr="0033785C">
        <w:rPr>
          <w:lang w:val="el-GR"/>
        </w:rPr>
        <w:t>συστήματος</w:t>
      </w:r>
      <w:r w:rsidRPr="0033785C">
        <w:rPr>
          <w:spacing w:val="-1"/>
          <w:lang w:val="el-GR"/>
        </w:rPr>
        <w:t xml:space="preserve"> </w:t>
      </w:r>
      <w:r w:rsidRPr="0033785C">
        <w:rPr>
          <w:lang w:val="el-GR"/>
        </w:rPr>
        <w:t>θα</w:t>
      </w:r>
      <w:r w:rsidRPr="0033785C">
        <w:rPr>
          <w:spacing w:val="-5"/>
          <w:lang w:val="el-GR"/>
        </w:rPr>
        <w:t xml:space="preserve"> </w:t>
      </w:r>
      <w:r w:rsidRPr="0033785C">
        <w:rPr>
          <w:lang w:val="el-GR"/>
        </w:rPr>
        <w:t>βασίζεται</w:t>
      </w:r>
      <w:r w:rsidRPr="0033785C">
        <w:rPr>
          <w:spacing w:val="-4"/>
          <w:lang w:val="el-GR"/>
        </w:rPr>
        <w:t xml:space="preserve"> </w:t>
      </w:r>
      <w:r w:rsidRPr="0033785C">
        <w:rPr>
          <w:lang w:val="el-GR"/>
        </w:rPr>
        <w:t>στις</w:t>
      </w:r>
      <w:r w:rsidRPr="0033785C">
        <w:rPr>
          <w:spacing w:val="-1"/>
          <w:lang w:val="el-GR"/>
        </w:rPr>
        <w:t xml:space="preserve"> </w:t>
      </w:r>
      <w:r w:rsidRPr="0033785C">
        <w:rPr>
          <w:lang w:val="el-GR"/>
        </w:rPr>
        <w:t>παρακάτω</w:t>
      </w:r>
      <w:r w:rsidRPr="0033785C">
        <w:rPr>
          <w:spacing w:val="-5"/>
          <w:lang w:val="el-GR"/>
        </w:rPr>
        <w:t xml:space="preserve"> </w:t>
      </w:r>
      <w:r w:rsidRPr="0033785C">
        <w:rPr>
          <w:lang w:val="el-GR"/>
        </w:rPr>
        <w:t>βασικές</w:t>
      </w:r>
      <w:r w:rsidRPr="0033785C">
        <w:rPr>
          <w:spacing w:val="-3"/>
          <w:lang w:val="el-GR"/>
        </w:rPr>
        <w:t xml:space="preserve"> </w:t>
      </w:r>
      <w:r w:rsidRPr="0033785C">
        <w:rPr>
          <w:lang w:val="el-GR"/>
        </w:rPr>
        <w:t>αρχές:</w:t>
      </w:r>
    </w:p>
    <w:p w14:paraId="34938703" w14:textId="77777777" w:rsidR="00BA0914" w:rsidRDefault="00BA0914" w:rsidP="00BA0914">
      <w:pPr>
        <w:pStyle w:val="20"/>
        <w:rPr>
          <w:rFonts w:ascii="Arial" w:hAnsi="Arial"/>
        </w:rPr>
      </w:pPr>
      <w:r>
        <w:t>Ανεξαρτησία της δομής και σχεδίασης του συστήματος από το περιεχόμενο, δηλ. πλήρης</w:t>
      </w:r>
      <w:r>
        <w:rPr>
          <w:spacing w:val="1"/>
        </w:rPr>
        <w:t xml:space="preserve"> </w:t>
      </w:r>
      <w:r>
        <w:t>διαχωρισμός</w:t>
      </w:r>
      <w:r>
        <w:rPr>
          <w:spacing w:val="-3"/>
        </w:rPr>
        <w:t xml:space="preserve"> </w:t>
      </w:r>
      <w:r>
        <w:t>δεδομένων</w:t>
      </w:r>
      <w:r>
        <w:rPr>
          <w:spacing w:val="-2"/>
        </w:rPr>
        <w:t xml:space="preserve"> </w:t>
      </w:r>
      <w:r>
        <w:t>και παρουσίασης.</w:t>
      </w:r>
    </w:p>
    <w:p w14:paraId="1AAF5097" w14:textId="77777777" w:rsidR="00BA0914" w:rsidRDefault="00BA0914" w:rsidP="00BA0914">
      <w:pPr>
        <w:pStyle w:val="20"/>
        <w:rPr>
          <w:rFonts w:ascii="Arial" w:hAnsi="Arial"/>
        </w:rPr>
      </w:pPr>
      <w:r>
        <w:t>Διαφοροποίηση</w:t>
      </w:r>
      <w:r>
        <w:rPr>
          <w:spacing w:val="-4"/>
        </w:rPr>
        <w:t xml:space="preserve"> </w:t>
      </w:r>
      <w:r>
        <w:t>επιπέδου</w:t>
      </w:r>
      <w:r>
        <w:rPr>
          <w:spacing w:val="-6"/>
        </w:rPr>
        <w:t xml:space="preserve"> </w:t>
      </w:r>
      <w:r>
        <w:t>πρόσβασης</w:t>
      </w:r>
      <w:r>
        <w:rPr>
          <w:spacing w:val="-4"/>
        </w:rPr>
        <w:t xml:space="preserve"> </w:t>
      </w:r>
      <w:r>
        <w:t>και</w:t>
      </w:r>
      <w:r>
        <w:rPr>
          <w:spacing w:val="-5"/>
        </w:rPr>
        <w:t xml:space="preserve"> </w:t>
      </w:r>
      <w:r>
        <w:t>άρα</w:t>
      </w:r>
      <w:r>
        <w:rPr>
          <w:spacing w:val="-6"/>
        </w:rPr>
        <w:t xml:space="preserve"> </w:t>
      </w:r>
      <w:r>
        <w:t>παρέμβασης</w:t>
      </w:r>
      <w:r>
        <w:rPr>
          <w:spacing w:val="-2"/>
        </w:rPr>
        <w:t xml:space="preserve"> </w:t>
      </w:r>
      <w:r>
        <w:t>των</w:t>
      </w:r>
      <w:r>
        <w:rPr>
          <w:spacing w:val="-4"/>
        </w:rPr>
        <w:t xml:space="preserve"> </w:t>
      </w:r>
      <w:r>
        <w:t>διαφόρων</w:t>
      </w:r>
      <w:r>
        <w:rPr>
          <w:spacing w:val="-5"/>
        </w:rPr>
        <w:t xml:space="preserve"> </w:t>
      </w:r>
      <w:r>
        <w:t>χρηστών.</w:t>
      </w:r>
    </w:p>
    <w:p w14:paraId="52B363CE" w14:textId="77777777" w:rsidR="00BA0914" w:rsidRDefault="00BA0914" w:rsidP="00BA0914">
      <w:pPr>
        <w:pStyle w:val="20"/>
        <w:rPr>
          <w:rFonts w:ascii="Arial" w:hAnsi="Arial"/>
        </w:rPr>
      </w:pPr>
      <w:r>
        <w:t>Φιλικότητα</w:t>
      </w:r>
      <w:r>
        <w:rPr>
          <w:spacing w:val="-3"/>
        </w:rPr>
        <w:t xml:space="preserve"> </w:t>
      </w:r>
      <w:r>
        <w:t>στη</w:t>
      </w:r>
      <w:r>
        <w:rPr>
          <w:spacing w:val="-4"/>
        </w:rPr>
        <w:t xml:space="preserve"> </w:t>
      </w:r>
      <w:r>
        <w:t>χρήση.</w:t>
      </w:r>
    </w:p>
    <w:p w14:paraId="4708C375" w14:textId="77777777" w:rsidR="00BA0914" w:rsidRDefault="00BA0914" w:rsidP="00BA0914">
      <w:pPr>
        <w:pStyle w:val="20"/>
        <w:rPr>
          <w:rFonts w:ascii="Arial" w:hAnsi="Arial"/>
        </w:rPr>
      </w:pPr>
      <w:r>
        <w:t>Πλήρης διαχείριση (προσθήκη, επεξεργασία ή αφαίρεση τμημάτων) του υλικού με χρήση</w:t>
      </w:r>
      <w:r>
        <w:rPr>
          <w:spacing w:val="1"/>
        </w:rPr>
        <w:t xml:space="preserve"> </w:t>
      </w:r>
      <w:r>
        <w:lastRenderedPageBreak/>
        <w:t>έτοιμων εργαλείων</w:t>
      </w:r>
    </w:p>
    <w:p w14:paraId="363F2F61" w14:textId="77777777" w:rsidR="00BA0914" w:rsidRDefault="00BA0914" w:rsidP="00BA0914">
      <w:pPr>
        <w:pStyle w:val="20"/>
        <w:rPr>
          <w:rFonts w:ascii="Arial" w:hAnsi="Arial"/>
        </w:rPr>
      </w:pPr>
      <w:r>
        <w:t>Δυνατότητα</w:t>
      </w:r>
      <w:r>
        <w:rPr>
          <w:spacing w:val="-3"/>
        </w:rPr>
        <w:t xml:space="preserve"> </w:t>
      </w:r>
      <w:r>
        <w:t>ανανέωσης</w:t>
      </w:r>
      <w:r>
        <w:rPr>
          <w:spacing w:val="-3"/>
        </w:rPr>
        <w:t xml:space="preserve"> </w:t>
      </w:r>
      <w:r>
        <w:t>του</w:t>
      </w:r>
      <w:r>
        <w:rPr>
          <w:spacing w:val="-3"/>
        </w:rPr>
        <w:t xml:space="preserve"> </w:t>
      </w:r>
      <w:r>
        <w:t>υλικού.</w:t>
      </w:r>
    </w:p>
    <w:p w14:paraId="310967D8" w14:textId="77777777" w:rsidR="00BA0914" w:rsidRDefault="00BA0914" w:rsidP="00BA0914">
      <w:pPr>
        <w:pStyle w:val="af0"/>
        <w:rPr>
          <w:lang w:val="el-GR"/>
        </w:rPr>
      </w:pPr>
    </w:p>
    <w:p w14:paraId="50E18782" w14:textId="77777777" w:rsidR="00BA0914" w:rsidRPr="0033785C" w:rsidRDefault="00BA0914" w:rsidP="00BA0914">
      <w:pPr>
        <w:pStyle w:val="af0"/>
        <w:rPr>
          <w:lang w:val="el-GR"/>
        </w:rPr>
      </w:pPr>
      <w:r w:rsidRPr="0033785C">
        <w:rPr>
          <w:lang w:val="el-GR"/>
        </w:rPr>
        <w:t>Οι</w:t>
      </w:r>
      <w:r w:rsidRPr="0033785C">
        <w:rPr>
          <w:spacing w:val="-8"/>
          <w:lang w:val="el-GR"/>
        </w:rPr>
        <w:t xml:space="preserve"> </w:t>
      </w:r>
      <w:r w:rsidRPr="0033785C">
        <w:rPr>
          <w:lang w:val="el-GR"/>
        </w:rPr>
        <w:t>τεχνολογίες</w:t>
      </w:r>
      <w:r w:rsidRPr="0033785C">
        <w:rPr>
          <w:spacing w:val="-6"/>
          <w:lang w:val="el-GR"/>
        </w:rPr>
        <w:t xml:space="preserve"> </w:t>
      </w:r>
      <w:r w:rsidRPr="0033785C">
        <w:rPr>
          <w:lang w:val="el-GR"/>
        </w:rPr>
        <w:t>που</w:t>
      </w:r>
      <w:r w:rsidRPr="0033785C">
        <w:rPr>
          <w:spacing w:val="-9"/>
          <w:lang w:val="el-GR"/>
        </w:rPr>
        <w:t xml:space="preserve"> </w:t>
      </w:r>
      <w:r w:rsidRPr="0033785C">
        <w:rPr>
          <w:lang w:val="el-GR"/>
        </w:rPr>
        <w:t>θα</w:t>
      </w:r>
      <w:r w:rsidRPr="0033785C">
        <w:rPr>
          <w:spacing w:val="-7"/>
          <w:lang w:val="el-GR"/>
        </w:rPr>
        <w:t xml:space="preserve"> </w:t>
      </w:r>
      <w:r w:rsidRPr="0033785C">
        <w:rPr>
          <w:lang w:val="el-GR"/>
        </w:rPr>
        <w:t>χρησιμοποιηθούν</w:t>
      </w:r>
      <w:r w:rsidRPr="0033785C">
        <w:rPr>
          <w:spacing w:val="-7"/>
          <w:lang w:val="el-GR"/>
        </w:rPr>
        <w:t xml:space="preserve"> </w:t>
      </w:r>
      <w:r w:rsidRPr="0033785C">
        <w:rPr>
          <w:lang w:val="el-GR"/>
        </w:rPr>
        <w:t>για</w:t>
      </w:r>
      <w:r w:rsidRPr="0033785C">
        <w:rPr>
          <w:spacing w:val="-8"/>
          <w:lang w:val="el-GR"/>
        </w:rPr>
        <w:t xml:space="preserve"> </w:t>
      </w:r>
      <w:r w:rsidRPr="0033785C">
        <w:rPr>
          <w:lang w:val="el-GR"/>
        </w:rPr>
        <w:t>την</w:t>
      </w:r>
      <w:r w:rsidRPr="0033785C">
        <w:rPr>
          <w:spacing w:val="-6"/>
          <w:lang w:val="el-GR"/>
        </w:rPr>
        <w:t xml:space="preserve"> </w:t>
      </w:r>
      <w:r w:rsidRPr="0033785C">
        <w:rPr>
          <w:lang w:val="el-GR"/>
        </w:rPr>
        <w:t>υλοποίηση</w:t>
      </w:r>
      <w:r w:rsidRPr="0033785C">
        <w:rPr>
          <w:spacing w:val="-7"/>
          <w:lang w:val="el-GR"/>
        </w:rPr>
        <w:t xml:space="preserve"> </w:t>
      </w:r>
      <w:r w:rsidRPr="0033785C">
        <w:rPr>
          <w:lang w:val="el-GR"/>
        </w:rPr>
        <w:t>της</w:t>
      </w:r>
      <w:r w:rsidRPr="0033785C">
        <w:rPr>
          <w:spacing w:val="-8"/>
          <w:lang w:val="el-GR"/>
        </w:rPr>
        <w:t xml:space="preserve"> </w:t>
      </w:r>
      <w:r w:rsidRPr="0033785C">
        <w:rPr>
          <w:lang w:val="el-GR"/>
        </w:rPr>
        <w:t>πληροφοριακής</w:t>
      </w:r>
      <w:r w:rsidRPr="0033785C">
        <w:rPr>
          <w:spacing w:val="-6"/>
          <w:lang w:val="el-GR"/>
        </w:rPr>
        <w:t xml:space="preserve"> </w:t>
      </w:r>
      <w:r w:rsidRPr="0033785C">
        <w:rPr>
          <w:lang w:val="el-GR"/>
        </w:rPr>
        <w:t>υποδομής</w:t>
      </w:r>
      <w:r w:rsidRPr="0033785C">
        <w:rPr>
          <w:spacing w:val="-8"/>
          <w:lang w:val="el-GR"/>
        </w:rPr>
        <w:t xml:space="preserve"> </w:t>
      </w:r>
      <w:r w:rsidRPr="0033785C">
        <w:rPr>
          <w:lang w:val="el-GR"/>
        </w:rPr>
        <w:t>θα</w:t>
      </w:r>
      <w:r w:rsidRPr="0033785C">
        <w:rPr>
          <w:spacing w:val="-8"/>
          <w:lang w:val="el-GR"/>
        </w:rPr>
        <w:t xml:space="preserve"> </w:t>
      </w:r>
      <w:r w:rsidRPr="0033785C">
        <w:rPr>
          <w:lang w:val="el-GR"/>
        </w:rPr>
        <w:t>πρέπει</w:t>
      </w:r>
      <w:r>
        <w:rPr>
          <w:lang w:val="el-GR"/>
        </w:rPr>
        <w:t xml:space="preserve"> </w:t>
      </w:r>
      <w:r w:rsidRPr="0033785C">
        <w:rPr>
          <w:spacing w:val="-66"/>
          <w:lang w:val="el-GR"/>
        </w:rPr>
        <w:t xml:space="preserve"> </w:t>
      </w:r>
      <w:r w:rsidRPr="0033785C">
        <w:rPr>
          <w:lang w:val="el-GR"/>
        </w:rPr>
        <w:t xml:space="preserve">να είναι συμβατές με διεθνώς αναγνωρισμένα τεχνολογικά πρότυπα (π.χ. </w:t>
      </w:r>
      <w:r>
        <w:t>HTML</w:t>
      </w:r>
      <w:r w:rsidRPr="0033785C">
        <w:rPr>
          <w:lang w:val="el-GR"/>
        </w:rPr>
        <w:t xml:space="preserve">, </w:t>
      </w:r>
      <w:r>
        <w:t>XML</w:t>
      </w:r>
      <w:r w:rsidRPr="0033785C">
        <w:rPr>
          <w:lang w:val="el-GR"/>
        </w:rPr>
        <w:t>, κ.λπ.) και θα</w:t>
      </w:r>
      <w:r w:rsidRPr="0033785C">
        <w:rPr>
          <w:spacing w:val="1"/>
          <w:lang w:val="el-GR"/>
        </w:rPr>
        <w:t xml:space="preserve"> </w:t>
      </w:r>
      <w:r w:rsidRPr="0033785C">
        <w:rPr>
          <w:lang w:val="el-GR"/>
        </w:rPr>
        <w:t>πρέπει να αποτελεί μια ανοικτή και πλήρως επεκτάσιμη πλατφόρμα που θα μπορεί να συνεργαστεί</w:t>
      </w:r>
      <w:r w:rsidRPr="0033785C">
        <w:rPr>
          <w:spacing w:val="1"/>
          <w:lang w:val="el-GR"/>
        </w:rPr>
        <w:t xml:space="preserve"> </w:t>
      </w:r>
      <w:r w:rsidRPr="0033785C">
        <w:rPr>
          <w:lang w:val="el-GR"/>
        </w:rPr>
        <w:t>με</w:t>
      </w:r>
      <w:r w:rsidRPr="0033785C">
        <w:rPr>
          <w:spacing w:val="-1"/>
          <w:lang w:val="el-GR"/>
        </w:rPr>
        <w:t xml:space="preserve"> </w:t>
      </w:r>
      <w:r w:rsidRPr="0033785C">
        <w:rPr>
          <w:lang w:val="el-GR"/>
        </w:rPr>
        <w:t>σχεδόν όλες τις γνωστές</w:t>
      </w:r>
      <w:r w:rsidRPr="0033785C">
        <w:rPr>
          <w:spacing w:val="-2"/>
          <w:lang w:val="el-GR"/>
        </w:rPr>
        <w:t xml:space="preserve"> </w:t>
      </w:r>
      <w:r w:rsidRPr="0033785C">
        <w:rPr>
          <w:lang w:val="el-GR"/>
        </w:rPr>
        <w:t>τεχνολογίες και</w:t>
      </w:r>
      <w:r w:rsidRPr="0033785C">
        <w:rPr>
          <w:spacing w:val="-3"/>
          <w:lang w:val="el-GR"/>
        </w:rPr>
        <w:t xml:space="preserve"> </w:t>
      </w:r>
      <w:r w:rsidRPr="0033785C">
        <w:rPr>
          <w:lang w:val="el-GR"/>
        </w:rPr>
        <w:t>συστήματα,</w:t>
      </w:r>
      <w:r w:rsidRPr="0033785C">
        <w:rPr>
          <w:spacing w:val="-1"/>
          <w:lang w:val="el-GR"/>
        </w:rPr>
        <w:t xml:space="preserve"> </w:t>
      </w:r>
      <w:r w:rsidRPr="0033785C">
        <w:rPr>
          <w:lang w:val="el-GR"/>
        </w:rPr>
        <w:t>με</w:t>
      </w:r>
      <w:r w:rsidRPr="0033785C">
        <w:rPr>
          <w:spacing w:val="-3"/>
          <w:lang w:val="el-GR"/>
        </w:rPr>
        <w:t xml:space="preserve"> </w:t>
      </w:r>
      <w:r w:rsidRPr="0033785C">
        <w:rPr>
          <w:lang w:val="el-GR"/>
        </w:rPr>
        <w:t>διαβαθμισμένη</w:t>
      </w:r>
      <w:r w:rsidRPr="0033785C">
        <w:rPr>
          <w:spacing w:val="-1"/>
          <w:lang w:val="el-GR"/>
        </w:rPr>
        <w:t xml:space="preserve"> </w:t>
      </w:r>
      <w:r w:rsidRPr="0033785C">
        <w:rPr>
          <w:lang w:val="el-GR"/>
        </w:rPr>
        <w:t>πρόσβαση.</w:t>
      </w:r>
    </w:p>
    <w:p w14:paraId="77186F59" w14:textId="77777777" w:rsidR="00BA0914" w:rsidRPr="0033785C" w:rsidRDefault="00BA0914" w:rsidP="00BA0914">
      <w:pPr>
        <w:pStyle w:val="af0"/>
        <w:rPr>
          <w:lang w:val="el-GR"/>
        </w:rPr>
      </w:pPr>
      <w:r w:rsidRPr="0033785C">
        <w:rPr>
          <w:spacing w:val="-1"/>
          <w:lang w:val="el-GR"/>
        </w:rPr>
        <w:t>Όλα</w:t>
      </w:r>
      <w:r w:rsidRPr="0033785C">
        <w:rPr>
          <w:spacing w:val="-15"/>
          <w:lang w:val="el-GR"/>
        </w:rPr>
        <w:t xml:space="preserve"> </w:t>
      </w:r>
      <w:r w:rsidRPr="0033785C">
        <w:rPr>
          <w:spacing w:val="-1"/>
          <w:lang w:val="el-GR"/>
        </w:rPr>
        <w:t>τα</w:t>
      </w:r>
      <w:r w:rsidRPr="0033785C">
        <w:rPr>
          <w:spacing w:val="-13"/>
          <w:lang w:val="el-GR"/>
        </w:rPr>
        <w:t xml:space="preserve"> </w:t>
      </w:r>
      <w:r w:rsidRPr="0033785C">
        <w:rPr>
          <w:spacing w:val="-1"/>
          <w:lang w:val="el-GR"/>
        </w:rPr>
        <w:t>κρίσιμα</w:t>
      </w:r>
      <w:r w:rsidRPr="0033785C">
        <w:rPr>
          <w:spacing w:val="-13"/>
          <w:lang w:val="el-GR"/>
        </w:rPr>
        <w:t xml:space="preserve"> </w:t>
      </w:r>
      <w:r w:rsidRPr="0033785C">
        <w:rPr>
          <w:lang w:val="el-GR"/>
        </w:rPr>
        <w:t>δεδομένα</w:t>
      </w:r>
      <w:r w:rsidRPr="0033785C">
        <w:rPr>
          <w:spacing w:val="-15"/>
          <w:lang w:val="el-GR"/>
        </w:rPr>
        <w:t xml:space="preserve"> </w:t>
      </w:r>
      <w:r w:rsidRPr="0033785C">
        <w:rPr>
          <w:lang w:val="el-GR"/>
        </w:rPr>
        <w:t>και</w:t>
      </w:r>
      <w:r w:rsidRPr="0033785C">
        <w:rPr>
          <w:spacing w:val="-12"/>
          <w:lang w:val="el-GR"/>
        </w:rPr>
        <w:t xml:space="preserve"> </w:t>
      </w:r>
      <w:r w:rsidRPr="0033785C">
        <w:rPr>
          <w:lang w:val="el-GR"/>
        </w:rPr>
        <w:t>οι</w:t>
      </w:r>
      <w:r w:rsidRPr="0033785C">
        <w:rPr>
          <w:spacing w:val="-15"/>
          <w:lang w:val="el-GR"/>
        </w:rPr>
        <w:t xml:space="preserve"> </w:t>
      </w:r>
      <w:r w:rsidRPr="0033785C">
        <w:rPr>
          <w:lang w:val="el-GR"/>
        </w:rPr>
        <w:t>πληροφορίες</w:t>
      </w:r>
      <w:r w:rsidRPr="0033785C">
        <w:rPr>
          <w:spacing w:val="-12"/>
          <w:lang w:val="el-GR"/>
        </w:rPr>
        <w:t xml:space="preserve"> </w:t>
      </w:r>
      <w:r w:rsidRPr="0033785C">
        <w:rPr>
          <w:lang w:val="el-GR"/>
        </w:rPr>
        <w:t>του</w:t>
      </w:r>
      <w:r w:rsidRPr="0033785C">
        <w:rPr>
          <w:spacing w:val="-15"/>
          <w:lang w:val="el-GR"/>
        </w:rPr>
        <w:t xml:space="preserve"> </w:t>
      </w:r>
      <w:r w:rsidRPr="0033785C">
        <w:rPr>
          <w:lang w:val="el-GR"/>
        </w:rPr>
        <w:t>συστήματος</w:t>
      </w:r>
      <w:r w:rsidRPr="0033785C">
        <w:rPr>
          <w:spacing w:val="-12"/>
          <w:lang w:val="el-GR"/>
        </w:rPr>
        <w:t xml:space="preserve"> </w:t>
      </w:r>
      <w:r w:rsidRPr="0033785C">
        <w:rPr>
          <w:lang w:val="el-GR"/>
        </w:rPr>
        <w:t>θα</w:t>
      </w:r>
      <w:r w:rsidRPr="0033785C">
        <w:rPr>
          <w:spacing w:val="-14"/>
          <w:lang w:val="el-GR"/>
        </w:rPr>
        <w:t xml:space="preserve"> </w:t>
      </w:r>
      <w:r w:rsidRPr="0033785C">
        <w:rPr>
          <w:lang w:val="el-GR"/>
        </w:rPr>
        <w:t>πρέπει</w:t>
      </w:r>
      <w:r w:rsidRPr="0033785C">
        <w:rPr>
          <w:spacing w:val="-13"/>
          <w:lang w:val="el-GR"/>
        </w:rPr>
        <w:t xml:space="preserve"> </w:t>
      </w:r>
      <w:r w:rsidRPr="0033785C">
        <w:rPr>
          <w:lang w:val="el-GR"/>
        </w:rPr>
        <w:t>να</w:t>
      </w:r>
      <w:r w:rsidRPr="0033785C">
        <w:rPr>
          <w:spacing w:val="-17"/>
          <w:lang w:val="el-GR"/>
        </w:rPr>
        <w:t xml:space="preserve"> </w:t>
      </w:r>
      <w:r w:rsidRPr="0033785C">
        <w:rPr>
          <w:lang w:val="el-GR"/>
        </w:rPr>
        <w:t>αποθηκεύονται</w:t>
      </w:r>
      <w:r w:rsidRPr="0033785C">
        <w:rPr>
          <w:spacing w:val="-15"/>
          <w:lang w:val="el-GR"/>
        </w:rPr>
        <w:t xml:space="preserve"> </w:t>
      </w:r>
      <w:r w:rsidRPr="0033785C">
        <w:rPr>
          <w:lang w:val="el-GR"/>
        </w:rPr>
        <w:t>σε</w:t>
      </w:r>
      <w:r w:rsidRPr="0033785C">
        <w:rPr>
          <w:spacing w:val="-12"/>
          <w:lang w:val="el-GR"/>
        </w:rPr>
        <w:t xml:space="preserve"> </w:t>
      </w:r>
      <w:r w:rsidRPr="0033785C">
        <w:rPr>
          <w:lang w:val="el-GR"/>
        </w:rPr>
        <w:t>βάσεις</w:t>
      </w:r>
      <w:r w:rsidRPr="0033785C">
        <w:rPr>
          <w:spacing w:val="-66"/>
          <w:lang w:val="el-GR"/>
        </w:rPr>
        <w:t xml:space="preserve"> </w:t>
      </w:r>
      <w:r w:rsidRPr="0033785C">
        <w:rPr>
          <w:lang w:val="el-GR"/>
        </w:rPr>
        <w:t>δεδομένων. Η δομή των βάσεων αποτελεί την εγγύηση για την ακεραιότητα και την ασφάλεια των</w:t>
      </w:r>
      <w:r w:rsidRPr="0033785C">
        <w:rPr>
          <w:spacing w:val="1"/>
          <w:lang w:val="el-GR"/>
        </w:rPr>
        <w:t xml:space="preserve"> </w:t>
      </w:r>
      <w:r w:rsidRPr="0033785C">
        <w:rPr>
          <w:lang w:val="el-GR"/>
        </w:rPr>
        <w:t>δεδομένων</w:t>
      </w:r>
      <w:r w:rsidRPr="0033785C">
        <w:rPr>
          <w:spacing w:val="-3"/>
          <w:lang w:val="el-GR"/>
        </w:rPr>
        <w:t xml:space="preserve"> </w:t>
      </w:r>
      <w:r w:rsidRPr="0033785C">
        <w:rPr>
          <w:lang w:val="el-GR"/>
        </w:rPr>
        <w:t>και</w:t>
      </w:r>
      <w:r w:rsidRPr="0033785C">
        <w:rPr>
          <w:spacing w:val="-3"/>
          <w:lang w:val="el-GR"/>
        </w:rPr>
        <w:t xml:space="preserve"> </w:t>
      </w:r>
      <w:r w:rsidRPr="0033785C">
        <w:rPr>
          <w:lang w:val="el-GR"/>
        </w:rPr>
        <w:t>την</w:t>
      </w:r>
      <w:r w:rsidRPr="0033785C">
        <w:rPr>
          <w:spacing w:val="-2"/>
          <w:lang w:val="el-GR"/>
        </w:rPr>
        <w:t xml:space="preserve"> </w:t>
      </w:r>
      <w:r w:rsidRPr="0033785C">
        <w:rPr>
          <w:lang w:val="el-GR"/>
        </w:rPr>
        <w:t>εύκολη</w:t>
      </w:r>
      <w:r w:rsidRPr="0033785C">
        <w:rPr>
          <w:spacing w:val="-1"/>
          <w:lang w:val="el-GR"/>
        </w:rPr>
        <w:t xml:space="preserve"> </w:t>
      </w:r>
      <w:r w:rsidRPr="0033785C">
        <w:rPr>
          <w:lang w:val="el-GR"/>
        </w:rPr>
        <w:t>διαχείριση</w:t>
      </w:r>
      <w:r w:rsidRPr="0033785C">
        <w:rPr>
          <w:spacing w:val="-1"/>
          <w:lang w:val="el-GR"/>
        </w:rPr>
        <w:t xml:space="preserve"> </w:t>
      </w:r>
      <w:r w:rsidRPr="0033785C">
        <w:rPr>
          <w:lang w:val="el-GR"/>
        </w:rPr>
        <w:t>του</w:t>
      </w:r>
      <w:r w:rsidRPr="0033785C">
        <w:rPr>
          <w:spacing w:val="-3"/>
          <w:lang w:val="el-GR"/>
        </w:rPr>
        <w:t xml:space="preserve"> </w:t>
      </w:r>
      <w:r w:rsidRPr="0033785C">
        <w:rPr>
          <w:lang w:val="el-GR"/>
        </w:rPr>
        <w:t>περιεχομένου.</w:t>
      </w:r>
    </w:p>
    <w:p w14:paraId="7F74A376" w14:textId="77777777" w:rsidR="00BA0914" w:rsidRPr="0033785C" w:rsidRDefault="00BA0914" w:rsidP="00BA0914">
      <w:pPr>
        <w:pStyle w:val="af0"/>
        <w:rPr>
          <w:lang w:val="el-GR"/>
        </w:rPr>
      </w:pPr>
      <w:r w:rsidRPr="0033785C">
        <w:rPr>
          <w:lang w:val="el-GR"/>
        </w:rPr>
        <w:t>Το</w:t>
      </w:r>
      <w:r w:rsidRPr="0033785C">
        <w:rPr>
          <w:spacing w:val="-3"/>
          <w:lang w:val="el-GR"/>
        </w:rPr>
        <w:t xml:space="preserve"> </w:t>
      </w:r>
      <w:r w:rsidRPr="0033785C">
        <w:rPr>
          <w:lang w:val="el-GR"/>
        </w:rPr>
        <w:t>υλικό</w:t>
      </w:r>
      <w:r w:rsidRPr="0033785C">
        <w:rPr>
          <w:spacing w:val="-3"/>
          <w:lang w:val="el-GR"/>
        </w:rPr>
        <w:t xml:space="preserve"> </w:t>
      </w:r>
      <w:r w:rsidRPr="0033785C">
        <w:rPr>
          <w:lang w:val="el-GR"/>
        </w:rPr>
        <w:t>που</w:t>
      </w:r>
      <w:r w:rsidRPr="0033785C">
        <w:rPr>
          <w:spacing w:val="-3"/>
          <w:lang w:val="el-GR"/>
        </w:rPr>
        <w:t xml:space="preserve"> </w:t>
      </w:r>
      <w:r w:rsidRPr="0033785C">
        <w:rPr>
          <w:lang w:val="el-GR"/>
        </w:rPr>
        <w:t>θα</w:t>
      </w:r>
      <w:r w:rsidRPr="0033785C">
        <w:rPr>
          <w:spacing w:val="-3"/>
          <w:lang w:val="el-GR"/>
        </w:rPr>
        <w:t xml:space="preserve"> </w:t>
      </w:r>
      <w:r w:rsidRPr="0033785C">
        <w:rPr>
          <w:lang w:val="el-GR"/>
        </w:rPr>
        <w:t>εισαχθεί</w:t>
      </w:r>
      <w:r w:rsidRPr="0033785C">
        <w:rPr>
          <w:spacing w:val="-5"/>
          <w:lang w:val="el-GR"/>
        </w:rPr>
        <w:t xml:space="preserve"> </w:t>
      </w:r>
      <w:r w:rsidRPr="0033785C">
        <w:rPr>
          <w:lang w:val="el-GR"/>
        </w:rPr>
        <w:t>στο</w:t>
      </w:r>
      <w:r w:rsidRPr="0033785C">
        <w:rPr>
          <w:spacing w:val="-5"/>
          <w:lang w:val="el-GR"/>
        </w:rPr>
        <w:t xml:space="preserve"> </w:t>
      </w:r>
      <w:r w:rsidRPr="0033785C">
        <w:rPr>
          <w:lang w:val="el-GR"/>
        </w:rPr>
        <w:t>σύστημα,</w:t>
      </w:r>
      <w:r w:rsidRPr="0033785C">
        <w:rPr>
          <w:spacing w:val="-3"/>
          <w:lang w:val="el-GR"/>
        </w:rPr>
        <w:t xml:space="preserve"> </w:t>
      </w:r>
      <w:r w:rsidRPr="0033785C">
        <w:rPr>
          <w:lang w:val="el-GR"/>
        </w:rPr>
        <w:t>μπορεί</w:t>
      </w:r>
      <w:r w:rsidRPr="0033785C">
        <w:rPr>
          <w:spacing w:val="-3"/>
          <w:lang w:val="el-GR"/>
        </w:rPr>
        <w:t xml:space="preserve"> </w:t>
      </w:r>
      <w:r w:rsidRPr="0033785C">
        <w:rPr>
          <w:lang w:val="el-GR"/>
        </w:rPr>
        <w:t>να</w:t>
      </w:r>
      <w:r w:rsidRPr="0033785C">
        <w:rPr>
          <w:spacing w:val="-4"/>
          <w:lang w:val="el-GR"/>
        </w:rPr>
        <w:t xml:space="preserve"> </w:t>
      </w:r>
      <w:r w:rsidRPr="0033785C">
        <w:rPr>
          <w:lang w:val="el-GR"/>
        </w:rPr>
        <w:t>ανήκει</w:t>
      </w:r>
      <w:r w:rsidRPr="0033785C">
        <w:rPr>
          <w:spacing w:val="-5"/>
          <w:lang w:val="el-GR"/>
        </w:rPr>
        <w:t xml:space="preserve"> </w:t>
      </w:r>
      <w:r w:rsidRPr="0033785C">
        <w:rPr>
          <w:lang w:val="el-GR"/>
        </w:rPr>
        <w:t>σε</w:t>
      </w:r>
      <w:r w:rsidRPr="0033785C">
        <w:rPr>
          <w:spacing w:val="-3"/>
          <w:lang w:val="el-GR"/>
        </w:rPr>
        <w:t xml:space="preserve"> </w:t>
      </w:r>
      <w:r w:rsidRPr="0033785C">
        <w:rPr>
          <w:lang w:val="el-GR"/>
        </w:rPr>
        <w:t>πλήθος</w:t>
      </w:r>
      <w:r w:rsidRPr="0033785C">
        <w:rPr>
          <w:spacing w:val="-2"/>
          <w:lang w:val="el-GR"/>
        </w:rPr>
        <w:t xml:space="preserve"> </w:t>
      </w:r>
      <w:r w:rsidRPr="0033785C">
        <w:rPr>
          <w:lang w:val="el-GR"/>
        </w:rPr>
        <w:t>θεματικών</w:t>
      </w:r>
      <w:r w:rsidRPr="0033785C">
        <w:rPr>
          <w:spacing w:val="-3"/>
          <w:lang w:val="el-GR"/>
        </w:rPr>
        <w:t xml:space="preserve"> </w:t>
      </w:r>
      <w:r w:rsidRPr="0033785C">
        <w:rPr>
          <w:lang w:val="el-GR"/>
        </w:rPr>
        <w:t>πεδίων,</w:t>
      </w:r>
      <w:r w:rsidRPr="0033785C">
        <w:rPr>
          <w:spacing w:val="-2"/>
          <w:lang w:val="el-GR"/>
        </w:rPr>
        <w:t xml:space="preserve"> </w:t>
      </w:r>
      <w:r w:rsidRPr="0033785C">
        <w:rPr>
          <w:lang w:val="el-GR"/>
        </w:rPr>
        <w:t>τα</w:t>
      </w:r>
      <w:r w:rsidRPr="0033785C">
        <w:rPr>
          <w:spacing w:val="-5"/>
          <w:lang w:val="el-GR"/>
        </w:rPr>
        <w:t xml:space="preserve"> </w:t>
      </w:r>
      <w:r w:rsidRPr="0033785C">
        <w:rPr>
          <w:lang w:val="el-GR"/>
        </w:rPr>
        <w:t>οποία</w:t>
      </w:r>
      <w:r w:rsidRPr="0033785C">
        <w:rPr>
          <w:spacing w:val="-3"/>
          <w:lang w:val="el-GR"/>
        </w:rPr>
        <w:t xml:space="preserve"> </w:t>
      </w:r>
      <w:r w:rsidRPr="0033785C">
        <w:rPr>
          <w:lang w:val="el-GR"/>
        </w:rPr>
        <w:t>θα</w:t>
      </w:r>
      <w:r w:rsidRPr="0033785C">
        <w:rPr>
          <w:spacing w:val="-66"/>
          <w:lang w:val="el-GR"/>
        </w:rPr>
        <w:t xml:space="preserve"> </w:t>
      </w:r>
      <w:r w:rsidRPr="0033785C">
        <w:rPr>
          <w:lang w:val="el-GR"/>
        </w:rPr>
        <w:t>πρέπει</w:t>
      </w:r>
      <w:r w:rsidRPr="0033785C">
        <w:rPr>
          <w:spacing w:val="1"/>
          <w:lang w:val="el-GR"/>
        </w:rPr>
        <w:t xml:space="preserve"> </w:t>
      </w:r>
      <w:r w:rsidRPr="0033785C">
        <w:rPr>
          <w:lang w:val="el-GR"/>
        </w:rPr>
        <w:t>να</w:t>
      </w:r>
      <w:r w:rsidRPr="0033785C">
        <w:rPr>
          <w:spacing w:val="1"/>
          <w:lang w:val="el-GR"/>
        </w:rPr>
        <w:t xml:space="preserve"> </w:t>
      </w:r>
      <w:r w:rsidRPr="0033785C">
        <w:rPr>
          <w:lang w:val="el-GR"/>
        </w:rPr>
        <w:t>ταξινομούνται,</w:t>
      </w:r>
      <w:r w:rsidRPr="0033785C">
        <w:rPr>
          <w:spacing w:val="1"/>
          <w:lang w:val="el-GR"/>
        </w:rPr>
        <w:t xml:space="preserve"> </w:t>
      </w:r>
      <w:r w:rsidRPr="0033785C">
        <w:rPr>
          <w:lang w:val="el-GR"/>
        </w:rPr>
        <w:t>έτσι</w:t>
      </w:r>
      <w:r w:rsidRPr="0033785C">
        <w:rPr>
          <w:spacing w:val="1"/>
          <w:lang w:val="el-GR"/>
        </w:rPr>
        <w:t xml:space="preserve"> </w:t>
      </w:r>
      <w:r w:rsidRPr="0033785C">
        <w:rPr>
          <w:lang w:val="el-GR"/>
        </w:rPr>
        <w:t>ώστε</w:t>
      </w:r>
      <w:r w:rsidRPr="0033785C">
        <w:rPr>
          <w:spacing w:val="1"/>
          <w:lang w:val="el-GR"/>
        </w:rPr>
        <w:t xml:space="preserve"> </w:t>
      </w:r>
      <w:r w:rsidRPr="0033785C">
        <w:rPr>
          <w:lang w:val="el-GR"/>
        </w:rPr>
        <w:t>να</w:t>
      </w:r>
      <w:r w:rsidRPr="0033785C">
        <w:rPr>
          <w:spacing w:val="1"/>
          <w:lang w:val="el-GR"/>
        </w:rPr>
        <w:t xml:space="preserve"> </w:t>
      </w:r>
      <w:r w:rsidRPr="0033785C">
        <w:rPr>
          <w:lang w:val="el-GR"/>
        </w:rPr>
        <w:t>επιτρέπεται</w:t>
      </w:r>
      <w:r w:rsidRPr="0033785C">
        <w:rPr>
          <w:spacing w:val="1"/>
          <w:lang w:val="el-GR"/>
        </w:rPr>
        <w:t xml:space="preserve"> </w:t>
      </w:r>
      <w:r w:rsidRPr="0033785C">
        <w:rPr>
          <w:lang w:val="el-GR"/>
        </w:rPr>
        <w:t>η</w:t>
      </w:r>
      <w:r w:rsidRPr="0033785C">
        <w:rPr>
          <w:spacing w:val="1"/>
          <w:lang w:val="el-GR"/>
        </w:rPr>
        <w:t xml:space="preserve"> </w:t>
      </w:r>
      <w:r w:rsidRPr="0033785C">
        <w:rPr>
          <w:lang w:val="el-GR"/>
        </w:rPr>
        <w:t>εύκολη</w:t>
      </w:r>
      <w:r w:rsidRPr="0033785C">
        <w:rPr>
          <w:spacing w:val="1"/>
          <w:lang w:val="el-GR"/>
        </w:rPr>
        <w:t xml:space="preserve"> </w:t>
      </w:r>
      <w:r w:rsidRPr="0033785C">
        <w:rPr>
          <w:lang w:val="el-GR"/>
        </w:rPr>
        <w:t>αναζήτηση</w:t>
      </w:r>
      <w:r w:rsidRPr="0033785C">
        <w:rPr>
          <w:spacing w:val="1"/>
          <w:lang w:val="el-GR"/>
        </w:rPr>
        <w:t xml:space="preserve"> </w:t>
      </w:r>
      <w:r w:rsidRPr="0033785C">
        <w:rPr>
          <w:lang w:val="el-GR"/>
        </w:rPr>
        <w:t>και</w:t>
      </w:r>
      <w:r w:rsidRPr="0033785C">
        <w:rPr>
          <w:spacing w:val="1"/>
          <w:lang w:val="el-GR"/>
        </w:rPr>
        <w:t xml:space="preserve"> </w:t>
      </w:r>
      <w:r w:rsidRPr="0033785C">
        <w:rPr>
          <w:lang w:val="el-GR"/>
        </w:rPr>
        <w:t>σύνθεσή</w:t>
      </w:r>
      <w:r w:rsidRPr="0033785C">
        <w:rPr>
          <w:spacing w:val="1"/>
          <w:lang w:val="el-GR"/>
        </w:rPr>
        <w:t xml:space="preserve"> </w:t>
      </w:r>
      <w:r w:rsidRPr="0033785C">
        <w:rPr>
          <w:lang w:val="el-GR"/>
        </w:rPr>
        <w:t>τους.</w:t>
      </w:r>
      <w:r w:rsidRPr="0033785C">
        <w:rPr>
          <w:spacing w:val="-66"/>
          <w:lang w:val="el-GR"/>
        </w:rPr>
        <w:t xml:space="preserve"> </w:t>
      </w:r>
      <w:r w:rsidRPr="0033785C">
        <w:rPr>
          <w:lang w:val="el-GR"/>
        </w:rPr>
        <w:t>Παράλληλα, θα πρέπει να προσφέρεται η δυνατότητα επαναχρησιμοποίησης του υλικού είτε με</w:t>
      </w:r>
      <w:r w:rsidRPr="0033785C">
        <w:rPr>
          <w:spacing w:val="1"/>
          <w:lang w:val="el-GR"/>
        </w:rPr>
        <w:t xml:space="preserve"> </w:t>
      </w:r>
      <w:r w:rsidRPr="0033785C">
        <w:rPr>
          <w:lang w:val="el-GR"/>
        </w:rPr>
        <w:t>απευθείας</w:t>
      </w:r>
      <w:r w:rsidRPr="0033785C">
        <w:rPr>
          <w:spacing w:val="-2"/>
          <w:lang w:val="el-GR"/>
        </w:rPr>
        <w:t xml:space="preserve"> </w:t>
      </w:r>
      <w:r w:rsidRPr="0033785C">
        <w:rPr>
          <w:lang w:val="el-GR"/>
        </w:rPr>
        <w:t>πρόσβαση</w:t>
      </w:r>
      <w:r w:rsidRPr="0033785C">
        <w:rPr>
          <w:spacing w:val="-3"/>
          <w:lang w:val="el-GR"/>
        </w:rPr>
        <w:t xml:space="preserve"> </w:t>
      </w:r>
      <w:r w:rsidRPr="0033785C">
        <w:rPr>
          <w:lang w:val="el-GR"/>
        </w:rPr>
        <w:t>στη</w:t>
      </w:r>
      <w:r w:rsidRPr="0033785C">
        <w:rPr>
          <w:spacing w:val="-3"/>
          <w:lang w:val="el-GR"/>
        </w:rPr>
        <w:t xml:space="preserve"> </w:t>
      </w:r>
      <w:r w:rsidRPr="0033785C">
        <w:rPr>
          <w:lang w:val="el-GR"/>
        </w:rPr>
        <w:t>βάση</w:t>
      </w:r>
      <w:r w:rsidRPr="0033785C">
        <w:rPr>
          <w:spacing w:val="-4"/>
          <w:lang w:val="el-GR"/>
        </w:rPr>
        <w:t xml:space="preserve"> </w:t>
      </w:r>
      <w:r w:rsidRPr="0033785C">
        <w:rPr>
          <w:lang w:val="el-GR"/>
        </w:rPr>
        <w:t>είτε</w:t>
      </w:r>
      <w:r w:rsidRPr="0033785C">
        <w:rPr>
          <w:spacing w:val="-2"/>
          <w:lang w:val="el-GR"/>
        </w:rPr>
        <w:t xml:space="preserve"> </w:t>
      </w:r>
      <w:r w:rsidRPr="0033785C">
        <w:rPr>
          <w:lang w:val="el-GR"/>
        </w:rPr>
        <w:t>με αναζήτηση</w:t>
      </w:r>
      <w:r w:rsidRPr="0033785C">
        <w:rPr>
          <w:spacing w:val="-3"/>
          <w:lang w:val="el-GR"/>
        </w:rPr>
        <w:t xml:space="preserve"> </w:t>
      </w:r>
      <w:r w:rsidRPr="0033785C">
        <w:rPr>
          <w:lang w:val="el-GR"/>
        </w:rPr>
        <w:t>με</w:t>
      </w:r>
      <w:r w:rsidRPr="0033785C">
        <w:rPr>
          <w:spacing w:val="-1"/>
          <w:lang w:val="el-GR"/>
        </w:rPr>
        <w:t xml:space="preserve"> </w:t>
      </w:r>
      <w:r w:rsidRPr="0033785C">
        <w:rPr>
          <w:lang w:val="el-GR"/>
        </w:rPr>
        <w:t>λέξεις</w:t>
      </w:r>
      <w:r w:rsidRPr="0033785C">
        <w:rPr>
          <w:spacing w:val="-1"/>
          <w:lang w:val="el-GR"/>
        </w:rPr>
        <w:t xml:space="preserve"> </w:t>
      </w:r>
      <w:r w:rsidRPr="0033785C">
        <w:rPr>
          <w:lang w:val="el-GR"/>
        </w:rPr>
        <w:t>κλειδιά.</w:t>
      </w:r>
    </w:p>
    <w:p w14:paraId="38AFE911" w14:textId="77777777" w:rsidR="00BA0914" w:rsidRPr="0033785C" w:rsidRDefault="00BA0914" w:rsidP="00BA0914">
      <w:pPr>
        <w:pStyle w:val="af0"/>
        <w:rPr>
          <w:lang w:val="el-GR"/>
        </w:rPr>
      </w:pPr>
      <w:r w:rsidRPr="0033785C">
        <w:rPr>
          <w:lang w:val="el-GR"/>
        </w:rPr>
        <w:t>Η διαδικτυακή πύλη εισόδου θα εξασφαλίζει την προσβασιμότητα σε άτομα με ειδικές ανάγκες</w:t>
      </w:r>
      <w:r w:rsidRPr="0033785C">
        <w:rPr>
          <w:spacing w:val="1"/>
          <w:lang w:val="el-GR"/>
        </w:rPr>
        <w:t xml:space="preserve"> </w:t>
      </w:r>
      <w:r w:rsidRPr="0033785C">
        <w:rPr>
          <w:lang w:val="el-GR"/>
        </w:rPr>
        <w:t>(ΑΜΕΑ),</w:t>
      </w:r>
      <w:r w:rsidRPr="0033785C">
        <w:rPr>
          <w:spacing w:val="-4"/>
          <w:lang w:val="el-GR"/>
        </w:rPr>
        <w:t xml:space="preserve"> </w:t>
      </w:r>
      <w:r w:rsidRPr="0033785C">
        <w:rPr>
          <w:lang w:val="el-GR"/>
        </w:rPr>
        <w:t>εξασφαλίζοντας</w:t>
      </w:r>
      <w:r w:rsidRPr="0033785C">
        <w:rPr>
          <w:spacing w:val="-6"/>
          <w:lang w:val="el-GR"/>
        </w:rPr>
        <w:t xml:space="preserve"> </w:t>
      </w:r>
      <w:r w:rsidRPr="0033785C">
        <w:rPr>
          <w:lang w:val="el-GR"/>
        </w:rPr>
        <w:t>την</w:t>
      </w:r>
      <w:r w:rsidRPr="0033785C">
        <w:rPr>
          <w:spacing w:val="-4"/>
          <w:lang w:val="el-GR"/>
        </w:rPr>
        <w:t xml:space="preserve"> </w:t>
      </w:r>
      <w:r w:rsidRPr="0033785C">
        <w:rPr>
          <w:lang w:val="el-GR"/>
        </w:rPr>
        <w:t>πρόσβαση</w:t>
      </w:r>
      <w:r w:rsidRPr="0033785C">
        <w:rPr>
          <w:spacing w:val="-5"/>
          <w:lang w:val="el-GR"/>
        </w:rPr>
        <w:t xml:space="preserve"> </w:t>
      </w:r>
      <w:r w:rsidRPr="0033785C">
        <w:rPr>
          <w:lang w:val="el-GR"/>
        </w:rPr>
        <w:t>και</w:t>
      </w:r>
      <w:r w:rsidRPr="0033785C">
        <w:rPr>
          <w:spacing w:val="-4"/>
          <w:lang w:val="el-GR"/>
        </w:rPr>
        <w:t xml:space="preserve"> </w:t>
      </w:r>
      <w:r w:rsidRPr="0033785C">
        <w:rPr>
          <w:lang w:val="el-GR"/>
        </w:rPr>
        <w:t>την</w:t>
      </w:r>
      <w:r w:rsidRPr="0033785C">
        <w:rPr>
          <w:spacing w:val="-3"/>
          <w:lang w:val="el-GR"/>
        </w:rPr>
        <w:t xml:space="preserve"> </w:t>
      </w:r>
      <w:r w:rsidRPr="0033785C">
        <w:rPr>
          <w:lang w:val="el-GR"/>
        </w:rPr>
        <w:t>ευχρηστία</w:t>
      </w:r>
      <w:r w:rsidRPr="0033785C">
        <w:rPr>
          <w:spacing w:val="-4"/>
          <w:lang w:val="el-GR"/>
        </w:rPr>
        <w:t xml:space="preserve"> </w:t>
      </w:r>
      <w:r w:rsidRPr="0033785C">
        <w:rPr>
          <w:lang w:val="el-GR"/>
        </w:rPr>
        <w:t>μέσω</w:t>
      </w:r>
      <w:r w:rsidRPr="0033785C">
        <w:rPr>
          <w:spacing w:val="-6"/>
          <w:lang w:val="el-GR"/>
        </w:rPr>
        <w:t xml:space="preserve"> </w:t>
      </w:r>
      <w:r w:rsidRPr="0033785C">
        <w:rPr>
          <w:lang w:val="el-GR"/>
        </w:rPr>
        <w:t>της</w:t>
      </w:r>
      <w:r w:rsidRPr="0033785C">
        <w:rPr>
          <w:spacing w:val="-6"/>
          <w:lang w:val="el-GR"/>
        </w:rPr>
        <w:t xml:space="preserve"> </w:t>
      </w:r>
      <w:r w:rsidRPr="0033785C">
        <w:rPr>
          <w:lang w:val="el-GR"/>
        </w:rPr>
        <w:t>συμβατότητας</w:t>
      </w:r>
      <w:r w:rsidRPr="0033785C">
        <w:rPr>
          <w:spacing w:val="-6"/>
          <w:lang w:val="el-GR"/>
        </w:rPr>
        <w:t xml:space="preserve"> </w:t>
      </w:r>
      <w:r w:rsidRPr="0033785C">
        <w:rPr>
          <w:lang w:val="el-GR"/>
        </w:rPr>
        <w:t>του</w:t>
      </w:r>
      <w:r w:rsidRPr="0033785C">
        <w:rPr>
          <w:spacing w:val="-3"/>
          <w:lang w:val="el-GR"/>
        </w:rPr>
        <w:t xml:space="preserve"> </w:t>
      </w:r>
      <w:r w:rsidRPr="0033785C">
        <w:rPr>
          <w:lang w:val="el-GR"/>
        </w:rPr>
        <w:t>κώδικα</w:t>
      </w:r>
      <w:r w:rsidRPr="0033785C">
        <w:rPr>
          <w:spacing w:val="-4"/>
          <w:lang w:val="el-GR"/>
        </w:rPr>
        <w:t xml:space="preserve"> </w:t>
      </w:r>
      <w:r w:rsidRPr="0033785C">
        <w:rPr>
          <w:lang w:val="el-GR"/>
        </w:rPr>
        <w:t>των</w:t>
      </w:r>
      <w:r w:rsidRPr="0033785C">
        <w:rPr>
          <w:spacing w:val="-67"/>
          <w:lang w:val="el-GR"/>
        </w:rPr>
        <w:t xml:space="preserve"> </w:t>
      </w:r>
      <w:r w:rsidRPr="0033785C">
        <w:rPr>
          <w:lang w:val="el-GR"/>
        </w:rPr>
        <w:t>ιστοσελίδων με</w:t>
      </w:r>
      <w:r w:rsidRPr="0033785C">
        <w:rPr>
          <w:spacing w:val="-4"/>
          <w:lang w:val="el-GR"/>
        </w:rPr>
        <w:t xml:space="preserve"> </w:t>
      </w:r>
      <w:r w:rsidRPr="0033785C">
        <w:rPr>
          <w:lang w:val="el-GR"/>
        </w:rPr>
        <w:t>τα</w:t>
      </w:r>
      <w:r w:rsidRPr="0033785C">
        <w:rPr>
          <w:spacing w:val="-2"/>
          <w:lang w:val="el-GR"/>
        </w:rPr>
        <w:t xml:space="preserve"> </w:t>
      </w:r>
      <w:r>
        <w:t>Web</w:t>
      </w:r>
      <w:r w:rsidRPr="0033785C">
        <w:rPr>
          <w:spacing w:val="-3"/>
          <w:lang w:val="el-GR"/>
        </w:rPr>
        <w:t xml:space="preserve"> </w:t>
      </w:r>
      <w:r>
        <w:t>Content</w:t>
      </w:r>
      <w:r w:rsidRPr="0033785C">
        <w:rPr>
          <w:lang w:val="el-GR"/>
        </w:rPr>
        <w:t xml:space="preserve"> </w:t>
      </w:r>
      <w:r>
        <w:t>Accessibility</w:t>
      </w:r>
      <w:r w:rsidRPr="0033785C">
        <w:rPr>
          <w:spacing w:val="-2"/>
          <w:lang w:val="el-GR"/>
        </w:rPr>
        <w:t xml:space="preserve"> </w:t>
      </w:r>
      <w:r>
        <w:t>Guidelines</w:t>
      </w:r>
      <w:r w:rsidRPr="0033785C">
        <w:rPr>
          <w:spacing w:val="-1"/>
          <w:lang w:val="el-GR"/>
        </w:rPr>
        <w:t xml:space="preserve"> </w:t>
      </w:r>
      <w:r w:rsidRPr="0033785C">
        <w:rPr>
          <w:lang w:val="el-GR"/>
        </w:rPr>
        <w:t>2.0</w:t>
      </w:r>
      <w:r w:rsidRPr="0033785C">
        <w:rPr>
          <w:spacing w:val="-1"/>
          <w:lang w:val="el-GR"/>
        </w:rPr>
        <w:t xml:space="preserve"> </w:t>
      </w:r>
      <w:r>
        <w:t>level</w:t>
      </w:r>
      <w:r w:rsidRPr="0033785C">
        <w:rPr>
          <w:spacing w:val="2"/>
          <w:lang w:val="el-GR"/>
        </w:rPr>
        <w:t xml:space="preserve"> </w:t>
      </w:r>
      <w:r>
        <w:t>AA</w:t>
      </w:r>
      <w:r w:rsidRPr="0033785C">
        <w:rPr>
          <w:spacing w:val="-4"/>
          <w:lang w:val="el-GR"/>
        </w:rPr>
        <w:t xml:space="preserve"> </w:t>
      </w:r>
      <w:r w:rsidRPr="0033785C">
        <w:rPr>
          <w:lang w:val="el-GR"/>
        </w:rPr>
        <w:t>του</w:t>
      </w:r>
      <w:r w:rsidRPr="0033785C">
        <w:rPr>
          <w:spacing w:val="-2"/>
          <w:lang w:val="el-GR"/>
        </w:rPr>
        <w:t xml:space="preserve"> </w:t>
      </w:r>
      <w:r>
        <w:t>W</w:t>
      </w:r>
      <w:r w:rsidRPr="0033785C">
        <w:rPr>
          <w:lang w:val="el-GR"/>
        </w:rPr>
        <w:t>3</w:t>
      </w:r>
      <w:r>
        <w:t>C</w:t>
      </w:r>
      <w:r w:rsidRPr="0033785C">
        <w:rPr>
          <w:spacing w:val="-2"/>
          <w:lang w:val="el-GR"/>
        </w:rPr>
        <w:t xml:space="preserve"> </w:t>
      </w:r>
      <w:r>
        <w:t>Consortium</w:t>
      </w:r>
      <w:r w:rsidRPr="0033785C">
        <w:rPr>
          <w:lang w:val="el-GR"/>
        </w:rPr>
        <w:t>.</w:t>
      </w:r>
    </w:p>
    <w:p w14:paraId="4F8D0D1D" w14:textId="2B85C1FB" w:rsidR="00BA0914" w:rsidRPr="0060229F" w:rsidRDefault="00C71DFE" w:rsidP="009E1606">
      <w:pPr>
        <w:pStyle w:val="H-Heading1"/>
      </w:pPr>
      <w:bookmarkStart w:id="613" w:name="_Toc169601783"/>
      <w:r>
        <w:t xml:space="preserve"> </w:t>
      </w:r>
      <w:bookmarkStart w:id="614" w:name="_Ref173156282"/>
      <w:bookmarkStart w:id="615" w:name="_Toc176861485"/>
      <w:r w:rsidR="00BA0914">
        <w:t>Οριζόντιες Απαιτήσεις</w:t>
      </w:r>
      <w:bookmarkEnd w:id="613"/>
      <w:bookmarkEnd w:id="614"/>
      <w:bookmarkEnd w:id="615"/>
    </w:p>
    <w:p w14:paraId="1CF73016" w14:textId="77777777" w:rsidR="00140317" w:rsidRPr="00D1628D" w:rsidRDefault="00140317" w:rsidP="00140317">
      <w:pPr>
        <w:pStyle w:val="H-Heading2"/>
      </w:pPr>
      <w:bookmarkStart w:id="616" w:name="_Toc163835385"/>
      <w:bookmarkStart w:id="617" w:name="_Toc176861486"/>
      <w:bookmarkStart w:id="618" w:name="_Toc169601784"/>
      <w:bookmarkStart w:id="619" w:name="_Ref172277717"/>
      <w:r w:rsidRPr="00D1628D">
        <w:t>Συμβατότητα με G-</w:t>
      </w:r>
      <w:proofErr w:type="spellStart"/>
      <w:r w:rsidRPr="00D1628D">
        <w:t>Cloud</w:t>
      </w:r>
      <w:bookmarkEnd w:id="616"/>
      <w:bookmarkEnd w:id="617"/>
      <w:proofErr w:type="spellEnd"/>
    </w:p>
    <w:p w14:paraId="51FC8E30" w14:textId="77777777" w:rsidR="00140317" w:rsidRPr="003E739C" w:rsidRDefault="00140317" w:rsidP="00140317">
      <w:pPr>
        <w:spacing w:after="0"/>
        <w:rPr>
          <w:lang w:val="el-GR"/>
        </w:rPr>
      </w:pPr>
      <w:r w:rsidRPr="00EC0793">
        <w:rPr>
          <w:lang w:val="el-GR"/>
        </w:rPr>
        <w:t>Δεδομένου ότι το σύστημα θα εγκατασταθεί και θα λειτουργήσει στις υβριδικές υπολογιστικές υποδομές G-</w:t>
      </w:r>
      <w:proofErr w:type="spellStart"/>
      <w:r w:rsidRPr="00EC0793">
        <w:rPr>
          <w:lang w:val="el-GR"/>
        </w:rPr>
        <w:t>Cloud</w:t>
      </w:r>
      <w:proofErr w:type="spellEnd"/>
      <w:r w:rsidRPr="00EC0793">
        <w:rPr>
          <w:lang w:val="el-GR"/>
        </w:rPr>
        <w:t xml:space="preserve"> της ΓΓΠΣΔΔ, </w:t>
      </w:r>
      <w:r w:rsidRPr="00052B00">
        <w:rPr>
          <w:lang w:val="el-GR"/>
        </w:rPr>
        <w:t xml:space="preserve"> </w:t>
      </w:r>
      <w:r>
        <w:rPr>
          <w:lang w:val="en-US"/>
        </w:rPr>
        <w:t>o</w:t>
      </w:r>
      <w:r w:rsidRPr="003E739C">
        <w:rPr>
          <w:lang w:val="el-GR"/>
        </w:rPr>
        <w:t xml:space="preserve"> Ανάδοχος κατά την προσφορά του θα πρέπει να λάβει υπόψη του την περιγραφόμενη αρχιτεκτονική, με τα συγκεκριμένα ποιοτικά και ποσοτικά χαρακτηριστικά που αναφέρονται στ</w:t>
      </w:r>
      <w:r>
        <w:rPr>
          <w:lang w:val="el-GR"/>
        </w:rPr>
        <w:t xml:space="preserve">ην ενότητα </w:t>
      </w:r>
      <w:r w:rsidRPr="00052B00">
        <w:rPr>
          <w:b/>
          <w:bCs/>
          <w:lang w:val="el-GR"/>
        </w:rPr>
        <w:t xml:space="preserve">Υπολογιστικές Υποδομές Κυβερνητικού Νέφους </w:t>
      </w:r>
      <w:proofErr w:type="spellStart"/>
      <w:r w:rsidRPr="00052B00">
        <w:rPr>
          <w:b/>
          <w:bCs/>
          <w:lang w:val="el-GR"/>
        </w:rPr>
        <w:t>Hybrid</w:t>
      </w:r>
      <w:proofErr w:type="spellEnd"/>
      <w:r w:rsidRPr="00052B00">
        <w:rPr>
          <w:b/>
          <w:bCs/>
          <w:lang w:val="el-GR"/>
        </w:rPr>
        <w:t xml:space="preserve"> G-</w:t>
      </w:r>
      <w:proofErr w:type="spellStart"/>
      <w:r w:rsidRPr="00052B00">
        <w:rPr>
          <w:b/>
          <w:bCs/>
          <w:lang w:val="el-GR"/>
        </w:rPr>
        <w:t>Cloud</w:t>
      </w:r>
      <w:proofErr w:type="spellEnd"/>
      <w:r>
        <w:rPr>
          <w:lang w:val="el-GR"/>
        </w:rPr>
        <w:t>.</w:t>
      </w:r>
    </w:p>
    <w:p w14:paraId="60E7AB3E" w14:textId="77777777" w:rsidR="00140317" w:rsidRDefault="00140317" w:rsidP="00140317">
      <w:pPr>
        <w:spacing w:after="0"/>
        <w:rPr>
          <w:lang w:val="el-GR"/>
        </w:rPr>
      </w:pPr>
    </w:p>
    <w:p w14:paraId="32A14144" w14:textId="77777777" w:rsidR="00140317" w:rsidRPr="003E739C" w:rsidRDefault="00140317" w:rsidP="00140317">
      <w:pPr>
        <w:rPr>
          <w:lang w:val="el-GR"/>
        </w:rPr>
      </w:pPr>
      <w:r>
        <w:rPr>
          <w:lang w:val="el-GR"/>
        </w:rPr>
        <w:t>Επιπρόσθετα, α</w:t>
      </w:r>
      <w:r w:rsidRPr="003E739C">
        <w:rPr>
          <w:lang w:val="el-GR"/>
        </w:rPr>
        <w:t>νεξάρτητα από την υποδομή που θα φιλοξενηθούν τα πληροφοριακά συστήματα του έργου (</w:t>
      </w:r>
      <w:r w:rsidRPr="003E739C">
        <w:rPr>
          <w:lang w:val="en-US"/>
        </w:rPr>
        <w:t>on</w:t>
      </w:r>
      <w:r w:rsidRPr="003E739C">
        <w:rPr>
          <w:lang w:val="el-GR"/>
        </w:rPr>
        <w:t>-</w:t>
      </w:r>
      <w:r w:rsidRPr="003E739C">
        <w:rPr>
          <w:lang w:val="en-US"/>
        </w:rPr>
        <w:t>premise</w:t>
      </w:r>
      <w:r w:rsidRPr="003E739C">
        <w:rPr>
          <w:lang w:val="el-GR"/>
        </w:rPr>
        <w:t xml:space="preserve"> ή </w:t>
      </w:r>
      <w:r w:rsidRPr="003E739C">
        <w:rPr>
          <w:lang w:val="en-US"/>
        </w:rPr>
        <w:t>Public</w:t>
      </w:r>
      <w:r w:rsidRPr="003E739C">
        <w:rPr>
          <w:lang w:val="el-GR"/>
        </w:rPr>
        <w:t xml:space="preserve"> </w:t>
      </w:r>
      <w:r w:rsidRPr="003E739C">
        <w:rPr>
          <w:lang w:val="en-US"/>
        </w:rPr>
        <w:t>Cloud</w:t>
      </w:r>
      <w:r w:rsidRPr="003E739C">
        <w:rPr>
          <w:lang w:val="el-GR"/>
        </w:rPr>
        <w:t xml:space="preserve">) και με σκοπό την όσο το δυνατόν καλύτερη οργάνωση και χρονοπρογραμματισμό για την  διάθεση της απαιτούμενης υποδομής, θα πρέπει στην προσφορά του Αναδόχου να υπάρξει </w:t>
      </w:r>
      <w:proofErr w:type="spellStart"/>
      <w:r w:rsidRPr="003E739C">
        <w:rPr>
          <w:lang w:val="el-GR"/>
        </w:rPr>
        <w:t>διαστασιολόγηση</w:t>
      </w:r>
      <w:proofErr w:type="spellEnd"/>
      <w:r w:rsidRPr="003E739C">
        <w:rPr>
          <w:lang w:val="el-GR"/>
        </w:rPr>
        <w:t xml:space="preserve"> των απαιτήσεων τόσο σε επίπεδο υλικού όσο και σε επίπεδο αδειοδότησης. Για το σκοπό αυτό, θα πρέπει να συμπληρωθεί ο ακόλουθος πίνακας (Πρότυπο περιγραφής της απαιτούμενης υποδομής), όπου περιγράφεται αναλυτικά η απαιτούμενη υποδομή (τόσο για την περίοδο ανάπτυξης του συστήματος όσο και για την περίοδο παραγωγικής λειτουργίας) σε </w:t>
      </w:r>
      <w:proofErr w:type="spellStart"/>
      <w:r w:rsidRPr="003E739C">
        <w:rPr>
          <w:b/>
          <w:lang w:val="el-GR"/>
        </w:rPr>
        <w:t>Virtual</w:t>
      </w:r>
      <w:proofErr w:type="spellEnd"/>
      <w:r w:rsidRPr="003E739C">
        <w:rPr>
          <w:b/>
          <w:lang w:val="el-GR"/>
        </w:rPr>
        <w:t xml:space="preserve"> </w:t>
      </w:r>
      <w:proofErr w:type="spellStart"/>
      <w:r w:rsidRPr="003E739C">
        <w:rPr>
          <w:b/>
          <w:lang w:val="el-GR"/>
        </w:rPr>
        <w:t>Machines</w:t>
      </w:r>
      <w:proofErr w:type="spellEnd"/>
      <w:r w:rsidRPr="003E739C">
        <w:rPr>
          <w:lang w:val="el-GR"/>
        </w:rPr>
        <w:t xml:space="preserve"> (αριθμός </w:t>
      </w:r>
      <w:proofErr w:type="spellStart"/>
      <w:r w:rsidRPr="003E739C">
        <w:rPr>
          <w:lang w:val="el-GR"/>
        </w:rPr>
        <w:t>VMs</w:t>
      </w:r>
      <w:proofErr w:type="spellEnd"/>
      <w:r w:rsidRPr="003E739C">
        <w:rPr>
          <w:lang w:val="el-GR"/>
        </w:rPr>
        <w:t xml:space="preserve"> και χαρακτηριστικά τους όσον αφορά τους πυρήνες (CPU </w:t>
      </w:r>
      <w:proofErr w:type="spellStart"/>
      <w:r w:rsidRPr="003E739C">
        <w:rPr>
          <w:lang w:val="el-GR"/>
        </w:rPr>
        <w:t>cores</w:t>
      </w:r>
      <w:proofErr w:type="spellEnd"/>
      <w:r w:rsidRPr="003E739C">
        <w:rPr>
          <w:lang w:val="el-GR"/>
        </w:rPr>
        <w:t xml:space="preserve">)), </w:t>
      </w:r>
      <w:proofErr w:type="spellStart"/>
      <w:r w:rsidRPr="003E739C">
        <w:rPr>
          <w:b/>
          <w:lang w:val="el-GR"/>
        </w:rPr>
        <w:t>Storage</w:t>
      </w:r>
      <w:proofErr w:type="spellEnd"/>
      <w:r w:rsidRPr="003E739C">
        <w:rPr>
          <w:lang w:val="el-GR"/>
        </w:rPr>
        <w:t xml:space="preserve"> (αρχική εκτίμηση για την έναρξη του έργου και ποσοστό επ’ αυτού ετήσιας αύξησης), </w:t>
      </w:r>
      <w:r w:rsidRPr="003E739C">
        <w:rPr>
          <w:b/>
          <w:lang w:val="el-GR"/>
        </w:rPr>
        <w:t xml:space="preserve">απαιτούμενη συνολική μνήμη σε GB ή TB και απαιτούμενες άδειες λογισμικού (προϊόν, ποσότητες) </w:t>
      </w:r>
      <w:r w:rsidRPr="003E739C">
        <w:rPr>
          <w:lang w:val="el-GR"/>
        </w:rPr>
        <w:t xml:space="preserve">έως και το επίπεδο του </w:t>
      </w:r>
      <w:proofErr w:type="spellStart"/>
      <w:r w:rsidRPr="003E739C">
        <w:rPr>
          <w:lang w:val="el-GR"/>
        </w:rPr>
        <w:t>PaaS</w:t>
      </w:r>
      <w:proofErr w:type="spellEnd"/>
      <w:r w:rsidRPr="003E739C">
        <w:rPr>
          <w:lang w:val="el-GR"/>
        </w:rPr>
        <w:t xml:space="preserve"> (λειτουργικά συστήματα, συστήματα διαχείρισης ΒΔ, </w:t>
      </w:r>
      <w:proofErr w:type="spellStart"/>
      <w:r w:rsidRPr="003E739C">
        <w:rPr>
          <w:lang w:val="el-GR"/>
        </w:rPr>
        <w:t>middleware</w:t>
      </w:r>
      <w:proofErr w:type="spellEnd"/>
      <w:r w:rsidRPr="003E739C">
        <w:rPr>
          <w:lang w:val="el-GR"/>
        </w:rPr>
        <w:t xml:space="preserve"> και Web </w:t>
      </w:r>
      <w:proofErr w:type="spellStart"/>
      <w:r w:rsidRPr="003E739C">
        <w:rPr>
          <w:lang w:val="el-GR"/>
        </w:rPr>
        <w:t>layer</w:t>
      </w:r>
      <w:proofErr w:type="spellEnd"/>
      <w:r w:rsidRPr="003E739C">
        <w:rPr>
          <w:lang w:val="el-GR"/>
        </w:rPr>
        <w:t xml:space="preserve">). </w:t>
      </w:r>
    </w:p>
    <w:p w14:paraId="6F519C13" w14:textId="77777777" w:rsidR="00140317" w:rsidRPr="003E739C" w:rsidRDefault="00140317" w:rsidP="00140317">
      <w:pPr>
        <w:spacing w:after="0"/>
        <w:rPr>
          <w:lang w:val="el-GR"/>
        </w:rPr>
      </w:pPr>
    </w:p>
    <w:tbl>
      <w:tblPr>
        <w:tblW w:w="893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57"/>
        <w:gridCol w:w="850"/>
        <w:gridCol w:w="1624"/>
      </w:tblGrid>
      <w:tr w:rsidR="00140317" w:rsidRPr="007E727E" w14:paraId="70A20A29" w14:textId="77777777" w:rsidTr="00F06F23">
        <w:trPr>
          <w:trHeight w:val="676"/>
        </w:trPr>
        <w:tc>
          <w:tcPr>
            <w:tcW w:w="8931" w:type="dxa"/>
            <w:gridSpan w:val="3"/>
            <w:shd w:val="clear" w:color="auto" w:fill="BEBEBE"/>
          </w:tcPr>
          <w:p w14:paraId="28DD84F5" w14:textId="77777777" w:rsidR="00140317" w:rsidRPr="003E739C" w:rsidRDefault="00140317" w:rsidP="00F06F23">
            <w:pPr>
              <w:spacing w:after="0"/>
              <w:rPr>
                <w:b/>
                <w:lang w:val="el-GR"/>
              </w:rPr>
            </w:pPr>
            <w:r w:rsidRPr="003E739C">
              <w:rPr>
                <w:b/>
                <w:lang w:val="el-GR"/>
              </w:rPr>
              <w:t>ΠΕΡΙΓΡΑΦΗ ΑΠΑΙΤΟΥΜΕΝΗΣ ΥΠΟΔΟΜΗΣ</w:t>
            </w:r>
          </w:p>
          <w:p w14:paraId="55426ED0" w14:textId="77777777" w:rsidR="00140317" w:rsidRPr="003E739C" w:rsidRDefault="00140317" w:rsidP="00F06F23">
            <w:pPr>
              <w:spacing w:after="0"/>
              <w:rPr>
                <w:i/>
                <w:lang w:val="el-GR"/>
              </w:rPr>
            </w:pPr>
            <w:r w:rsidRPr="003E739C">
              <w:rPr>
                <w:i/>
                <w:lang w:val="el-GR"/>
              </w:rPr>
              <w:t>(αφορά το περιβάλλον ανάπτυξης)</w:t>
            </w:r>
          </w:p>
        </w:tc>
      </w:tr>
      <w:tr w:rsidR="00140317" w:rsidRPr="007E727E" w14:paraId="2961346E" w14:textId="77777777" w:rsidTr="00F06F23">
        <w:trPr>
          <w:trHeight w:val="575"/>
        </w:trPr>
        <w:tc>
          <w:tcPr>
            <w:tcW w:w="8931" w:type="dxa"/>
            <w:gridSpan w:val="3"/>
            <w:shd w:val="clear" w:color="auto" w:fill="D9D9D9"/>
          </w:tcPr>
          <w:p w14:paraId="136CB69E" w14:textId="77777777" w:rsidR="00140317" w:rsidRPr="003E739C" w:rsidRDefault="00140317" w:rsidP="00F06F23">
            <w:pPr>
              <w:spacing w:after="0"/>
              <w:rPr>
                <w:b/>
                <w:lang w:val="el-GR"/>
              </w:rPr>
            </w:pPr>
            <w:r w:rsidRPr="003E739C">
              <w:rPr>
                <w:b/>
                <w:lang w:val="el-GR"/>
              </w:rPr>
              <w:t>Πληροφοριακή Υποδομή</w:t>
            </w:r>
          </w:p>
          <w:p w14:paraId="4CA67848" w14:textId="77777777" w:rsidR="00140317" w:rsidRPr="003E739C" w:rsidRDefault="00140317" w:rsidP="00F06F23">
            <w:pPr>
              <w:spacing w:after="0"/>
              <w:rPr>
                <w:i/>
                <w:lang w:val="el-GR"/>
              </w:rPr>
            </w:pPr>
            <w:r w:rsidRPr="003E739C">
              <w:rPr>
                <w:i/>
                <w:lang w:val="el-GR"/>
              </w:rPr>
              <w:t>(η οποία διατίθεται από τη Γ.Γ.Π.Σ.Δ.Δ. βάσει τ</w:t>
            </w:r>
            <w:r>
              <w:rPr>
                <w:i/>
                <w:lang w:val="el-GR"/>
              </w:rPr>
              <w:t>ου</w:t>
            </w:r>
            <w:r w:rsidRPr="003E739C">
              <w:rPr>
                <w:i/>
                <w:lang w:val="el-GR"/>
              </w:rPr>
              <w:t xml:space="preserve"> ΠΑΡΑΡΤΗΜΑΤ</w:t>
            </w:r>
            <w:r>
              <w:rPr>
                <w:i/>
                <w:lang w:val="el-GR"/>
              </w:rPr>
              <w:t>ΟΣ</w:t>
            </w:r>
            <w:r w:rsidRPr="003E739C">
              <w:rPr>
                <w:i/>
                <w:lang w:val="el-GR"/>
              </w:rPr>
              <w:t xml:space="preserve"> </w:t>
            </w:r>
            <w:r>
              <w:rPr>
                <w:i/>
                <w:lang w:val="el-GR"/>
              </w:rPr>
              <w:t>Χ</w:t>
            </w:r>
            <w:r w:rsidRPr="003E739C">
              <w:rPr>
                <w:i/>
                <w:lang w:val="en-US"/>
              </w:rPr>
              <w:t>I</w:t>
            </w:r>
            <w:r w:rsidRPr="003E739C">
              <w:rPr>
                <w:i/>
                <w:lang w:val="el-GR"/>
              </w:rPr>
              <w:t>)</w:t>
            </w:r>
          </w:p>
        </w:tc>
      </w:tr>
      <w:tr w:rsidR="00140317" w:rsidRPr="003E739C" w14:paraId="3603FB1A" w14:textId="77777777" w:rsidTr="00F06F23">
        <w:trPr>
          <w:trHeight w:val="287"/>
        </w:trPr>
        <w:tc>
          <w:tcPr>
            <w:tcW w:w="7307" w:type="dxa"/>
            <w:gridSpan w:val="2"/>
          </w:tcPr>
          <w:p w14:paraId="11252460" w14:textId="77777777" w:rsidR="00140317" w:rsidRPr="003E739C" w:rsidRDefault="00140317" w:rsidP="00F06F23">
            <w:pPr>
              <w:spacing w:after="0"/>
              <w:rPr>
                <w:lang w:val="en-US"/>
              </w:rPr>
            </w:pPr>
            <w:proofErr w:type="spellStart"/>
            <w:r w:rsidRPr="003E739C">
              <w:rPr>
                <w:lang w:val="en-US"/>
              </w:rPr>
              <w:t>Αριθμός</w:t>
            </w:r>
            <w:proofErr w:type="spellEnd"/>
            <w:r w:rsidRPr="003E739C">
              <w:rPr>
                <w:lang w:val="en-US"/>
              </w:rPr>
              <w:t xml:space="preserve"> Virtual Machines (VMs)</w:t>
            </w:r>
          </w:p>
        </w:tc>
        <w:tc>
          <w:tcPr>
            <w:tcW w:w="1624" w:type="dxa"/>
          </w:tcPr>
          <w:p w14:paraId="58F12421" w14:textId="77777777" w:rsidR="00140317" w:rsidRPr="003E739C" w:rsidRDefault="00140317" w:rsidP="00F06F23">
            <w:pPr>
              <w:spacing w:after="0"/>
              <w:rPr>
                <w:lang w:val="en-US"/>
              </w:rPr>
            </w:pPr>
          </w:p>
        </w:tc>
      </w:tr>
      <w:tr w:rsidR="00140317" w:rsidRPr="007E727E" w14:paraId="075C448D" w14:textId="77777777" w:rsidTr="00F06F23">
        <w:trPr>
          <w:trHeight w:val="287"/>
        </w:trPr>
        <w:tc>
          <w:tcPr>
            <w:tcW w:w="7307" w:type="dxa"/>
            <w:gridSpan w:val="2"/>
          </w:tcPr>
          <w:p w14:paraId="51C4EA9D" w14:textId="77777777" w:rsidR="00140317" w:rsidRPr="003E739C" w:rsidRDefault="00140317" w:rsidP="00F06F23">
            <w:pPr>
              <w:spacing w:after="0"/>
              <w:rPr>
                <w:lang w:val="el-GR"/>
              </w:rPr>
            </w:pPr>
            <w:r w:rsidRPr="003E739C">
              <w:rPr>
                <w:lang w:val="el-GR"/>
              </w:rPr>
              <w:lastRenderedPageBreak/>
              <w:t xml:space="preserve">Συνολικά </w:t>
            </w:r>
            <w:r w:rsidRPr="003E739C">
              <w:rPr>
                <w:lang w:val="en-US"/>
              </w:rPr>
              <w:t>v</w:t>
            </w:r>
            <w:r w:rsidRPr="003E739C">
              <w:rPr>
                <w:lang w:val="el-GR"/>
              </w:rPr>
              <w:t>-</w:t>
            </w:r>
            <w:r w:rsidRPr="003E739C">
              <w:rPr>
                <w:lang w:val="en-US"/>
              </w:rPr>
              <w:t>Cores</w:t>
            </w:r>
            <w:r w:rsidRPr="003E739C">
              <w:rPr>
                <w:lang w:val="el-GR"/>
              </w:rPr>
              <w:t xml:space="preserve"> απαιτούμενων </w:t>
            </w:r>
            <w:r w:rsidRPr="003E739C">
              <w:rPr>
                <w:lang w:val="en-US"/>
              </w:rPr>
              <w:t>VMs</w:t>
            </w:r>
          </w:p>
        </w:tc>
        <w:tc>
          <w:tcPr>
            <w:tcW w:w="1624" w:type="dxa"/>
          </w:tcPr>
          <w:p w14:paraId="0A695E88" w14:textId="77777777" w:rsidR="00140317" w:rsidRPr="003E739C" w:rsidRDefault="00140317" w:rsidP="00F06F23">
            <w:pPr>
              <w:spacing w:after="0"/>
              <w:rPr>
                <w:lang w:val="el-GR"/>
              </w:rPr>
            </w:pPr>
          </w:p>
        </w:tc>
      </w:tr>
      <w:tr w:rsidR="00140317" w:rsidRPr="003E739C" w14:paraId="52B55C52" w14:textId="77777777" w:rsidTr="00F06F23">
        <w:trPr>
          <w:trHeight w:val="287"/>
        </w:trPr>
        <w:tc>
          <w:tcPr>
            <w:tcW w:w="7307" w:type="dxa"/>
            <w:gridSpan w:val="2"/>
          </w:tcPr>
          <w:p w14:paraId="79BE9116" w14:textId="77777777" w:rsidR="00140317" w:rsidRPr="003E739C" w:rsidRDefault="00140317" w:rsidP="00F06F23">
            <w:pPr>
              <w:spacing w:after="0"/>
              <w:rPr>
                <w:lang w:val="en-US"/>
              </w:rPr>
            </w:pPr>
            <w:proofErr w:type="spellStart"/>
            <w:r w:rsidRPr="003E739C">
              <w:rPr>
                <w:lang w:val="en-US"/>
              </w:rPr>
              <w:t>Συνολική</w:t>
            </w:r>
            <w:proofErr w:type="spellEnd"/>
            <w:r w:rsidRPr="003E739C">
              <w:rPr>
                <w:lang w:val="en-US"/>
              </w:rPr>
              <w:t xml:space="preserve"> </w:t>
            </w:r>
            <w:proofErr w:type="spellStart"/>
            <w:r w:rsidRPr="003E739C">
              <w:rPr>
                <w:lang w:val="en-US"/>
              </w:rPr>
              <w:t>Μνήμη</w:t>
            </w:r>
            <w:proofErr w:type="spellEnd"/>
            <w:r w:rsidRPr="003E739C">
              <w:rPr>
                <w:lang w:val="en-US"/>
              </w:rPr>
              <w:t xml:space="preserve"> (GB)</w:t>
            </w:r>
          </w:p>
        </w:tc>
        <w:tc>
          <w:tcPr>
            <w:tcW w:w="1624" w:type="dxa"/>
          </w:tcPr>
          <w:p w14:paraId="1ED0FE38" w14:textId="77777777" w:rsidR="00140317" w:rsidRPr="003E739C" w:rsidRDefault="00140317" w:rsidP="00F06F23">
            <w:pPr>
              <w:spacing w:after="0"/>
              <w:rPr>
                <w:lang w:val="en-US"/>
              </w:rPr>
            </w:pPr>
          </w:p>
        </w:tc>
      </w:tr>
      <w:tr w:rsidR="00140317" w:rsidRPr="003E739C" w14:paraId="0F23DCA6" w14:textId="77777777" w:rsidTr="00F06F23">
        <w:trPr>
          <w:trHeight w:val="287"/>
        </w:trPr>
        <w:tc>
          <w:tcPr>
            <w:tcW w:w="7307" w:type="dxa"/>
            <w:gridSpan w:val="2"/>
          </w:tcPr>
          <w:p w14:paraId="12A3958D" w14:textId="77777777" w:rsidR="00140317" w:rsidRPr="003E739C" w:rsidRDefault="00140317" w:rsidP="00F06F23">
            <w:pPr>
              <w:spacing w:after="0"/>
              <w:rPr>
                <w:lang w:val="en-US"/>
              </w:rPr>
            </w:pPr>
            <w:proofErr w:type="spellStart"/>
            <w:r w:rsidRPr="003E739C">
              <w:rPr>
                <w:lang w:val="en-US"/>
              </w:rPr>
              <w:t>Συνολικό</w:t>
            </w:r>
            <w:proofErr w:type="spellEnd"/>
            <w:r w:rsidRPr="003E739C">
              <w:rPr>
                <w:lang w:val="en-US"/>
              </w:rPr>
              <w:t xml:space="preserve"> Storage (ΤΒ)</w:t>
            </w:r>
          </w:p>
        </w:tc>
        <w:tc>
          <w:tcPr>
            <w:tcW w:w="1624" w:type="dxa"/>
          </w:tcPr>
          <w:p w14:paraId="28ACFAF2" w14:textId="77777777" w:rsidR="00140317" w:rsidRPr="003E739C" w:rsidRDefault="00140317" w:rsidP="00F06F23">
            <w:pPr>
              <w:spacing w:after="0"/>
              <w:rPr>
                <w:lang w:val="en-US"/>
              </w:rPr>
            </w:pPr>
          </w:p>
        </w:tc>
      </w:tr>
      <w:tr w:rsidR="00140317" w:rsidRPr="007E727E" w14:paraId="143ECED1" w14:textId="77777777" w:rsidTr="00F06F23">
        <w:trPr>
          <w:trHeight w:val="575"/>
        </w:trPr>
        <w:tc>
          <w:tcPr>
            <w:tcW w:w="8931" w:type="dxa"/>
            <w:gridSpan w:val="3"/>
            <w:shd w:val="clear" w:color="auto" w:fill="D9D9D9"/>
          </w:tcPr>
          <w:p w14:paraId="6DD491C3" w14:textId="77777777" w:rsidR="00140317" w:rsidRPr="003E739C" w:rsidRDefault="00140317" w:rsidP="00F06F23">
            <w:pPr>
              <w:spacing w:after="0"/>
              <w:rPr>
                <w:b/>
                <w:lang w:val="el-GR"/>
              </w:rPr>
            </w:pPr>
            <w:r w:rsidRPr="003E739C">
              <w:rPr>
                <w:b/>
                <w:lang w:val="el-GR"/>
              </w:rPr>
              <w:t>Απαιτούμενες άδειες λογισμικού</w:t>
            </w:r>
          </w:p>
          <w:p w14:paraId="0EE8CE4B" w14:textId="77777777" w:rsidR="00140317" w:rsidRPr="003E739C" w:rsidRDefault="00140317" w:rsidP="00F06F23">
            <w:pPr>
              <w:spacing w:after="0"/>
              <w:rPr>
                <w:b/>
                <w:i/>
                <w:lang w:val="el-GR"/>
              </w:rPr>
            </w:pPr>
            <w:r w:rsidRPr="003E739C">
              <w:rPr>
                <w:i/>
                <w:lang w:val="el-GR"/>
              </w:rPr>
              <w:t>(οι οποίες διατίθενται από τη Γ.Γ.Π.Σ.Δ.Δ. βάσει τ</w:t>
            </w:r>
            <w:r>
              <w:rPr>
                <w:i/>
                <w:lang w:val="el-GR"/>
              </w:rPr>
              <w:t>ου</w:t>
            </w:r>
            <w:r w:rsidRPr="003E739C">
              <w:rPr>
                <w:i/>
                <w:lang w:val="el-GR"/>
              </w:rPr>
              <w:t xml:space="preserve"> ΠΑΡΑΡΤΗΜΑΤ</w:t>
            </w:r>
            <w:r>
              <w:rPr>
                <w:i/>
                <w:lang w:val="el-GR"/>
              </w:rPr>
              <w:t>ΟΣ</w:t>
            </w:r>
            <w:r w:rsidRPr="003E739C">
              <w:rPr>
                <w:i/>
                <w:lang w:val="el-GR"/>
              </w:rPr>
              <w:t xml:space="preserve"> </w:t>
            </w:r>
            <w:r>
              <w:rPr>
                <w:i/>
                <w:lang w:val="el-GR"/>
              </w:rPr>
              <w:t>Χ</w:t>
            </w:r>
            <w:r w:rsidRPr="003E739C">
              <w:rPr>
                <w:i/>
                <w:lang w:val="en-US"/>
              </w:rPr>
              <w:t>I</w:t>
            </w:r>
            <w:r w:rsidRPr="003E739C">
              <w:rPr>
                <w:i/>
                <w:lang w:val="el-GR"/>
              </w:rPr>
              <w:t>)</w:t>
            </w:r>
          </w:p>
        </w:tc>
      </w:tr>
      <w:tr w:rsidR="00140317" w:rsidRPr="003E739C" w14:paraId="21547B1D" w14:textId="77777777" w:rsidTr="00F06F23">
        <w:trPr>
          <w:trHeight w:val="285"/>
        </w:trPr>
        <w:tc>
          <w:tcPr>
            <w:tcW w:w="6457" w:type="dxa"/>
          </w:tcPr>
          <w:p w14:paraId="4890EAE9" w14:textId="77777777" w:rsidR="00140317" w:rsidRPr="003E739C" w:rsidRDefault="00140317" w:rsidP="00F06F23">
            <w:pPr>
              <w:spacing w:after="0"/>
              <w:rPr>
                <w:b/>
                <w:lang w:val="en-US"/>
              </w:rPr>
            </w:pPr>
            <w:r w:rsidRPr="003E739C">
              <w:rPr>
                <w:b/>
                <w:lang w:val="en-US"/>
              </w:rPr>
              <w:t>Κατα</w:t>
            </w:r>
            <w:proofErr w:type="spellStart"/>
            <w:r w:rsidRPr="003E739C">
              <w:rPr>
                <w:b/>
                <w:lang w:val="en-US"/>
              </w:rPr>
              <w:t>σκευ</w:t>
            </w:r>
            <w:proofErr w:type="spellEnd"/>
            <w:r w:rsidRPr="003E739C">
              <w:rPr>
                <w:b/>
                <w:lang w:val="en-US"/>
              </w:rPr>
              <w:t xml:space="preserve">αστής και </w:t>
            </w:r>
            <w:proofErr w:type="spellStart"/>
            <w:r w:rsidRPr="003E739C">
              <w:rPr>
                <w:b/>
                <w:lang w:val="en-US"/>
              </w:rPr>
              <w:t>όνομ</w:t>
            </w:r>
            <w:proofErr w:type="spellEnd"/>
            <w:r w:rsidRPr="003E739C">
              <w:rPr>
                <w:b/>
                <w:lang w:val="en-US"/>
              </w:rPr>
              <w:t>α π</w:t>
            </w:r>
            <w:proofErr w:type="spellStart"/>
            <w:r w:rsidRPr="003E739C">
              <w:rPr>
                <w:b/>
                <w:lang w:val="en-US"/>
              </w:rPr>
              <w:t>ροϊόντος</w:t>
            </w:r>
            <w:proofErr w:type="spellEnd"/>
          </w:p>
        </w:tc>
        <w:tc>
          <w:tcPr>
            <w:tcW w:w="2474" w:type="dxa"/>
            <w:gridSpan w:val="2"/>
          </w:tcPr>
          <w:p w14:paraId="7A90D551" w14:textId="77777777" w:rsidR="00140317" w:rsidRPr="003E739C" w:rsidRDefault="00140317" w:rsidP="00F06F23">
            <w:pPr>
              <w:spacing w:after="0"/>
              <w:rPr>
                <w:b/>
                <w:lang w:val="en-US"/>
              </w:rPr>
            </w:pPr>
            <w:proofErr w:type="spellStart"/>
            <w:r w:rsidRPr="003E739C">
              <w:rPr>
                <w:b/>
                <w:lang w:val="en-US"/>
              </w:rPr>
              <w:t>Αριθμός</w:t>
            </w:r>
            <w:proofErr w:type="spellEnd"/>
            <w:r w:rsidRPr="003E739C">
              <w:rPr>
                <w:b/>
                <w:lang w:val="en-US"/>
              </w:rPr>
              <w:t xml:space="preserve"> α</w:t>
            </w:r>
            <w:proofErr w:type="spellStart"/>
            <w:r w:rsidRPr="003E739C">
              <w:rPr>
                <w:b/>
                <w:lang w:val="en-US"/>
              </w:rPr>
              <w:t>δειών</w:t>
            </w:r>
            <w:proofErr w:type="spellEnd"/>
          </w:p>
        </w:tc>
      </w:tr>
      <w:tr w:rsidR="00140317" w:rsidRPr="003E739C" w14:paraId="3E48D0FE" w14:textId="77777777" w:rsidTr="00F06F23">
        <w:trPr>
          <w:trHeight w:val="317"/>
        </w:trPr>
        <w:tc>
          <w:tcPr>
            <w:tcW w:w="6457" w:type="dxa"/>
          </w:tcPr>
          <w:p w14:paraId="4103D696" w14:textId="77777777" w:rsidR="00140317" w:rsidRPr="003E739C" w:rsidRDefault="00140317" w:rsidP="00F06F23">
            <w:pPr>
              <w:spacing w:after="0"/>
              <w:rPr>
                <w:lang w:val="en-US"/>
              </w:rPr>
            </w:pPr>
          </w:p>
        </w:tc>
        <w:tc>
          <w:tcPr>
            <w:tcW w:w="2474" w:type="dxa"/>
            <w:gridSpan w:val="2"/>
          </w:tcPr>
          <w:p w14:paraId="4B4C042B" w14:textId="77777777" w:rsidR="00140317" w:rsidRPr="003E739C" w:rsidRDefault="00140317" w:rsidP="00F06F23">
            <w:pPr>
              <w:spacing w:after="0"/>
              <w:rPr>
                <w:lang w:val="en-US"/>
              </w:rPr>
            </w:pPr>
          </w:p>
        </w:tc>
      </w:tr>
      <w:tr w:rsidR="00140317" w:rsidRPr="003E739C" w14:paraId="3D30785A" w14:textId="77777777" w:rsidTr="00F06F23">
        <w:trPr>
          <w:trHeight w:val="285"/>
        </w:trPr>
        <w:tc>
          <w:tcPr>
            <w:tcW w:w="6457" w:type="dxa"/>
          </w:tcPr>
          <w:p w14:paraId="0A868548" w14:textId="77777777" w:rsidR="00140317" w:rsidRPr="003E739C" w:rsidRDefault="00140317" w:rsidP="00F06F23">
            <w:pPr>
              <w:spacing w:after="0"/>
              <w:rPr>
                <w:lang w:val="en-US"/>
              </w:rPr>
            </w:pPr>
          </w:p>
        </w:tc>
        <w:tc>
          <w:tcPr>
            <w:tcW w:w="2474" w:type="dxa"/>
            <w:gridSpan w:val="2"/>
          </w:tcPr>
          <w:p w14:paraId="65B3C8EF" w14:textId="77777777" w:rsidR="00140317" w:rsidRPr="003E739C" w:rsidRDefault="00140317" w:rsidP="00F06F23">
            <w:pPr>
              <w:spacing w:after="0"/>
              <w:rPr>
                <w:lang w:val="en-US"/>
              </w:rPr>
            </w:pPr>
          </w:p>
        </w:tc>
      </w:tr>
      <w:tr w:rsidR="00140317" w:rsidRPr="003E739C" w14:paraId="5DC33EE9" w14:textId="77777777" w:rsidTr="00F06F23">
        <w:trPr>
          <w:trHeight w:val="288"/>
        </w:trPr>
        <w:tc>
          <w:tcPr>
            <w:tcW w:w="6457" w:type="dxa"/>
          </w:tcPr>
          <w:p w14:paraId="0785F462" w14:textId="77777777" w:rsidR="00140317" w:rsidRPr="003E739C" w:rsidRDefault="00140317" w:rsidP="00F06F23">
            <w:pPr>
              <w:spacing w:after="0"/>
              <w:rPr>
                <w:lang w:val="en-US"/>
              </w:rPr>
            </w:pPr>
          </w:p>
        </w:tc>
        <w:tc>
          <w:tcPr>
            <w:tcW w:w="2474" w:type="dxa"/>
            <w:gridSpan w:val="2"/>
          </w:tcPr>
          <w:p w14:paraId="38FD055B" w14:textId="77777777" w:rsidR="00140317" w:rsidRPr="003E739C" w:rsidRDefault="00140317" w:rsidP="00F06F23">
            <w:pPr>
              <w:spacing w:after="0"/>
              <w:rPr>
                <w:lang w:val="en-US"/>
              </w:rPr>
            </w:pPr>
          </w:p>
        </w:tc>
      </w:tr>
      <w:tr w:rsidR="00140317" w:rsidRPr="007E727E" w14:paraId="28CCC88A" w14:textId="77777777" w:rsidTr="00F06F23">
        <w:trPr>
          <w:trHeight w:val="858"/>
        </w:trPr>
        <w:tc>
          <w:tcPr>
            <w:tcW w:w="8931" w:type="dxa"/>
            <w:gridSpan w:val="3"/>
            <w:shd w:val="clear" w:color="auto" w:fill="D9D9D9"/>
          </w:tcPr>
          <w:p w14:paraId="26515C18" w14:textId="77777777" w:rsidR="00140317" w:rsidRPr="003E739C" w:rsidRDefault="00140317" w:rsidP="00F06F23">
            <w:pPr>
              <w:spacing w:after="0"/>
              <w:rPr>
                <w:b/>
                <w:lang w:val="el-GR"/>
              </w:rPr>
            </w:pPr>
            <w:r w:rsidRPr="003E739C">
              <w:rPr>
                <w:b/>
                <w:lang w:val="el-GR"/>
              </w:rPr>
              <w:t>Άλλες απαιτήσεις υποδομής</w:t>
            </w:r>
          </w:p>
          <w:p w14:paraId="1A46CA54" w14:textId="77777777" w:rsidR="00140317" w:rsidRPr="003E739C" w:rsidRDefault="00140317" w:rsidP="00F06F23">
            <w:pPr>
              <w:spacing w:after="0"/>
              <w:rPr>
                <w:b/>
                <w:i/>
                <w:lang w:val="el-GR"/>
              </w:rPr>
            </w:pPr>
            <w:r w:rsidRPr="003E739C">
              <w:rPr>
                <w:i/>
                <w:lang w:val="el-GR"/>
              </w:rPr>
              <w:t>(δεν διατίθενται και δεν αναφέρονται στ</w:t>
            </w:r>
            <w:r>
              <w:rPr>
                <w:i/>
                <w:lang w:val="el-GR"/>
              </w:rPr>
              <w:t>ο</w:t>
            </w:r>
            <w:r w:rsidRPr="003E739C">
              <w:rPr>
                <w:i/>
                <w:lang w:val="el-GR"/>
              </w:rPr>
              <w:t xml:space="preserve"> ΠΑΡΑΡΤΗΜΑ </w:t>
            </w:r>
            <w:r>
              <w:rPr>
                <w:i/>
                <w:lang w:val="el-GR"/>
              </w:rPr>
              <w:t>Χ</w:t>
            </w:r>
            <w:r w:rsidRPr="003E739C">
              <w:rPr>
                <w:i/>
                <w:lang w:val="en-US"/>
              </w:rPr>
              <w:t>I</w:t>
            </w:r>
            <w:r w:rsidRPr="003E739C">
              <w:rPr>
                <w:i/>
                <w:lang w:val="el-GR"/>
              </w:rPr>
              <w:t xml:space="preserve"> αλλά απαιτούνται για τη λειτουργία του συστήματος)</w:t>
            </w:r>
          </w:p>
        </w:tc>
      </w:tr>
      <w:tr w:rsidR="00140317" w:rsidRPr="007E727E" w14:paraId="1B7864D1" w14:textId="77777777" w:rsidTr="00F06F23">
        <w:trPr>
          <w:trHeight w:val="488"/>
        </w:trPr>
        <w:tc>
          <w:tcPr>
            <w:tcW w:w="8931" w:type="dxa"/>
            <w:gridSpan w:val="3"/>
          </w:tcPr>
          <w:p w14:paraId="53362FAC" w14:textId="77777777" w:rsidR="00140317" w:rsidRPr="003E739C" w:rsidRDefault="00140317" w:rsidP="00F06F23">
            <w:pPr>
              <w:spacing w:after="0"/>
              <w:rPr>
                <w:b/>
                <w:lang w:val="el-GR"/>
              </w:rPr>
            </w:pPr>
          </w:p>
          <w:p w14:paraId="60CFB5A5" w14:textId="77777777" w:rsidR="00140317" w:rsidRPr="003E739C" w:rsidRDefault="00140317" w:rsidP="00F06F23">
            <w:pPr>
              <w:spacing w:after="0"/>
              <w:rPr>
                <w:b/>
                <w:lang w:val="el-GR"/>
              </w:rPr>
            </w:pPr>
          </w:p>
        </w:tc>
      </w:tr>
      <w:tr w:rsidR="00140317" w:rsidRPr="007E727E" w14:paraId="3F24E6D1" w14:textId="77777777" w:rsidTr="00F06F23">
        <w:trPr>
          <w:trHeight w:val="1144"/>
        </w:trPr>
        <w:tc>
          <w:tcPr>
            <w:tcW w:w="8931" w:type="dxa"/>
            <w:gridSpan w:val="3"/>
            <w:shd w:val="clear" w:color="auto" w:fill="D9D9D9"/>
          </w:tcPr>
          <w:p w14:paraId="74C072A6" w14:textId="77777777" w:rsidR="00140317" w:rsidRPr="003E739C" w:rsidRDefault="00140317" w:rsidP="00F06F23">
            <w:pPr>
              <w:spacing w:after="0"/>
              <w:rPr>
                <w:b/>
                <w:lang w:val="el-GR"/>
              </w:rPr>
            </w:pPr>
            <w:r w:rsidRPr="003E739C">
              <w:rPr>
                <w:b/>
                <w:lang w:val="el-GR"/>
              </w:rPr>
              <w:t>Δικτυακές απαιτήσεις λειτουργίας</w:t>
            </w:r>
          </w:p>
          <w:p w14:paraId="15FB4A83" w14:textId="77777777" w:rsidR="00140317" w:rsidRPr="003E739C" w:rsidRDefault="00140317" w:rsidP="00F06F23">
            <w:pPr>
              <w:spacing w:after="0"/>
              <w:rPr>
                <w:i/>
                <w:lang w:val="el-GR"/>
              </w:rPr>
            </w:pPr>
            <w:r w:rsidRPr="003E739C">
              <w:rPr>
                <w:b/>
                <w:i/>
                <w:lang w:val="el-GR"/>
              </w:rPr>
              <w:t>(</w:t>
            </w:r>
            <w:proofErr w:type="spellStart"/>
            <w:r w:rsidRPr="003E739C">
              <w:rPr>
                <w:b/>
                <w:i/>
                <w:lang w:val="el-GR"/>
              </w:rPr>
              <w:t>διαστασιολόγηση</w:t>
            </w:r>
            <w:proofErr w:type="spellEnd"/>
            <w:r w:rsidRPr="003E739C">
              <w:rPr>
                <w:b/>
                <w:i/>
                <w:lang w:val="el-GR"/>
              </w:rPr>
              <w:t xml:space="preserve"> ως προ</w:t>
            </w:r>
            <w:r w:rsidRPr="003E739C">
              <w:rPr>
                <w:i/>
                <w:lang w:val="el-GR"/>
              </w:rPr>
              <w:t xml:space="preserve">ς τις δικτυακές απαιτήσεις των συστημάτων και ειδικότερα σε επίπεδο </w:t>
            </w:r>
            <w:r w:rsidRPr="003E739C">
              <w:rPr>
                <w:i/>
                <w:lang w:val="en-US"/>
              </w:rPr>
              <w:t>bandwidth</w:t>
            </w:r>
            <w:r w:rsidRPr="003E739C">
              <w:rPr>
                <w:i/>
                <w:lang w:val="el-GR"/>
              </w:rPr>
              <w:t xml:space="preserve"> και </w:t>
            </w:r>
            <w:r w:rsidRPr="003E739C">
              <w:rPr>
                <w:i/>
                <w:lang w:val="en-US"/>
              </w:rPr>
              <w:t>QoS</w:t>
            </w:r>
            <w:r w:rsidRPr="003E739C">
              <w:rPr>
                <w:i/>
                <w:lang w:val="el-GR"/>
              </w:rPr>
              <w:t>. Ενδεικτικά: εκτιμώμενος ημερήσιος όγκος</w:t>
            </w:r>
          </w:p>
          <w:p w14:paraId="64662EF9" w14:textId="77777777" w:rsidR="00140317" w:rsidRPr="003E739C" w:rsidRDefault="00140317" w:rsidP="00F06F23">
            <w:pPr>
              <w:spacing w:after="0"/>
              <w:rPr>
                <w:i/>
                <w:lang w:val="el-GR"/>
              </w:rPr>
            </w:pPr>
            <w:r w:rsidRPr="003E739C">
              <w:rPr>
                <w:i/>
                <w:lang w:val="el-GR"/>
              </w:rPr>
              <w:t>διακινούμενων δεδομένων ή αναφορά άλλης παραμέτρου που κρίνετε αναγκαία)</w:t>
            </w:r>
          </w:p>
        </w:tc>
      </w:tr>
      <w:tr w:rsidR="00140317" w:rsidRPr="007E727E" w14:paraId="13D731ED" w14:textId="77777777" w:rsidTr="00F06F23">
        <w:trPr>
          <w:trHeight w:val="344"/>
        </w:trPr>
        <w:tc>
          <w:tcPr>
            <w:tcW w:w="8931" w:type="dxa"/>
            <w:gridSpan w:val="3"/>
          </w:tcPr>
          <w:p w14:paraId="05B7AA09" w14:textId="77777777" w:rsidR="00140317" w:rsidRPr="003E739C" w:rsidRDefault="00140317" w:rsidP="00F06F23">
            <w:pPr>
              <w:spacing w:after="0"/>
              <w:rPr>
                <w:lang w:val="el-GR"/>
              </w:rPr>
            </w:pPr>
          </w:p>
          <w:p w14:paraId="7202C108" w14:textId="77777777" w:rsidR="00140317" w:rsidRPr="003E739C" w:rsidRDefault="00140317" w:rsidP="00F06F23">
            <w:pPr>
              <w:spacing w:after="0"/>
              <w:rPr>
                <w:lang w:val="el-GR"/>
              </w:rPr>
            </w:pPr>
          </w:p>
          <w:p w14:paraId="6EB43EB9" w14:textId="77777777" w:rsidR="00140317" w:rsidRPr="003E739C" w:rsidRDefault="00140317" w:rsidP="00F06F23">
            <w:pPr>
              <w:spacing w:after="0"/>
              <w:rPr>
                <w:lang w:val="el-GR"/>
              </w:rPr>
            </w:pPr>
          </w:p>
        </w:tc>
      </w:tr>
      <w:tr w:rsidR="00140317" w:rsidRPr="007E727E" w14:paraId="2F14860C" w14:textId="77777777" w:rsidTr="00F06F23">
        <w:trPr>
          <w:trHeight w:val="676"/>
        </w:trPr>
        <w:tc>
          <w:tcPr>
            <w:tcW w:w="8931" w:type="dxa"/>
            <w:gridSpan w:val="3"/>
            <w:shd w:val="clear" w:color="auto" w:fill="BEBEBE"/>
          </w:tcPr>
          <w:p w14:paraId="41A3082C" w14:textId="77777777" w:rsidR="00140317" w:rsidRPr="003E739C" w:rsidRDefault="00140317" w:rsidP="00F06F23">
            <w:pPr>
              <w:spacing w:after="0"/>
              <w:rPr>
                <w:b/>
                <w:lang w:val="el-GR"/>
              </w:rPr>
            </w:pPr>
            <w:r w:rsidRPr="003E739C">
              <w:rPr>
                <w:b/>
                <w:lang w:val="el-GR"/>
              </w:rPr>
              <w:t>ΠΕΡΙΓΡΑΦΗ ΑΠΑΙΤΟΥΜΕΝΗΣ ΥΠΟΔΟΜΗΣ</w:t>
            </w:r>
          </w:p>
          <w:p w14:paraId="267D46DE" w14:textId="77777777" w:rsidR="00140317" w:rsidRPr="003E739C" w:rsidRDefault="00140317" w:rsidP="00F06F23">
            <w:pPr>
              <w:spacing w:after="0"/>
              <w:rPr>
                <w:i/>
                <w:lang w:val="el-GR"/>
              </w:rPr>
            </w:pPr>
            <w:r w:rsidRPr="003E739C">
              <w:rPr>
                <w:i/>
                <w:lang w:val="el-GR"/>
              </w:rPr>
              <w:t>(αφορά το  περιβάλλον παραγωγικής λειτουργίας)</w:t>
            </w:r>
          </w:p>
        </w:tc>
      </w:tr>
      <w:tr w:rsidR="00140317" w:rsidRPr="007E727E" w14:paraId="5AB9B09A" w14:textId="77777777" w:rsidTr="00F06F23">
        <w:trPr>
          <w:trHeight w:val="573"/>
        </w:trPr>
        <w:tc>
          <w:tcPr>
            <w:tcW w:w="8931" w:type="dxa"/>
            <w:gridSpan w:val="3"/>
            <w:shd w:val="clear" w:color="auto" w:fill="D9D9D9"/>
          </w:tcPr>
          <w:p w14:paraId="41673434" w14:textId="77777777" w:rsidR="00140317" w:rsidRPr="003E739C" w:rsidRDefault="00140317" w:rsidP="00F06F23">
            <w:pPr>
              <w:spacing w:after="0"/>
              <w:rPr>
                <w:b/>
                <w:lang w:val="el-GR"/>
              </w:rPr>
            </w:pPr>
            <w:r w:rsidRPr="003E739C">
              <w:rPr>
                <w:b/>
                <w:lang w:val="el-GR"/>
              </w:rPr>
              <w:t>Πληροφοριακή Υποδομή</w:t>
            </w:r>
          </w:p>
          <w:p w14:paraId="2F4A916C" w14:textId="77777777" w:rsidR="00140317" w:rsidRPr="003E739C" w:rsidRDefault="00140317" w:rsidP="00F06F23">
            <w:pPr>
              <w:spacing w:after="0"/>
              <w:rPr>
                <w:i/>
                <w:lang w:val="el-GR"/>
              </w:rPr>
            </w:pPr>
            <w:r w:rsidRPr="003E739C">
              <w:rPr>
                <w:i/>
                <w:lang w:val="el-GR"/>
              </w:rPr>
              <w:t>η οποία διατίθεται από τη Γ.Γ.Π.Σ.Δ.Δ. βάσει τ</w:t>
            </w:r>
            <w:r>
              <w:rPr>
                <w:i/>
                <w:lang w:val="el-GR"/>
              </w:rPr>
              <w:t>ου</w:t>
            </w:r>
            <w:r w:rsidRPr="003E739C">
              <w:rPr>
                <w:i/>
                <w:lang w:val="el-GR"/>
              </w:rPr>
              <w:t xml:space="preserve"> ΠΑΡΑΡΤΗΜΑΤ</w:t>
            </w:r>
            <w:r>
              <w:rPr>
                <w:i/>
                <w:lang w:val="el-GR"/>
              </w:rPr>
              <w:t>ΟΣ</w:t>
            </w:r>
            <w:r w:rsidRPr="003E739C">
              <w:rPr>
                <w:i/>
                <w:lang w:val="el-GR"/>
              </w:rPr>
              <w:t xml:space="preserve"> </w:t>
            </w:r>
            <w:r>
              <w:rPr>
                <w:i/>
                <w:lang w:val="el-GR"/>
              </w:rPr>
              <w:t>Χ</w:t>
            </w:r>
            <w:r w:rsidRPr="003E739C">
              <w:rPr>
                <w:i/>
                <w:lang w:val="en-US"/>
              </w:rPr>
              <w:t>I</w:t>
            </w:r>
          </w:p>
        </w:tc>
      </w:tr>
      <w:tr w:rsidR="00140317" w:rsidRPr="003E739C" w14:paraId="36F2C32C" w14:textId="77777777" w:rsidTr="00F06F23">
        <w:trPr>
          <w:trHeight w:val="287"/>
        </w:trPr>
        <w:tc>
          <w:tcPr>
            <w:tcW w:w="7307" w:type="dxa"/>
            <w:gridSpan w:val="2"/>
          </w:tcPr>
          <w:p w14:paraId="20B8F204" w14:textId="77777777" w:rsidR="00140317" w:rsidRPr="003E739C" w:rsidRDefault="00140317" w:rsidP="00F06F23">
            <w:pPr>
              <w:spacing w:after="0"/>
              <w:rPr>
                <w:lang w:val="en-US"/>
              </w:rPr>
            </w:pPr>
            <w:proofErr w:type="spellStart"/>
            <w:r w:rsidRPr="003E739C">
              <w:rPr>
                <w:lang w:val="en-US"/>
              </w:rPr>
              <w:t>Αριθμός</w:t>
            </w:r>
            <w:proofErr w:type="spellEnd"/>
            <w:r w:rsidRPr="003E739C">
              <w:rPr>
                <w:lang w:val="en-US"/>
              </w:rPr>
              <w:t xml:space="preserve"> Virtual Machines (VMs)</w:t>
            </w:r>
          </w:p>
        </w:tc>
        <w:tc>
          <w:tcPr>
            <w:tcW w:w="1624" w:type="dxa"/>
          </w:tcPr>
          <w:p w14:paraId="722956C5" w14:textId="77777777" w:rsidR="00140317" w:rsidRPr="003E739C" w:rsidRDefault="00140317" w:rsidP="00F06F23">
            <w:pPr>
              <w:spacing w:after="0"/>
              <w:rPr>
                <w:lang w:val="en-US"/>
              </w:rPr>
            </w:pPr>
          </w:p>
        </w:tc>
      </w:tr>
      <w:tr w:rsidR="00140317" w:rsidRPr="007E727E" w14:paraId="7D1FDEB7" w14:textId="77777777" w:rsidTr="00F06F23">
        <w:trPr>
          <w:trHeight w:val="285"/>
        </w:trPr>
        <w:tc>
          <w:tcPr>
            <w:tcW w:w="7307" w:type="dxa"/>
            <w:gridSpan w:val="2"/>
          </w:tcPr>
          <w:p w14:paraId="1A362F5A" w14:textId="77777777" w:rsidR="00140317" w:rsidRPr="003E739C" w:rsidRDefault="00140317" w:rsidP="00F06F23">
            <w:pPr>
              <w:spacing w:after="0"/>
              <w:rPr>
                <w:lang w:val="el-GR"/>
              </w:rPr>
            </w:pPr>
            <w:r w:rsidRPr="003E739C">
              <w:rPr>
                <w:lang w:val="el-GR"/>
              </w:rPr>
              <w:t xml:space="preserve">Συνολικά </w:t>
            </w:r>
            <w:r w:rsidRPr="003E739C">
              <w:rPr>
                <w:lang w:val="en-US"/>
              </w:rPr>
              <w:t>v</w:t>
            </w:r>
            <w:r w:rsidRPr="003E739C">
              <w:rPr>
                <w:lang w:val="el-GR"/>
              </w:rPr>
              <w:t>-</w:t>
            </w:r>
            <w:r w:rsidRPr="003E739C">
              <w:rPr>
                <w:lang w:val="en-US"/>
              </w:rPr>
              <w:t>Cores</w:t>
            </w:r>
            <w:r w:rsidRPr="003E739C">
              <w:rPr>
                <w:lang w:val="el-GR"/>
              </w:rPr>
              <w:t xml:space="preserve"> απαιτούμενων </w:t>
            </w:r>
            <w:r w:rsidRPr="003E739C">
              <w:rPr>
                <w:lang w:val="en-US"/>
              </w:rPr>
              <w:t>VMs</w:t>
            </w:r>
          </w:p>
        </w:tc>
        <w:tc>
          <w:tcPr>
            <w:tcW w:w="1624" w:type="dxa"/>
          </w:tcPr>
          <w:p w14:paraId="2BC3444C" w14:textId="77777777" w:rsidR="00140317" w:rsidRPr="003E739C" w:rsidRDefault="00140317" w:rsidP="00F06F23">
            <w:pPr>
              <w:spacing w:after="0"/>
              <w:rPr>
                <w:lang w:val="el-GR"/>
              </w:rPr>
            </w:pPr>
          </w:p>
        </w:tc>
      </w:tr>
      <w:tr w:rsidR="00140317" w:rsidRPr="003E739C" w14:paraId="69B17827" w14:textId="77777777" w:rsidTr="00F06F23">
        <w:trPr>
          <w:trHeight w:val="287"/>
        </w:trPr>
        <w:tc>
          <w:tcPr>
            <w:tcW w:w="7307" w:type="dxa"/>
            <w:gridSpan w:val="2"/>
          </w:tcPr>
          <w:p w14:paraId="4AAFFAC8" w14:textId="77777777" w:rsidR="00140317" w:rsidRPr="003E739C" w:rsidRDefault="00140317" w:rsidP="00F06F23">
            <w:pPr>
              <w:spacing w:after="0"/>
              <w:rPr>
                <w:lang w:val="en-US"/>
              </w:rPr>
            </w:pPr>
            <w:proofErr w:type="spellStart"/>
            <w:r w:rsidRPr="003E739C">
              <w:rPr>
                <w:lang w:val="en-US"/>
              </w:rPr>
              <w:t>Συνολική</w:t>
            </w:r>
            <w:proofErr w:type="spellEnd"/>
            <w:r w:rsidRPr="003E739C">
              <w:rPr>
                <w:lang w:val="en-US"/>
              </w:rPr>
              <w:t xml:space="preserve"> </w:t>
            </w:r>
            <w:proofErr w:type="spellStart"/>
            <w:r w:rsidRPr="003E739C">
              <w:rPr>
                <w:lang w:val="en-US"/>
              </w:rPr>
              <w:t>Μνήμη</w:t>
            </w:r>
            <w:proofErr w:type="spellEnd"/>
            <w:r w:rsidRPr="003E739C">
              <w:rPr>
                <w:lang w:val="en-US"/>
              </w:rPr>
              <w:t xml:space="preserve"> (GB)</w:t>
            </w:r>
          </w:p>
        </w:tc>
        <w:tc>
          <w:tcPr>
            <w:tcW w:w="1624" w:type="dxa"/>
          </w:tcPr>
          <w:p w14:paraId="5C349E80" w14:textId="77777777" w:rsidR="00140317" w:rsidRPr="003E739C" w:rsidRDefault="00140317" w:rsidP="00F06F23">
            <w:pPr>
              <w:spacing w:after="0"/>
              <w:rPr>
                <w:lang w:val="en-US"/>
              </w:rPr>
            </w:pPr>
          </w:p>
        </w:tc>
      </w:tr>
      <w:tr w:rsidR="00140317" w:rsidRPr="003E739C" w14:paraId="3A9A65DD" w14:textId="77777777" w:rsidTr="00F06F23">
        <w:trPr>
          <w:trHeight w:val="285"/>
        </w:trPr>
        <w:tc>
          <w:tcPr>
            <w:tcW w:w="7307" w:type="dxa"/>
            <w:gridSpan w:val="2"/>
          </w:tcPr>
          <w:p w14:paraId="585B6056" w14:textId="77777777" w:rsidR="00140317" w:rsidRPr="003E739C" w:rsidRDefault="00140317" w:rsidP="00F06F23">
            <w:pPr>
              <w:spacing w:after="0"/>
              <w:rPr>
                <w:lang w:val="en-US"/>
              </w:rPr>
            </w:pPr>
            <w:proofErr w:type="spellStart"/>
            <w:r w:rsidRPr="003E739C">
              <w:rPr>
                <w:lang w:val="en-US"/>
              </w:rPr>
              <w:t>Συνολικό</w:t>
            </w:r>
            <w:proofErr w:type="spellEnd"/>
            <w:r w:rsidRPr="003E739C">
              <w:rPr>
                <w:lang w:val="en-US"/>
              </w:rPr>
              <w:t xml:space="preserve"> Storage (ΤΒ)</w:t>
            </w:r>
          </w:p>
        </w:tc>
        <w:tc>
          <w:tcPr>
            <w:tcW w:w="1624" w:type="dxa"/>
          </w:tcPr>
          <w:p w14:paraId="448B99DC" w14:textId="77777777" w:rsidR="00140317" w:rsidRPr="003E739C" w:rsidRDefault="00140317" w:rsidP="00F06F23">
            <w:pPr>
              <w:spacing w:after="0"/>
              <w:rPr>
                <w:lang w:val="en-US"/>
              </w:rPr>
            </w:pPr>
          </w:p>
        </w:tc>
      </w:tr>
      <w:tr w:rsidR="00140317" w:rsidRPr="007E727E" w14:paraId="4A9ED2FA" w14:textId="77777777" w:rsidTr="00F06F23">
        <w:trPr>
          <w:trHeight w:val="573"/>
        </w:trPr>
        <w:tc>
          <w:tcPr>
            <w:tcW w:w="8931" w:type="dxa"/>
            <w:gridSpan w:val="3"/>
            <w:shd w:val="clear" w:color="auto" w:fill="D9D9D9"/>
          </w:tcPr>
          <w:p w14:paraId="50429A10" w14:textId="77777777" w:rsidR="00140317" w:rsidRPr="003E739C" w:rsidRDefault="00140317" w:rsidP="00F06F23">
            <w:pPr>
              <w:spacing w:after="0"/>
              <w:rPr>
                <w:b/>
                <w:lang w:val="el-GR"/>
              </w:rPr>
            </w:pPr>
            <w:r w:rsidRPr="003E739C">
              <w:rPr>
                <w:b/>
                <w:lang w:val="el-GR"/>
              </w:rPr>
              <w:t>Απαιτούμενες άδειες λογισμικού</w:t>
            </w:r>
          </w:p>
          <w:p w14:paraId="261D3C4B" w14:textId="77777777" w:rsidR="00140317" w:rsidRPr="003E739C" w:rsidRDefault="00140317" w:rsidP="00F06F23">
            <w:pPr>
              <w:spacing w:after="0"/>
              <w:rPr>
                <w:i/>
                <w:lang w:val="el-GR"/>
              </w:rPr>
            </w:pPr>
            <w:r w:rsidRPr="003E739C">
              <w:rPr>
                <w:i/>
                <w:lang w:val="el-GR"/>
              </w:rPr>
              <w:t>οι οποίες διατίθενται από τη Γ.Γ.Π.Σ.Δ.Δ. βάσει τ</w:t>
            </w:r>
            <w:r>
              <w:rPr>
                <w:i/>
                <w:lang w:val="el-GR"/>
              </w:rPr>
              <w:t>ου</w:t>
            </w:r>
            <w:r w:rsidRPr="003E739C">
              <w:rPr>
                <w:i/>
                <w:lang w:val="el-GR"/>
              </w:rPr>
              <w:t xml:space="preserve"> ΠΑΡΑΡΤΗΜΑΤ</w:t>
            </w:r>
            <w:r>
              <w:rPr>
                <w:i/>
                <w:lang w:val="el-GR"/>
              </w:rPr>
              <w:t>ΟΣ</w:t>
            </w:r>
            <w:r w:rsidRPr="003E739C">
              <w:rPr>
                <w:i/>
                <w:lang w:val="el-GR"/>
              </w:rPr>
              <w:t xml:space="preserve"> </w:t>
            </w:r>
            <w:r>
              <w:rPr>
                <w:i/>
                <w:lang w:val="el-GR"/>
              </w:rPr>
              <w:t>Χ</w:t>
            </w:r>
            <w:r w:rsidRPr="003E739C">
              <w:rPr>
                <w:i/>
                <w:lang w:val="en-US"/>
              </w:rPr>
              <w:t>I</w:t>
            </w:r>
          </w:p>
        </w:tc>
      </w:tr>
      <w:tr w:rsidR="00140317" w:rsidRPr="003E739C" w14:paraId="5ABB7F6F" w14:textId="77777777" w:rsidTr="00F06F23">
        <w:trPr>
          <w:trHeight w:val="287"/>
        </w:trPr>
        <w:tc>
          <w:tcPr>
            <w:tcW w:w="6457" w:type="dxa"/>
          </w:tcPr>
          <w:p w14:paraId="4A109078" w14:textId="77777777" w:rsidR="00140317" w:rsidRPr="003E739C" w:rsidRDefault="00140317" w:rsidP="00F06F23">
            <w:pPr>
              <w:spacing w:after="0"/>
              <w:rPr>
                <w:b/>
                <w:lang w:val="en-US"/>
              </w:rPr>
            </w:pPr>
            <w:r w:rsidRPr="003E739C">
              <w:rPr>
                <w:b/>
                <w:lang w:val="en-US"/>
              </w:rPr>
              <w:t>Κατα</w:t>
            </w:r>
            <w:proofErr w:type="spellStart"/>
            <w:r w:rsidRPr="003E739C">
              <w:rPr>
                <w:b/>
                <w:lang w:val="en-US"/>
              </w:rPr>
              <w:t>σκευ</w:t>
            </w:r>
            <w:proofErr w:type="spellEnd"/>
            <w:r w:rsidRPr="003E739C">
              <w:rPr>
                <w:b/>
                <w:lang w:val="en-US"/>
              </w:rPr>
              <w:t xml:space="preserve">αστής και </w:t>
            </w:r>
            <w:proofErr w:type="spellStart"/>
            <w:r w:rsidRPr="003E739C">
              <w:rPr>
                <w:b/>
                <w:lang w:val="en-US"/>
              </w:rPr>
              <w:t>όνομ</w:t>
            </w:r>
            <w:proofErr w:type="spellEnd"/>
            <w:r w:rsidRPr="003E739C">
              <w:rPr>
                <w:b/>
                <w:lang w:val="en-US"/>
              </w:rPr>
              <w:t>α π</w:t>
            </w:r>
            <w:proofErr w:type="spellStart"/>
            <w:r w:rsidRPr="003E739C">
              <w:rPr>
                <w:b/>
                <w:lang w:val="en-US"/>
              </w:rPr>
              <w:t>ροϊόντος</w:t>
            </w:r>
            <w:proofErr w:type="spellEnd"/>
          </w:p>
        </w:tc>
        <w:tc>
          <w:tcPr>
            <w:tcW w:w="2474" w:type="dxa"/>
            <w:gridSpan w:val="2"/>
          </w:tcPr>
          <w:p w14:paraId="788328A7" w14:textId="77777777" w:rsidR="00140317" w:rsidRPr="003E739C" w:rsidRDefault="00140317" w:rsidP="00F06F23">
            <w:pPr>
              <w:spacing w:after="0"/>
              <w:rPr>
                <w:b/>
                <w:lang w:val="en-US"/>
              </w:rPr>
            </w:pPr>
            <w:proofErr w:type="spellStart"/>
            <w:r w:rsidRPr="003E739C">
              <w:rPr>
                <w:b/>
                <w:lang w:val="en-US"/>
              </w:rPr>
              <w:t>Αριθμός</w:t>
            </w:r>
            <w:proofErr w:type="spellEnd"/>
            <w:r w:rsidRPr="003E739C">
              <w:rPr>
                <w:b/>
                <w:lang w:val="en-US"/>
              </w:rPr>
              <w:t xml:space="preserve"> α</w:t>
            </w:r>
            <w:proofErr w:type="spellStart"/>
            <w:r w:rsidRPr="003E739C">
              <w:rPr>
                <w:b/>
                <w:lang w:val="en-US"/>
              </w:rPr>
              <w:t>δειών</w:t>
            </w:r>
            <w:proofErr w:type="spellEnd"/>
          </w:p>
        </w:tc>
      </w:tr>
      <w:tr w:rsidR="00140317" w:rsidRPr="003E739C" w14:paraId="20201E14" w14:textId="77777777" w:rsidTr="00F06F23">
        <w:trPr>
          <w:trHeight w:val="285"/>
        </w:trPr>
        <w:tc>
          <w:tcPr>
            <w:tcW w:w="6457" w:type="dxa"/>
          </w:tcPr>
          <w:p w14:paraId="6614AD66" w14:textId="77777777" w:rsidR="00140317" w:rsidRPr="003E739C" w:rsidRDefault="00140317" w:rsidP="00F06F23">
            <w:pPr>
              <w:spacing w:after="0"/>
              <w:rPr>
                <w:lang w:val="en-US"/>
              </w:rPr>
            </w:pPr>
          </w:p>
        </w:tc>
        <w:tc>
          <w:tcPr>
            <w:tcW w:w="2474" w:type="dxa"/>
            <w:gridSpan w:val="2"/>
          </w:tcPr>
          <w:p w14:paraId="424D075C" w14:textId="77777777" w:rsidR="00140317" w:rsidRPr="003E739C" w:rsidRDefault="00140317" w:rsidP="00F06F23">
            <w:pPr>
              <w:spacing w:after="0"/>
              <w:rPr>
                <w:lang w:val="en-US"/>
              </w:rPr>
            </w:pPr>
          </w:p>
        </w:tc>
      </w:tr>
      <w:tr w:rsidR="00140317" w:rsidRPr="003E739C" w14:paraId="17C7CF1D" w14:textId="77777777" w:rsidTr="00F06F23">
        <w:trPr>
          <w:trHeight w:val="287"/>
        </w:trPr>
        <w:tc>
          <w:tcPr>
            <w:tcW w:w="6457" w:type="dxa"/>
          </w:tcPr>
          <w:p w14:paraId="0B2EADF3" w14:textId="77777777" w:rsidR="00140317" w:rsidRPr="003E739C" w:rsidRDefault="00140317" w:rsidP="00F06F23">
            <w:pPr>
              <w:spacing w:after="0"/>
              <w:rPr>
                <w:lang w:val="en-US"/>
              </w:rPr>
            </w:pPr>
          </w:p>
        </w:tc>
        <w:tc>
          <w:tcPr>
            <w:tcW w:w="2474" w:type="dxa"/>
            <w:gridSpan w:val="2"/>
          </w:tcPr>
          <w:p w14:paraId="18D3FE19" w14:textId="77777777" w:rsidR="00140317" w:rsidRPr="003E739C" w:rsidRDefault="00140317" w:rsidP="00F06F23">
            <w:pPr>
              <w:spacing w:after="0"/>
              <w:rPr>
                <w:lang w:val="en-US"/>
              </w:rPr>
            </w:pPr>
          </w:p>
        </w:tc>
      </w:tr>
      <w:tr w:rsidR="00140317" w:rsidRPr="003E739C" w14:paraId="07DADB6E" w14:textId="77777777" w:rsidTr="00F06F23">
        <w:trPr>
          <w:trHeight w:val="287"/>
        </w:trPr>
        <w:tc>
          <w:tcPr>
            <w:tcW w:w="6457" w:type="dxa"/>
          </w:tcPr>
          <w:p w14:paraId="676150B1" w14:textId="77777777" w:rsidR="00140317" w:rsidRPr="003E739C" w:rsidRDefault="00140317" w:rsidP="00F06F23">
            <w:pPr>
              <w:spacing w:after="0"/>
              <w:rPr>
                <w:lang w:val="en-US"/>
              </w:rPr>
            </w:pPr>
          </w:p>
        </w:tc>
        <w:tc>
          <w:tcPr>
            <w:tcW w:w="2474" w:type="dxa"/>
            <w:gridSpan w:val="2"/>
          </w:tcPr>
          <w:p w14:paraId="1B61893E" w14:textId="77777777" w:rsidR="00140317" w:rsidRPr="003E739C" w:rsidRDefault="00140317" w:rsidP="00F06F23">
            <w:pPr>
              <w:spacing w:after="0"/>
              <w:rPr>
                <w:lang w:val="en-US"/>
              </w:rPr>
            </w:pPr>
          </w:p>
        </w:tc>
      </w:tr>
      <w:tr w:rsidR="00140317" w:rsidRPr="007E727E" w14:paraId="51F92CC7" w14:textId="77777777" w:rsidTr="00F06F23">
        <w:trPr>
          <w:trHeight w:val="859"/>
        </w:trPr>
        <w:tc>
          <w:tcPr>
            <w:tcW w:w="8931" w:type="dxa"/>
            <w:gridSpan w:val="3"/>
            <w:shd w:val="clear" w:color="auto" w:fill="D9D9D9"/>
          </w:tcPr>
          <w:p w14:paraId="7220BE82" w14:textId="77777777" w:rsidR="00140317" w:rsidRPr="003E739C" w:rsidRDefault="00140317" w:rsidP="00F06F23">
            <w:pPr>
              <w:spacing w:after="0"/>
              <w:rPr>
                <w:b/>
                <w:lang w:val="el-GR"/>
              </w:rPr>
            </w:pPr>
            <w:r w:rsidRPr="003E739C">
              <w:rPr>
                <w:b/>
                <w:lang w:val="el-GR"/>
              </w:rPr>
              <w:t>Άλλες απαιτήσεις υποδομής</w:t>
            </w:r>
          </w:p>
          <w:p w14:paraId="6D39803A" w14:textId="77777777" w:rsidR="00140317" w:rsidRPr="003E739C" w:rsidRDefault="00140317" w:rsidP="00F06F23">
            <w:pPr>
              <w:spacing w:after="0"/>
              <w:rPr>
                <w:i/>
                <w:lang w:val="el-GR"/>
              </w:rPr>
            </w:pPr>
            <w:r w:rsidRPr="003E739C">
              <w:rPr>
                <w:i/>
                <w:lang w:val="el-GR"/>
              </w:rPr>
              <w:t>(δεν διατίθενται και δεν αναφέρονται στ</w:t>
            </w:r>
            <w:r>
              <w:rPr>
                <w:i/>
                <w:lang w:val="el-GR"/>
              </w:rPr>
              <w:t>ο</w:t>
            </w:r>
            <w:r w:rsidRPr="003E739C">
              <w:rPr>
                <w:i/>
                <w:lang w:val="el-GR"/>
              </w:rPr>
              <w:t xml:space="preserve"> ΠΑΡΑΡΤΗΜΑ </w:t>
            </w:r>
            <w:r>
              <w:rPr>
                <w:i/>
                <w:lang w:val="el-GR"/>
              </w:rPr>
              <w:t>Χ</w:t>
            </w:r>
            <w:r w:rsidRPr="003E739C">
              <w:rPr>
                <w:i/>
                <w:lang w:val="en-US"/>
              </w:rPr>
              <w:t>I</w:t>
            </w:r>
            <w:r w:rsidRPr="003E739C">
              <w:rPr>
                <w:i/>
                <w:lang w:val="el-GR"/>
              </w:rPr>
              <w:t xml:space="preserve"> αλλά απαιτούνται για τη λειτουργία του συστήματος)</w:t>
            </w:r>
          </w:p>
        </w:tc>
      </w:tr>
      <w:tr w:rsidR="00140317" w:rsidRPr="007E727E" w14:paraId="7498F943" w14:textId="77777777" w:rsidTr="00F06F23">
        <w:trPr>
          <w:trHeight w:val="811"/>
        </w:trPr>
        <w:tc>
          <w:tcPr>
            <w:tcW w:w="8931" w:type="dxa"/>
            <w:gridSpan w:val="3"/>
          </w:tcPr>
          <w:p w14:paraId="5F37A3EF" w14:textId="77777777" w:rsidR="00140317" w:rsidRPr="003E739C" w:rsidRDefault="00140317" w:rsidP="00F06F23">
            <w:pPr>
              <w:spacing w:after="0"/>
              <w:rPr>
                <w:lang w:val="el-GR"/>
              </w:rPr>
            </w:pPr>
          </w:p>
        </w:tc>
      </w:tr>
      <w:tr w:rsidR="00140317" w:rsidRPr="007E727E" w14:paraId="137E03AA" w14:textId="77777777" w:rsidTr="00F06F23">
        <w:trPr>
          <w:trHeight w:val="1144"/>
        </w:trPr>
        <w:tc>
          <w:tcPr>
            <w:tcW w:w="8931" w:type="dxa"/>
            <w:gridSpan w:val="3"/>
            <w:shd w:val="clear" w:color="auto" w:fill="D9D9D9"/>
          </w:tcPr>
          <w:p w14:paraId="2B9F7FB2" w14:textId="77777777" w:rsidR="00140317" w:rsidRPr="003E739C" w:rsidRDefault="00140317" w:rsidP="00F06F23">
            <w:pPr>
              <w:spacing w:after="0"/>
              <w:rPr>
                <w:b/>
                <w:lang w:val="el-GR"/>
              </w:rPr>
            </w:pPr>
            <w:r w:rsidRPr="003E739C">
              <w:rPr>
                <w:b/>
                <w:lang w:val="el-GR"/>
              </w:rPr>
              <w:t>Δικτυακές απαιτήσεις λειτουργίας</w:t>
            </w:r>
          </w:p>
          <w:p w14:paraId="20F288FD" w14:textId="77777777" w:rsidR="00140317" w:rsidRPr="003E739C" w:rsidRDefault="00140317" w:rsidP="00F06F23">
            <w:pPr>
              <w:spacing w:after="0"/>
              <w:rPr>
                <w:i/>
                <w:lang w:val="el-GR"/>
              </w:rPr>
            </w:pPr>
            <w:r w:rsidRPr="003E739C">
              <w:rPr>
                <w:i/>
                <w:lang w:val="el-GR"/>
              </w:rPr>
              <w:t>(</w:t>
            </w:r>
            <w:proofErr w:type="spellStart"/>
            <w:r w:rsidRPr="003E739C">
              <w:rPr>
                <w:i/>
                <w:lang w:val="el-GR"/>
              </w:rPr>
              <w:t>διαστασιολόγηση</w:t>
            </w:r>
            <w:proofErr w:type="spellEnd"/>
            <w:r w:rsidRPr="003E739C">
              <w:rPr>
                <w:i/>
                <w:lang w:val="el-GR"/>
              </w:rPr>
              <w:t xml:space="preserve"> ως προς τις δικτυακές απαιτήσεις των συστημάτων και ειδικότερα   σε επίπεδο </w:t>
            </w:r>
            <w:r w:rsidRPr="003E739C">
              <w:rPr>
                <w:i/>
                <w:lang w:val="en-US"/>
              </w:rPr>
              <w:t>bandwidth</w:t>
            </w:r>
            <w:r w:rsidRPr="003E739C">
              <w:rPr>
                <w:i/>
                <w:lang w:val="el-GR"/>
              </w:rPr>
              <w:t xml:space="preserve"> και </w:t>
            </w:r>
            <w:r w:rsidRPr="003E739C">
              <w:rPr>
                <w:i/>
                <w:lang w:val="en-US"/>
              </w:rPr>
              <w:t>QoS</w:t>
            </w:r>
            <w:r w:rsidRPr="003E739C">
              <w:rPr>
                <w:i/>
                <w:lang w:val="el-GR"/>
              </w:rPr>
              <w:t>. Ενδεικτικά: εκτιμώμενος ημερήσιος όγκος διακινούμενων δεδομένων ή αναφορά άλλης παραμέτρου που κρίνετε αναγκαία)</w:t>
            </w:r>
          </w:p>
        </w:tc>
      </w:tr>
      <w:tr w:rsidR="00140317" w:rsidRPr="007E727E" w14:paraId="394A5B1F" w14:textId="77777777" w:rsidTr="00F06F23">
        <w:trPr>
          <w:trHeight w:val="912"/>
        </w:trPr>
        <w:tc>
          <w:tcPr>
            <w:tcW w:w="8931" w:type="dxa"/>
            <w:gridSpan w:val="3"/>
          </w:tcPr>
          <w:p w14:paraId="645F5B9C" w14:textId="77777777" w:rsidR="00140317" w:rsidRPr="003E739C" w:rsidRDefault="00140317" w:rsidP="00F06F23">
            <w:pPr>
              <w:spacing w:after="0"/>
              <w:rPr>
                <w:lang w:val="el-GR"/>
              </w:rPr>
            </w:pPr>
          </w:p>
        </w:tc>
      </w:tr>
      <w:tr w:rsidR="00140317" w:rsidRPr="007E727E" w14:paraId="4BCE3009" w14:textId="77777777" w:rsidTr="00F06F23">
        <w:trPr>
          <w:trHeight w:val="1146"/>
        </w:trPr>
        <w:tc>
          <w:tcPr>
            <w:tcW w:w="8931" w:type="dxa"/>
            <w:gridSpan w:val="3"/>
          </w:tcPr>
          <w:p w14:paraId="749679DE" w14:textId="77777777" w:rsidR="00140317" w:rsidRPr="003E739C" w:rsidRDefault="00140317" w:rsidP="00F06F23">
            <w:pPr>
              <w:spacing w:after="0"/>
              <w:rPr>
                <w:i/>
                <w:lang w:val="el-GR"/>
              </w:rPr>
            </w:pPr>
            <w:r w:rsidRPr="003E739C">
              <w:rPr>
                <w:b/>
                <w:i/>
                <w:u w:val="single"/>
                <w:lang w:val="el-GR"/>
              </w:rPr>
              <w:t>Σημείωση:</w:t>
            </w:r>
            <w:r w:rsidRPr="003E739C">
              <w:rPr>
                <w:b/>
                <w:i/>
                <w:lang w:val="el-GR"/>
              </w:rPr>
              <w:t xml:space="preserve"> </w:t>
            </w:r>
            <w:r w:rsidRPr="003E739C">
              <w:rPr>
                <w:i/>
                <w:lang w:val="el-GR"/>
              </w:rPr>
              <w:t xml:space="preserve">Οι ανωτέρω απαιτήσεις αφορούν την αρχική παραγωγική λειτουργία του συστήματος. Εάν απαιτείται αύξηση αυτής (για παράδειγμα αύξηση </w:t>
            </w:r>
            <w:r w:rsidRPr="003E739C">
              <w:rPr>
                <w:i/>
                <w:lang w:val="en-US"/>
              </w:rPr>
              <w:t>Storage</w:t>
            </w:r>
            <w:r w:rsidRPr="003E739C">
              <w:rPr>
                <w:i/>
                <w:lang w:val="el-GR"/>
              </w:rPr>
              <w:t>) θα πρέπει  οπωσδήποτε να αναφερθεί το ποσοστό ετήσιας αύξησης (%) σε σχέση με την αρχική υποδομή.</w:t>
            </w:r>
          </w:p>
        </w:tc>
      </w:tr>
    </w:tbl>
    <w:p w14:paraId="4015A2CF" w14:textId="77777777" w:rsidR="00140317" w:rsidRPr="004F0B46" w:rsidRDefault="00140317" w:rsidP="00140317">
      <w:pPr>
        <w:rPr>
          <w:lang w:val="el-GR"/>
        </w:rPr>
      </w:pPr>
    </w:p>
    <w:p w14:paraId="1913BB5D" w14:textId="77777777" w:rsidR="00140317" w:rsidRPr="00045DCF" w:rsidRDefault="00140317" w:rsidP="00140317">
      <w:pPr>
        <w:rPr>
          <w:lang w:val="el-GR"/>
        </w:rPr>
      </w:pPr>
    </w:p>
    <w:p w14:paraId="2507A24C" w14:textId="77777777" w:rsidR="00140317" w:rsidRPr="004F7534" w:rsidRDefault="00140317" w:rsidP="00140317">
      <w:pPr>
        <w:rPr>
          <w:lang w:val="el-GR"/>
        </w:rPr>
      </w:pPr>
      <w:r w:rsidRPr="004F7534">
        <w:rPr>
          <w:lang w:val="el-GR"/>
        </w:rPr>
        <w:t>Τεχνολογίες και σχέδιο υλοποίησης έργου</w:t>
      </w:r>
    </w:p>
    <w:p w14:paraId="30EA0A56" w14:textId="77777777" w:rsidR="00140317" w:rsidRPr="004F7534" w:rsidRDefault="00140317" w:rsidP="00140317">
      <w:pPr>
        <w:rPr>
          <w:lang w:val="el-GR"/>
        </w:rPr>
      </w:pPr>
      <w:r w:rsidRPr="004F7534">
        <w:rPr>
          <w:lang w:val="el-GR"/>
        </w:rPr>
        <w:t>Στα πλαίσια του έργου θα δοθεί ιδιαίτερη προσοχή σε ένα σύνολο από ειδικές ποιοτικές προδιαγραφές, οι οποίες είναι απαραίτητες για την αποτελεσματική παροχή των ηλεκτρονικών υπηρεσιών. Πιο συγκεκριμένα:</w:t>
      </w:r>
    </w:p>
    <w:p w14:paraId="1D9B5F15" w14:textId="77777777" w:rsidR="00140317" w:rsidRPr="004F7534" w:rsidRDefault="00140317" w:rsidP="00140317">
      <w:pPr>
        <w:rPr>
          <w:b/>
          <w:lang w:val="el-GR"/>
        </w:rPr>
      </w:pPr>
      <w:r w:rsidRPr="004F7534">
        <w:rPr>
          <w:b/>
          <w:lang w:val="el-GR"/>
        </w:rPr>
        <w:t xml:space="preserve">Χρήση Τεχνολογικών </w:t>
      </w:r>
      <w:r w:rsidRPr="004F7534">
        <w:rPr>
          <w:b/>
        </w:rPr>
        <w:t>Standards</w:t>
      </w:r>
      <w:r w:rsidRPr="004F7534">
        <w:rPr>
          <w:b/>
          <w:lang w:val="el-GR"/>
        </w:rPr>
        <w:t>-</w:t>
      </w:r>
      <w:r w:rsidRPr="004F7534">
        <w:rPr>
          <w:b/>
        </w:rPr>
        <w:t>Portability</w:t>
      </w:r>
    </w:p>
    <w:p w14:paraId="6C9B7A4C" w14:textId="77777777" w:rsidR="00140317" w:rsidRPr="004F7534" w:rsidRDefault="00140317" w:rsidP="00140317">
      <w:pPr>
        <w:rPr>
          <w:lang w:val="el-GR"/>
        </w:rPr>
      </w:pPr>
      <w:r w:rsidRPr="004F7534">
        <w:rPr>
          <w:lang w:val="el-GR"/>
        </w:rPr>
        <w:t xml:space="preserve">Οι τεχνολογίες που θα χρησιμοποιηθούν για την υλοποίηση των υποσυστημάτων, θα πρέπει να είναι συμβατές με διεθνώς αναγνωρισμένα </w:t>
      </w:r>
      <w:r w:rsidRPr="004F7534">
        <w:t>standards</w:t>
      </w:r>
      <w:r w:rsidRPr="004F7534">
        <w:rPr>
          <w:lang w:val="el-GR"/>
        </w:rPr>
        <w:t xml:space="preserve"> (όπως </w:t>
      </w:r>
      <w:r w:rsidRPr="004F7534">
        <w:t>HTML</w:t>
      </w:r>
      <w:r w:rsidRPr="004F7534">
        <w:rPr>
          <w:lang w:val="el-GR"/>
        </w:rPr>
        <w:t xml:space="preserve">, </w:t>
      </w:r>
      <w:r w:rsidRPr="004F7534">
        <w:t>XML</w:t>
      </w:r>
      <w:r w:rsidRPr="004F7534">
        <w:rPr>
          <w:lang w:val="el-GR"/>
        </w:rPr>
        <w:t xml:space="preserve">, </w:t>
      </w:r>
      <w:r w:rsidRPr="004F7534">
        <w:t>LDAP</w:t>
      </w:r>
      <w:r w:rsidRPr="004F7534">
        <w:rPr>
          <w:lang w:val="el-GR"/>
        </w:rPr>
        <w:t xml:space="preserve"> </w:t>
      </w:r>
      <w:proofErr w:type="spellStart"/>
      <w:r w:rsidRPr="004F7534">
        <w:rPr>
          <w:lang w:val="el-GR"/>
        </w:rPr>
        <w:t>κλπ</w:t>
      </w:r>
      <w:proofErr w:type="spellEnd"/>
      <w:r w:rsidRPr="004F7534">
        <w:rPr>
          <w:lang w:val="el-GR"/>
        </w:rPr>
        <w:t xml:space="preserve">). </w:t>
      </w:r>
    </w:p>
    <w:p w14:paraId="23AFB55D" w14:textId="77777777" w:rsidR="00140317" w:rsidRPr="004F7534" w:rsidRDefault="00140317" w:rsidP="00140317">
      <w:pPr>
        <w:rPr>
          <w:b/>
          <w:lang w:val="el-GR"/>
        </w:rPr>
      </w:pPr>
      <w:r w:rsidRPr="004F7534">
        <w:rPr>
          <w:b/>
          <w:lang w:val="el-GR"/>
        </w:rPr>
        <w:t xml:space="preserve">Χρήση σύγχρονων/Δοκιμασμένων Τεχνολογιών </w:t>
      </w:r>
    </w:p>
    <w:p w14:paraId="26CD7F16" w14:textId="77777777" w:rsidR="00140317" w:rsidRPr="004F7534" w:rsidRDefault="00140317" w:rsidP="00140317">
      <w:pPr>
        <w:rPr>
          <w:lang w:val="el-GR"/>
        </w:rPr>
      </w:pPr>
      <w:r w:rsidRPr="004F7534">
        <w:rPr>
          <w:lang w:val="el-GR"/>
        </w:rPr>
        <w:t xml:space="preserve">Η υλοποίηση των υποσυστημάτων θα πρέπει να βασιστεί σε σύγχρονες και δοκιμασμένες τεχνολογίες, εξασφαλίζοντας με αυτόν τον τρόπο, ανθεκτικότητα στο χρόνο, αξιοπιστία και επεκτασιμότητα. </w:t>
      </w:r>
    </w:p>
    <w:p w14:paraId="349141B7" w14:textId="77777777" w:rsidR="00140317" w:rsidRPr="004F7534" w:rsidRDefault="00140317" w:rsidP="00140317">
      <w:pPr>
        <w:rPr>
          <w:lang w:val="el-GR"/>
        </w:rPr>
      </w:pPr>
      <w:r w:rsidRPr="004F7534">
        <w:rPr>
          <w:lang w:val="el-GR"/>
        </w:rPr>
        <w:t xml:space="preserve">Θα πρέπει να υιοθετηθεί </w:t>
      </w:r>
      <w:r w:rsidRPr="004F7534">
        <w:rPr>
          <w:b/>
          <w:lang w:val="el-GR"/>
        </w:rPr>
        <w:t>Αρθρωτή (</w:t>
      </w:r>
      <w:r w:rsidRPr="004F7534">
        <w:rPr>
          <w:b/>
        </w:rPr>
        <w:t>modular</w:t>
      </w:r>
      <w:r w:rsidRPr="004F7534">
        <w:rPr>
          <w:b/>
          <w:lang w:val="el-GR"/>
        </w:rPr>
        <w:t>) αρχιτεκτονική</w:t>
      </w:r>
      <w:r w:rsidRPr="004F7534">
        <w:rPr>
          <w:lang w:val="el-GR"/>
        </w:rPr>
        <w:t xml:space="preserve"> του συστήματος, ώστε να επιτρέπονται μελλοντικές επεκτάσεις και αντικαταστάσεις, ενσωματώσεις, αναβαθμίσεις ή αλλαγές διακριτών τμημάτων λογισμικού ή εξοπλισμού. Επιπλέον, θα πρέπει να υιοθετηθεί </w:t>
      </w:r>
      <w:r w:rsidRPr="004F7534">
        <w:rPr>
          <w:b/>
          <w:lang w:val="el-GR"/>
        </w:rPr>
        <w:t>Αρχιτεκτονική Ν-</w:t>
      </w:r>
      <w:r w:rsidRPr="004F7534">
        <w:rPr>
          <w:b/>
        </w:rPr>
        <w:t>tier</w:t>
      </w:r>
      <w:r w:rsidRPr="004F7534">
        <w:rPr>
          <w:lang w:val="el-GR"/>
        </w:rPr>
        <w:t xml:space="preserve">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w:t>
      </w:r>
    </w:p>
    <w:p w14:paraId="4392D156" w14:textId="77777777" w:rsidR="00140317" w:rsidRPr="004F7534" w:rsidRDefault="00140317" w:rsidP="00140317">
      <w:pPr>
        <w:rPr>
          <w:lang w:val="el-GR"/>
        </w:rPr>
      </w:pPr>
      <w:r w:rsidRPr="004F7534">
        <w:rPr>
          <w:lang w:val="el-GR"/>
        </w:rPr>
        <w:t>Ο Ανάδοχος υποχρεούται να παρέχει δοκιμαστικό περιβάλλον για το σύνολο των εφαρμογών που θα αναπτυχθούν στο πλαίσιο του έργου.</w:t>
      </w:r>
    </w:p>
    <w:p w14:paraId="7275B17F" w14:textId="77777777" w:rsidR="00140317" w:rsidRPr="004F7534" w:rsidRDefault="00140317" w:rsidP="00140317">
      <w:pPr>
        <w:rPr>
          <w:lang w:val="el-GR"/>
        </w:rPr>
      </w:pPr>
      <w:r w:rsidRPr="004F7534">
        <w:rPr>
          <w:lang w:val="el-GR"/>
        </w:rPr>
        <w:t>Ο Ανάδοχος υποχρεούται να παρουσιάσει αναλυτικά στην προσφορά του, τις χρησιμοποιούμενες τεχνολογίες.</w:t>
      </w:r>
    </w:p>
    <w:p w14:paraId="713CE680" w14:textId="77777777" w:rsidR="00BA0914" w:rsidRPr="00FE64BC" w:rsidRDefault="00BA0914" w:rsidP="009E1606">
      <w:pPr>
        <w:pStyle w:val="H-Heading2"/>
      </w:pPr>
      <w:bookmarkStart w:id="620" w:name="_Toc176861487"/>
      <w:r w:rsidRPr="00FE64BC">
        <w:t>Ασφάλεια Συστήματος και Προστασία Ιδιωτικότητας (Απαιτήσεις Ασφάλειας)</w:t>
      </w:r>
      <w:bookmarkEnd w:id="618"/>
      <w:bookmarkEnd w:id="619"/>
      <w:bookmarkEnd w:id="620"/>
    </w:p>
    <w:p w14:paraId="4863BBF4" w14:textId="77777777" w:rsidR="00BA0914" w:rsidRPr="0033785C" w:rsidRDefault="00BA0914" w:rsidP="00BA0914">
      <w:pPr>
        <w:pStyle w:val="af0"/>
        <w:rPr>
          <w:lang w:val="el-GR"/>
        </w:rPr>
      </w:pPr>
      <w:r w:rsidRPr="0033785C">
        <w:rPr>
          <w:lang w:val="el-GR"/>
        </w:rPr>
        <w:t>Για το σχεδιασμό του Έργου ο Ανάδοχος πρέπει να λάβει ειδική μέριμνα και να δρομολογήσει τις</w:t>
      </w:r>
      <w:r w:rsidRPr="0033785C">
        <w:rPr>
          <w:spacing w:val="1"/>
          <w:lang w:val="el-GR"/>
        </w:rPr>
        <w:t xml:space="preserve"> </w:t>
      </w:r>
      <w:r w:rsidRPr="0033785C">
        <w:rPr>
          <w:lang w:val="el-GR"/>
        </w:rPr>
        <w:t>ακόλουθες</w:t>
      </w:r>
      <w:r w:rsidRPr="0033785C">
        <w:rPr>
          <w:spacing w:val="-2"/>
          <w:lang w:val="el-GR"/>
        </w:rPr>
        <w:t xml:space="preserve"> </w:t>
      </w:r>
      <w:r w:rsidRPr="0033785C">
        <w:rPr>
          <w:lang w:val="el-GR"/>
        </w:rPr>
        <w:t>δράσεις</w:t>
      </w:r>
      <w:r w:rsidRPr="0033785C">
        <w:rPr>
          <w:spacing w:val="-1"/>
          <w:lang w:val="el-GR"/>
        </w:rPr>
        <w:t xml:space="preserve"> </w:t>
      </w:r>
      <w:r w:rsidRPr="0033785C">
        <w:rPr>
          <w:lang w:val="el-GR"/>
        </w:rPr>
        <w:t>για:</w:t>
      </w:r>
    </w:p>
    <w:p w14:paraId="352E586E" w14:textId="77777777" w:rsidR="00BA0914" w:rsidRDefault="00BA0914" w:rsidP="00BA0914">
      <w:pPr>
        <w:pStyle w:val="20"/>
      </w:pPr>
      <w:r>
        <w:t>Την</w:t>
      </w:r>
      <w:r>
        <w:rPr>
          <w:spacing w:val="-2"/>
        </w:rPr>
        <w:t xml:space="preserve"> </w:t>
      </w:r>
      <w:r>
        <w:t>Ασφάλεια</w:t>
      </w:r>
      <w:r>
        <w:rPr>
          <w:spacing w:val="-3"/>
        </w:rPr>
        <w:t xml:space="preserve"> </w:t>
      </w:r>
      <w:r>
        <w:t>Πληροφοριακών</w:t>
      </w:r>
      <w:r>
        <w:rPr>
          <w:spacing w:val="-5"/>
        </w:rPr>
        <w:t xml:space="preserve"> </w:t>
      </w:r>
      <w:r>
        <w:t>Συστημάτων,</w:t>
      </w:r>
      <w:r>
        <w:rPr>
          <w:spacing w:val="-4"/>
        </w:rPr>
        <w:t xml:space="preserve"> </w:t>
      </w:r>
      <w:r>
        <w:t>Εφαρμογών,</w:t>
      </w:r>
      <w:r>
        <w:rPr>
          <w:spacing w:val="-5"/>
        </w:rPr>
        <w:t xml:space="preserve"> </w:t>
      </w:r>
      <w:r>
        <w:t>Μέσων</w:t>
      </w:r>
      <w:r>
        <w:rPr>
          <w:spacing w:val="-2"/>
        </w:rPr>
        <w:t xml:space="preserve"> </w:t>
      </w:r>
      <w:r>
        <w:t>και</w:t>
      </w:r>
      <w:r>
        <w:rPr>
          <w:spacing w:val="-3"/>
        </w:rPr>
        <w:t xml:space="preserve"> </w:t>
      </w:r>
      <w:r>
        <w:t>Υποδομών.</w:t>
      </w:r>
    </w:p>
    <w:p w14:paraId="4E03572A" w14:textId="77777777" w:rsidR="00BA0914" w:rsidRDefault="00BA0914" w:rsidP="00BA0914">
      <w:pPr>
        <w:pStyle w:val="20"/>
      </w:pPr>
      <w:r>
        <w:t>Την προστασία</w:t>
      </w:r>
      <w:r>
        <w:rPr>
          <w:spacing w:val="-3"/>
        </w:rPr>
        <w:t xml:space="preserve"> </w:t>
      </w:r>
      <w:r>
        <w:t>της ακεραιότητας</w:t>
      </w:r>
      <w:r>
        <w:rPr>
          <w:spacing w:val="-2"/>
        </w:rPr>
        <w:t xml:space="preserve"> </w:t>
      </w:r>
      <w:r>
        <w:t>και</w:t>
      </w:r>
      <w:r>
        <w:rPr>
          <w:spacing w:val="-4"/>
        </w:rPr>
        <w:t xml:space="preserve"> </w:t>
      </w:r>
      <w:r>
        <w:t>της</w:t>
      </w:r>
      <w:r>
        <w:rPr>
          <w:spacing w:val="-3"/>
        </w:rPr>
        <w:t xml:space="preserve"> </w:t>
      </w:r>
      <w:r>
        <w:t>παροχής των</w:t>
      </w:r>
      <w:r>
        <w:rPr>
          <w:spacing w:val="-3"/>
        </w:rPr>
        <w:t xml:space="preserve"> </w:t>
      </w:r>
      <w:r>
        <w:t>πληροφοριών</w:t>
      </w:r>
    </w:p>
    <w:p w14:paraId="7133D2FA" w14:textId="77777777" w:rsidR="00BA0914" w:rsidRDefault="00BA0914" w:rsidP="00BA0914">
      <w:pPr>
        <w:pStyle w:val="20"/>
      </w:pPr>
      <w:r>
        <w:t>Την προστασία των εμπεριεχόμενων δεδομένων αναζητώντας και εντοπίζοντας με μεθοδικό</w:t>
      </w:r>
      <w:r>
        <w:rPr>
          <w:spacing w:val="1"/>
        </w:rPr>
        <w:t xml:space="preserve"> </w:t>
      </w:r>
      <w:r>
        <w:t>τρόπο</w:t>
      </w:r>
      <w:r>
        <w:rPr>
          <w:spacing w:val="-3"/>
        </w:rPr>
        <w:t xml:space="preserve"> </w:t>
      </w:r>
      <w:r>
        <w:t>τα</w:t>
      </w:r>
      <w:r>
        <w:rPr>
          <w:spacing w:val="-2"/>
        </w:rPr>
        <w:t xml:space="preserve"> </w:t>
      </w:r>
      <w:r>
        <w:t>τεχνικά</w:t>
      </w:r>
      <w:r>
        <w:rPr>
          <w:spacing w:val="-3"/>
        </w:rPr>
        <w:t xml:space="preserve"> </w:t>
      </w:r>
      <w:r>
        <w:t>μέτρα</w:t>
      </w:r>
      <w:r>
        <w:rPr>
          <w:spacing w:val="-3"/>
        </w:rPr>
        <w:t xml:space="preserve"> </w:t>
      </w:r>
      <w:r>
        <w:t>και τις</w:t>
      </w:r>
      <w:r>
        <w:rPr>
          <w:spacing w:val="1"/>
        </w:rPr>
        <w:t xml:space="preserve"> </w:t>
      </w:r>
      <w:r>
        <w:t>οργανωτικές και</w:t>
      </w:r>
      <w:r>
        <w:rPr>
          <w:spacing w:val="-3"/>
        </w:rPr>
        <w:t xml:space="preserve"> </w:t>
      </w:r>
      <w:r>
        <w:t>διοικητικές</w:t>
      </w:r>
      <w:r>
        <w:rPr>
          <w:spacing w:val="-1"/>
        </w:rPr>
        <w:t xml:space="preserve"> </w:t>
      </w:r>
      <w:r>
        <w:t>διαδικασίες.</w:t>
      </w:r>
    </w:p>
    <w:p w14:paraId="6C31B029" w14:textId="77777777" w:rsidR="00BA0914" w:rsidRDefault="00BA0914" w:rsidP="00BA0914">
      <w:pPr>
        <w:pStyle w:val="20"/>
      </w:pPr>
      <w:r>
        <w:t>Για τον σχεδιασμό και την υλοποίηση των τεχνικών μέτρων ασφαλείας του Έργου, ο</w:t>
      </w:r>
      <w:r>
        <w:rPr>
          <w:spacing w:val="1"/>
        </w:rPr>
        <w:t xml:space="preserve"> </w:t>
      </w:r>
      <w:r>
        <w:t>Ανάδοχος</w:t>
      </w:r>
      <w:r>
        <w:rPr>
          <w:spacing w:val="-2"/>
        </w:rPr>
        <w:t xml:space="preserve"> </w:t>
      </w:r>
      <w:r>
        <w:t>πρέπει</w:t>
      </w:r>
      <w:r>
        <w:rPr>
          <w:spacing w:val="-2"/>
        </w:rPr>
        <w:t xml:space="preserve"> </w:t>
      </w:r>
      <w:r>
        <w:t>να</w:t>
      </w:r>
      <w:r>
        <w:rPr>
          <w:spacing w:val="-2"/>
        </w:rPr>
        <w:t xml:space="preserve"> </w:t>
      </w:r>
      <w:r>
        <w:t>λάβει υπόψη</w:t>
      </w:r>
      <w:r>
        <w:rPr>
          <w:spacing w:val="-2"/>
        </w:rPr>
        <w:t xml:space="preserve"> </w:t>
      </w:r>
      <w:r>
        <w:t>του:</w:t>
      </w:r>
    </w:p>
    <w:p w14:paraId="49401219" w14:textId="77777777" w:rsidR="00BA0914" w:rsidRDefault="00BA0914" w:rsidP="00BA0914">
      <w:pPr>
        <w:pStyle w:val="20"/>
      </w:pPr>
      <w:r>
        <w:t>Το</w:t>
      </w:r>
      <w:r>
        <w:rPr>
          <w:spacing w:val="-2"/>
        </w:rPr>
        <w:t xml:space="preserve"> </w:t>
      </w:r>
      <w:r>
        <w:t>θεσμικό</w:t>
      </w:r>
      <w:r>
        <w:rPr>
          <w:spacing w:val="-2"/>
        </w:rPr>
        <w:t xml:space="preserve"> </w:t>
      </w:r>
      <w:r>
        <w:t>και</w:t>
      </w:r>
      <w:r>
        <w:rPr>
          <w:spacing w:val="-2"/>
        </w:rPr>
        <w:t xml:space="preserve"> </w:t>
      </w:r>
      <w:r>
        <w:t>νομικό</w:t>
      </w:r>
      <w:r>
        <w:rPr>
          <w:spacing w:val="-3"/>
        </w:rPr>
        <w:t xml:space="preserve"> </w:t>
      </w:r>
      <w:r>
        <w:t>πλαίσιο</w:t>
      </w:r>
      <w:r>
        <w:rPr>
          <w:spacing w:val="-4"/>
        </w:rPr>
        <w:t xml:space="preserve"> </w:t>
      </w:r>
      <w:r>
        <w:t>που</w:t>
      </w:r>
      <w:r>
        <w:rPr>
          <w:spacing w:val="-2"/>
        </w:rPr>
        <w:t xml:space="preserve"> </w:t>
      </w:r>
      <w:r>
        <w:t>ισχύει</w:t>
      </w:r>
      <w:r>
        <w:rPr>
          <w:spacing w:val="-2"/>
        </w:rPr>
        <w:t xml:space="preserve"> </w:t>
      </w:r>
      <w:r>
        <w:t>(π.χ.</w:t>
      </w:r>
      <w:r>
        <w:rPr>
          <w:spacing w:val="-4"/>
        </w:rPr>
        <w:t xml:space="preserve"> </w:t>
      </w:r>
      <w:r>
        <w:t>Προστασία</w:t>
      </w:r>
      <w:r>
        <w:rPr>
          <w:spacing w:val="-5"/>
        </w:rPr>
        <w:t xml:space="preserve"> </w:t>
      </w:r>
      <w:r>
        <w:t>Πνευματικών</w:t>
      </w:r>
      <w:r>
        <w:rPr>
          <w:spacing w:val="-1"/>
        </w:rPr>
        <w:t xml:space="preserve"> </w:t>
      </w:r>
      <w:r>
        <w:t>Δεδομένων)</w:t>
      </w:r>
    </w:p>
    <w:p w14:paraId="3A033701" w14:textId="77777777" w:rsidR="00BA0914" w:rsidRDefault="00BA0914" w:rsidP="00BA0914">
      <w:pPr>
        <w:pStyle w:val="20"/>
      </w:pPr>
      <w:r>
        <w:t>Τις</w:t>
      </w:r>
      <w:r>
        <w:rPr>
          <w:spacing w:val="-4"/>
        </w:rPr>
        <w:t xml:space="preserve"> </w:t>
      </w:r>
      <w:r>
        <w:t>βέλτιστες</w:t>
      </w:r>
      <w:r>
        <w:rPr>
          <w:spacing w:val="-3"/>
        </w:rPr>
        <w:t xml:space="preserve"> </w:t>
      </w:r>
      <w:r>
        <w:t>πρακτικές</w:t>
      </w:r>
      <w:r>
        <w:rPr>
          <w:spacing w:val="-3"/>
        </w:rPr>
        <w:t xml:space="preserve"> </w:t>
      </w:r>
      <w:r>
        <w:t>στο</w:t>
      </w:r>
      <w:r>
        <w:rPr>
          <w:spacing w:val="-2"/>
        </w:rPr>
        <w:t xml:space="preserve"> </w:t>
      </w:r>
      <w:r>
        <w:t>χώρο</w:t>
      </w:r>
      <w:r>
        <w:rPr>
          <w:spacing w:val="-5"/>
        </w:rPr>
        <w:t xml:space="preserve"> </w:t>
      </w:r>
      <w:r>
        <w:t>ασφάλειας</w:t>
      </w:r>
      <w:r>
        <w:rPr>
          <w:spacing w:val="-3"/>
        </w:rPr>
        <w:t xml:space="preserve"> </w:t>
      </w:r>
      <w:r>
        <w:t>των</w:t>
      </w:r>
      <w:r>
        <w:rPr>
          <w:spacing w:val="-4"/>
        </w:rPr>
        <w:t xml:space="preserve"> </w:t>
      </w:r>
      <w:r>
        <w:t>ΤΠΕ</w:t>
      </w:r>
      <w:r>
        <w:rPr>
          <w:spacing w:val="-1"/>
        </w:rPr>
        <w:t xml:space="preserve"> </w:t>
      </w:r>
      <w:r>
        <w:t>(</w:t>
      </w:r>
      <w:proofErr w:type="spellStart"/>
      <w:r>
        <w:t>best</w:t>
      </w:r>
      <w:proofErr w:type="spellEnd"/>
      <w:r>
        <w:rPr>
          <w:spacing w:val="-5"/>
        </w:rPr>
        <w:t xml:space="preserve"> </w:t>
      </w:r>
      <w:proofErr w:type="spellStart"/>
      <w:r>
        <w:t>practices</w:t>
      </w:r>
      <w:proofErr w:type="spellEnd"/>
      <w:r>
        <w:t>)</w:t>
      </w:r>
    </w:p>
    <w:p w14:paraId="2861E6C0" w14:textId="77777777" w:rsidR="00BA0914" w:rsidRDefault="00BA0914" w:rsidP="00BA0914">
      <w:pPr>
        <w:pStyle w:val="20"/>
      </w:pPr>
      <w:r>
        <w:lastRenderedPageBreak/>
        <w:t>Τον</w:t>
      </w:r>
      <w:r>
        <w:rPr>
          <w:spacing w:val="-12"/>
        </w:rPr>
        <w:t xml:space="preserve"> </w:t>
      </w:r>
      <w:r>
        <w:t>Γενικό</w:t>
      </w:r>
      <w:r>
        <w:rPr>
          <w:spacing w:val="-9"/>
        </w:rPr>
        <w:t xml:space="preserve"> </w:t>
      </w:r>
      <w:r>
        <w:t>Κανονισμό</w:t>
      </w:r>
      <w:r>
        <w:rPr>
          <w:spacing w:val="-12"/>
        </w:rPr>
        <w:t xml:space="preserve"> </w:t>
      </w:r>
      <w:r>
        <w:t>για</w:t>
      </w:r>
      <w:r>
        <w:rPr>
          <w:spacing w:val="-11"/>
        </w:rPr>
        <w:t xml:space="preserve"> </w:t>
      </w:r>
      <w:r>
        <w:t>τα</w:t>
      </w:r>
      <w:r>
        <w:rPr>
          <w:spacing w:val="-10"/>
        </w:rPr>
        <w:t xml:space="preserve"> </w:t>
      </w:r>
      <w:r>
        <w:t>Προσωπικά</w:t>
      </w:r>
      <w:r>
        <w:rPr>
          <w:spacing w:val="-9"/>
        </w:rPr>
        <w:t xml:space="preserve"> </w:t>
      </w:r>
      <w:r>
        <w:t>Δεδομένα</w:t>
      </w:r>
      <w:r>
        <w:rPr>
          <w:spacing w:val="-9"/>
        </w:rPr>
        <w:t xml:space="preserve"> </w:t>
      </w:r>
      <w:r>
        <w:t>-</w:t>
      </w:r>
      <w:r>
        <w:rPr>
          <w:spacing w:val="-11"/>
        </w:rPr>
        <w:t xml:space="preserve"> </w:t>
      </w:r>
      <w:r>
        <w:t>General</w:t>
      </w:r>
      <w:r>
        <w:rPr>
          <w:spacing w:val="-9"/>
        </w:rPr>
        <w:t xml:space="preserve"> </w:t>
      </w:r>
      <w:proofErr w:type="spellStart"/>
      <w:r>
        <w:t>Data</w:t>
      </w:r>
      <w:proofErr w:type="spellEnd"/>
      <w:r>
        <w:rPr>
          <w:spacing w:val="-10"/>
        </w:rPr>
        <w:t xml:space="preserve"> </w:t>
      </w:r>
      <w:r>
        <w:t>Protection</w:t>
      </w:r>
      <w:r>
        <w:rPr>
          <w:spacing w:val="-9"/>
        </w:rPr>
        <w:t xml:space="preserve"> </w:t>
      </w:r>
      <w:proofErr w:type="spellStart"/>
      <w:r>
        <w:t>Regulation</w:t>
      </w:r>
      <w:proofErr w:type="spellEnd"/>
      <w:r>
        <w:t>,</w:t>
      </w:r>
      <w:r>
        <w:rPr>
          <w:spacing w:val="-10"/>
        </w:rPr>
        <w:t xml:space="preserve"> </w:t>
      </w:r>
      <w:r>
        <w:t>(ΕΕ</w:t>
      </w:r>
      <w:r>
        <w:rPr>
          <w:spacing w:val="-66"/>
        </w:rPr>
        <w:t xml:space="preserve"> </w:t>
      </w:r>
      <w:r>
        <w:t>679/2016) με σκοπό τη θέσπιση κανόνων που αφορούν την προστασία των φυσικών</w:t>
      </w:r>
      <w:r>
        <w:rPr>
          <w:spacing w:val="1"/>
        </w:rPr>
        <w:t xml:space="preserve"> </w:t>
      </w:r>
      <w:r>
        <w:t>προσώπων έναντι της επεξεργασίας δεδομένων προσωπικού χαρακτήρα και κανόνων που</w:t>
      </w:r>
      <w:r>
        <w:rPr>
          <w:spacing w:val="1"/>
        </w:rPr>
        <w:t xml:space="preserve"> </w:t>
      </w:r>
      <w:r>
        <w:t>αφορούν</w:t>
      </w:r>
      <w:r>
        <w:rPr>
          <w:spacing w:val="-11"/>
        </w:rPr>
        <w:t xml:space="preserve"> </w:t>
      </w:r>
      <w:r>
        <w:t>την</w:t>
      </w:r>
      <w:r>
        <w:rPr>
          <w:spacing w:val="-12"/>
        </w:rPr>
        <w:t xml:space="preserve"> </w:t>
      </w:r>
      <w:r>
        <w:t>ελεύθερη</w:t>
      </w:r>
      <w:r>
        <w:rPr>
          <w:spacing w:val="-13"/>
        </w:rPr>
        <w:t xml:space="preserve"> </w:t>
      </w:r>
      <w:r>
        <w:t>κυκλοφορία</w:t>
      </w:r>
      <w:r>
        <w:rPr>
          <w:spacing w:val="-13"/>
        </w:rPr>
        <w:t xml:space="preserve"> </w:t>
      </w:r>
      <w:r>
        <w:t>των</w:t>
      </w:r>
      <w:r>
        <w:rPr>
          <w:spacing w:val="-12"/>
        </w:rPr>
        <w:t xml:space="preserve"> </w:t>
      </w:r>
      <w:r>
        <w:t>δεδομένων</w:t>
      </w:r>
      <w:r>
        <w:rPr>
          <w:spacing w:val="-12"/>
        </w:rPr>
        <w:t xml:space="preserve"> </w:t>
      </w:r>
      <w:r>
        <w:t>προσωπικού</w:t>
      </w:r>
      <w:r>
        <w:rPr>
          <w:spacing w:val="-13"/>
        </w:rPr>
        <w:t xml:space="preserve"> </w:t>
      </w:r>
      <w:r>
        <w:t>χαρακτήρα,</w:t>
      </w:r>
      <w:r>
        <w:rPr>
          <w:spacing w:val="46"/>
        </w:rPr>
        <w:t xml:space="preserve"> </w:t>
      </w:r>
      <w:r>
        <w:t>την</w:t>
      </w:r>
      <w:r>
        <w:rPr>
          <w:spacing w:val="-13"/>
        </w:rPr>
        <w:t xml:space="preserve"> </w:t>
      </w:r>
      <w:r>
        <w:t>προστασία</w:t>
      </w:r>
      <w:r>
        <w:rPr>
          <w:spacing w:val="-66"/>
        </w:rPr>
        <w:t xml:space="preserve"> </w:t>
      </w:r>
      <w:r>
        <w:rPr>
          <w:spacing w:val="-1"/>
        </w:rPr>
        <w:t>θεμελιωδών</w:t>
      </w:r>
      <w:r>
        <w:rPr>
          <w:spacing w:val="-14"/>
        </w:rPr>
        <w:t xml:space="preserve"> </w:t>
      </w:r>
      <w:r>
        <w:rPr>
          <w:spacing w:val="-1"/>
        </w:rPr>
        <w:t>δικαιωμάτων</w:t>
      </w:r>
      <w:r>
        <w:rPr>
          <w:spacing w:val="-16"/>
        </w:rPr>
        <w:t xml:space="preserve"> </w:t>
      </w:r>
      <w:r>
        <w:rPr>
          <w:spacing w:val="-1"/>
        </w:rPr>
        <w:t>και</w:t>
      </w:r>
      <w:r>
        <w:rPr>
          <w:spacing w:val="-14"/>
        </w:rPr>
        <w:t xml:space="preserve"> </w:t>
      </w:r>
      <w:r>
        <w:rPr>
          <w:spacing w:val="-1"/>
        </w:rPr>
        <w:t>ελευθεριών</w:t>
      </w:r>
      <w:r>
        <w:rPr>
          <w:spacing w:val="-14"/>
        </w:rPr>
        <w:t xml:space="preserve"> </w:t>
      </w:r>
      <w:r>
        <w:t>των</w:t>
      </w:r>
      <w:r>
        <w:rPr>
          <w:spacing w:val="-13"/>
        </w:rPr>
        <w:t xml:space="preserve"> </w:t>
      </w:r>
      <w:r>
        <w:t>φυσικών</w:t>
      </w:r>
      <w:r>
        <w:rPr>
          <w:spacing w:val="-16"/>
        </w:rPr>
        <w:t xml:space="preserve"> </w:t>
      </w:r>
      <w:r>
        <w:t>προσώπων</w:t>
      </w:r>
      <w:r>
        <w:rPr>
          <w:spacing w:val="-14"/>
        </w:rPr>
        <w:t xml:space="preserve"> </w:t>
      </w:r>
      <w:r>
        <w:t>και</w:t>
      </w:r>
      <w:r>
        <w:rPr>
          <w:spacing w:val="-14"/>
        </w:rPr>
        <w:t xml:space="preserve"> </w:t>
      </w:r>
      <w:r>
        <w:t>ειδικότερα</w:t>
      </w:r>
      <w:r>
        <w:rPr>
          <w:spacing w:val="-13"/>
        </w:rPr>
        <w:t xml:space="preserve"> </w:t>
      </w:r>
      <w:r>
        <w:t>το</w:t>
      </w:r>
      <w:r>
        <w:rPr>
          <w:spacing w:val="-14"/>
        </w:rPr>
        <w:t xml:space="preserve"> </w:t>
      </w:r>
      <w:r>
        <w:t>δικαίωμά</w:t>
      </w:r>
      <w:r>
        <w:rPr>
          <w:spacing w:val="-67"/>
        </w:rPr>
        <w:t xml:space="preserve"> </w:t>
      </w:r>
      <w:r>
        <w:t>τους</w:t>
      </w:r>
      <w:r>
        <w:rPr>
          <w:spacing w:val="-2"/>
        </w:rPr>
        <w:t xml:space="preserve"> </w:t>
      </w:r>
      <w:r>
        <w:t>στην</w:t>
      </w:r>
      <w:r>
        <w:rPr>
          <w:spacing w:val="-2"/>
        </w:rPr>
        <w:t xml:space="preserve"> </w:t>
      </w:r>
      <w:r>
        <w:t>προστασία</w:t>
      </w:r>
      <w:r>
        <w:rPr>
          <w:spacing w:val="-1"/>
        </w:rPr>
        <w:t xml:space="preserve"> </w:t>
      </w:r>
      <w:r>
        <w:t>των</w:t>
      </w:r>
      <w:r>
        <w:rPr>
          <w:spacing w:val="1"/>
        </w:rPr>
        <w:t xml:space="preserve"> </w:t>
      </w:r>
      <w:r>
        <w:t>δεδομένων</w:t>
      </w:r>
      <w:r>
        <w:rPr>
          <w:spacing w:val="-2"/>
        </w:rPr>
        <w:t xml:space="preserve"> </w:t>
      </w:r>
      <w:r>
        <w:t>προσωπικού</w:t>
      </w:r>
      <w:r>
        <w:rPr>
          <w:spacing w:val="-1"/>
        </w:rPr>
        <w:t xml:space="preserve"> </w:t>
      </w:r>
      <w:r>
        <w:t>χαρακτήρα.</w:t>
      </w:r>
    </w:p>
    <w:p w14:paraId="4EDE0EDE" w14:textId="77777777" w:rsidR="00BA0914" w:rsidRPr="009E62AA" w:rsidRDefault="00BA0914" w:rsidP="009E1606">
      <w:pPr>
        <w:pStyle w:val="H-Heading2"/>
      </w:pPr>
      <w:bookmarkStart w:id="621" w:name="_Toc169601785"/>
      <w:bookmarkStart w:id="622" w:name="_Ref172277726"/>
      <w:bookmarkStart w:id="623" w:name="_Toc176861488"/>
      <w:bookmarkStart w:id="624" w:name="_Hlk172481361"/>
      <w:r w:rsidRPr="009E62AA">
        <w:t>Προσβασιμότητα – Ευχρηστία</w:t>
      </w:r>
      <w:bookmarkEnd w:id="621"/>
      <w:bookmarkEnd w:id="622"/>
      <w:bookmarkEnd w:id="623"/>
    </w:p>
    <w:bookmarkEnd w:id="624"/>
    <w:p w14:paraId="25F450E5" w14:textId="238B0F13" w:rsidR="001F3F92" w:rsidRPr="009E1606" w:rsidRDefault="001F3F92" w:rsidP="001F3F92">
      <w:pPr>
        <w:rPr>
          <w:spacing w:val="-1"/>
          <w:u w:val="single"/>
          <w:lang w:val="el-GR"/>
        </w:rPr>
      </w:pPr>
      <w:r w:rsidRPr="009E1606">
        <w:rPr>
          <w:spacing w:val="-1"/>
          <w:u w:val="single"/>
          <w:lang w:val="el-GR"/>
        </w:rPr>
        <w:t>Προσβασιμότητα</w:t>
      </w:r>
    </w:p>
    <w:p w14:paraId="7A6DA02F" w14:textId="27027FFA" w:rsidR="001F3F92" w:rsidRPr="009E1606" w:rsidRDefault="00BA0914" w:rsidP="001F3F92">
      <w:pPr>
        <w:rPr>
          <w:lang w:val="el-GR"/>
        </w:rPr>
      </w:pPr>
      <w:bookmarkStart w:id="625" w:name="_Hlk172481376"/>
      <w:r w:rsidRPr="0033785C">
        <w:rPr>
          <w:spacing w:val="-1"/>
          <w:lang w:val="el-GR"/>
        </w:rPr>
        <w:t>Όλες</w:t>
      </w:r>
      <w:r w:rsidRPr="0033785C">
        <w:rPr>
          <w:spacing w:val="-16"/>
          <w:lang w:val="el-GR"/>
        </w:rPr>
        <w:t xml:space="preserve"> </w:t>
      </w:r>
      <w:r w:rsidRPr="0033785C">
        <w:rPr>
          <w:spacing w:val="-1"/>
          <w:lang w:val="el-GR"/>
        </w:rPr>
        <w:t>οι</w:t>
      </w:r>
      <w:r w:rsidRPr="0033785C">
        <w:rPr>
          <w:spacing w:val="-16"/>
          <w:lang w:val="el-GR"/>
        </w:rPr>
        <w:t xml:space="preserve"> </w:t>
      </w:r>
      <w:r w:rsidRPr="0033785C">
        <w:rPr>
          <w:spacing w:val="-1"/>
          <w:lang w:val="el-GR"/>
        </w:rPr>
        <w:t>εφαρμογές</w:t>
      </w:r>
      <w:r w:rsidRPr="0033785C">
        <w:rPr>
          <w:spacing w:val="-18"/>
          <w:lang w:val="el-GR"/>
        </w:rPr>
        <w:t xml:space="preserve"> </w:t>
      </w:r>
      <w:r w:rsidR="001F3F92" w:rsidRPr="00433E49">
        <w:rPr>
          <w:lang w:val="el-GR"/>
        </w:rPr>
        <w:t xml:space="preserve">που θα αναπτυχθούν στα πλαίσια του έργου θα πρέπει να υιοθετούν την αρχή του «Σχεδιάζοντας για Όλους» εντάσσοντας προϋποθέσεις και όρους προσβασιμότητας σε ΤΠΕ για άτομα με αναπηρία βασιζόμενες σε διεθνώς αναγνωρισμένους κανόνες, τις οδηγίες </w:t>
      </w:r>
      <w:r w:rsidR="001F3F92" w:rsidRPr="00433E49">
        <w:rPr>
          <w:iCs/>
          <w:lang w:val="el-GR" w:eastAsia="el-GR"/>
        </w:rPr>
        <w:t xml:space="preserve">προσβασιμότητας </w:t>
      </w:r>
      <w:r w:rsidR="001F3F92" w:rsidRPr="003546F5">
        <w:rPr>
          <w:iCs/>
          <w:lang w:eastAsia="el-GR"/>
        </w:rPr>
        <w:t>W</w:t>
      </w:r>
      <w:r w:rsidR="001F3F92" w:rsidRPr="00433E49">
        <w:rPr>
          <w:iCs/>
          <w:lang w:val="el-GR" w:eastAsia="el-GR"/>
        </w:rPr>
        <w:t>3</w:t>
      </w:r>
      <w:r w:rsidR="001F3F92" w:rsidRPr="003546F5">
        <w:rPr>
          <w:iCs/>
          <w:lang w:eastAsia="el-GR"/>
        </w:rPr>
        <w:t>C</w:t>
      </w:r>
      <w:r w:rsidR="001F3F92" w:rsidRPr="00433E49">
        <w:rPr>
          <w:iCs/>
          <w:lang w:val="el-GR" w:eastAsia="el-GR"/>
        </w:rPr>
        <w:t>.</w:t>
      </w:r>
    </w:p>
    <w:p w14:paraId="6B469536" w14:textId="4C08DEE2" w:rsidR="001F3F92" w:rsidRPr="009E1606" w:rsidRDefault="001F3F92" w:rsidP="009E1606">
      <w:pPr>
        <w:rPr>
          <w:iCs/>
          <w:lang w:val="el-GR" w:eastAsia="el-GR"/>
        </w:rPr>
      </w:pPr>
      <w:r w:rsidRPr="00433E49">
        <w:rPr>
          <w:iCs/>
          <w:lang w:val="el-GR" w:eastAsia="el-GR"/>
        </w:rPr>
        <w:t xml:space="preserve">Προκειμένου να διασφαλίζεται η πρόσβαση των ατόμων με αναπηρία στο σύνολο των προσφερόμενων ηλεκτρονικών υπηρεσιών και το ηλεκτρονικό περιεχόμενο των εφαρμογών, η </w:t>
      </w:r>
      <w:r>
        <w:rPr>
          <w:iCs/>
          <w:lang w:val="el-GR" w:eastAsia="el-GR"/>
        </w:rPr>
        <w:t>υλοποίησή τους</w:t>
      </w:r>
      <w:r w:rsidRPr="00433E49">
        <w:rPr>
          <w:iCs/>
          <w:lang w:val="el-GR" w:eastAsia="el-GR"/>
        </w:rPr>
        <w:t xml:space="preserve"> θα πρέπει να συμμορφών</w:t>
      </w:r>
      <w:r>
        <w:rPr>
          <w:iCs/>
          <w:lang w:val="el-GR" w:eastAsia="el-GR"/>
        </w:rPr>
        <w:t>ε</w:t>
      </w:r>
      <w:r w:rsidRPr="00433E49">
        <w:rPr>
          <w:iCs/>
          <w:lang w:val="el-GR" w:eastAsia="el-GR"/>
        </w:rPr>
        <w:t xml:space="preserve">ται πλήρως με τις ελέγξιμες Οδηγίες για την Προσβασιμότητα του Περιεχομένου του Ιστού </w:t>
      </w:r>
      <w:r w:rsidRPr="0086481E">
        <w:rPr>
          <w:iCs/>
          <w:lang w:val="el-GR" w:eastAsia="el-GR"/>
        </w:rPr>
        <w:t xml:space="preserve">έκδοση </w:t>
      </w:r>
      <w:r w:rsidRPr="006F705A">
        <w:rPr>
          <w:iCs/>
          <w:lang w:val="el-GR" w:eastAsia="el-GR"/>
        </w:rPr>
        <w:t>2.0 σε επίπεδο τουλάχιστον «Α</w:t>
      </w:r>
      <w:r w:rsidRPr="006F705A">
        <w:rPr>
          <w:iCs/>
          <w:lang w:eastAsia="el-GR"/>
        </w:rPr>
        <w:t>A</w:t>
      </w:r>
      <w:r w:rsidRPr="006F705A">
        <w:rPr>
          <w:iCs/>
          <w:lang w:val="el-GR" w:eastAsia="el-GR"/>
        </w:rPr>
        <w:t>» (</w:t>
      </w:r>
      <w:r w:rsidRPr="006F705A">
        <w:rPr>
          <w:iCs/>
          <w:lang w:eastAsia="el-GR"/>
        </w:rPr>
        <w:t>WCAG</w:t>
      </w:r>
      <w:r w:rsidRPr="006F705A">
        <w:rPr>
          <w:iCs/>
          <w:lang w:val="el-GR" w:eastAsia="el-GR"/>
        </w:rPr>
        <w:t xml:space="preserve"> 2.0 </w:t>
      </w:r>
      <w:r w:rsidRPr="006F705A">
        <w:rPr>
          <w:iCs/>
          <w:lang w:eastAsia="el-GR"/>
        </w:rPr>
        <w:t>level</w:t>
      </w:r>
      <w:r w:rsidRPr="006F705A">
        <w:rPr>
          <w:iCs/>
          <w:lang w:val="el-GR" w:eastAsia="el-GR"/>
        </w:rPr>
        <w:t xml:space="preserve"> </w:t>
      </w:r>
      <w:r w:rsidRPr="006F705A">
        <w:rPr>
          <w:iCs/>
          <w:lang w:eastAsia="el-GR"/>
        </w:rPr>
        <w:t>AA</w:t>
      </w:r>
      <w:r w:rsidRPr="006F705A">
        <w:rPr>
          <w:iCs/>
          <w:lang w:val="el-GR" w:eastAsia="el-GR"/>
        </w:rPr>
        <w:t>)</w:t>
      </w:r>
      <w:r w:rsidRPr="00433E49">
        <w:rPr>
          <w:iCs/>
          <w:lang w:val="el-GR" w:eastAsia="el-GR"/>
        </w:rPr>
        <w:t xml:space="preserve">. </w:t>
      </w:r>
    </w:p>
    <w:bookmarkEnd w:id="625"/>
    <w:p w14:paraId="23D23C43" w14:textId="77777777" w:rsidR="00BA0914" w:rsidRPr="0033785C" w:rsidRDefault="00BA0914" w:rsidP="001F3F92">
      <w:pPr>
        <w:pStyle w:val="af0"/>
        <w:rPr>
          <w:lang w:val="el-GR"/>
        </w:rPr>
      </w:pPr>
      <w:r w:rsidRPr="0033785C">
        <w:rPr>
          <w:spacing w:val="-1"/>
          <w:lang w:val="el-GR"/>
        </w:rPr>
        <w:t>Τα</w:t>
      </w:r>
      <w:r w:rsidRPr="0033785C">
        <w:rPr>
          <w:spacing w:val="-16"/>
          <w:lang w:val="el-GR"/>
        </w:rPr>
        <w:t xml:space="preserve"> </w:t>
      </w:r>
      <w:r w:rsidRPr="0033785C">
        <w:rPr>
          <w:spacing w:val="-1"/>
          <w:lang w:val="el-GR"/>
        </w:rPr>
        <w:t>συστήματα</w:t>
      </w:r>
      <w:r w:rsidRPr="0033785C">
        <w:rPr>
          <w:spacing w:val="-18"/>
          <w:lang w:val="el-GR"/>
        </w:rPr>
        <w:t xml:space="preserve"> </w:t>
      </w:r>
      <w:r w:rsidRPr="0033785C">
        <w:rPr>
          <w:spacing w:val="-1"/>
          <w:lang w:val="el-GR"/>
        </w:rPr>
        <w:t>και</w:t>
      </w:r>
      <w:r w:rsidRPr="0033785C">
        <w:rPr>
          <w:spacing w:val="-15"/>
          <w:lang w:val="el-GR"/>
        </w:rPr>
        <w:t xml:space="preserve"> </w:t>
      </w:r>
      <w:r w:rsidRPr="0033785C">
        <w:rPr>
          <w:spacing w:val="-1"/>
          <w:lang w:val="el-GR"/>
        </w:rPr>
        <w:t>οι</w:t>
      </w:r>
      <w:r w:rsidRPr="0033785C">
        <w:rPr>
          <w:spacing w:val="-16"/>
          <w:lang w:val="el-GR"/>
        </w:rPr>
        <w:t xml:space="preserve"> </w:t>
      </w:r>
      <w:r w:rsidRPr="0033785C">
        <w:rPr>
          <w:spacing w:val="-1"/>
          <w:lang w:val="el-GR"/>
        </w:rPr>
        <w:t>εφαρμογές</w:t>
      </w:r>
      <w:r w:rsidRPr="0033785C">
        <w:rPr>
          <w:spacing w:val="-16"/>
          <w:lang w:val="el-GR"/>
        </w:rPr>
        <w:t xml:space="preserve"> </w:t>
      </w:r>
      <w:r w:rsidRPr="0033785C">
        <w:rPr>
          <w:lang w:val="el-GR"/>
        </w:rPr>
        <w:t>που</w:t>
      </w:r>
      <w:r w:rsidRPr="0033785C">
        <w:rPr>
          <w:spacing w:val="-16"/>
          <w:lang w:val="el-GR"/>
        </w:rPr>
        <w:t xml:space="preserve"> </w:t>
      </w:r>
      <w:r w:rsidRPr="0033785C">
        <w:rPr>
          <w:lang w:val="el-GR"/>
        </w:rPr>
        <w:t>θα</w:t>
      </w:r>
      <w:r w:rsidRPr="0033785C">
        <w:rPr>
          <w:spacing w:val="-19"/>
          <w:lang w:val="el-GR"/>
        </w:rPr>
        <w:t xml:space="preserve"> </w:t>
      </w:r>
      <w:r w:rsidRPr="0033785C">
        <w:rPr>
          <w:lang w:val="el-GR"/>
        </w:rPr>
        <w:t>παραδοθούν</w:t>
      </w:r>
      <w:r w:rsidRPr="0033785C">
        <w:rPr>
          <w:spacing w:val="-16"/>
          <w:lang w:val="el-GR"/>
        </w:rPr>
        <w:t xml:space="preserve"> </w:t>
      </w:r>
      <w:r w:rsidRPr="0033785C">
        <w:rPr>
          <w:lang w:val="el-GR"/>
        </w:rPr>
        <w:t>και</w:t>
      </w:r>
      <w:r w:rsidRPr="0033785C">
        <w:rPr>
          <w:spacing w:val="-16"/>
          <w:lang w:val="el-GR"/>
        </w:rPr>
        <w:t xml:space="preserve"> </w:t>
      </w:r>
      <w:r w:rsidRPr="0033785C">
        <w:rPr>
          <w:lang w:val="el-GR"/>
        </w:rPr>
        <w:t>θα</w:t>
      </w:r>
      <w:r w:rsidRPr="0033785C">
        <w:rPr>
          <w:spacing w:val="-17"/>
          <w:lang w:val="el-GR"/>
        </w:rPr>
        <w:t xml:space="preserve"> </w:t>
      </w:r>
      <w:r w:rsidRPr="0033785C">
        <w:rPr>
          <w:lang w:val="el-GR"/>
        </w:rPr>
        <w:t>αναπτυχθούν</w:t>
      </w:r>
      <w:r w:rsidRPr="0033785C">
        <w:rPr>
          <w:spacing w:val="-15"/>
          <w:lang w:val="el-GR"/>
        </w:rPr>
        <w:t xml:space="preserve"> </w:t>
      </w:r>
      <w:r w:rsidRPr="0033785C">
        <w:rPr>
          <w:lang w:val="el-GR"/>
        </w:rPr>
        <w:t>από</w:t>
      </w:r>
      <w:r w:rsidRPr="0033785C">
        <w:rPr>
          <w:spacing w:val="-16"/>
          <w:lang w:val="el-GR"/>
        </w:rPr>
        <w:t xml:space="preserve"> </w:t>
      </w:r>
      <w:r w:rsidRPr="0033785C">
        <w:rPr>
          <w:lang w:val="el-GR"/>
        </w:rPr>
        <w:t>τον</w:t>
      </w:r>
      <w:r w:rsidRPr="0033785C">
        <w:rPr>
          <w:spacing w:val="-15"/>
          <w:lang w:val="el-GR"/>
        </w:rPr>
        <w:t xml:space="preserve"> </w:t>
      </w:r>
      <w:r w:rsidRPr="0033785C">
        <w:rPr>
          <w:lang w:val="el-GR"/>
        </w:rPr>
        <w:t>Ανάδοχο</w:t>
      </w:r>
      <w:r w:rsidRPr="0033785C">
        <w:rPr>
          <w:spacing w:val="-16"/>
          <w:lang w:val="el-GR"/>
        </w:rPr>
        <w:t xml:space="preserve"> </w:t>
      </w:r>
      <w:r w:rsidRPr="0033785C">
        <w:rPr>
          <w:lang w:val="el-GR"/>
        </w:rPr>
        <w:t>θα</w:t>
      </w:r>
      <w:r w:rsidRPr="0033785C">
        <w:rPr>
          <w:spacing w:val="-17"/>
          <w:lang w:val="el-GR"/>
        </w:rPr>
        <w:t xml:space="preserve"> </w:t>
      </w:r>
      <w:r w:rsidRPr="0033785C">
        <w:rPr>
          <w:lang w:val="el-GR"/>
        </w:rPr>
        <w:t>πρέπει</w:t>
      </w:r>
      <w:r w:rsidRPr="0033785C">
        <w:rPr>
          <w:spacing w:val="-66"/>
          <w:lang w:val="el-GR"/>
        </w:rPr>
        <w:t xml:space="preserve"> </w:t>
      </w:r>
      <w:r>
        <w:rPr>
          <w:spacing w:val="-66"/>
          <w:lang w:val="el-GR"/>
        </w:rPr>
        <w:t xml:space="preserve">    </w:t>
      </w:r>
      <w:r w:rsidRPr="0033785C">
        <w:rPr>
          <w:lang w:val="el-GR"/>
        </w:rPr>
        <w:t>να χαρακτηρίζονται</w:t>
      </w:r>
      <w:r w:rsidRPr="0033785C">
        <w:rPr>
          <w:spacing w:val="-3"/>
          <w:lang w:val="el-GR"/>
        </w:rPr>
        <w:t xml:space="preserve"> </w:t>
      </w:r>
      <w:r w:rsidRPr="0033785C">
        <w:rPr>
          <w:lang w:val="el-GR"/>
        </w:rPr>
        <w:t>από</w:t>
      </w:r>
      <w:r w:rsidRPr="0033785C">
        <w:rPr>
          <w:spacing w:val="-3"/>
          <w:lang w:val="el-GR"/>
        </w:rPr>
        <w:t xml:space="preserve"> </w:t>
      </w:r>
      <w:r w:rsidRPr="0033785C">
        <w:rPr>
          <w:lang w:val="el-GR"/>
        </w:rPr>
        <w:t>υψηλή</w:t>
      </w:r>
      <w:r w:rsidRPr="0033785C">
        <w:rPr>
          <w:spacing w:val="-1"/>
          <w:lang w:val="el-GR"/>
        </w:rPr>
        <w:t xml:space="preserve"> </w:t>
      </w:r>
      <w:r w:rsidRPr="0033785C">
        <w:rPr>
          <w:lang w:val="el-GR"/>
        </w:rPr>
        <w:t>ποιότητα</w:t>
      </w:r>
      <w:r w:rsidRPr="0033785C">
        <w:rPr>
          <w:spacing w:val="-4"/>
          <w:lang w:val="el-GR"/>
        </w:rPr>
        <w:t xml:space="preserve"> </w:t>
      </w:r>
      <w:r w:rsidRPr="0033785C">
        <w:rPr>
          <w:lang w:val="el-GR"/>
        </w:rPr>
        <w:t>και</w:t>
      </w:r>
      <w:r w:rsidRPr="0033785C">
        <w:rPr>
          <w:spacing w:val="-3"/>
          <w:lang w:val="el-GR"/>
        </w:rPr>
        <w:t xml:space="preserve"> </w:t>
      </w:r>
      <w:r w:rsidRPr="0033785C">
        <w:rPr>
          <w:lang w:val="el-GR"/>
        </w:rPr>
        <w:t>χρηστικότητα,</w:t>
      </w:r>
      <w:r w:rsidRPr="0033785C">
        <w:rPr>
          <w:spacing w:val="-2"/>
          <w:lang w:val="el-GR"/>
        </w:rPr>
        <w:t xml:space="preserve"> </w:t>
      </w:r>
      <w:r w:rsidRPr="0033785C">
        <w:rPr>
          <w:lang w:val="el-GR"/>
        </w:rPr>
        <w:t>με</w:t>
      </w:r>
      <w:r w:rsidRPr="0033785C">
        <w:rPr>
          <w:spacing w:val="-1"/>
          <w:lang w:val="el-GR"/>
        </w:rPr>
        <w:t xml:space="preserve"> </w:t>
      </w:r>
      <w:r w:rsidRPr="0033785C">
        <w:rPr>
          <w:lang w:val="el-GR"/>
        </w:rPr>
        <w:t>έμφαση</w:t>
      </w:r>
      <w:r w:rsidRPr="0033785C">
        <w:rPr>
          <w:spacing w:val="-4"/>
          <w:lang w:val="el-GR"/>
        </w:rPr>
        <w:t xml:space="preserve"> </w:t>
      </w:r>
      <w:r w:rsidRPr="0033785C">
        <w:rPr>
          <w:lang w:val="el-GR"/>
        </w:rPr>
        <w:t>στα ακόλουθα</w:t>
      </w:r>
      <w:r w:rsidRPr="0033785C">
        <w:rPr>
          <w:spacing w:val="-3"/>
          <w:lang w:val="el-GR"/>
        </w:rPr>
        <w:t xml:space="preserve"> </w:t>
      </w:r>
      <w:r w:rsidRPr="0033785C">
        <w:rPr>
          <w:lang w:val="el-GR"/>
        </w:rPr>
        <w:t>σημεία:</w:t>
      </w:r>
    </w:p>
    <w:p w14:paraId="535EA46A" w14:textId="77777777" w:rsidR="00BA0914" w:rsidRDefault="00BA0914" w:rsidP="00BA0914">
      <w:pPr>
        <w:pStyle w:val="20"/>
      </w:pPr>
      <w:r>
        <w:t>Πληρότητα</w:t>
      </w:r>
      <w:r>
        <w:rPr>
          <w:spacing w:val="-6"/>
        </w:rPr>
        <w:t xml:space="preserve"> </w:t>
      </w:r>
      <w:r>
        <w:t>των</w:t>
      </w:r>
      <w:r>
        <w:rPr>
          <w:spacing w:val="-4"/>
        </w:rPr>
        <w:t xml:space="preserve"> </w:t>
      </w:r>
      <w:r>
        <w:t>στοιχείων</w:t>
      </w:r>
      <w:r>
        <w:rPr>
          <w:spacing w:val="-2"/>
        </w:rPr>
        <w:t xml:space="preserve"> </w:t>
      </w:r>
      <w:r>
        <w:t>που</w:t>
      </w:r>
      <w:r>
        <w:rPr>
          <w:spacing w:val="-6"/>
        </w:rPr>
        <w:t xml:space="preserve"> </w:t>
      </w:r>
      <w:r>
        <w:t>αποθηκεύονται</w:t>
      </w:r>
    </w:p>
    <w:p w14:paraId="70D65AAF" w14:textId="77777777" w:rsidR="00BA0914" w:rsidRDefault="00BA0914" w:rsidP="00BA0914">
      <w:pPr>
        <w:pStyle w:val="20"/>
      </w:pPr>
      <w:r>
        <w:t>Ακεραιότητα</w:t>
      </w:r>
      <w:r>
        <w:rPr>
          <w:spacing w:val="-4"/>
        </w:rPr>
        <w:t xml:space="preserve"> </w:t>
      </w:r>
      <w:r>
        <w:t>και</w:t>
      </w:r>
      <w:r>
        <w:rPr>
          <w:spacing w:val="-2"/>
        </w:rPr>
        <w:t xml:space="preserve"> </w:t>
      </w:r>
      <w:r>
        <w:t>ασφάλεια</w:t>
      </w:r>
      <w:r>
        <w:rPr>
          <w:spacing w:val="-2"/>
        </w:rPr>
        <w:t xml:space="preserve"> </w:t>
      </w:r>
      <w:r>
        <w:t>των</w:t>
      </w:r>
      <w:r>
        <w:rPr>
          <w:spacing w:val="-1"/>
        </w:rPr>
        <w:t xml:space="preserve"> </w:t>
      </w:r>
      <w:r>
        <w:t>δεδομένων</w:t>
      </w:r>
      <w:r>
        <w:rPr>
          <w:spacing w:val="-4"/>
        </w:rPr>
        <w:t xml:space="preserve"> </w:t>
      </w:r>
      <w:r>
        <w:t>των</w:t>
      </w:r>
      <w:r>
        <w:rPr>
          <w:spacing w:val="-4"/>
        </w:rPr>
        <w:t xml:space="preserve"> </w:t>
      </w:r>
      <w:r>
        <w:t>εφαρμογών</w:t>
      </w:r>
    </w:p>
    <w:p w14:paraId="6A61E628" w14:textId="7187603F" w:rsidR="00BA0914" w:rsidRDefault="00BA0914" w:rsidP="00BA0914">
      <w:pPr>
        <w:pStyle w:val="20"/>
      </w:pPr>
      <w:r>
        <w:t>Φιλικότητα στη χρήση και διαθεσιμότητα των χαρακτηριστικών κοινωνικής δικτύωσης, όπως</w:t>
      </w:r>
      <w:r w:rsidR="009808F6" w:rsidRPr="009E1606">
        <w:t xml:space="preserve"> </w:t>
      </w:r>
      <w:r>
        <w:rPr>
          <w:spacing w:val="-67"/>
        </w:rPr>
        <w:t xml:space="preserve"> </w:t>
      </w:r>
      <w:r>
        <w:t>προσδιορίζονται</w:t>
      </w:r>
      <w:r>
        <w:rPr>
          <w:spacing w:val="-1"/>
        </w:rPr>
        <w:t xml:space="preserve"> </w:t>
      </w:r>
      <w:r>
        <w:t>από</w:t>
      </w:r>
      <w:r>
        <w:rPr>
          <w:spacing w:val="1"/>
        </w:rPr>
        <w:t xml:space="preserve"> </w:t>
      </w:r>
      <w:r>
        <w:t>το</w:t>
      </w:r>
      <w:r>
        <w:rPr>
          <w:spacing w:val="-2"/>
        </w:rPr>
        <w:t xml:space="preserve"> </w:t>
      </w:r>
      <w:r>
        <w:t>πρότυπο</w:t>
      </w:r>
      <w:r>
        <w:rPr>
          <w:spacing w:val="1"/>
        </w:rPr>
        <w:t xml:space="preserve"> </w:t>
      </w:r>
      <w:r>
        <w:t>Web</w:t>
      </w:r>
      <w:r>
        <w:rPr>
          <w:spacing w:val="-2"/>
        </w:rPr>
        <w:t xml:space="preserve"> </w:t>
      </w:r>
      <w:r>
        <w:t>2.0.</w:t>
      </w:r>
    </w:p>
    <w:p w14:paraId="48C76CAA" w14:textId="77777777" w:rsidR="00BA0914" w:rsidRDefault="00BA0914" w:rsidP="00BA0914">
      <w:pPr>
        <w:pStyle w:val="20"/>
      </w:pPr>
      <w:r>
        <w:t>Τεκμηρίωση</w:t>
      </w:r>
      <w:r>
        <w:rPr>
          <w:spacing w:val="-5"/>
        </w:rPr>
        <w:t xml:space="preserve"> </w:t>
      </w:r>
      <w:r>
        <w:t>των</w:t>
      </w:r>
      <w:r>
        <w:rPr>
          <w:spacing w:val="-5"/>
        </w:rPr>
        <w:t xml:space="preserve"> </w:t>
      </w:r>
      <w:r>
        <w:t>συστημάτων</w:t>
      </w:r>
      <w:r>
        <w:rPr>
          <w:spacing w:val="-4"/>
        </w:rPr>
        <w:t xml:space="preserve"> </w:t>
      </w:r>
      <w:r>
        <w:t>σε</w:t>
      </w:r>
      <w:r>
        <w:rPr>
          <w:spacing w:val="-3"/>
        </w:rPr>
        <w:t xml:space="preserve"> </w:t>
      </w:r>
      <w:r>
        <w:t>επίπεδο</w:t>
      </w:r>
      <w:r>
        <w:rPr>
          <w:spacing w:val="-3"/>
        </w:rPr>
        <w:t xml:space="preserve"> </w:t>
      </w:r>
      <w:r>
        <w:t>εφαρμογής.</w:t>
      </w:r>
    </w:p>
    <w:p w14:paraId="02F3AAF3" w14:textId="77777777" w:rsidR="00327183" w:rsidRDefault="00327183" w:rsidP="00327183">
      <w:pPr>
        <w:pStyle w:val="af0"/>
        <w:rPr>
          <w:spacing w:val="-1"/>
          <w:lang w:val="el-GR"/>
        </w:rPr>
      </w:pPr>
    </w:p>
    <w:p w14:paraId="7355D06A" w14:textId="4617325B" w:rsidR="009808F6" w:rsidRPr="00433E49" w:rsidRDefault="009808F6" w:rsidP="009E1606">
      <w:pPr>
        <w:pStyle w:val="af0"/>
        <w:rPr>
          <w:lang w:val="el-GR" w:eastAsia="el-GR"/>
        </w:rPr>
      </w:pPr>
      <w:r w:rsidRPr="00BE340B">
        <w:rPr>
          <w:lang w:val="el-GR" w:eastAsia="el-GR"/>
        </w:rPr>
        <w:t>Οι εφαρμογές θα περάσουν έλεγχο προσβασιμότητας από αυτόματο ελεγκτή (</w:t>
      </w:r>
      <w:r w:rsidRPr="00BE340B">
        <w:rPr>
          <w:lang w:eastAsia="el-GR"/>
        </w:rPr>
        <w:t>accessibility</w:t>
      </w:r>
      <w:r w:rsidRPr="00BE340B">
        <w:rPr>
          <w:lang w:val="el-GR" w:eastAsia="el-GR"/>
        </w:rPr>
        <w:t xml:space="preserve"> </w:t>
      </w:r>
      <w:r w:rsidRPr="00BE340B">
        <w:rPr>
          <w:lang w:eastAsia="el-GR"/>
        </w:rPr>
        <w:t>evaluation</w:t>
      </w:r>
      <w:r w:rsidRPr="00BE340B">
        <w:rPr>
          <w:lang w:val="el-GR" w:eastAsia="el-GR"/>
        </w:rPr>
        <w:t xml:space="preserve"> </w:t>
      </w:r>
      <w:r w:rsidRPr="00BE340B">
        <w:rPr>
          <w:lang w:eastAsia="el-GR"/>
        </w:rPr>
        <w:t>tools</w:t>
      </w:r>
      <w:r w:rsidRPr="00BE340B">
        <w:rPr>
          <w:lang w:val="el-GR" w:eastAsia="el-GR"/>
        </w:rPr>
        <w:t>) με ευθύνη του Αναδόχου. Τα αποτελέσματα του ελέγχου θα χρησιμοποιηθούν για την βελτίωση της προσβασιμότητας  των εφαρμογών.</w:t>
      </w:r>
    </w:p>
    <w:p w14:paraId="3E2968D2" w14:textId="77777777" w:rsidR="009808F6" w:rsidRPr="003A3AFD" w:rsidRDefault="009808F6" w:rsidP="009808F6">
      <w:pPr>
        <w:rPr>
          <w:iCs/>
          <w:strike/>
          <w:lang w:val="el-GR" w:eastAsia="el-GR"/>
        </w:rPr>
      </w:pPr>
      <w:r w:rsidRPr="00433E49">
        <w:rPr>
          <w:iCs/>
          <w:lang w:val="el-GR" w:eastAsia="el-GR"/>
        </w:rPr>
        <w:t xml:space="preserve">Σημειώνεται ότι η συμμόρφωση με τις παραπάνω τεχνικές προδιαγραφές ανά περίπτωση θα πρέπει να ελεγχθεί με συστηματικό τρόπο με ευθύνη του Αναδόχου, ο οποίος υποχρεούται να παραδώσει σχετικό παραδοτέο στο οποίο να αναφέρονται επακριβώς οι πρόνοιες που ακολουθήθηκαν για την τήρηση των προδιαγραφών προσβασιμότητας και ευχρηστίας και τα αποτελέσματα των ελέγχων. </w:t>
      </w:r>
    </w:p>
    <w:p w14:paraId="5DA17412" w14:textId="77777777" w:rsidR="00327183" w:rsidRDefault="00327183" w:rsidP="00BA0914">
      <w:pPr>
        <w:pStyle w:val="af0"/>
        <w:rPr>
          <w:spacing w:val="-1"/>
          <w:u w:val="single"/>
          <w:lang w:val="el-GR"/>
        </w:rPr>
      </w:pPr>
    </w:p>
    <w:p w14:paraId="10CFF990" w14:textId="7D526960" w:rsidR="001F3F92" w:rsidRPr="009E1606" w:rsidRDefault="001F3F92" w:rsidP="00BA0914">
      <w:pPr>
        <w:pStyle w:val="af0"/>
        <w:rPr>
          <w:spacing w:val="-1"/>
          <w:u w:val="single"/>
          <w:lang w:val="el-GR"/>
        </w:rPr>
      </w:pPr>
      <w:r w:rsidRPr="009E1606">
        <w:rPr>
          <w:spacing w:val="-1"/>
          <w:u w:val="single"/>
          <w:lang w:val="el-GR"/>
        </w:rPr>
        <w:t>Ευχρηστία</w:t>
      </w:r>
    </w:p>
    <w:p w14:paraId="6B2252F5" w14:textId="644C8378" w:rsidR="001F3F92" w:rsidRPr="00433E49" w:rsidRDefault="001F3F92" w:rsidP="001F3F92">
      <w:pPr>
        <w:rPr>
          <w:lang w:val="el-GR" w:eastAsia="el-GR"/>
        </w:rPr>
      </w:pPr>
      <w:r>
        <w:rPr>
          <w:lang w:val="el-GR" w:eastAsia="el-GR"/>
        </w:rPr>
        <w:t xml:space="preserve">Οι εφαρμογές που θα αναπτυχθούν </w:t>
      </w:r>
      <w:r w:rsidRPr="00433E49">
        <w:rPr>
          <w:lang w:val="el-GR" w:eastAsia="el-GR"/>
        </w:rPr>
        <w:t>θα πρέπει να διακρίν</w:t>
      </w:r>
      <w:r>
        <w:rPr>
          <w:lang w:val="el-GR" w:eastAsia="el-GR"/>
        </w:rPr>
        <w:t>ον</w:t>
      </w:r>
      <w:r w:rsidRPr="00433E49">
        <w:rPr>
          <w:lang w:val="el-GR" w:eastAsia="el-GR"/>
        </w:rPr>
        <w:t>ται από υψηλό επίπεδο χρηστικότητας – ευχρηστίας στην οργάνωση και παρουσίαση των ψηφιακών υπηρεσιών που θα παρέχ</w:t>
      </w:r>
      <w:r>
        <w:rPr>
          <w:lang w:val="el-GR" w:eastAsia="el-GR"/>
        </w:rPr>
        <w:t>ουν</w:t>
      </w:r>
      <w:r w:rsidRPr="00433E49">
        <w:rPr>
          <w:lang w:val="el-GR" w:eastAsia="el-GR"/>
        </w:rPr>
        <w:t>.</w:t>
      </w:r>
    </w:p>
    <w:p w14:paraId="1ED55FA4" w14:textId="77777777" w:rsidR="001F3F92" w:rsidRPr="00433E49" w:rsidRDefault="001F3F92" w:rsidP="001F3F92">
      <w:pPr>
        <w:rPr>
          <w:lang w:val="el-GR" w:eastAsia="el-GR"/>
        </w:rPr>
      </w:pPr>
      <w:r w:rsidRPr="00433E49">
        <w:rPr>
          <w:lang w:val="el-GR" w:eastAsia="el-GR"/>
        </w:rPr>
        <w:t xml:space="preserve">Ο Ανάδοχος, θα πρέπει να λάβει υπόψη κατά τον σχεδιασμό, τις διαφορετικές ομάδες χρηστών κι επομένως τους διαφορετικούς τρόπους εκπλήρωσης της παρεχόμενης λειτουργικότητας χωρίς να μειώνεται η χρηστικότητα των εφαρμογών. Κρίνεται ότι ο σχεδιασμός των εφαρμογών με βασική αρχή την επίτευξη υψηλής χρηστικότητας και εργονομίας είναι κρίσιμος παράγοντας επιτυχίας για το </w:t>
      </w:r>
      <w:r w:rsidRPr="00433E49">
        <w:rPr>
          <w:lang w:val="el-GR" w:eastAsia="el-GR"/>
        </w:rPr>
        <w:lastRenderedPageBreak/>
        <w:t xml:space="preserve">παρόν έργο. Η λογική/ λειτουργική πληρότητα των εφαρμογών δεν αποτελεί από μόνη της ικανή συνθήκη για επιτυχή λειτουργία του συστήματος, αλλά οφείλει να συνυπάρχει με μία </w:t>
      </w:r>
      <w:proofErr w:type="spellStart"/>
      <w:r w:rsidRPr="00433E49">
        <w:rPr>
          <w:lang w:val="el-GR" w:eastAsia="el-GR"/>
        </w:rPr>
        <w:t>διεπαφή</w:t>
      </w:r>
      <w:proofErr w:type="spellEnd"/>
      <w:r w:rsidRPr="00433E49">
        <w:rPr>
          <w:lang w:val="el-GR" w:eastAsia="el-GR"/>
        </w:rPr>
        <w:t xml:space="preserve"> (ή </w:t>
      </w:r>
      <w:proofErr w:type="spellStart"/>
      <w:r w:rsidRPr="00433E49">
        <w:rPr>
          <w:lang w:val="el-GR" w:eastAsia="el-GR"/>
        </w:rPr>
        <w:t>διεπαφές</w:t>
      </w:r>
      <w:proofErr w:type="spellEnd"/>
      <w:r w:rsidRPr="00433E49">
        <w:rPr>
          <w:lang w:val="el-GR" w:eastAsia="el-GR"/>
        </w:rPr>
        <w:t>) που επιτρέπει σε χρήστες ελάχιστα εξοικειωμένους με δικτυακές εφαρμογές να διεκπεραιώσουν τις συναλλαγές τους με ευκολία.</w:t>
      </w:r>
    </w:p>
    <w:p w14:paraId="7AC2D9EF" w14:textId="77777777" w:rsidR="001F3F92" w:rsidRPr="00433E49" w:rsidRDefault="001F3F92" w:rsidP="001F3F92">
      <w:pPr>
        <w:rPr>
          <w:lang w:val="el-GR" w:eastAsia="el-GR"/>
        </w:rPr>
      </w:pPr>
      <w:r w:rsidRPr="00433E49">
        <w:rPr>
          <w:lang w:val="el-GR" w:eastAsia="el-GR"/>
        </w:rPr>
        <w:t xml:space="preserve">Ο Ανάδοχος πρέπει να τεκμηριώσει στην Προσφορά του, τη σχεδιαστική προσέγγιση καθώς και το πλάνο δοκιμασιών ευχρηστίας και σχεδιαστικών αναπροσαρμογών που θα ακολουθήσει για να διασφαλίσει το επιθυμητό επίπεδο ευχρηστίας. </w:t>
      </w:r>
    </w:p>
    <w:p w14:paraId="202FB158" w14:textId="77777777" w:rsidR="001F3F92" w:rsidRPr="00433E49" w:rsidRDefault="001F3F92" w:rsidP="001F3F92">
      <w:pPr>
        <w:rPr>
          <w:lang w:val="el-GR"/>
        </w:rPr>
      </w:pPr>
      <w:r w:rsidRPr="00433E49">
        <w:rPr>
          <w:lang w:val="el-GR"/>
        </w:rPr>
        <w:t>Οι κυριότερες αρχές προς την κατεύθυνση της ευχρηστίας περιλαμβάνουν:</w:t>
      </w:r>
    </w:p>
    <w:p w14:paraId="60B338D6" w14:textId="77777777" w:rsidR="001F3F92" w:rsidRDefault="001F3F92" w:rsidP="00AA3322">
      <w:pPr>
        <w:numPr>
          <w:ilvl w:val="0"/>
          <w:numId w:val="108"/>
        </w:numPr>
        <w:tabs>
          <w:tab w:val="clear" w:pos="720"/>
          <w:tab w:val="num" w:pos="426"/>
        </w:tabs>
        <w:ind w:left="426" w:hanging="284"/>
        <w:rPr>
          <w:lang w:val="el-GR"/>
        </w:rPr>
      </w:pPr>
      <w:r w:rsidRPr="00433E49">
        <w:rPr>
          <w:lang w:val="el-GR"/>
        </w:rPr>
        <w:t>Τα βήματα και οι ενέργειες από την πλευρά του χρήστη για κάθε επιθυμητή λειτουργία πρέπει να είναι ελαχιστοποιημένα και ανάλογα με το προφίλ του.</w:t>
      </w:r>
    </w:p>
    <w:p w14:paraId="5698489A" w14:textId="304F4CB8" w:rsidR="001F3F92" w:rsidRPr="00CE66C9" w:rsidRDefault="001F3F92" w:rsidP="00AA3322">
      <w:pPr>
        <w:numPr>
          <w:ilvl w:val="0"/>
          <w:numId w:val="108"/>
        </w:numPr>
        <w:tabs>
          <w:tab w:val="clear" w:pos="720"/>
          <w:tab w:val="num" w:pos="426"/>
        </w:tabs>
        <w:ind w:left="426" w:hanging="284"/>
        <w:rPr>
          <w:lang w:val="el-GR"/>
        </w:rPr>
      </w:pPr>
      <w:r w:rsidRPr="006F705A">
        <w:rPr>
          <w:i/>
          <w:lang w:val="el-GR"/>
        </w:rPr>
        <w:t>Μοναδική σύνδεση (</w:t>
      </w:r>
      <w:r w:rsidRPr="007C1A1F">
        <w:rPr>
          <w:i/>
          <w:lang w:val="en-US"/>
        </w:rPr>
        <w:t>Single</w:t>
      </w:r>
      <w:r w:rsidRPr="007C1A1F">
        <w:rPr>
          <w:i/>
          <w:lang w:val="el-GR"/>
        </w:rPr>
        <w:t xml:space="preserve"> </w:t>
      </w:r>
      <w:r w:rsidRPr="007C1A1F">
        <w:rPr>
          <w:i/>
          <w:lang w:val="en-US"/>
        </w:rPr>
        <w:t>Sign</w:t>
      </w:r>
      <w:r w:rsidRPr="007C1A1F">
        <w:rPr>
          <w:i/>
          <w:lang w:val="el-GR"/>
        </w:rPr>
        <w:t>-</w:t>
      </w:r>
      <w:r w:rsidRPr="007C1A1F">
        <w:rPr>
          <w:i/>
          <w:lang w:val="en-US"/>
        </w:rPr>
        <w:t>on</w:t>
      </w:r>
      <w:r w:rsidRPr="007C1A1F">
        <w:rPr>
          <w:i/>
          <w:lang w:val="el-GR"/>
        </w:rPr>
        <w:t>)</w:t>
      </w:r>
      <w:r w:rsidRPr="006F705A">
        <w:rPr>
          <w:i/>
          <w:lang w:val="el-GR"/>
        </w:rPr>
        <w:t>:</w:t>
      </w:r>
      <w:r w:rsidRPr="006F705A">
        <w:rPr>
          <w:lang w:val="el-GR"/>
        </w:rPr>
        <w:t xml:space="preserve"> Η σύνδεση σ</w:t>
      </w:r>
      <w:r>
        <w:rPr>
          <w:lang w:val="el-GR"/>
        </w:rPr>
        <w:t xml:space="preserve">ε όλα τα συστήματα του παρόντος έργου </w:t>
      </w:r>
      <w:r w:rsidRPr="006F705A">
        <w:rPr>
          <w:lang w:val="el-GR"/>
        </w:rPr>
        <w:t xml:space="preserve">θα γίνεται </w:t>
      </w:r>
      <w:r>
        <w:rPr>
          <w:lang w:val="el-GR"/>
        </w:rPr>
        <w:t xml:space="preserve">μέσω </w:t>
      </w:r>
      <w:r w:rsidRPr="004C54EB">
        <w:rPr>
          <w:lang w:val="el-GR"/>
        </w:rPr>
        <w:t>μιας κεντρικής σελίδας πρόσβασης</w:t>
      </w:r>
      <w:r w:rsidRPr="006F705A">
        <w:rPr>
          <w:lang w:val="el-GR"/>
        </w:rPr>
        <w:t>, όπου</w:t>
      </w:r>
      <w:r w:rsidRPr="007C1A1F">
        <w:rPr>
          <w:lang w:val="el-GR"/>
        </w:rPr>
        <w:t xml:space="preserve"> </w:t>
      </w:r>
      <w:r>
        <w:rPr>
          <w:lang w:val="el-GR"/>
        </w:rPr>
        <w:t>ο</w:t>
      </w:r>
      <w:r w:rsidRPr="007C1A1F">
        <w:rPr>
          <w:lang w:val="el-GR"/>
        </w:rPr>
        <w:t xml:space="preserve"> χρήστη</w:t>
      </w:r>
      <w:r>
        <w:rPr>
          <w:lang w:val="el-GR"/>
        </w:rPr>
        <w:t>ς</w:t>
      </w:r>
      <w:r w:rsidRPr="007C1A1F">
        <w:rPr>
          <w:lang w:val="el-GR"/>
        </w:rPr>
        <w:t xml:space="preserve"> </w:t>
      </w:r>
      <w:r>
        <w:rPr>
          <w:lang w:val="el-GR"/>
        </w:rPr>
        <w:t xml:space="preserve">θα </w:t>
      </w:r>
      <w:r w:rsidRPr="007C1A1F">
        <w:rPr>
          <w:lang w:val="el-GR"/>
        </w:rPr>
        <w:t>εισάγει το όνομα και τον κωδικό πρόσβασης</w:t>
      </w:r>
      <w:r w:rsidRPr="006F705A">
        <w:rPr>
          <w:lang w:val="el-GR"/>
        </w:rPr>
        <w:t xml:space="preserve"> ή </w:t>
      </w:r>
      <w:r>
        <w:rPr>
          <w:lang w:val="el-GR"/>
        </w:rPr>
        <w:t>θα</w:t>
      </w:r>
      <w:r w:rsidRPr="006F705A">
        <w:rPr>
          <w:lang w:val="el-GR"/>
        </w:rPr>
        <w:t xml:space="preserve"> δημιουργεί ένα νέο λογαριασμό σε περίπτωση νέου χρήστη</w:t>
      </w:r>
      <w:r w:rsidRPr="007C1A1F">
        <w:rPr>
          <w:lang w:val="el-GR"/>
        </w:rPr>
        <w:t>. Με την πιστοποίηση της ταυτότητας του χρήστη θα επιτρέπεται πλέον η πρόσβαση στο σύνολο των εφαρμογών (</w:t>
      </w:r>
      <w:r w:rsidRPr="00F57431">
        <w:rPr>
          <w:lang w:val="en-US"/>
        </w:rPr>
        <w:t>single</w:t>
      </w:r>
      <w:r w:rsidRPr="007C1A1F">
        <w:rPr>
          <w:lang w:val="el-GR"/>
        </w:rPr>
        <w:t xml:space="preserve"> </w:t>
      </w:r>
      <w:r w:rsidRPr="00F57431">
        <w:rPr>
          <w:lang w:val="en-US"/>
        </w:rPr>
        <w:t>sign</w:t>
      </w:r>
      <w:r w:rsidRPr="007C1A1F">
        <w:rPr>
          <w:lang w:val="el-GR"/>
        </w:rPr>
        <w:t>-</w:t>
      </w:r>
      <w:r w:rsidRPr="00F57431">
        <w:rPr>
          <w:lang w:val="en-US"/>
        </w:rPr>
        <w:t>on</w:t>
      </w:r>
      <w:r w:rsidRPr="007C1A1F">
        <w:rPr>
          <w:lang w:val="el-GR"/>
        </w:rPr>
        <w:t>) χωρίς να απαιτείται η πιστοποίηση του χρήστη για κάθε εφαρμογή χωριστά.</w:t>
      </w:r>
    </w:p>
    <w:p w14:paraId="2B261423" w14:textId="77777777" w:rsidR="001F3F92" w:rsidRPr="00FA1D95" w:rsidRDefault="001F3F92" w:rsidP="00AA3322">
      <w:pPr>
        <w:pStyle w:val="aff1"/>
        <w:numPr>
          <w:ilvl w:val="0"/>
          <w:numId w:val="105"/>
        </w:numPr>
        <w:spacing w:before="120"/>
        <w:ind w:left="357" w:hanging="357"/>
        <w:contextualSpacing w:val="0"/>
        <w:rPr>
          <w:lang w:val="el-GR"/>
        </w:rPr>
      </w:pPr>
      <w:r w:rsidRPr="00433E49">
        <w:rPr>
          <w:i/>
          <w:lang w:val="el-GR" w:eastAsia="el-GR"/>
        </w:rPr>
        <w:t>Συμβατότητα:</w:t>
      </w:r>
      <w:r w:rsidRPr="00433E49">
        <w:rPr>
          <w:lang w:val="el-GR" w:eastAsia="el-GR"/>
        </w:rPr>
        <w:t xml:space="preserve"> Οι </w:t>
      </w:r>
      <w:r w:rsidRPr="00D1234A">
        <w:rPr>
          <w:lang w:eastAsia="el-GR"/>
        </w:rPr>
        <w:t>web</w:t>
      </w:r>
      <w:r w:rsidRPr="00433E49">
        <w:rPr>
          <w:lang w:val="el-GR" w:eastAsia="el-GR"/>
        </w:rPr>
        <w:t xml:space="preserve">-εφαρμογές που θα υλοποιηθούν θα πρέπει να είναι </w:t>
      </w:r>
      <w:proofErr w:type="spellStart"/>
      <w:r w:rsidRPr="00433E49">
        <w:rPr>
          <w:lang w:val="el-GR" w:eastAsia="el-GR"/>
        </w:rPr>
        <w:t>προσβάσιμες</w:t>
      </w:r>
      <w:proofErr w:type="spellEnd"/>
      <w:r w:rsidRPr="00433E49">
        <w:rPr>
          <w:lang w:val="el-GR" w:eastAsia="el-GR"/>
        </w:rPr>
        <w:t xml:space="preserve"> με τρεις (3) τουλάχιστον, από τους πιο διαδεδομένους </w:t>
      </w:r>
      <w:proofErr w:type="spellStart"/>
      <w:r w:rsidRPr="00433E49">
        <w:rPr>
          <w:lang w:val="el-GR" w:eastAsia="el-GR"/>
        </w:rPr>
        <w:t>φυλλομετρητές</w:t>
      </w:r>
      <w:proofErr w:type="spellEnd"/>
      <w:r w:rsidRPr="00433E49">
        <w:rPr>
          <w:lang w:val="el-GR" w:eastAsia="el-GR"/>
        </w:rPr>
        <w:t xml:space="preserve"> (</w:t>
      </w:r>
      <w:r w:rsidRPr="00D1234A">
        <w:rPr>
          <w:lang w:eastAsia="el-GR"/>
        </w:rPr>
        <w:t>web</w:t>
      </w:r>
      <w:r w:rsidRPr="00433E49">
        <w:rPr>
          <w:lang w:val="el-GR" w:eastAsia="el-GR"/>
        </w:rPr>
        <w:t xml:space="preserve"> </w:t>
      </w:r>
      <w:r w:rsidRPr="00D1234A">
        <w:rPr>
          <w:lang w:eastAsia="el-GR"/>
        </w:rPr>
        <w:t>browsers</w:t>
      </w:r>
      <w:r w:rsidRPr="00433E49">
        <w:rPr>
          <w:lang w:val="el-GR" w:eastAsia="el-GR"/>
        </w:rPr>
        <w:t>)</w:t>
      </w:r>
      <w:r>
        <w:rPr>
          <w:lang w:val="el-GR" w:eastAsia="el-GR"/>
        </w:rPr>
        <w:t xml:space="preserve">, καθώς </w:t>
      </w:r>
      <w:r w:rsidRPr="00FA1D95">
        <w:rPr>
          <w:lang w:val="el-GR" w:eastAsia="el-GR"/>
        </w:rPr>
        <w:t xml:space="preserve">και </w:t>
      </w:r>
      <w:r w:rsidRPr="006F705A">
        <w:rPr>
          <w:lang w:val="el-GR"/>
        </w:rPr>
        <w:t>μέσω διαφόρων τερματικών συσκευών, συμπεριλαμβανομένων και των φορητών (</w:t>
      </w:r>
      <w:r w:rsidRPr="006F705A">
        <w:rPr>
          <w:lang w:val="en-US"/>
        </w:rPr>
        <w:t>tablets</w:t>
      </w:r>
      <w:r w:rsidRPr="006F705A">
        <w:rPr>
          <w:lang w:val="el-GR"/>
        </w:rPr>
        <w:t xml:space="preserve">, </w:t>
      </w:r>
      <w:r w:rsidRPr="006F705A">
        <w:rPr>
          <w:lang w:val="en-US"/>
        </w:rPr>
        <w:t>smartphones</w:t>
      </w:r>
      <w:r w:rsidRPr="006F705A">
        <w:rPr>
          <w:lang w:val="el-GR"/>
        </w:rPr>
        <w:t xml:space="preserve">), επομένως η </w:t>
      </w:r>
      <w:proofErr w:type="spellStart"/>
      <w:r w:rsidRPr="006F705A">
        <w:rPr>
          <w:lang w:val="el-GR"/>
        </w:rPr>
        <w:t>διεπαφή</w:t>
      </w:r>
      <w:proofErr w:type="spellEnd"/>
      <w:r w:rsidRPr="006F705A">
        <w:rPr>
          <w:lang w:val="el-GR"/>
        </w:rPr>
        <w:t xml:space="preserve"> με το χρήστη θα πρέπει να δημιουργηθεί έτσι ώστε να ανταποκρίνεται σε οποιοδήποτε μέγεθος ή τύπο / Λειτουργικό Σύστημα συσκευής (</w:t>
      </w:r>
      <w:r w:rsidRPr="006F705A">
        <w:rPr>
          <w:lang w:val="en-US"/>
        </w:rPr>
        <w:t>responsive</w:t>
      </w:r>
      <w:r w:rsidRPr="006F705A">
        <w:rPr>
          <w:lang w:val="el-GR"/>
        </w:rPr>
        <w:t xml:space="preserve"> </w:t>
      </w:r>
      <w:r w:rsidRPr="006F705A">
        <w:rPr>
          <w:lang w:val="en-US"/>
        </w:rPr>
        <w:t>design</w:t>
      </w:r>
      <w:r w:rsidRPr="006F705A">
        <w:rPr>
          <w:lang w:val="el-GR"/>
        </w:rPr>
        <w:t xml:space="preserve"> </w:t>
      </w:r>
      <w:r w:rsidRPr="006F705A">
        <w:rPr>
          <w:lang w:val="en-US"/>
        </w:rPr>
        <w:t>techniques</w:t>
      </w:r>
      <w:r w:rsidRPr="006F705A">
        <w:rPr>
          <w:lang w:val="el-GR"/>
        </w:rPr>
        <w:t>).</w:t>
      </w:r>
    </w:p>
    <w:p w14:paraId="6EDF5489" w14:textId="77777777" w:rsidR="001F3F92" w:rsidRPr="00174DCD" w:rsidRDefault="001F3F92" w:rsidP="00AA3322">
      <w:pPr>
        <w:pStyle w:val="aff1"/>
        <w:numPr>
          <w:ilvl w:val="0"/>
          <w:numId w:val="105"/>
        </w:numPr>
        <w:spacing w:before="120"/>
        <w:ind w:left="357" w:hanging="357"/>
        <w:contextualSpacing w:val="0"/>
        <w:rPr>
          <w:lang w:val="el-GR"/>
        </w:rPr>
      </w:pPr>
      <w:r w:rsidRPr="00D50CD5">
        <w:rPr>
          <w:i/>
          <w:lang w:val="el-GR"/>
        </w:rPr>
        <w:t>Συνέπεια</w:t>
      </w:r>
      <w:r w:rsidRPr="006F705A">
        <w:rPr>
          <w:lang w:val="el-GR"/>
        </w:rPr>
        <w:t>:</w:t>
      </w:r>
      <w:r w:rsidRPr="00D50CD5">
        <w:rPr>
          <w:lang w:val="el-GR"/>
        </w:rPr>
        <w:t xml:space="preserve"> Οι εφαρμογές θα πρέπει να έχουν ομοιόμορφη εμφάνιση (κατά το δυνατόν) και να τηρείται συνέπεια στη χρήση των λεκτικών και των συμβόλων. Αντίστοιχη συνέπεια πρέπει να επιδεικνύουν οι οποιεσδήποτε γραφικές απεικονίσεις και οι τοποθετήσεις αντικειμένων. Στο επίπεδο των εφαρμογών και </w:t>
      </w:r>
      <w:proofErr w:type="spellStart"/>
      <w:r w:rsidRPr="00174DCD">
        <w:rPr>
          <w:lang w:val="el-GR"/>
        </w:rPr>
        <w:t>διαδραστικών</w:t>
      </w:r>
      <w:proofErr w:type="spellEnd"/>
      <w:r w:rsidRPr="00174DCD">
        <w:rPr>
          <w:lang w:val="el-GR"/>
        </w:rPr>
        <w:t xml:space="preserve"> λειτουργιών, παρόμοιες λεκτικές και λειτουργικές απεικονίσεις πρέπει να αντιστοιχούν σε ανάλογα αποτελέσματα.</w:t>
      </w:r>
    </w:p>
    <w:p w14:paraId="08BAF319" w14:textId="77777777" w:rsidR="001F3F92" w:rsidRPr="00D50CD5" w:rsidRDefault="001F3F92" w:rsidP="00AA3322">
      <w:pPr>
        <w:pStyle w:val="aff1"/>
        <w:numPr>
          <w:ilvl w:val="0"/>
          <w:numId w:val="105"/>
        </w:numPr>
        <w:spacing w:before="120"/>
        <w:ind w:left="357" w:hanging="357"/>
        <w:contextualSpacing w:val="0"/>
        <w:rPr>
          <w:lang w:val="el-GR"/>
        </w:rPr>
      </w:pPr>
      <w:r w:rsidRPr="00174DCD">
        <w:rPr>
          <w:i/>
          <w:lang w:val="el-GR"/>
        </w:rPr>
        <w:t>Αξιοπιστία</w:t>
      </w:r>
      <w:r w:rsidRPr="006F705A">
        <w:rPr>
          <w:lang w:val="el-GR"/>
        </w:rPr>
        <w:t>:</w:t>
      </w:r>
      <w:r w:rsidRPr="00D50CD5">
        <w:rPr>
          <w:lang w:val="el-GR"/>
        </w:rPr>
        <w:t xml:space="preserve"> Ο χρήστης πρέπει να έχει σαφείς διαβεβαιώσεις δια μέσου της εμφάνισης και συμπεριφοράς του συστήματος ότι:</w:t>
      </w:r>
    </w:p>
    <w:p w14:paraId="070CCC25" w14:textId="77777777" w:rsidR="001F3F92" w:rsidRPr="00433E49" w:rsidRDefault="001F3F92" w:rsidP="00AA3322">
      <w:pPr>
        <w:numPr>
          <w:ilvl w:val="1"/>
          <w:numId w:val="107"/>
        </w:numPr>
        <w:ind w:hanging="257"/>
        <w:rPr>
          <w:color w:val="000000"/>
          <w:lang w:val="el-GR"/>
        </w:rPr>
      </w:pPr>
      <w:r w:rsidRPr="00433E49">
        <w:rPr>
          <w:color w:val="000000"/>
          <w:lang w:val="el-GR"/>
        </w:rPr>
        <w:t>οι συναλλαγές του διεκπεραιώνονται με ασφάλεια,</w:t>
      </w:r>
    </w:p>
    <w:p w14:paraId="1100548D" w14:textId="77777777" w:rsidR="001F3F92" w:rsidRPr="00433E49" w:rsidRDefault="001F3F92" w:rsidP="00AA3322">
      <w:pPr>
        <w:numPr>
          <w:ilvl w:val="1"/>
          <w:numId w:val="107"/>
        </w:numPr>
        <w:ind w:hanging="257"/>
        <w:rPr>
          <w:color w:val="000000"/>
          <w:lang w:val="el-GR"/>
        </w:rPr>
      </w:pPr>
      <w:r w:rsidRPr="00433E49">
        <w:rPr>
          <w:color w:val="000000"/>
          <w:lang w:val="el-GR"/>
        </w:rPr>
        <w:t>οι πληροφορίες που εισάγει στο σύστημα είναι σωστές και επαρκείς (ελαχιστοποίηση λαθών χρήστη μέσω ολοκληρωμένου πρωτοβάθμιου ελέγχου),</w:t>
      </w:r>
    </w:p>
    <w:p w14:paraId="54B86609" w14:textId="77777777" w:rsidR="001F3F92" w:rsidRPr="00433E49" w:rsidRDefault="001F3F92" w:rsidP="00AA3322">
      <w:pPr>
        <w:numPr>
          <w:ilvl w:val="1"/>
          <w:numId w:val="107"/>
        </w:numPr>
        <w:ind w:hanging="257"/>
        <w:rPr>
          <w:color w:val="000000"/>
          <w:lang w:val="el-GR"/>
        </w:rPr>
      </w:pPr>
      <w:r w:rsidRPr="00433E49">
        <w:rPr>
          <w:color w:val="000000"/>
          <w:lang w:val="el-GR"/>
        </w:rPr>
        <w:t xml:space="preserve">οι πληροφορίες που λαμβάνει από το σύστημα είναι ακριβείς και </w:t>
      </w:r>
      <w:proofErr w:type="spellStart"/>
      <w:r w:rsidRPr="00433E49">
        <w:rPr>
          <w:color w:val="000000"/>
          <w:lang w:val="el-GR"/>
        </w:rPr>
        <w:t>επικαιροποιημένες</w:t>
      </w:r>
      <w:proofErr w:type="spellEnd"/>
      <w:r w:rsidRPr="00433E49">
        <w:rPr>
          <w:color w:val="000000"/>
          <w:lang w:val="el-GR"/>
        </w:rPr>
        <w:t>,</w:t>
      </w:r>
    </w:p>
    <w:p w14:paraId="412F45AE" w14:textId="77777777" w:rsidR="001F3F92" w:rsidRPr="00433E49" w:rsidRDefault="001F3F92" w:rsidP="00AA3322">
      <w:pPr>
        <w:numPr>
          <w:ilvl w:val="1"/>
          <w:numId w:val="107"/>
        </w:numPr>
        <w:ind w:hanging="257"/>
        <w:rPr>
          <w:color w:val="000000"/>
          <w:lang w:val="el-GR"/>
        </w:rPr>
      </w:pPr>
      <w:r w:rsidRPr="00433E49">
        <w:rPr>
          <w:color w:val="000000"/>
          <w:lang w:val="el-GR"/>
        </w:rPr>
        <w:t>η συμπεριφορά του συστήματος είναι προβλέψιμη,</w:t>
      </w:r>
    </w:p>
    <w:p w14:paraId="4D90F8F4" w14:textId="77777777" w:rsidR="001F3F92" w:rsidRPr="00433E49" w:rsidRDefault="001F3F92" w:rsidP="00AA3322">
      <w:pPr>
        <w:numPr>
          <w:ilvl w:val="1"/>
          <w:numId w:val="107"/>
        </w:numPr>
        <w:ind w:hanging="257"/>
        <w:rPr>
          <w:color w:val="000000"/>
          <w:lang w:val="el-GR"/>
        </w:rPr>
      </w:pPr>
      <w:r w:rsidRPr="00433E49">
        <w:rPr>
          <w:color w:val="000000"/>
          <w:lang w:val="el-GR"/>
        </w:rPr>
        <w:t>τα όρια των συναλλαγών του με το σύστημα πρέπει να είναι σαφώς διακριτά π.χ. ο χρήστης δεν πρέπει να έχει καμία αμφιβολία για το εάν η συναλλαγή του έχει ολοκληρωθεί ή χρειάζεται να προβεί σε περαιτέρω ενέργειες. Αυτό επιτυγχάνεται με υψηλά επίπεδα πληροφόρησης (</w:t>
      </w:r>
      <w:r w:rsidRPr="00D1234A">
        <w:rPr>
          <w:color w:val="000000"/>
        </w:rPr>
        <w:t>on</w:t>
      </w:r>
      <w:r w:rsidRPr="00433E49">
        <w:rPr>
          <w:color w:val="000000"/>
          <w:lang w:val="el-GR"/>
        </w:rPr>
        <w:t>-</w:t>
      </w:r>
      <w:r w:rsidRPr="00D1234A">
        <w:rPr>
          <w:color w:val="000000"/>
        </w:rPr>
        <w:t>line</w:t>
      </w:r>
      <w:r w:rsidRPr="00433E49">
        <w:rPr>
          <w:color w:val="000000"/>
          <w:lang w:val="el-GR"/>
        </w:rPr>
        <w:t xml:space="preserve"> και </w:t>
      </w:r>
      <w:r w:rsidRPr="00D1234A">
        <w:rPr>
          <w:color w:val="000000"/>
        </w:rPr>
        <w:t>off</w:t>
      </w:r>
      <w:r w:rsidRPr="00433E49">
        <w:rPr>
          <w:color w:val="000000"/>
          <w:lang w:val="el-GR"/>
        </w:rPr>
        <w:t>-</w:t>
      </w:r>
      <w:r w:rsidRPr="00D1234A">
        <w:rPr>
          <w:color w:val="000000"/>
        </w:rPr>
        <w:t>line</w:t>
      </w:r>
      <w:r w:rsidRPr="00433E49">
        <w:rPr>
          <w:color w:val="000000"/>
          <w:lang w:val="el-GR"/>
        </w:rPr>
        <w:t>).</w:t>
      </w:r>
    </w:p>
    <w:p w14:paraId="4DAB9330" w14:textId="5835D444" w:rsidR="001F3F92" w:rsidRDefault="001F3F92" w:rsidP="00AA3322">
      <w:pPr>
        <w:numPr>
          <w:ilvl w:val="0"/>
          <w:numId w:val="108"/>
        </w:numPr>
        <w:tabs>
          <w:tab w:val="clear" w:pos="720"/>
          <w:tab w:val="num" w:pos="284"/>
        </w:tabs>
        <w:ind w:left="284" w:hanging="284"/>
        <w:rPr>
          <w:lang w:val="el-GR"/>
        </w:rPr>
      </w:pPr>
      <w:r w:rsidRPr="00433E49">
        <w:rPr>
          <w:i/>
          <w:iCs/>
          <w:lang w:val="el-GR"/>
        </w:rPr>
        <w:t>Προσανατολισμός:</w:t>
      </w:r>
      <w:r w:rsidRPr="00433E49">
        <w:rPr>
          <w:lang w:val="el-GR"/>
        </w:rPr>
        <w:t xml:space="preserve"> Σε κάθε σημείο της περιήγησής του </w:t>
      </w:r>
      <w:r w:rsidR="00937CC0">
        <w:rPr>
          <w:lang w:val="el-GR"/>
        </w:rPr>
        <w:t>στα συστήματα του έργου</w:t>
      </w:r>
      <w:r w:rsidRPr="00433E49">
        <w:rPr>
          <w:lang w:val="el-GR"/>
        </w:rPr>
        <w:t xml:space="preserve">, ο χρήστης πρέπει να έχει στη διάθεσή του εμφανή σημάδια που υποδεικνύουν πού βρίσκεται (θεματική ενότητα ή εφαρμογή, κατηγορία, λειτουργία, </w:t>
      </w:r>
      <w:proofErr w:type="spellStart"/>
      <w:r w:rsidRPr="00433E49">
        <w:rPr>
          <w:lang w:val="el-GR"/>
        </w:rPr>
        <w:t>κλπ</w:t>
      </w:r>
      <w:proofErr w:type="spellEnd"/>
      <w:r w:rsidRPr="00433E49">
        <w:rPr>
          <w:lang w:val="el-GR"/>
        </w:rPr>
        <w:t>), πού μπορεί να πάει και τι μπορεί/ τι πρέπει να κάνει.</w:t>
      </w:r>
    </w:p>
    <w:p w14:paraId="4A3A7D84" w14:textId="77777777" w:rsidR="001F3F92" w:rsidRPr="00193D7F" w:rsidRDefault="001F3F92" w:rsidP="00AA3322">
      <w:pPr>
        <w:numPr>
          <w:ilvl w:val="0"/>
          <w:numId w:val="108"/>
        </w:numPr>
        <w:tabs>
          <w:tab w:val="clear" w:pos="720"/>
          <w:tab w:val="num" w:pos="284"/>
        </w:tabs>
        <w:ind w:left="284" w:hanging="284"/>
        <w:rPr>
          <w:iCs/>
          <w:lang w:val="el-GR"/>
        </w:rPr>
      </w:pPr>
      <w:r>
        <w:rPr>
          <w:i/>
          <w:iCs/>
          <w:lang w:val="el-GR"/>
        </w:rPr>
        <w:t xml:space="preserve">Ελαχιστοποίηση λαθών: </w:t>
      </w:r>
      <w:r w:rsidRPr="00BE340B">
        <w:rPr>
          <w:iCs/>
          <w:lang w:val="el-GR"/>
        </w:rPr>
        <w:t>Θ</w:t>
      </w:r>
      <w:r w:rsidRPr="00193D7F">
        <w:rPr>
          <w:iCs/>
          <w:lang w:val="el-GR"/>
        </w:rPr>
        <w:t>α πρέπει να αποφεύγονται</w:t>
      </w:r>
      <w:r w:rsidRPr="00BE340B">
        <w:rPr>
          <w:iCs/>
          <w:lang w:val="el-GR"/>
        </w:rPr>
        <w:t>, στο μέτρο του δυνατού,</w:t>
      </w:r>
      <w:r w:rsidRPr="00193D7F">
        <w:rPr>
          <w:iCs/>
          <w:lang w:val="el-GR"/>
        </w:rPr>
        <w:t xml:space="preserve"> τα πεδία ελεύθερου κειμένου εφόσον η ίδια λειτουργία μπορεί να γίνει με χρήση </w:t>
      </w:r>
      <w:proofErr w:type="spellStart"/>
      <w:r w:rsidRPr="00193D7F">
        <w:rPr>
          <w:iCs/>
          <w:lang w:val="el-GR"/>
        </w:rPr>
        <w:t>checkboxes</w:t>
      </w:r>
      <w:proofErr w:type="spellEnd"/>
      <w:r w:rsidRPr="00193D7F">
        <w:rPr>
          <w:iCs/>
          <w:lang w:val="el-GR"/>
        </w:rPr>
        <w:t xml:space="preserve">, </w:t>
      </w:r>
      <w:proofErr w:type="spellStart"/>
      <w:r w:rsidRPr="00193D7F">
        <w:rPr>
          <w:iCs/>
          <w:lang w:val="el-GR"/>
        </w:rPr>
        <w:t>radio</w:t>
      </w:r>
      <w:proofErr w:type="spellEnd"/>
      <w:r w:rsidRPr="00193D7F">
        <w:rPr>
          <w:iCs/>
          <w:lang w:val="el-GR"/>
        </w:rPr>
        <w:t xml:space="preserve"> </w:t>
      </w:r>
      <w:proofErr w:type="spellStart"/>
      <w:r w:rsidRPr="00193D7F">
        <w:rPr>
          <w:iCs/>
          <w:lang w:val="el-GR"/>
        </w:rPr>
        <w:t>buttons</w:t>
      </w:r>
      <w:proofErr w:type="spellEnd"/>
      <w:r w:rsidRPr="00193D7F">
        <w:rPr>
          <w:iCs/>
          <w:lang w:val="el-GR"/>
        </w:rPr>
        <w:t xml:space="preserve">, </w:t>
      </w:r>
      <w:proofErr w:type="spellStart"/>
      <w:r w:rsidRPr="00193D7F">
        <w:rPr>
          <w:iCs/>
          <w:lang w:val="el-GR"/>
        </w:rPr>
        <w:t>drop-down</w:t>
      </w:r>
      <w:proofErr w:type="spellEnd"/>
      <w:r w:rsidRPr="00193D7F">
        <w:rPr>
          <w:iCs/>
          <w:lang w:val="el-GR"/>
        </w:rPr>
        <w:t xml:space="preserve"> </w:t>
      </w:r>
      <w:proofErr w:type="spellStart"/>
      <w:r w:rsidRPr="00193D7F">
        <w:rPr>
          <w:iCs/>
          <w:lang w:val="el-GR"/>
        </w:rPr>
        <w:t>lists</w:t>
      </w:r>
      <w:proofErr w:type="spellEnd"/>
      <w:r w:rsidRPr="00193D7F">
        <w:rPr>
          <w:iCs/>
          <w:lang w:val="el-GR"/>
        </w:rPr>
        <w:t xml:space="preserve"> κλπ.</w:t>
      </w:r>
    </w:p>
    <w:p w14:paraId="40EE0C11" w14:textId="77777777" w:rsidR="001F3F92" w:rsidRPr="003A3AFD" w:rsidRDefault="001F3F92" w:rsidP="00AA3322">
      <w:pPr>
        <w:numPr>
          <w:ilvl w:val="0"/>
          <w:numId w:val="108"/>
        </w:numPr>
        <w:tabs>
          <w:tab w:val="clear" w:pos="720"/>
          <w:tab w:val="num" w:pos="284"/>
        </w:tabs>
        <w:ind w:left="284" w:hanging="284"/>
        <w:rPr>
          <w:lang w:val="el-GR"/>
        </w:rPr>
      </w:pPr>
      <w:r w:rsidRPr="00433E49">
        <w:rPr>
          <w:i/>
          <w:iCs/>
          <w:lang w:val="el-GR"/>
        </w:rPr>
        <w:lastRenderedPageBreak/>
        <w:t>Υποστήριξη Χρηστών:</w:t>
      </w:r>
      <w:r w:rsidRPr="00433E49">
        <w:rPr>
          <w:lang w:val="el-GR"/>
        </w:rPr>
        <w:t xml:space="preserve"> Το σύστημα θα πρέπει να περιλαμβάνει λειτουργίες υποστήριξης και βοήθειας στους χρήστες οι οποίες να παρέχουν κατάλληλες πληροφορίες όποτε και όταν απαιτούνται. </w:t>
      </w:r>
      <w:r w:rsidRPr="003A3AFD">
        <w:rPr>
          <w:lang w:val="el-GR"/>
        </w:rPr>
        <w:t>Κατ’ ελάχιστο θα πρέπει να παρέχεται:</w:t>
      </w:r>
    </w:p>
    <w:p w14:paraId="0751BD39" w14:textId="77777777" w:rsidR="001F3F92" w:rsidRPr="00433E49" w:rsidRDefault="001F3F92" w:rsidP="00AA3322">
      <w:pPr>
        <w:numPr>
          <w:ilvl w:val="1"/>
          <w:numId w:val="106"/>
        </w:numPr>
        <w:rPr>
          <w:color w:val="000000"/>
          <w:lang w:val="el-GR"/>
        </w:rPr>
      </w:pPr>
      <w:r w:rsidRPr="00433E49">
        <w:rPr>
          <w:color w:val="000000"/>
          <w:lang w:val="el-GR"/>
        </w:rPr>
        <w:t>Παροχή βοήθειας βάσει περιεχομένου (</w:t>
      </w:r>
      <w:r w:rsidRPr="00D1234A">
        <w:rPr>
          <w:color w:val="000000"/>
        </w:rPr>
        <w:t>Context</w:t>
      </w:r>
      <w:r w:rsidRPr="00433E49">
        <w:rPr>
          <w:color w:val="000000"/>
          <w:lang w:val="el-GR"/>
        </w:rPr>
        <w:t xml:space="preserve"> </w:t>
      </w:r>
      <w:r w:rsidRPr="00D1234A">
        <w:rPr>
          <w:color w:val="000000"/>
        </w:rPr>
        <w:t>Sensitive</w:t>
      </w:r>
      <w:r w:rsidRPr="00433E49">
        <w:rPr>
          <w:color w:val="000000"/>
          <w:lang w:val="el-GR"/>
        </w:rPr>
        <w:t xml:space="preserve"> </w:t>
      </w:r>
      <w:r w:rsidRPr="00D1234A">
        <w:rPr>
          <w:color w:val="000000"/>
        </w:rPr>
        <w:t>On</w:t>
      </w:r>
      <w:r w:rsidRPr="00433E49">
        <w:rPr>
          <w:color w:val="000000"/>
          <w:lang w:val="el-GR"/>
        </w:rPr>
        <w:t>-</w:t>
      </w:r>
      <w:r w:rsidRPr="00D1234A">
        <w:rPr>
          <w:color w:val="000000"/>
        </w:rPr>
        <w:t>Line</w:t>
      </w:r>
      <w:r w:rsidRPr="00433E49">
        <w:rPr>
          <w:color w:val="000000"/>
          <w:lang w:val="el-GR"/>
        </w:rPr>
        <w:t xml:space="preserve"> </w:t>
      </w:r>
      <w:r w:rsidRPr="00D1234A">
        <w:rPr>
          <w:color w:val="000000"/>
        </w:rPr>
        <w:t>Help</w:t>
      </w:r>
      <w:r w:rsidRPr="00433E49">
        <w:rPr>
          <w:color w:val="000000"/>
          <w:lang w:val="el-GR"/>
        </w:rPr>
        <w:t>), έτσι ώστε να παρέχεται πρόσβαση στην κατάλληλη πληροφορία ανάλογα με τις λειτουργίες και το ρόλο του εκάστοτε χρήστη.</w:t>
      </w:r>
    </w:p>
    <w:p w14:paraId="65D4ED66" w14:textId="77777777" w:rsidR="001F3F92" w:rsidRPr="00433E49" w:rsidRDefault="001F3F92" w:rsidP="00AA3322">
      <w:pPr>
        <w:numPr>
          <w:ilvl w:val="1"/>
          <w:numId w:val="106"/>
        </w:numPr>
        <w:ind w:hanging="257"/>
        <w:rPr>
          <w:color w:val="000000"/>
          <w:lang w:val="el-GR"/>
        </w:rPr>
      </w:pPr>
      <w:r w:rsidRPr="00433E49">
        <w:rPr>
          <w:color w:val="000000"/>
          <w:lang w:val="el-GR"/>
        </w:rPr>
        <w:t xml:space="preserve">Παροχή βοήθειας με </w:t>
      </w:r>
      <w:r w:rsidRPr="00D1234A">
        <w:rPr>
          <w:color w:val="000000"/>
        </w:rPr>
        <w:t>tutorials</w:t>
      </w:r>
      <w:r w:rsidRPr="00433E49">
        <w:rPr>
          <w:color w:val="000000"/>
          <w:lang w:val="el-GR"/>
        </w:rPr>
        <w:t xml:space="preserve"> και </w:t>
      </w:r>
      <w:r w:rsidRPr="00D1234A">
        <w:rPr>
          <w:color w:val="000000"/>
        </w:rPr>
        <w:t>user</w:t>
      </w:r>
      <w:r w:rsidRPr="00433E49">
        <w:rPr>
          <w:color w:val="000000"/>
          <w:lang w:val="el-GR"/>
        </w:rPr>
        <w:t xml:space="preserve"> </w:t>
      </w:r>
      <w:r w:rsidRPr="00D1234A">
        <w:rPr>
          <w:color w:val="000000"/>
        </w:rPr>
        <w:t>guides</w:t>
      </w:r>
      <w:r w:rsidRPr="00433E49">
        <w:rPr>
          <w:color w:val="000000"/>
          <w:lang w:val="el-GR"/>
        </w:rPr>
        <w:t xml:space="preserve"> όπου κριθεί απαραίτητο από τη Φάση Ανάλυσης Απαιτήσεων.</w:t>
      </w:r>
    </w:p>
    <w:p w14:paraId="34A45D03" w14:textId="77777777" w:rsidR="001F3F92" w:rsidRPr="00433E49" w:rsidRDefault="001F3F92" w:rsidP="00AA3322">
      <w:pPr>
        <w:numPr>
          <w:ilvl w:val="1"/>
          <w:numId w:val="106"/>
        </w:numPr>
        <w:ind w:hanging="257"/>
        <w:rPr>
          <w:color w:val="000000"/>
          <w:lang w:val="el-GR"/>
        </w:rPr>
      </w:pPr>
      <w:r w:rsidRPr="00433E49">
        <w:rPr>
          <w:color w:val="000000"/>
          <w:lang w:val="el-GR"/>
        </w:rPr>
        <w:t>Πρόσβαση στα αρχεία βοήθειας με περισσότερους του ενός τρόπους, όπως: δια μέσου πινάκων περιεχομένου (με αντίστοιχους συνδέσμους), με άμεση υποβολή ερωτήσεων με τη μορφή λέξεων κλειδιών, δια μέσου αλφαβητικού ευρετηρίου λέξεων ή και συνδέσμων σχετικών θεμάτων κλπ.</w:t>
      </w:r>
    </w:p>
    <w:p w14:paraId="209118B4" w14:textId="77777777" w:rsidR="001F3F92" w:rsidRPr="00433E49" w:rsidRDefault="001F3F92" w:rsidP="00AA3322">
      <w:pPr>
        <w:numPr>
          <w:ilvl w:val="1"/>
          <w:numId w:val="106"/>
        </w:numPr>
        <w:ind w:hanging="257"/>
        <w:rPr>
          <w:color w:val="000000"/>
          <w:lang w:val="el-GR"/>
        </w:rPr>
      </w:pPr>
      <w:r w:rsidRPr="00433E49">
        <w:rPr>
          <w:color w:val="000000"/>
          <w:lang w:val="el-GR"/>
        </w:rPr>
        <w:t>Όλο το περιβάλλον χρήστη (</w:t>
      </w:r>
      <w:r w:rsidRPr="00D1234A">
        <w:rPr>
          <w:color w:val="000000"/>
        </w:rPr>
        <w:t>user</w:t>
      </w:r>
      <w:r w:rsidRPr="00433E49">
        <w:rPr>
          <w:color w:val="000000"/>
          <w:lang w:val="el-GR"/>
        </w:rPr>
        <w:t xml:space="preserve"> </w:t>
      </w:r>
      <w:r w:rsidRPr="00D1234A">
        <w:rPr>
          <w:color w:val="000000"/>
        </w:rPr>
        <w:t>interface</w:t>
      </w:r>
      <w:r w:rsidRPr="00433E49">
        <w:rPr>
          <w:color w:val="000000"/>
          <w:lang w:val="el-GR"/>
        </w:rPr>
        <w:t xml:space="preserve">, </w:t>
      </w:r>
      <w:r w:rsidRPr="00D1234A">
        <w:rPr>
          <w:color w:val="000000"/>
        </w:rPr>
        <w:t>on</w:t>
      </w:r>
      <w:r w:rsidRPr="00433E49">
        <w:rPr>
          <w:color w:val="000000"/>
          <w:lang w:val="el-GR"/>
        </w:rPr>
        <w:t>-</w:t>
      </w:r>
      <w:r w:rsidRPr="00D1234A">
        <w:rPr>
          <w:color w:val="000000"/>
        </w:rPr>
        <w:t>line</w:t>
      </w:r>
      <w:r w:rsidRPr="00433E49">
        <w:rPr>
          <w:color w:val="000000"/>
          <w:lang w:val="el-GR"/>
        </w:rPr>
        <w:t xml:space="preserve"> </w:t>
      </w:r>
      <w:r w:rsidRPr="00D1234A">
        <w:rPr>
          <w:color w:val="000000"/>
        </w:rPr>
        <w:t>help</w:t>
      </w:r>
      <w:r w:rsidRPr="00433E49">
        <w:rPr>
          <w:color w:val="000000"/>
          <w:lang w:val="el-GR"/>
        </w:rPr>
        <w:t>, μηνύματα, κλπ.) και τα αναλυτικά εγχειρίδια χρήσης θα πρέπει να είναι γραμμένα στην ελληνική γλώσσα.</w:t>
      </w:r>
    </w:p>
    <w:p w14:paraId="796D7858" w14:textId="77777777" w:rsidR="001F3F92" w:rsidRPr="00433E49" w:rsidRDefault="001F3F92" w:rsidP="00AA3322">
      <w:pPr>
        <w:numPr>
          <w:ilvl w:val="1"/>
          <w:numId w:val="106"/>
        </w:numPr>
        <w:ind w:hanging="257"/>
        <w:rPr>
          <w:color w:val="000000"/>
          <w:lang w:val="el-GR"/>
        </w:rPr>
      </w:pPr>
      <w:r w:rsidRPr="00433E49">
        <w:rPr>
          <w:color w:val="000000"/>
          <w:lang w:val="el-GR"/>
        </w:rPr>
        <w:t>Το σύστημα θα πρέπει να προσφέρει όμοιο περιβάλλον σε όλα τα υποσυστήματα του, όπως: Λίστες λειτουργιών (</w:t>
      </w:r>
      <w:r w:rsidRPr="00D1234A">
        <w:rPr>
          <w:color w:val="000000"/>
        </w:rPr>
        <w:t>Menu</w:t>
      </w:r>
      <w:r w:rsidRPr="00433E49">
        <w:rPr>
          <w:color w:val="000000"/>
          <w:lang w:val="el-GR"/>
        </w:rPr>
        <w:t>), Εργαλειοθήκες (</w:t>
      </w:r>
      <w:r w:rsidRPr="00D1234A">
        <w:rPr>
          <w:color w:val="000000"/>
        </w:rPr>
        <w:t>Toolbar</w:t>
      </w:r>
      <w:r w:rsidRPr="00433E49">
        <w:rPr>
          <w:color w:val="000000"/>
          <w:lang w:val="el-GR"/>
        </w:rPr>
        <w:t>), συντομεύσεις λειτουργιών (</w:t>
      </w:r>
      <w:r w:rsidRPr="00D1234A">
        <w:rPr>
          <w:color w:val="000000"/>
        </w:rPr>
        <w:t>keyboard</w:t>
      </w:r>
      <w:r w:rsidRPr="00433E49">
        <w:rPr>
          <w:color w:val="000000"/>
          <w:lang w:val="el-GR"/>
        </w:rPr>
        <w:t xml:space="preserve"> </w:t>
      </w:r>
      <w:r w:rsidRPr="00D1234A">
        <w:rPr>
          <w:color w:val="000000"/>
        </w:rPr>
        <w:t>shortcuts</w:t>
      </w:r>
      <w:r w:rsidRPr="00433E49">
        <w:rPr>
          <w:color w:val="000000"/>
          <w:lang w:val="el-GR"/>
        </w:rPr>
        <w:t>).</w:t>
      </w:r>
    </w:p>
    <w:p w14:paraId="77AEC8B1" w14:textId="77777777" w:rsidR="001F3F92" w:rsidRPr="00433E49" w:rsidRDefault="001F3F92" w:rsidP="00AA3322">
      <w:pPr>
        <w:numPr>
          <w:ilvl w:val="0"/>
          <w:numId w:val="106"/>
        </w:numPr>
        <w:tabs>
          <w:tab w:val="clear" w:pos="720"/>
          <w:tab w:val="num" w:pos="284"/>
        </w:tabs>
        <w:ind w:left="284" w:hanging="284"/>
        <w:rPr>
          <w:lang w:val="el-GR"/>
        </w:rPr>
      </w:pPr>
      <w:r w:rsidRPr="00433E49">
        <w:rPr>
          <w:i/>
          <w:iCs/>
          <w:lang w:val="el-GR"/>
        </w:rPr>
        <w:t>Διαφάνεια:</w:t>
      </w:r>
      <w:r w:rsidRPr="00433E49">
        <w:rPr>
          <w:lang w:val="el-GR"/>
        </w:rPr>
        <w:t xml:space="preserve"> </w:t>
      </w:r>
      <w:r w:rsidRPr="00433E49">
        <w:rPr>
          <w:color w:val="000000"/>
          <w:lang w:val="el-GR"/>
        </w:rPr>
        <w:t>Ο χρήστης θα πρέπει να ¨συναλλάσσεται¨ με το Σύστημα χωρίς να αντιλαμβάνεται τεχνικές λεπτομέρειες ή εσωτερικές διεργασίες διεκπεραίωσης των συναλλαγών.</w:t>
      </w:r>
    </w:p>
    <w:p w14:paraId="075630E8" w14:textId="77777777" w:rsidR="001F3F92" w:rsidRPr="00433E49" w:rsidRDefault="001F3F92" w:rsidP="00AA3322">
      <w:pPr>
        <w:numPr>
          <w:ilvl w:val="0"/>
          <w:numId w:val="106"/>
        </w:numPr>
        <w:tabs>
          <w:tab w:val="clear" w:pos="720"/>
          <w:tab w:val="num" w:pos="284"/>
        </w:tabs>
        <w:ind w:left="284" w:hanging="284"/>
        <w:rPr>
          <w:lang w:val="el-GR"/>
        </w:rPr>
      </w:pPr>
      <w:proofErr w:type="spellStart"/>
      <w:r w:rsidRPr="00433E49">
        <w:rPr>
          <w:i/>
          <w:iCs/>
          <w:lang w:val="el-GR"/>
        </w:rPr>
        <w:t>Πελατοκεντρική</w:t>
      </w:r>
      <w:proofErr w:type="spellEnd"/>
      <w:r w:rsidRPr="00433E49">
        <w:rPr>
          <w:i/>
          <w:iCs/>
          <w:lang w:val="el-GR"/>
        </w:rPr>
        <w:t xml:space="preserve"> Αντίληψη:</w:t>
      </w:r>
      <w:r w:rsidRPr="00433E49">
        <w:rPr>
          <w:lang w:val="el-GR"/>
        </w:rPr>
        <w:t xml:space="preserve"> </w:t>
      </w:r>
      <w:r w:rsidRPr="00433E49">
        <w:rPr>
          <w:color w:val="000000"/>
          <w:lang w:val="el-GR"/>
        </w:rPr>
        <w:t>Οι παρεχόμενες πληροφορίες και λειτουργίες πρέπει να είναι προσανατολισμένες στις ανάγκες του χρήστη και όχι στην εσωτερική οργάνωση του Φορέα (εξωστρεφής αρχιτεκτονική πληροφοριών).</w:t>
      </w:r>
    </w:p>
    <w:p w14:paraId="109ED87A" w14:textId="77777777" w:rsidR="001F3F92" w:rsidRPr="00433E49" w:rsidRDefault="001F3F92" w:rsidP="00AA3322">
      <w:pPr>
        <w:numPr>
          <w:ilvl w:val="0"/>
          <w:numId w:val="106"/>
        </w:numPr>
        <w:tabs>
          <w:tab w:val="clear" w:pos="720"/>
          <w:tab w:val="num" w:pos="284"/>
        </w:tabs>
        <w:suppressAutoHyphens w:val="0"/>
        <w:ind w:left="284" w:hanging="284"/>
        <w:rPr>
          <w:iCs/>
          <w:lang w:val="el-GR" w:eastAsia="el-GR"/>
        </w:rPr>
      </w:pPr>
      <w:r w:rsidRPr="00433E49">
        <w:rPr>
          <w:i/>
          <w:iCs/>
          <w:lang w:val="el-GR" w:eastAsia="el-GR"/>
        </w:rPr>
        <w:t xml:space="preserve">Έλεγχος Χρηστικότητας: </w:t>
      </w:r>
      <w:r w:rsidRPr="00433E49">
        <w:rPr>
          <w:iCs/>
          <w:lang w:val="el-GR" w:eastAsia="el-GR"/>
        </w:rPr>
        <w:t>Οι εφαρμογές θα πρέπει να περάσουν έλεγχο χρηστικότητας (</w:t>
      </w:r>
      <w:r w:rsidRPr="003546F5">
        <w:rPr>
          <w:iCs/>
          <w:lang w:eastAsia="el-GR"/>
        </w:rPr>
        <w:t>usability</w:t>
      </w:r>
      <w:r w:rsidRPr="00433E49">
        <w:rPr>
          <w:iCs/>
          <w:lang w:val="el-GR" w:eastAsia="el-GR"/>
        </w:rPr>
        <w:t xml:space="preserve"> </w:t>
      </w:r>
      <w:r w:rsidRPr="003546F5">
        <w:rPr>
          <w:iCs/>
          <w:lang w:eastAsia="el-GR"/>
        </w:rPr>
        <w:t>test</w:t>
      </w:r>
      <w:r w:rsidRPr="00433E49">
        <w:rPr>
          <w:iCs/>
          <w:lang w:val="el-GR" w:eastAsia="el-GR"/>
        </w:rPr>
        <w:t xml:space="preserve">) κατά την διάρκεια της </w:t>
      </w:r>
      <w:r>
        <w:rPr>
          <w:iCs/>
          <w:lang w:val="el-GR" w:eastAsia="el-GR"/>
        </w:rPr>
        <w:t>Πιλοτικής</w:t>
      </w:r>
      <w:r w:rsidRPr="00433E49">
        <w:rPr>
          <w:iCs/>
          <w:lang w:val="el-GR" w:eastAsia="el-GR"/>
        </w:rPr>
        <w:t xml:space="preserve"> Λειτουργίας και τα αποτελέσματα να χρησιμοποιηθούν για την βελτίωση της χρηστικότητας των εφαρμογών.</w:t>
      </w:r>
    </w:p>
    <w:p w14:paraId="0103E55C" w14:textId="70DCE917" w:rsidR="001F3F92" w:rsidRPr="009E1606" w:rsidRDefault="001F3F92" w:rsidP="009E1606">
      <w:pPr>
        <w:rPr>
          <w:lang w:val="el-GR"/>
        </w:rPr>
      </w:pPr>
      <w:r w:rsidRPr="00433E49">
        <w:rPr>
          <w:lang w:val="el-GR"/>
        </w:rPr>
        <w:t>Ο υποψήφιος Ανάδοχος θα πρέπει στην προσφορά του να περιγράψει αναλυτικά τη μεθοδολογία που θα ακολουθήσει για το σχεδιασμό και την ανάπτυξη/αναβάθμιση Υποσυστημάτων και εφαρμογών, τεκμηριώνοντας έτσι τη συστηματική του προσέγγιση για διασφάλιση των παραπάνω γενικών σχεδιαστικών αρχών ως προς το τελικό προϊόν. Οι συγκεκριμένες απαιτήσεις θα πρέπει να πιστοποιηθούν κατά τις φάσεις παράδοσης/αποδοχής των Υποσυστημάτων του Έργου μέσω της διενέργειας των απαραίτητων ελέγχων/δοκιμών αποδοχής (</w:t>
      </w:r>
      <w:r w:rsidRPr="002739C9">
        <w:t>acceptance</w:t>
      </w:r>
      <w:r w:rsidRPr="00433E49">
        <w:rPr>
          <w:lang w:val="el-GR"/>
        </w:rPr>
        <w:t xml:space="preserve"> </w:t>
      </w:r>
      <w:r w:rsidRPr="002739C9">
        <w:t>tests</w:t>
      </w:r>
      <w:r w:rsidRPr="00433E49">
        <w:rPr>
          <w:lang w:val="el-GR"/>
        </w:rPr>
        <w:t>).</w:t>
      </w:r>
    </w:p>
    <w:p w14:paraId="7363C47C" w14:textId="77777777" w:rsidR="00BA0914" w:rsidRDefault="00BA0914" w:rsidP="009E1606">
      <w:pPr>
        <w:pStyle w:val="H-Heading2"/>
      </w:pPr>
      <w:bookmarkStart w:id="626" w:name="_Toc169601786"/>
      <w:bookmarkStart w:id="627" w:name="_Ref172113174"/>
      <w:bookmarkStart w:id="628" w:name="_Ref172277740"/>
      <w:bookmarkStart w:id="629" w:name="_Toc176861489"/>
      <w:proofErr w:type="spellStart"/>
      <w:r>
        <w:t>Διαλειτουργικότητα</w:t>
      </w:r>
      <w:bookmarkEnd w:id="626"/>
      <w:bookmarkEnd w:id="627"/>
      <w:bookmarkEnd w:id="628"/>
      <w:bookmarkEnd w:id="629"/>
      <w:proofErr w:type="spellEnd"/>
    </w:p>
    <w:p w14:paraId="5575C640" w14:textId="77777777" w:rsidR="00BA0914" w:rsidRDefault="00BA0914" w:rsidP="00BA0914">
      <w:pPr>
        <w:pStyle w:val="af0"/>
        <w:rPr>
          <w:lang w:val="el-GR"/>
        </w:rPr>
      </w:pPr>
      <w:r w:rsidRPr="0033785C">
        <w:rPr>
          <w:lang w:val="el-GR"/>
        </w:rPr>
        <w:t xml:space="preserve">Αποτελεί μέρος της στρατηγικής του έργου η διάθεση του εκπαιδευτικού υλικού που θα παραχθεί στο ευρύτερο δυνατό κοινό. Προς την κατεύθυνση αυτή θα πρέπει να ληφθεί μέριμνα για μεθόδους και τεχνικές οι οποίες θα εξασφαλίζουν το μεγαλύτερο δυνατό βαθμό </w:t>
      </w:r>
      <w:proofErr w:type="spellStart"/>
      <w:r w:rsidRPr="0033785C">
        <w:rPr>
          <w:lang w:val="el-GR"/>
        </w:rPr>
        <w:t>διαλειτουργικότητας</w:t>
      </w:r>
      <w:proofErr w:type="spellEnd"/>
      <w:r w:rsidRPr="0033785C">
        <w:rPr>
          <w:lang w:val="el-GR"/>
        </w:rPr>
        <w:t xml:space="preserve"> με υφιστάμενα συστήματα και πλατφόρμες όπως το πληροφοριακό σύστημα οργάνωσης και διαχείρισης των ειδικών ατομικών δελτίων εκπαίδευσης της ΓΓΠΠ (ηλεκτρονικό μητρώο), </w:t>
      </w:r>
      <w:r>
        <w:rPr>
          <w:lang w:val="en-US"/>
        </w:rPr>
        <w:t>e</w:t>
      </w:r>
      <w:r w:rsidRPr="0033785C">
        <w:rPr>
          <w:lang w:val="el-GR"/>
        </w:rPr>
        <w:t>-</w:t>
      </w:r>
      <w:r>
        <w:rPr>
          <w:lang w:val="en-US"/>
        </w:rPr>
        <w:t>learning</w:t>
      </w:r>
      <w:r w:rsidRPr="0033785C">
        <w:rPr>
          <w:lang w:val="el-GR"/>
        </w:rPr>
        <w:t xml:space="preserve">, διάθεσης περιεχομένου, ανοιχτές βάσεις δεδομένων, κλπ. </w:t>
      </w:r>
      <w:r w:rsidRPr="002320B0">
        <w:rPr>
          <w:lang w:val="el-GR"/>
        </w:rPr>
        <w:t xml:space="preserve">Για τη διασύνδεση με αυτά τα συστήματα, ο Φορέας Λειτουργίας θα παρέχει σχετική μέριμνα ώστε οι τεχνικές ομάδες που υποστηρίζουν τα συστήματα αυτά, να συνεργαστούν με τον Ανάδοχο από την αρχή του έργου, ώστε να συμφωνηθεί ο τρόπος διασύνδεσης και να υλοποιηθεί ότι απαιτείται στα υφιστάμενα συστήματα για να επιτραπεί η σύνδεση. ο Φορέας Λειτουργίας σε συνεργασία με τους τεχνικούς συμβούλους του έργου θα παρέχει αναλυτικές υπηρεσίες για τα </w:t>
      </w:r>
      <w:r w:rsidRPr="002320B0">
        <w:t>API</w:t>
      </w:r>
      <w:r w:rsidRPr="002320B0">
        <w:rPr>
          <w:lang w:val="el-GR"/>
        </w:rPr>
        <w:t xml:space="preserve"> των εφαρμογών αυτών που θα καθορίσει και το είδος της </w:t>
      </w:r>
      <w:proofErr w:type="spellStart"/>
      <w:r w:rsidRPr="002320B0">
        <w:rPr>
          <w:lang w:val="el-GR"/>
        </w:rPr>
        <w:t>διαλειτουργικότητας</w:t>
      </w:r>
      <w:proofErr w:type="spellEnd"/>
      <w:r w:rsidRPr="002320B0">
        <w:rPr>
          <w:lang w:val="el-GR"/>
        </w:rPr>
        <w:t xml:space="preserve"> που θα επιτευχθεί</w:t>
      </w:r>
      <w:r w:rsidRPr="00453F56">
        <w:rPr>
          <w:lang w:val="el-GR"/>
        </w:rPr>
        <w:t>.</w:t>
      </w:r>
    </w:p>
    <w:p w14:paraId="2243732C" w14:textId="77777777" w:rsidR="00BA0914" w:rsidRPr="0033785C" w:rsidRDefault="00BA0914" w:rsidP="00BA0914">
      <w:pPr>
        <w:pStyle w:val="af0"/>
        <w:rPr>
          <w:lang w:val="el-GR"/>
        </w:rPr>
      </w:pPr>
      <w:r w:rsidRPr="0033785C">
        <w:rPr>
          <w:lang w:val="el-GR"/>
        </w:rPr>
        <w:lastRenderedPageBreak/>
        <w:t xml:space="preserve">Όπου υπάρχει  η δυνατότητα, </w:t>
      </w:r>
      <w:r>
        <w:rPr>
          <w:lang w:val="el-GR"/>
        </w:rPr>
        <w:t>η</w:t>
      </w:r>
      <w:r w:rsidRPr="003513C8">
        <w:rPr>
          <w:lang w:val="el-GR"/>
        </w:rPr>
        <w:t xml:space="preserve"> υλοποίηση του έργου, θα είναι σύμφωνα με τα οριζόμενα στο «Πλαίσιο Παροχής Υπηρεσιών Ηλεκτρονικής Διακυβέρνησης» (ΥΑΠ/Φ.40.4/1/989, ΦΕΚ 1301/Β/12-04-2012) λαμβάνοντας υπόψη τις αρχές του Ευρωπαϊκού Πλαισίου </w:t>
      </w:r>
      <w:proofErr w:type="spellStart"/>
      <w:r w:rsidRPr="003513C8">
        <w:rPr>
          <w:lang w:val="el-GR"/>
        </w:rPr>
        <w:t>Διαλειτουργικότητας</w:t>
      </w:r>
      <w:proofErr w:type="spellEnd"/>
      <w:r w:rsidRPr="003513C8">
        <w:rPr>
          <w:lang w:val="el-GR"/>
        </w:rPr>
        <w:t xml:space="preserve"> (COM (2017) 134)</w:t>
      </w:r>
      <w:r>
        <w:rPr>
          <w:lang w:val="el-GR"/>
        </w:rPr>
        <w:t>.</w:t>
      </w:r>
    </w:p>
    <w:p w14:paraId="10A6245F" w14:textId="77777777" w:rsidR="00BA0914" w:rsidRDefault="00BA0914" w:rsidP="009E1606">
      <w:pPr>
        <w:pStyle w:val="H-Heading2"/>
      </w:pPr>
      <w:bookmarkStart w:id="630" w:name="_Toc169601787"/>
      <w:bookmarkStart w:id="631" w:name="_Ref172277755"/>
      <w:bookmarkStart w:id="632" w:name="_Toc176861490"/>
      <w:r w:rsidRPr="002320B0">
        <w:t>Ανοικτά Πρότυπα και Δεδομένα</w:t>
      </w:r>
      <w:bookmarkEnd w:id="630"/>
      <w:bookmarkEnd w:id="631"/>
      <w:bookmarkEnd w:id="632"/>
    </w:p>
    <w:p w14:paraId="50CE0BA1" w14:textId="77777777" w:rsidR="00BA0914" w:rsidRPr="0033785C" w:rsidRDefault="00BA0914" w:rsidP="00BA0914">
      <w:pPr>
        <w:pStyle w:val="af0"/>
        <w:rPr>
          <w:lang w:val="el-GR"/>
        </w:rPr>
      </w:pPr>
      <w:r w:rsidRPr="0033785C">
        <w:rPr>
          <w:lang w:val="el-GR"/>
        </w:rPr>
        <w:t xml:space="preserve">Ανάπτυξη </w:t>
      </w:r>
      <w:proofErr w:type="spellStart"/>
      <w:r w:rsidRPr="0033785C">
        <w:rPr>
          <w:lang w:val="el-GR"/>
        </w:rPr>
        <w:t>διεπαφών</w:t>
      </w:r>
      <w:proofErr w:type="spellEnd"/>
      <w:r w:rsidRPr="0033785C">
        <w:rPr>
          <w:lang w:val="el-GR"/>
        </w:rPr>
        <w:t xml:space="preserve"> για την παροχή των </w:t>
      </w:r>
      <w:proofErr w:type="spellStart"/>
      <w:r w:rsidRPr="0033785C">
        <w:rPr>
          <w:lang w:val="el-GR"/>
        </w:rPr>
        <w:t>μεταδεδομένων</w:t>
      </w:r>
      <w:proofErr w:type="spellEnd"/>
      <w:r w:rsidRPr="0033785C">
        <w:rPr>
          <w:lang w:val="el-GR"/>
        </w:rPr>
        <w:t xml:space="preserve"> και δεδομένων σε μορφή ανοικτών</w:t>
      </w:r>
      <w:r w:rsidRPr="0033785C">
        <w:rPr>
          <w:spacing w:val="1"/>
          <w:lang w:val="el-GR"/>
        </w:rPr>
        <w:t xml:space="preserve"> </w:t>
      </w:r>
      <w:r w:rsidRPr="0033785C">
        <w:rPr>
          <w:lang w:val="el-GR"/>
        </w:rPr>
        <w:t>διασυνδεδεμένων δεδομένων</w:t>
      </w:r>
      <w:r w:rsidRPr="0033785C">
        <w:rPr>
          <w:spacing w:val="-2"/>
          <w:lang w:val="el-GR"/>
        </w:rPr>
        <w:t xml:space="preserve"> </w:t>
      </w:r>
      <w:r w:rsidRPr="0033785C">
        <w:rPr>
          <w:lang w:val="el-GR"/>
        </w:rPr>
        <w:t>(</w:t>
      </w:r>
      <w:r>
        <w:t>linked</w:t>
      </w:r>
      <w:r w:rsidRPr="0033785C">
        <w:rPr>
          <w:lang w:val="el-GR"/>
        </w:rPr>
        <w:t xml:space="preserve"> </w:t>
      </w:r>
      <w:r>
        <w:t>open</w:t>
      </w:r>
      <w:r w:rsidRPr="0033785C">
        <w:rPr>
          <w:spacing w:val="-2"/>
          <w:lang w:val="el-GR"/>
        </w:rPr>
        <w:t xml:space="preserve"> </w:t>
      </w:r>
      <w:r>
        <w:t>data</w:t>
      </w:r>
      <w:r w:rsidRPr="0033785C">
        <w:rPr>
          <w:lang w:val="el-GR"/>
        </w:rPr>
        <w:t>).</w:t>
      </w:r>
    </w:p>
    <w:p w14:paraId="0BA10565" w14:textId="77777777" w:rsidR="00BA0914" w:rsidRPr="0033785C" w:rsidRDefault="00BA0914" w:rsidP="00BA0914">
      <w:pPr>
        <w:pStyle w:val="af0"/>
        <w:rPr>
          <w:lang w:val="el-GR"/>
        </w:rPr>
      </w:pPr>
      <w:r w:rsidRPr="0033785C">
        <w:rPr>
          <w:lang w:val="el-GR"/>
        </w:rPr>
        <w:t>Το σύστημα θα πρέπει να είναι σε θέση να υποστηρίξει διάφορα επίπεδα πρόσβασης, καθώς και να</w:t>
      </w:r>
      <w:r w:rsidRPr="0033785C">
        <w:rPr>
          <w:spacing w:val="1"/>
          <w:lang w:val="el-GR"/>
        </w:rPr>
        <w:t xml:space="preserve"> </w:t>
      </w:r>
      <w:r w:rsidRPr="0033785C">
        <w:rPr>
          <w:lang w:val="el-GR"/>
        </w:rPr>
        <w:t>δίνει τη δυνατότητα ορισμού διαφόρων αδειών χρήσης, με χαρακτηριστικότερο παράδειγμα τις</w:t>
      </w:r>
      <w:r w:rsidRPr="0033785C">
        <w:rPr>
          <w:spacing w:val="1"/>
          <w:lang w:val="el-GR"/>
        </w:rPr>
        <w:t xml:space="preserve"> </w:t>
      </w:r>
      <w:r w:rsidRPr="0033785C">
        <w:rPr>
          <w:lang w:val="el-GR"/>
        </w:rPr>
        <w:t xml:space="preserve">άδειες </w:t>
      </w:r>
      <w:r>
        <w:t>Creative</w:t>
      </w:r>
      <w:r w:rsidRPr="0033785C">
        <w:rPr>
          <w:spacing w:val="-1"/>
          <w:lang w:val="el-GR"/>
        </w:rPr>
        <w:t xml:space="preserve"> </w:t>
      </w:r>
      <w:r>
        <w:t>Commons</w:t>
      </w:r>
      <w:r w:rsidRPr="0033785C">
        <w:rPr>
          <w:lang w:val="el-GR"/>
        </w:rPr>
        <w:t>,</w:t>
      </w:r>
      <w:r w:rsidRPr="0033785C">
        <w:rPr>
          <w:spacing w:val="-1"/>
          <w:lang w:val="el-GR"/>
        </w:rPr>
        <w:t xml:space="preserve"> </w:t>
      </w:r>
      <w:r w:rsidRPr="0033785C">
        <w:rPr>
          <w:lang w:val="el-GR"/>
        </w:rPr>
        <w:t>για</w:t>
      </w:r>
      <w:r w:rsidRPr="0033785C">
        <w:rPr>
          <w:spacing w:val="-2"/>
          <w:lang w:val="el-GR"/>
        </w:rPr>
        <w:t xml:space="preserve"> </w:t>
      </w:r>
      <w:r w:rsidRPr="0033785C">
        <w:rPr>
          <w:lang w:val="el-GR"/>
        </w:rPr>
        <w:t>τα</w:t>
      </w:r>
      <w:r w:rsidRPr="0033785C">
        <w:rPr>
          <w:spacing w:val="-2"/>
          <w:lang w:val="el-GR"/>
        </w:rPr>
        <w:t xml:space="preserve"> </w:t>
      </w:r>
      <w:r w:rsidRPr="0033785C">
        <w:rPr>
          <w:lang w:val="el-GR"/>
        </w:rPr>
        <w:t>παρεχόμενα</w:t>
      </w:r>
      <w:r w:rsidRPr="0033785C">
        <w:rPr>
          <w:spacing w:val="-2"/>
          <w:lang w:val="el-GR"/>
        </w:rPr>
        <w:t xml:space="preserve"> </w:t>
      </w:r>
      <w:r w:rsidRPr="0033785C">
        <w:rPr>
          <w:lang w:val="el-GR"/>
        </w:rPr>
        <w:t>ψηφιακά</w:t>
      </w:r>
      <w:r w:rsidRPr="0033785C">
        <w:rPr>
          <w:spacing w:val="-3"/>
          <w:lang w:val="el-GR"/>
        </w:rPr>
        <w:t xml:space="preserve"> </w:t>
      </w:r>
      <w:r w:rsidRPr="0033785C">
        <w:rPr>
          <w:lang w:val="el-GR"/>
        </w:rPr>
        <w:t>τεκμήρια.</w:t>
      </w:r>
    </w:p>
    <w:p w14:paraId="3B58A85E" w14:textId="77777777" w:rsidR="00BA0914" w:rsidRDefault="00BA0914" w:rsidP="009E1606">
      <w:pPr>
        <w:pStyle w:val="H-Heading2"/>
      </w:pPr>
      <w:bookmarkStart w:id="633" w:name="_Toc169601788"/>
      <w:bookmarkStart w:id="634" w:name="_Ref172277771"/>
      <w:bookmarkStart w:id="635" w:name="_Toc176861491"/>
      <w:proofErr w:type="spellStart"/>
      <w:r w:rsidRPr="002320B0">
        <w:t>Πολυκαναλική</w:t>
      </w:r>
      <w:proofErr w:type="spellEnd"/>
      <w:r w:rsidRPr="002320B0">
        <w:t xml:space="preserve"> προσέγγιση</w:t>
      </w:r>
      <w:bookmarkEnd w:id="633"/>
      <w:bookmarkEnd w:id="634"/>
      <w:bookmarkEnd w:id="635"/>
    </w:p>
    <w:p w14:paraId="533FEC39" w14:textId="77777777" w:rsidR="00BA0914" w:rsidRPr="0033785C" w:rsidRDefault="00BA0914" w:rsidP="00BA0914">
      <w:pPr>
        <w:pStyle w:val="af0"/>
        <w:rPr>
          <w:lang w:val="el-GR"/>
        </w:rPr>
      </w:pPr>
      <w:r w:rsidRPr="0033785C">
        <w:rPr>
          <w:lang w:val="el-GR"/>
        </w:rPr>
        <w:t>Η</w:t>
      </w:r>
      <w:r w:rsidRPr="0033785C">
        <w:rPr>
          <w:spacing w:val="1"/>
          <w:lang w:val="el-GR"/>
        </w:rPr>
        <w:t xml:space="preserve"> </w:t>
      </w:r>
      <w:proofErr w:type="spellStart"/>
      <w:r w:rsidRPr="0033785C">
        <w:rPr>
          <w:lang w:val="el-GR"/>
        </w:rPr>
        <w:t>πολυκαναλική</w:t>
      </w:r>
      <w:proofErr w:type="spellEnd"/>
      <w:r w:rsidRPr="0033785C">
        <w:rPr>
          <w:spacing w:val="1"/>
          <w:lang w:val="el-GR"/>
        </w:rPr>
        <w:t xml:space="preserve"> </w:t>
      </w:r>
      <w:r w:rsidRPr="0033785C">
        <w:rPr>
          <w:lang w:val="el-GR"/>
        </w:rPr>
        <w:t>προσέγγιση</w:t>
      </w:r>
      <w:r w:rsidRPr="0033785C">
        <w:rPr>
          <w:spacing w:val="1"/>
          <w:lang w:val="el-GR"/>
        </w:rPr>
        <w:t xml:space="preserve"> </w:t>
      </w:r>
      <w:r w:rsidRPr="0033785C">
        <w:rPr>
          <w:lang w:val="el-GR"/>
        </w:rPr>
        <w:t>θα</w:t>
      </w:r>
      <w:r w:rsidRPr="0033785C">
        <w:rPr>
          <w:spacing w:val="1"/>
          <w:lang w:val="el-GR"/>
        </w:rPr>
        <w:t xml:space="preserve"> </w:t>
      </w:r>
      <w:r w:rsidRPr="0033785C">
        <w:rPr>
          <w:lang w:val="el-GR"/>
        </w:rPr>
        <w:t>είναι</w:t>
      </w:r>
      <w:r w:rsidRPr="0033785C">
        <w:rPr>
          <w:spacing w:val="1"/>
          <w:lang w:val="el-GR"/>
        </w:rPr>
        <w:t xml:space="preserve"> </w:t>
      </w:r>
      <w:r w:rsidRPr="0033785C">
        <w:rPr>
          <w:lang w:val="el-GR"/>
        </w:rPr>
        <w:t>βασικό</w:t>
      </w:r>
      <w:r w:rsidRPr="0033785C">
        <w:rPr>
          <w:spacing w:val="1"/>
          <w:lang w:val="el-GR"/>
        </w:rPr>
        <w:t xml:space="preserve"> </w:t>
      </w:r>
      <w:r w:rsidRPr="0033785C">
        <w:rPr>
          <w:lang w:val="el-GR"/>
        </w:rPr>
        <w:t>χαρακτηριστικό</w:t>
      </w:r>
      <w:r w:rsidRPr="0033785C">
        <w:rPr>
          <w:spacing w:val="1"/>
          <w:lang w:val="el-GR"/>
        </w:rPr>
        <w:t xml:space="preserve"> </w:t>
      </w:r>
      <w:r w:rsidRPr="0033785C">
        <w:rPr>
          <w:lang w:val="el-GR"/>
        </w:rPr>
        <w:t>της</w:t>
      </w:r>
      <w:r w:rsidRPr="0033785C">
        <w:rPr>
          <w:spacing w:val="1"/>
          <w:lang w:val="el-GR"/>
        </w:rPr>
        <w:t xml:space="preserve"> </w:t>
      </w:r>
      <w:r w:rsidRPr="0033785C">
        <w:rPr>
          <w:lang w:val="el-GR"/>
        </w:rPr>
        <w:t>προτεινόμενης</w:t>
      </w:r>
      <w:r w:rsidRPr="0033785C">
        <w:rPr>
          <w:spacing w:val="1"/>
          <w:lang w:val="el-GR"/>
        </w:rPr>
        <w:t xml:space="preserve"> </w:t>
      </w:r>
      <w:r w:rsidRPr="0033785C">
        <w:rPr>
          <w:lang w:val="el-GR"/>
        </w:rPr>
        <w:t>πράξης.</w:t>
      </w:r>
      <w:r w:rsidRPr="0033785C">
        <w:rPr>
          <w:spacing w:val="1"/>
          <w:lang w:val="el-GR"/>
        </w:rPr>
        <w:t xml:space="preserve"> </w:t>
      </w:r>
      <w:r w:rsidRPr="0033785C">
        <w:rPr>
          <w:lang w:val="el-GR"/>
        </w:rPr>
        <w:t>Οι</w:t>
      </w:r>
      <w:r w:rsidRPr="0033785C">
        <w:rPr>
          <w:spacing w:val="1"/>
          <w:lang w:val="el-GR"/>
        </w:rPr>
        <w:t xml:space="preserve"> </w:t>
      </w:r>
      <w:r w:rsidRPr="0033785C">
        <w:rPr>
          <w:lang w:val="el-GR"/>
        </w:rPr>
        <w:t xml:space="preserve">σχεδιαζόμενες υπηρεσίες θα είναι </w:t>
      </w:r>
      <w:proofErr w:type="spellStart"/>
      <w:r w:rsidRPr="0033785C">
        <w:rPr>
          <w:lang w:val="el-GR"/>
        </w:rPr>
        <w:t>προσβάσιμες</w:t>
      </w:r>
      <w:proofErr w:type="spellEnd"/>
      <w:r w:rsidRPr="0033785C">
        <w:rPr>
          <w:lang w:val="el-GR"/>
        </w:rPr>
        <w:t xml:space="preserve"> τόσο από απλό </w:t>
      </w:r>
      <w:r>
        <w:t>Web</w:t>
      </w:r>
      <w:r w:rsidRPr="0033785C">
        <w:rPr>
          <w:lang w:val="el-GR"/>
        </w:rPr>
        <w:t xml:space="preserve"> </w:t>
      </w:r>
      <w:r>
        <w:t>browser</w:t>
      </w:r>
      <w:r w:rsidRPr="0033785C">
        <w:rPr>
          <w:lang w:val="el-GR"/>
        </w:rPr>
        <w:t>, όσο και από φορητές</w:t>
      </w:r>
      <w:r w:rsidRPr="0033785C">
        <w:rPr>
          <w:spacing w:val="1"/>
          <w:lang w:val="el-GR"/>
        </w:rPr>
        <w:t xml:space="preserve"> </w:t>
      </w:r>
      <w:r w:rsidRPr="0033785C">
        <w:rPr>
          <w:lang w:val="el-GR"/>
        </w:rPr>
        <w:t>συσκευές (</w:t>
      </w:r>
      <w:r>
        <w:t>Mobile</w:t>
      </w:r>
      <w:r w:rsidRPr="0033785C">
        <w:rPr>
          <w:lang w:val="el-GR"/>
        </w:rPr>
        <w:t xml:space="preserve"> </w:t>
      </w:r>
      <w:r>
        <w:t>Phone</w:t>
      </w:r>
      <w:r w:rsidRPr="0033785C">
        <w:rPr>
          <w:lang w:val="el-GR"/>
        </w:rPr>
        <w:t xml:space="preserve"> &amp; </w:t>
      </w:r>
      <w:r>
        <w:t>Tablet</w:t>
      </w:r>
      <w:r w:rsidRPr="0033785C">
        <w:rPr>
          <w:lang w:val="el-GR"/>
        </w:rPr>
        <w:t xml:space="preserve"> - </w:t>
      </w:r>
      <w:r>
        <w:t>Pc</w:t>
      </w:r>
      <w:r w:rsidRPr="0033785C">
        <w:rPr>
          <w:lang w:val="el-GR"/>
        </w:rPr>
        <w:t>), οι οποίες θα αξιοποιούν τις δυνατότητες αυτών, όπως</w:t>
      </w:r>
      <w:r w:rsidRPr="0033785C">
        <w:rPr>
          <w:spacing w:val="1"/>
          <w:lang w:val="el-GR"/>
        </w:rPr>
        <w:t xml:space="preserve"> </w:t>
      </w:r>
      <w:proofErr w:type="spellStart"/>
      <w:r w:rsidRPr="0033785C">
        <w:rPr>
          <w:lang w:val="el-GR"/>
        </w:rPr>
        <w:t>γεωεντοπισμό</w:t>
      </w:r>
      <w:proofErr w:type="spellEnd"/>
      <w:r w:rsidRPr="0033785C">
        <w:rPr>
          <w:lang w:val="el-GR"/>
        </w:rPr>
        <w:t xml:space="preserve"> και λήψη εικόνας / ήχου / </w:t>
      </w:r>
      <w:r>
        <w:t>video</w:t>
      </w:r>
      <w:r w:rsidRPr="0033785C">
        <w:rPr>
          <w:lang w:val="el-GR"/>
        </w:rPr>
        <w:t xml:space="preserve"> και αποστολής αυτών των δεδομένων διαμέσου των</w:t>
      </w:r>
      <w:r w:rsidRPr="0033785C">
        <w:rPr>
          <w:spacing w:val="-66"/>
          <w:lang w:val="el-GR"/>
        </w:rPr>
        <w:t xml:space="preserve"> </w:t>
      </w:r>
      <w:r w:rsidRPr="0033785C">
        <w:rPr>
          <w:lang w:val="el-GR"/>
        </w:rPr>
        <w:t>εφαρμογών που</w:t>
      </w:r>
      <w:r w:rsidRPr="0033785C">
        <w:rPr>
          <w:spacing w:val="-3"/>
          <w:lang w:val="el-GR"/>
        </w:rPr>
        <w:t xml:space="preserve"> </w:t>
      </w:r>
      <w:r w:rsidRPr="0033785C">
        <w:rPr>
          <w:lang w:val="el-GR"/>
        </w:rPr>
        <w:t>θα</w:t>
      </w:r>
      <w:r w:rsidRPr="0033785C">
        <w:rPr>
          <w:spacing w:val="-2"/>
          <w:lang w:val="el-GR"/>
        </w:rPr>
        <w:t xml:space="preserve"> </w:t>
      </w:r>
      <w:r w:rsidRPr="0033785C">
        <w:rPr>
          <w:lang w:val="el-GR"/>
        </w:rPr>
        <w:t>αναπτυχθούν.</w:t>
      </w:r>
    </w:p>
    <w:p w14:paraId="56562AE3" w14:textId="77777777" w:rsidR="00BA0914" w:rsidRPr="0033785C" w:rsidRDefault="00BA0914" w:rsidP="00BA0914">
      <w:pPr>
        <w:pStyle w:val="af0"/>
        <w:rPr>
          <w:lang w:val="el-GR"/>
        </w:rPr>
      </w:pPr>
      <w:r w:rsidRPr="0033785C">
        <w:rPr>
          <w:lang w:val="el-GR"/>
        </w:rPr>
        <w:t>Η</w:t>
      </w:r>
      <w:r w:rsidRPr="0033785C">
        <w:rPr>
          <w:spacing w:val="-15"/>
          <w:lang w:val="el-GR"/>
        </w:rPr>
        <w:t xml:space="preserve"> </w:t>
      </w:r>
      <w:r w:rsidRPr="0033785C">
        <w:rPr>
          <w:lang w:val="el-GR"/>
        </w:rPr>
        <w:t>πρόσβαση</w:t>
      </w:r>
      <w:r w:rsidRPr="0033785C">
        <w:rPr>
          <w:spacing w:val="-14"/>
          <w:lang w:val="el-GR"/>
        </w:rPr>
        <w:t xml:space="preserve"> </w:t>
      </w:r>
      <w:r w:rsidRPr="0033785C">
        <w:rPr>
          <w:lang w:val="el-GR"/>
        </w:rPr>
        <w:t>θα</w:t>
      </w:r>
      <w:r w:rsidRPr="0033785C">
        <w:rPr>
          <w:spacing w:val="-14"/>
          <w:lang w:val="el-GR"/>
        </w:rPr>
        <w:t xml:space="preserve"> </w:t>
      </w:r>
      <w:r w:rsidRPr="0033785C">
        <w:rPr>
          <w:lang w:val="el-GR"/>
        </w:rPr>
        <w:t>γίνεται</w:t>
      </w:r>
      <w:r w:rsidRPr="0033785C">
        <w:rPr>
          <w:spacing w:val="-14"/>
          <w:lang w:val="el-GR"/>
        </w:rPr>
        <w:t xml:space="preserve"> </w:t>
      </w:r>
      <w:r w:rsidRPr="0033785C">
        <w:rPr>
          <w:lang w:val="el-GR"/>
        </w:rPr>
        <w:t>μέσω</w:t>
      </w:r>
      <w:r w:rsidRPr="0033785C">
        <w:rPr>
          <w:spacing w:val="-13"/>
          <w:lang w:val="el-GR"/>
        </w:rPr>
        <w:t xml:space="preserve"> </w:t>
      </w:r>
      <w:r w:rsidRPr="0033785C">
        <w:rPr>
          <w:lang w:val="el-GR"/>
        </w:rPr>
        <w:t>έξυπνων</w:t>
      </w:r>
      <w:r w:rsidRPr="0033785C">
        <w:rPr>
          <w:spacing w:val="-13"/>
          <w:lang w:val="el-GR"/>
        </w:rPr>
        <w:t xml:space="preserve"> </w:t>
      </w:r>
      <w:r w:rsidRPr="0033785C">
        <w:rPr>
          <w:lang w:val="el-GR"/>
        </w:rPr>
        <w:t>συσκευών,</w:t>
      </w:r>
      <w:r w:rsidRPr="0033785C">
        <w:rPr>
          <w:spacing w:val="-13"/>
          <w:lang w:val="el-GR"/>
        </w:rPr>
        <w:t xml:space="preserve"> </w:t>
      </w:r>
      <w:r w:rsidRPr="0033785C">
        <w:rPr>
          <w:lang w:val="el-GR"/>
        </w:rPr>
        <w:t>αξιοποιώντας</w:t>
      </w:r>
      <w:r w:rsidRPr="0033785C">
        <w:rPr>
          <w:spacing w:val="-13"/>
          <w:lang w:val="el-GR"/>
        </w:rPr>
        <w:t xml:space="preserve"> </w:t>
      </w:r>
      <w:r w:rsidRPr="0033785C">
        <w:rPr>
          <w:lang w:val="el-GR"/>
        </w:rPr>
        <w:t>τόσο</w:t>
      </w:r>
      <w:r w:rsidRPr="0033785C">
        <w:rPr>
          <w:spacing w:val="-14"/>
          <w:lang w:val="el-GR"/>
        </w:rPr>
        <w:t xml:space="preserve"> </w:t>
      </w:r>
      <w:r w:rsidRPr="0033785C">
        <w:rPr>
          <w:lang w:val="el-GR"/>
        </w:rPr>
        <w:t>τα</w:t>
      </w:r>
      <w:r w:rsidRPr="0033785C">
        <w:rPr>
          <w:spacing w:val="-14"/>
          <w:lang w:val="el-GR"/>
        </w:rPr>
        <w:t xml:space="preserve"> </w:t>
      </w:r>
      <w:r w:rsidRPr="0033785C">
        <w:rPr>
          <w:lang w:val="el-GR"/>
        </w:rPr>
        <w:t>ασύρματα</w:t>
      </w:r>
      <w:r w:rsidRPr="0033785C">
        <w:rPr>
          <w:spacing w:val="-14"/>
          <w:lang w:val="el-GR"/>
        </w:rPr>
        <w:t xml:space="preserve"> </w:t>
      </w:r>
      <w:r w:rsidRPr="0033785C">
        <w:rPr>
          <w:lang w:val="el-GR"/>
        </w:rPr>
        <w:t>δίκτυα</w:t>
      </w:r>
      <w:r w:rsidRPr="0033785C">
        <w:rPr>
          <w:spacing w:val="-14"/>
          <w:lang w:val="el-GR"/>
        </w:rPr>
        <w:t xml:space="preserve"> </w:t>
      </w:r>
      <w:r w:rsidRPr="0033785C">
        <w:rPr>
          <w:lang w:val="el-GR"/>
        </w:rPr>
        <w:t>που</w:t>
      </w:r>
      <w:r w:rsidRPr="0033785C">
        <w:rPr>
          <w:spacing w:val="-14"/>
          <w:lang w:val="el-GR"/>
        </w:rPr>
        <w:t xml:space="preserve"> </w:t>
      </w:r>
      <w:r w:rsidRPr="0033785C">
        <w:rPr>
          <w:lang w:val="el-GR"/>
        </w:rPr>
        <w:t>έχουν</w:t>
      </w:r>
      <w:r w:rsidRPr="0033785C">
        <w:rPr>
          <w:spacing w:val="-67"/>
          <w:lang w:val="el-GR"/>
        </w:rPr>
        <w:t xml:space="preserve"> </w:t>
      </w:r>
      <w:r w:rsidRPr="0033785C">
        <w:rPr>
          <w:lang w:val="el-GR"/>
        </w:rPr>
        <w:t>αναπτυχθεί από τους διάφορους δημόσιους και ιδιωτικούς φορείς όσο και το δίκτυο δεδομένων των</w:t>
      </w:r>
      <w:r w:rsidRPr="0033785C">
        <w:rPr>
          <w:spacing w:val="-66"/>
          <w:lang w:val="el-GR"/>
        </w:rPr>
        <w:t xml:space="preserve"> </w:t>
      </w:r>
      <w:r w:rsidRPr="0033785C">
        <w:rPr>
          <w:lang w:val="el-GR"/>
        </w:rPr>
        <w:t>εταιρειών</w:t>
      </w:r>
      <w:r w:rsidRPr="0033785C">
        <w:rPr>
          <w:spacing w:val="-3"/>
          <w:lang w:val="el-GR"/>
        </w:rPr>
        <w:t xml:space="preserve"> </w:t>
      </w:r>
      <w:r w:rsidRPr="0033785C">
        <w:rPr>
          <w:lang w:val="el-GR"/>
        </w:rPr>
        <w:t>κινητής</w:t>
      </w:r>
      <w:r w:rsidRPr="0033785C">
        <w:rPr>
          <w:spacing w:val="-1"/>
          <w:lang w:val="el-GR"/>
        </w:rPr>
        <w:t xml:space="preserve"> </w:t>
      </w:r>
      <w:r w:rsidRPr="0033785C">
        <w:rPr>
          <w:lang w:val="el-GR"/>
        </w:rPr>
        <w:t>τηλεφωνίας.</w:t>
      </w:r>
    </w:p>
    <w:p w14:paraId="42B81AAF" w14:textId="77777777" w:rsidR="00BA0914" w:rsidRPr="0033785C" w:rsidRDefault="00BA0914" w:rsidP="00BA0914">
      <w:pPr>
        <w:pStyle w:val="af0"/>
        <w:rPr>
          <w:lang w:val="el-GR"/>
        </w:rPr>
      </w:pPr>
      <w:r w:rsidRPr="0033785C">
        <w:rPr>
          <w:lang w:val="el-GR"/>
        </w:rPr>
        <w:t xml:space="preserve">Για το </w:t>
      </w:r>
      <w:r>
        <w:t>mobile</w:t>
      </w:r>
      <w:r w:rsidRPr="0033785C">
        <w:rPr>
          <w:lang w:val="el-GR"/>
        </w:rPr>
        <w:t xml:space="preserve"> </w:t>
      </w:r>
      <w:r>
        <w:t>site</w:t>
      </w:r>
      <w:r w:rsidRPr="0033785C">
        <w:rPr>
          <w:lang w:val="el-GR"/>
        </w:rPr>
        <w:t xml:space="preserve"> η </w:t>
      </w:r>
      <w:proofErr w:type="spellStart"/>
      <w:r w:rsidRPr="0033785C">
        <w:rPr>
          <w:lang w:val="el-GR"/>
        </w:rPr>
        <w:t>διεπαφή</w:t>
      </w:r>
      <w:proofErr w:type="spellEnd"/>
      <w:r w:rsidRPr="0033785C">
        <w:rPr>
          <w:lang w:val="el-GR"/>
        </w:rPr>
        <w:t xml:space="preserve"> χρήσης για τους πολίτες θα είναι οι </w:t>
      </w:r>
      <w:proofErr w:type="spellStart"/>
      <w:r w:rsidRPr="0033785C">
        <w:rPr>
          <w:lang w:val="el-GR"/>
        </w:rPr>
        <w:t>φυλλομετρητές</w:t>
      </w:r>
      <w:proofErr w:type="spellEnd"/>
      <w:r w:rsidRPr="0033785C">
        <w:rPr>
          <w:lang w:val="el-GR"/>
        </w:rPr>
        <w:t xml:space="preserve"> των κινητών</w:t>
      </w:r>
      <w:r w:rsidRPr="0033785C">
        <w:rPr>
          <w:spacing w:val="1"/>
          <w:lang w:val="el-GR"/>
        </w:rPr>
        <w:t xml:space="preserve"> </w:t>
      </w:r>
      <w:r w:rsidRPr="0033785C">
        <w:rPr>
          <w:lang w:val="el-GR"/>
        </w:rPr>
        <w:t>τηλεφώνων.</w:t>
      </w:r>
      <w:r w:rsidRPr="0033785C">
        <w:rPr>
          <w:spacing w:val="-9"/>
          <w:lang w:val="el-GR"/>
        </w:rPr>
        <w:t xml:space="preserve"> </w:t>
      </w:r>
      <w:r w:rsidRPr="0033785C">
        <w:rPr>
          <w:lang w:val="el-GR"/>
        </w:rPr>
        <w:t>Για</w:t>
      </w:r>
      <w:r w:rsidRPr="0033785C">
        <w:rPr>
          <w:spacing w:val="-6"/>
          <w:lang w:val="el-GR"/>
        </w:rPr>
        <w:t xml:space="preserve"> </w:t>
      </w:r>
      <w:r w:rsidRPr="0033785C">
        <w:rPr>
          <w:lang w:val="el-GR"/>
        </w:rPr>
        <w:t>τους</w:t>
      </w:r>
      <w:r w:rsidRPr="0033785C">
        <w:rPr>
          <w:spacing w:val="-9"/>
          <w:lang w:val="el-GR"/>
        </w:rPr>
        <w:t xml:space="preserve"> </w:t>
      </w:r>
      <w:r w:rsidRPr="0033785C">
        <w:rPr>
          <w:lang w:val="el-GR"/>
        </w:rPr>
        <w:t>διαχειριστές</w:t>
      </w:r>
      <w:r w:rsidRPr="0033785C">
        <w:rPr>
          <w:spacing w:val="-8"/>
          <w:lang w:val="el-GR"/>
        </w:rPr>
        <w:t xml:space="preserve"> </w:t>
      </w:r>
      <w:r w:rsidRPr="0033785C">
        <w:rPr>
          <w:lang w:val="el-GR"/>
        </w:rPr>
        <w:t>θα</w:t>
      </w:r>
      <w:r w:rsidRPr="0033785C">
        <w:rPr>
          <w:spacing w:val="-10"/>
          <w:lang w:val="el-GR"/>
        </w:rPr>
        <w:t xml:space="preserve"> </w:t>
      </w:r>
      <w:r w:rsidRPr="0033785C">
        <w:rPr>
          <w:lang w:val="el-GR"/>
        </w:rPr>
        <w:t>είναι</w:t>
      </w:r>
      <w:r w:rsidRPr="0033785C">
        <w:rPr>
          <w:spacing w:val="-7"/>
          <w:lang w:val="el-GR"/>
        </w:rPr>
        <w:t xml:space="preserve"> </w:t>
      </w:r>
      <w:r w:rsidRPr="0033785C">
        <w:rPr>
          <w:lang w:val="el-GR"/>
        </w:rPr>
        <w:t>η</w:t>
      </w:r>
      <w:r w:rsidRPr="0033785C">
        <w:rPr>
          <w:spacing w:val="-10"/>
          <w:lang w:val="el-GR"/>
        </w:rPr>
        <w:t xml:space="preserve"> </w:t>
      </w:r>
      <w:r w:rsidRPr="0033785C">
        <w:rPr>
          <w:lang w:val="el-GR"/>
        </w:rPr>
        <w:t>διαδικτυακή</w:t>
      </w:r>
      <w:r w:rsidRPr="0033785C">
        <w:rPr>
          <w:spacing w:val="-7"/>
          <w:lang w:val="el-GR"/>
        </w:rPr>
        <w:t xml:space="preserve"> </w:t>
      </w:r>
      <w:proofErr w:type="spellStart"/>
      <w:r w:rsidRPr="0033785C">
        <w:rPr>
          <w:lang w:val="el-GR"/>
        </w:rPr>
        <w:t>διεπαφή</w:t>
      </w:r>
      <w:proofErr w:type="spellEnd"/>
      <w:r w:rsidRPr="0033785C">
        <w:rPr>
          <w:spacing w:val="-9"/>
          <w:lang w:val="el-GR"/>
        </w:rPr>
        <w:t xml:space="preserve"> </w:t>
      </w:r>
      <w:r w:rsidRPr="0033785C">
        <w:rPr>
          <w:lang w:val="el-GR"/>
        </w:rPr>
        <w:t>(</w:t>
      </w:r>
      <w:r>
        <w:t>Web</w:t>
      </w:r>
      <w:r w:rsidRPr="0033785C">
        <w:rPr>
          <w:spacing w:val="-8"/>
          <w:lang w:val="el-GR"/>
        </w:rPr>
        <w:t xml:space="preserve"> </w:t>
      </w:r>
      <w:r>
        <w:t>Interface</w:t>
      </w:r>
      <w:r w:rsidRPr="0033785C">
        <w:rPr>
          <w:lang w:val="el-GR"/>
        </w:rPr>
        <w:t>),</w:t>
      </w:r>
      <w:r w:rsidRPr="0033785C">
        <w:rPr>
          <w:spacing w:val="-8"/>
          <w:lang w:val="el-GR"/>
        </w:rPr>
        <w:t xml:space="preserve"> </w:t>
      </w:r>
      <w:r w:rsidRPr="0033785C">
        <w:rPr>
          <w:lang w:val="el-GR"/>
        </w:rPr>
        <w:t>μέσω</w:t>
      </w:r>
      <w:r w:rsidRPr="0033785C">
        <w:rPr>
          <w:spacing w:val="-8"/>
          <w:lang w:val="el-GR"/>
        </w:rPr>
        <w:t xml:space="preserve"> </w:t>
      </w:r>
      <w:r w:rsidRPr="0033785C">
        <w:rPr>
          <w:lang w:val="el-GR"/>
        </w:rPr>
        <w:t>της</w:t>
      </w:r>
      <w:r w:rsidRPr="0033785C">
        <w:rPr>
          <w:spacing w:val="-9"/>
          <w:lang w:val="el-GR"/>
        </w:rPr>
        <w:t xml:space="preserve"> </w:t>
      </w:r>
      <w:r w:rsidRPr="0033785C">
        <w:rPr>
          <w:lang w:val="el-GR"/>
        </w:rPr>
        <w:t>οποίας</w:t>
      </w:r>
      <w:r w:rsidRPr="0033785C">
        <w:rPr>
          <w:spacing w:val="-66"/>
          <w:lang w:val="el-GR"/>
        </w:rPr>
        <w:t xml:space="preserve"> </w:t>
      </w:r>
      <w:r w:rsidRPr="0033785C">
        <w:rPr>
          <w:lang w:val="el-GR"/>
        </w:rPr>
        <w:t>θα</w:t>
      </w:r>
      <w:r w:rsidRPr="0033785C">
        <w:rPr>
          <w:spacing w:val="-1"/>
          <w:lang w:val="el-GR"/>
        </w:rPr>
        <w:t xml:space="preserve"> </w:t>
      </w:r>
      <w:r w:rsidRPr="0033785C">
        <w:rPr>
          <w:lang w:val="el-GR"/>
        </w:rPr>
        <w:t>γίνεται η</w:t>
      </w:r>
      <w:r w:rsidRPr="0033785C">
        <w:rPr>
          <w:spacing w:val="-3"/>
          <w:lang w:val="el-GR"/>
        </w:rPr>
        <w:t xml:space="preserve"> </w:t>
      </w:r>
      <w:r w:rsidRPr="0033785C">
        <w:rPr>
          <w:lang w:val="el-GR"/>
        </w:rPr>
        <w:t>διαχείριση</w:t>
      </w:r>
      <w:r w:rsidRPr="0033785C">
        <w:rPr>
          <w:spacing w:val="-1"/>
          <w:lang w:val="el-GR"/>
        </w:rPr>
        <w:t xml:space="preserve"> </w:t>
      </w:r>
      <w:r w:rsidRPr="0033785C">
        <w:rPr>
          <w:lang w:val="el-GR"/>
        </w:rPr>
        <w:t>των</w:t>
      </w:r>
      <w:r w:rsidRPr="0033785C">
        <w:rPr>
          <w:spacing w:val="1"/>
          <w:lang w:val="el-GR"/>
        </w:rPr>
        <w:t xml:space="preserve"> </w:t>
      </w:r>
      <w:r w:rsidRPr="0033785C">
        <w:rPr>
          <w:lang w:val="el-GR"/>
        </w:rPr>
        <w:t>υπηρεσιών.</w:t>
      </w:r>
    </w:p>
    <w:p w14:paraId="2BE48BB5" w14:textId="77777777" w:rsidR="00BA0914" w:rsidRPr="0033785C" w:rsidRDefault="00BA0914" w:rsidP="00BA0914">
      <w:pPr>
        <w:pStyle w:val="af0"/>
        <w:rPr>
          <w:lang w:val="el-GR"/>
        </w:rPr>
      </w:pPr>
      <w:r w:rsidRPr="0033785C">
        <w:rPr>
          <w:lang w:val="el-GR"/>
        </w:rPr>
        <w:t>Η πληροφορία που θα εμφανίζεται θα προέρχεται είτε από την υπάρχουσα δικτυακή Πλατφόρμα</w:t>
      </w:r>
      <w:r w:rsidRPr="0033785C">
        <w:rPr>
          <w:spacing w:val="1"/>
          <w:lang w:val="el-GR"/>
        </w:rPr>
        <w:t xml:space="preserve"> </w:t>
      </w:r>
      <w:r w:rsidRPr="0033785C">
        <w:rPr>
          <w:lang w:val="el-GR"/>
        </w:rPr>
        <w:t>μέσω</w:t>
      </w:r>
      <w:r w:rsidRPr="0033785C">
        <w:rPr>
          <w:spacing w:val="-3"/>
          <w:lang w:val="el-GR"/>
        </w:rPr>
        <w:t xml:space="preserve"> </w:t>
      </w:r>
      <w:r w:rsidRPr="0033785C">
        <w:rPr>
          <w:lang w:val="el-GR"/>
        </w:rPr>
        <w:t>κατάλληλης</w:t>
      </w:r>
      <w:r w:rsidRPr="0033785C">
        <w:rPr>
          <w:spacing w:val="-1"/>
          <w:lang w:val="el-GR"/>
        </w:rPr>
        <w:t xml:space="preserve"> </w:t>
      </w:r>
      <w:r w:rsidRPr="0033785C">
        <w:rPr>
          <w:lang w:val="el-GR"/>
        </w:rPr>
        <w:t>μετατροπής,</w:t>
      </w:r>
      <w:r w:rsidRPr="0033785C">
        <w:rPr>
          <w:spacing w:val="-3"/>
          <w:lang w:val="el-GR"/>
        </w:rPr>
        <w:t xml:space="preserve"> </w:t>
      </w:r>
      <w:r w:rsidRPr="0033785C">
        <w:rPr>
          <w:lang w:val="el-GR"/>
        </w:rPr>
        <w:t>είτε</w:t>
      </w:r>
      <w:r w:rsidRPr="0033785C">
        <w:rPr>
          <w:spacing w:val="-3"/>
          <w:lang w:val="el-GR"/>
        </w:rPr>
        <w:t xml:space="preserve"> </w:t>
      </w:r>
      <w:r w:rsidRPr="0033785C">
        <w:rPr>
          <w:lang w:val="el-GR"/>
        </w:rPr>
        <w:t>από</w:t>
      </w:r>
      <w:r w:rsidRPr="0033785C">
        <w:rPr>
          <w:spacing w:val="-3"/>
          <w:lang w:val="el-GR"/>
        </w:rPr>
        <w:t xml:space="preserve"> </w:t>
      </w:r>
      <w:r w:rsidRPr="0033785C">
        <w:rPr>
          <w:lang w:val="el-GR"/>
        </w:rPr>
        <w:t>σύστημα</w:t>
      </w:r>
      <w:r w:rsidRPr="0033785C">
        <w:rPr>
          <w:spacing w:val="-6"/>
          <w:lang w:val="el-GR"/>
        </w:rPr>
        <w:t xml:space="preserve"> </w:t>
      </w:r>
      <w:r w:rsidRPr="0033785C">
        <w:rPr>
          <w:lang w:val="el-GR"/>
        </w:rPr>
        <w:t>διαχείρισης περιεχομένου</w:t>
      </w:r>
      <w:r w:rsidRPr="0033785C">
        <w:rPr>
          <w:spacing w:val="-4"/>
          <w:lang w:val="el-GR"/>
        </w:rPr>
        <w:t xml:space="preserve"> </w:t>
      </w:r>
      <w:r w:rsidRPr="0033785C">
        <w:rPr>
          <w:lang w:val="el-GR"/>
        </w:rPr>
        <w:t xml:space="preserve">μέσω </w:t>
      </w:r>
      <w:r>
        <w:t>XML</w:t>
      </w:r>
      <w:r w:rsidRPr="0033785C">
        <w:rPr>
          <w:lang w:val="el-GR"/>
        </w:rPr>
        <w:t xml:space="preserve"> </w:t>
      </w:r>
      <w:r>
        <w:t>Feeds</w:t>
      </w:r>
      <w:r w:rsidRPr="0033785C">
        <w:rPr>
          <w:lang w:val="el-GR"/>
        </w:rPr>
        <w:t>.</w:t>
      </w:r>
    </w:p>
    <w:p w14:paraId="1B907B16" w14:textId="77777777" w:rsidR="003A7A91" w:rsidRDefault="003A7A91" w:rsidP="00BA0914">
      <w:pPr>
        <w:pStyle w:val="af0"/>
        <w:jc w:val="center"/>
        <w:rPr>
          <w:lang w:val="el-GR"/>
        </w:rPr>
      </w:pPr>
    </w:p>
    <w:p w14:paraId="0E3BDBB6" w14:textId="15C5AFE1" w:rsidR="003A7A91" w:rsidRPr="00C71DFE" w:rsidRDefault="003A7A91" w:rsidP="009E1606">
      <w:pPr>
        <w:pStyle w:val="H-Heading1"/>
      </w:pPr>
      <w:bookmarkStart w:id="636" w:name="_Ref173156292"/>
      <w:bookmarkStart w:id="637" w:name="_Toc176861492"/>
      <w:r w:rsidRPr="00C71DFE">
        <w:t>Υπηρεσίες</w:t>
      </w:r>
      <w:bookmarkEnd w:id="636"/>
      <w:bookmarkEnd w:id="637"/>
    </w:p>
    <w:p w14:paraId="3D46F7C7" w14:textId="77777777" w:rsidR="00BA0914" w:rsidRPr="00C71DFE" w:rsidRDefault="00BA0914" w:rsidP="009E1606">
      <w:pPr>
        <w:pStyle w:val="H-Heading2"/>
      </w:pPr>
      <w:bookmarkStart w:id="638" w:name="_Toc169601789"/>
      <w:bookmarkStart w:id="639" w:name="_Ref172207029"/>
      <w:bookmarkStart w:id="640" w:name="_Ref172277909"/>
      <w:bookmarkStart w:id="641" w:name="_Toc176861493"/>
      <w:r w:rsidRPr="00C71DFE">
        <w:t>Υπηρεσίες</w:t>
      </w:r>
      <w:r w:rsidRPr="009E1606">
        <w:t xml:space="preserve"> </w:t>
      </w:r>
      <w:r w:rsidRPr="00C71DFE">
        <w:t>Εκπαίδευσης Στελεχών του Φορέα Λειτουργίας</w:t>
      </w:r>
      <w:bookmarkEnd w:id="638"/>
      <w:bookmarkEnd w:id="639"/>
      <w:bookmarkEnd w:id="640"/>
      <w:bookmarkEnd w:id="641"/>
    </w:p>
    <w:p w14:paraId="669C6B1A" w14:textId="77777777" w:rsidR="00BA0914" w:rsidRPr="0033785C" w:rsidRDefault="00BA0914" w:rsidP="00BA0914">
      <w:pPr>
        <w:pStyle w:val="af0"/>
        <w:rPr>
          <w:lang w:val="el-GR"/>
        </w:rPr>
      </w:pPr>
      <w:r w:rsidRPr="0033785C">
        <w:rPr>
          <w:lang w:val="el-GR"/>
        </w:rPr>
        <w:t>Στόχος</w:t>
      </w:r>
      <w:r w:rsidRPr="0033785C">
        <w:rPr>
          <w:spacing w:val="-11"/>
          <w:lang w:val="el-GR"/>
        </w:rPr>
        <w:t xml:space="preserve"> </w:t>
      </w:r>
      <w:r w:rsidRPr="0033785C">
        <w:rPr>
          <w:lang w:val="el-GR"/>
        </w:rPr>
        <w:t>των</w:t>
      </w:r>
      <w:r w:rsidRPr="0033785C">
        <w:rPr>
          <w:spacing w:val="-14"/>
          <w:lang w:val="el-GR"/>
        </w:rPr>
        <w:t xml:space="preserve"> </w:t>
      </w:r>
      <w:r w:rsidRPr="0033785C">
        <w:rPr>
          <w:lang w:val="el-GR"/>
        </w:rPr>
        <w:t>υπηρεσιών</w:t>
      </w:r>
      <w:r w:rsidRPr="0033785C">
        <w:rPr>
          <w:spacing w:val="-13"/>
          <w:lang w:val="el-GR"/>
        </w:rPr>
        <w:t xml:space="preserve"> </w:t>
      </w:r>
      <w:r w:rsidRPr="0033785C">
        <w:rPr>
          <w:lang w:val="el-GR"/>
        </w:rPr>
        <w:t>εκπαίδευσης</w:t>
      </w:r>
      <w:r w:rsidRPr="0033785C">
        <w:rPr>
          <w:spacing w:val="-14"/>
          <w:lang w:val="el-GR"/>
        </w:rPr>
        <w:t xml:space="preserve"> </w:t>
      </w:r>
      <w:r w:rsidRPr="0033785C">
        <w:rPr>
          <w:lang w:val="el-GR"/>
        </w:rPr>
        <w:t>είναι</w:t>
      </w:r>
      <w:r w:rsidRPr="0033785C">
        <w:rPr>
          <w:spacing w:val="-13"/>
          <w:lang w:val="el-GR"/>
        </w:rPr>
        <w:t xml:space="preserve"> </w:t>
      </w:r>
      <w:r w:rsidRPr="0033785C">
        <w:rPr>
          <w:lang w:val="el-GR"/>
        </w:rPr>
        <w:t>η</w:t>
      </w:r>
      <w:r w:rsidRPr="0033785C">
        <w:rPr>
          <w:spacing w:val="-13"/>
          <w:lang w:val="el-GR"/>
        </w:rPr>
        <w:t xml:space="preserve"> </w:t>
      </w:r>
      <w:r w:rsidRPr="0033785C">
        <w:rPr>
          <w:lang w:val="el-GR"/>
        </w:rPr>
        <w:t>ολοκληρωμένη</w:t>
      </w:r>
      <w:r w:rsidRPr="0033785C">
        <w:rPr>
          <w:spacing w:val="-15"/>
          <w:lang w:val="el-GR"/>
        </w:rPr>
        <w:t xml:space="preserve"> </w:t>
      </w:r>
      <w:r w:rsidRPr="0033785C">
        <w:rPr>
          <w:lang w:val="el-GR"/>
        </w:rPr>
        <w:t>μεταφορά</w:t>
      </w:r>
      <w:r w:rsidRPr="0033785C">
        <w:rPr>
          <w:spacing w:val="-12"/>
          <w:lang w:val="el-GR"/>
        </w:rPr>
        <w:t xml:space="preserve"> </w:t>
      </w:r>
      <w:r w:rsidRPr="0033785C">
        <w:rPr>
          <w:lang w:val="el-GR"/>
        </w:rPr>
        <w:t>τεχνογνωσίας</w:t>
      </w:r>
      <w:r w:rsidRPr="0033785C">
        <w:rPr>
          <w:spacing w:val="-13"/>
          <w:lang w:val="el-GR"/>
        </w:rPr>
        <w:t xml:space="preserve"> </w:t>
      </w:r>
      <w:r w:rsidRPr="0033785C">
        <w:rPr>
          <w:lang w:val="el-GR"/>
        </w:rPr>
        <w:t>προς</w:t>
      </w:r>
      <w:r w:rsidRPr="0033785C">
        <w:rPr>
          <w:spacing w:val="-14"/>
          <w:lang w:val="el-GR"/>
        </w:rPr>
        <w:t xml:space="preserve"> </w:t>
      </w:r>
      <w:r w:rsidRPr="0033785C">
        <w:rPr>
          <w:lang w:val="el-GR"/>
        </w:rPr>
        <w:t>τα</w:t>
      </w:r>
      <w:r w:rsidRPr="0033785C">
        <w:rPr>
          <w:spacing w:val="-15"/>
          <w:lang w:val="el-GR"/>
        </w:rPr>
        <w:t xml:space="preserve"> </w:t>
      </w:r>
      <w:r w:rsidRPr="0033785C">
        <w:rPr>
          <w:lang w:val="el-GR"/>
        </w:rPr>
        <w:t>στελέχη</w:t>
      </w:r>
      <w:r w:rsidRPr="0033785C">
        <w:rPr>
          <w:spacing w:val="-66"/>
          <w:lang w:val="el-GR"/>
        </w:rPr>
        <w:t xml:space="preserve"> </w:t>
      </w:r>
      <w:r>
        <w:rPr>
          <w:spacing w:val="-66"/>
          <w:lang w:val="el-GR"/>
        </w:rPr>
        <w:t xml:space="preserve"> </w:t>
      </w:r>
      <w:r>
        <w:rPr>
          <w:lang w:val="el-GR"/>
        </w:rPr>
        <w:t>του Φορέα Λειτουργίας</w:t>
      </w:r>
      <w:r w:rsidRPr="0033785C">
        <w:rPr>
          <w:lang w:val="el-GR"/>
        </w:rPr>
        <w:t>, τα οποία θα αναλάβουν μετά το πέρας του Έργου τη</w:t>
      </w:r>
      <w:r w:rsidRPr="0033785C">
        <w:rPr>
          <w:spacing w:val="1"/>
          <w:lang w:val="el-GR"/>
        </w:rPr>
        <w:t xml:space="preserve"> </w:t>
      </w:r>
      <w:r w:rsidRPr="0033785C">
        <w:rPr>
          <w:lang w:val="el-GR"/>
        </w:rPr>
        <w:t>διαχείριση,</w:t>
      </w:r>
      <w:r w:rsidRPr="0033785C">
        <w:rPr>
          <w:spacing w:val="-11"/>
          <w:lang w:val="el-GR"/>
        </w:rPr>
        <w:t xml:space="preserve"> </w:t>
      </w:r>
      <w:r w:rsidRPr="0033785C">
        <w:rPr>
          <w:lang w:val="el-GR"/>
        </w:rPr>
        <w:t>υποστήριξη</w:t>
      </w:r>
      <w:r w:rsidRPr="0033785C">
        <w:rPr>
          <w:spacing w:val="-9"/>
          <w:lang w:val="el-GR"/>
        </w:rPr>
        <w:t xml:space="preserve"> </w:t>
      </w:r>
      <w:r w:rsidRPr="0033785C">
        <w:rPr>
          <w:lang w:val="el-GR"/>
        </w:rPr>
        <w:t>και</w:t>
      </w:r>
      <w:r w:rsidRPr="0033785C">
        <w:rPr>
          <w:spacing w:val="-9"/>
          <w:lang w:val="el-GR"/>
        </w:rPr>
        <w:t xml:space="preserve"> </w:t>
      </w:r>
      <w:r w:rsidRPr="0033785C">
        <w:rPr>
          <w:lang w:val="el-GR"/>
        </w:rPr>
        <w:t>περαιτέρω</w:t>
      </w:r>
      <w:r w:rsidRPr="0033785C">
        <w:rPr>
          <w:spacing w:val="-8"/>
          <w:lang w:val="el-GR"/>
        </w:rPr>
        <w:t xml:space="preserve"> </w:t>
      </w:r>
      <w:r w:rsidRPr="0033785C">
        <w:rPr>
          <w:lang w:val="el-GR"/>
        </w:rPr>
        <w:t>εξέλιξη</w:t>
      </w:r>
      <w:r w:rsidRPr="0033785C">
        <w:rPr>
          <w:spacing w:val="-9"/>
          <w:lang w:val="el-GR"/>
        </w:rPr>
        <w:t xml:space="preserve"> </w:t>
      </w:r>
      <w:r w:rsidRPr="0033785C">
        <w:rPr>
          <w:lang w:val="el-GR"/>
        </w:rPr>
        <w:t>των</w:t>
      </w:r>
      <w:r w:rsidRPr="0033785C">
        <w:rPr>
          <w:spacing w:val="-11"/>
          <w:lang w:val="el-GR"/>
        </w:rPr>
        <w:t xml:space="preserve"> </w:t>
      </w:r>
      <w:r w:rsidRPr="0033785C">
        <w:rPr>
          <w:lang w:val="el-GR"/>
        </w:rPr>
        <w:t>συστημάτων</w:t>
      </w:r>
      <w:r w:rsidRPr="0033785C">
        <w:rPr>
          <w:spacing w:val="-7"/>
          <w:lang w:val="el-GR"/>
        </w:rPr>
        <w:t xml:space="preserve"> </w:t>
      </w:r>
      <w:r w:rsidRPr="0033785C">
        <w:rPr>
          <w:lang w:val="el-GR"/>
        </w:rPr>
        <w:t>και</w:t>
      </w:r>
      <w:r w:rsidRPr="0033785C">
        <w:rPr>
          <w:spacing w:val="-11"/>
          <w:lang w:val="el-GR"/>
        </w:rPr>
        <w:t xml:space="preserve"> </w:t>
      </w:r>
      <w:r w:rsidRPr="0033785C">
        <w:rPr>
          <w:lang w:val="el-GR"/>
        </w:rPr>
        <w:t>εφαρμογών</w:t>
      </w:r>
      <w:r w:rsidRPr="0033785C">
        <w:rPr>
          <w:spacing w:val="-11"/>
          <w:lang w:val="el-GR"/>
        </w:rPr>
        <w:t xml:space="preserve"> </w:t>
      </w:r>
      <w:r w:rsidRPr="0033785C">
        <w:rPr>
          <w:lang w:val="el-GR"/>
        </w:rPr>
        <w:t>που</w:t>
      </w:r>
      <w:r w:rsidRPr="0033785C">
        <w:rPr>
          <w:spacing w:val="-9"/>
          <w:lang w:val="el-GR"/>
        </w:rPr>
        <w:t xml:space="preserve"> </w:t>
      </w:r>
      <w:r w:rsidRPr="0033785C">
        <w:rPr>
          <w:lang w:val="el-GR"/>
        </w:rPr>
        <w:t>θα</w:t>
      </w:r>
      <w:r w:rsidRPr="0033785C">
        <w:rPr>
          <w:spacing w:val="-9"/>
          <w:lang w:val="el-GR"/>
        </w:rPr>
        <w:t xml:space="preserve"> </w:t>
      </w:r>
      <w:r w:rsidRPr="0033785C">
        <w:rPr>
          <w:lang w:val="el-GR"/>
        </w:rPr>
        <w:t>υλοποιηθούν καθώς και η επίλυση προβλημάτων που σχετίζονται με την εξοικείωση στις εφαρμογές και την</w:t>
      </w:r>
      <w:r w:rsidRPr="0033785C">
        <w:rPr>
          <w:spacing w:val="1"/>
          <w:lang w:val="el-GR"/>
        </w:rPr>
        <w:t xml:space="preserve"> </w:t>
      </w:r>
      <w:r w:rsidRPr="0033785C">
        <w:rPr>
          <w:lang w:val="el-GR"/>
        </w:rPr>
        <w:t>παραμετροποίηση</w:t>
      </w:r>
      <w:r w:rsidRPr="0033785C">
        <w:rPr>
          <w:spacing w:val="-4"/>
          <w:lang w:val="el-GR"/>
        </w:rPr>
        <w:t xml:space="preserve"> </w:t>
      </w:r>
      <w:r w:rsidRPr="0033785C">
        <w:rPr>
          <w:lang w:val="el-GR"/>
        </w:rPr>
        <w:t>και</w:t>
      </w:r>
      <w:r w:rsidRPr="0033785C">
        <w:rPr>
          <w:spacing w:val="-3"/>
          <w:lang w:val="el-GR"/>
        </w:rPr>
        <w:t xml:space="preserve"> </w:t>
      </w:r>
      <w:r w:rsidRPr="0033785C">
        <w:rPr>
          <w:lang w:val="el-GR"/>
        </w:rPr>
        <w:t>χρήση</w:t>
      </w:r>
      <w:r w:rsidRPr="0033785C">
        <w:rPr>
          <w:spacing w:val="-2"/>
          <w:lang w:val="el-GR"/>
        </w:rPr>
        <w:t xml:space="preserve"> </w:t>
      </w:r>
      <w:r w:rsidRPr="0033785C">
        <w:rPr>
          <w:lang w:val="el-GR"/>
        </w:rPr>
        <w:t>των</w:t>
      </w:r>
      <w:r w:rsidRPr="0033785C">
        <w:rPr>
          <w:spacing w:val="-3"/>
          <w:lang w:val="el-GR"/>
        </w:rPr>
        <w:t xml:space="preserve"> </w:t>
      </w:r>
      <w:r w:rsidRPr="0033785C">
        <w:rPr>
          <w:lang w:val="el-GR"/>
        </w:rPr>
        <w:t>συστημάτων</w:t>
      </w:r>
      <w:r w:rsidRPr="0033785C">
        <w:rPr>
          <w:spacing w:val="-3"/>
          <w:lang w:val="el-GR"/>
        </w:rPr>
        <w:t xml:space="preserve"> </w:t>
      </w:r>
      <w:r w:rsidRPr="0033785C">
        <w:rPr>
          <w:lang w:val="el-GR"/>
        </w:rPr>
        <w:t>λογισμικού</w:t>
      </w:r>
      <w:r w:rsidRPr="0033785C">
        <w:rPr>
          <w:spacing w:val="-1"/>
          <w:lang w:val="el-GR"/>
        </w:rPr>
        <w:t xml:space="preserve"> </w:t>
      </w:r>
      <w:r w:rsidRPr="0033785C">
        <w:rPr>
          <w:lang w:val="el-GR"/>
        </w:rPr>
        <w:t>καθώς και</w:t>
      </w:r>
      <w:r w:rsidRPr="0033785C">
        <w:rPr>
          <w:spacing w:val="-1"/>
          <w:lang w:val="el-GR"/>
        </w:rPr>
        <w:t xml:space="preserve"> </w:t>
      </w:r>
      <w:r w:rsidRPr="0033785C">
        <w:rPr>
          <w:lang w:val="el-GR"/>
        </w:rPr>
        <w:t>τη</w:t>
      </w:r>
      <w:r w:rsidRPr="0033785C">
        <w:rPr>
          <w:spacing w:val="-3"/>
          <w:lang w:val="el-GR"/>
        </w:rPr>
        <w:t xml:space="preserve"> </w:t>
      </w:r>
      <w:r w:rsidRPr="0033785C">
        <w:rPr>
          <w:lang w:val="el-GR"/>
        </w:rPr>
        <w:t>βελτίωση</w:t>
      </w:r>
      <w:r w:rsidRPr="0033785C">
        <w:rPr>
          <w:spacing w:val="-2"/>
          <w:lang w:val="el-GR"/>
        </w:rPr>
        <w:t xml:space="preserve"> </w:t>
      </w:r>
      <w:r w:rsidRPr="0033785C">
        <w:rPr>
          <w:lang w:val="el-GR"/>
        </w:rPr>
        <w:t>αυτών.</w:t>
      </w:r>
    </w:p>
    <w:p w14:paraId="19C5AE2C" w14:textId="77777777" w:rsidR="00BA0914" w:rsidRPr="0033785C" w:rsidRDefault="00BA0914" w:rsidP="00BA0914">
      <w:pPr>
        <w:pStyle w:val="af0"/>
        <w:rPr>
          <w:lang w:val="el-GR"/>
        </w:rPr>
      </w:pPr>
      <w:r w:rsidRPr="0033785C">
        <w:rPr>
          <w:lang w:val="el-GR"/>
        </w:rPr>
        <w:t>Προκειμένου</w:t>
      </w:r>
      <w:r w:rsidRPr="0033785C">
        <w:rPr>
          <w:spacing w:val="1"/>
          <w:lang w:val="el-GR"/>
        </w:rPr>
        <w:t xml:space="preserve"> </w:t>
      </w:r>
      <w:r w:rsidRPr="0033785C">
        <w:rPr>
          <w:lang w:val="el-GR"/>
        </w:rPr>
        <w:t>για</w:t>
      </w:r>
      <w:r w:rsidRPr="0033785C">
        <w:rPr>
          <w:spacing w:val="1"/>
          <w:lang w:val="el-GR"/>
        </w:rPr>
        <w:t xml:space="preserve"> </w:t>
      </w:r>
      <w:r w:rsidRPr="0033785C">
        <w:rPr>
          <w:lang w:val="el-GR"/>
        </w:rPr>
        <w:t>την</w:t>
      </w:r>
      <w:r w:rsidRPr="0033785C">
        <w:rPr>
          <w:spacing w:val="1"/>
          <w:lang w:val="el-GR"/>
        </w:rPr>
        <w:t xml:space="preserve"> </w:t>
      </w:r>
      <w:r w:rsidRPr="0033785C">
        <w:rPr>
          <w:lang w:val="el-GR"/>
        </w:rPr>
        <w:t>αποτελεσματική</w:t>
      </w:r>
      <w:r w:rsidRPr="0033785C">
        <w:rPr>
          <w:spacing w:val="1"/>
          <w:lang w:val="el-GR"/>
        </w:rPr>
        <w:t xml:space="preserve"> </w:t>
      </w:r>
      <w:r w:rsidRPr="0033785C">
        <w:rPr>
          <w:lang w:val="el-GR"/>
        </w:rPr>
        <w:t>και</w:t>
      </w:r>
      <w:r w:rsidRPr="0033785C">
        <w:rPr>
          <w:spacing w:val="1"/>
          <w:lang w:val="el-GR"/>
        </w:rPr>
        <w:t xml:space="preserve"> </w:t>
      </w:r>
      <w:r w:rsidRPr="0033785C">
        <w:rPr>
          <w:lang w:val="el-GR"/>
        </w:rPr>
        <w:t>επιτυχή</w:t>
      </w:r>
      <w:r w:rsidRPr="0033785C">
        <w:rPr>
          <w:spacing w:val="1"/>
          <w:lang w:val="el-GR"/>
        </w:rPr>
        <w:t xml:space="preserve"> </w:t>
      </w:r>
      <w:r w:rsidRPr="0033785C">
        <w:rPr>
          <w:lang w:val="el-GR"/>
        </w:rPr>
        <w:t>εκπαίδευση</w:t>
      </w:r>
      <w:r w:rsidRPr="0033785C">
        <w:rPr>
          <w:spacing w:val="1"/>
          <w:lang w:val="el-GR"/>
        </w:rPr>
        <w:t xml:space="preserve"> </w:t>
      </w:r>
      <w:r w:rsidRPr="0033785C">
        <w:rPr>
          <w:lang w:val="el-GR"/>
        </w:rPr>
        <w:t>προτείνονται</w:t>
      </w:r>
      <w:r w:rsidRPr="0033785C">
        <w:rPr>
          <w:spacing w:val="1"/>
          <w:lang w:val="el-GR"/>
        </w:rPr>
        <w:t xml:space="preserve"> </w:t>
      </w:r>
      <w:r w:rsidRPr="0033785C">
        <w:rPr>
          <w:lang w:val="el-GR"/>
        </w:rPr>
        <w:t>να</w:t>
      </w:r>
      <w:r w:rsidRPr="0033785C">
        <w:rPr>
          <w:spacing w:val="1"/>
          <w:lang w:val="el-GR"/>
        </w:rPr>
        <w:t xml:space="preserve"> </w:t>
      </w:r>
      <w:r w:rsidRPr="0033785C">
        <w:rPr>
          <w:lang w:val="el-GR"/>
        </w:rPr>
        <w:t>τηρηθούν</w:t>
      </w:r>
      <w:r w:rsidRPr="0033785C">
        <w:rPr>
          <w:spacing w:val="1"/>
          <w:lang w:val="el-GR"/>
        </w:rPr>
        <w:t xml:space="preserve"> </w:t>
      </w:r>
      <w:r w:rsidRPr="0033785C">
        <w:rPr>
          <w:lang w:val="el-GR"/>
        </w:rPr>
        <w:t>τα</w:t>
      </w:r>
      <w:r w:rsidRPr="0033785C">
        <w:rPr>
          <w:spacing w:val="1"/>
          <w:lang w:val="el-GR"/>
        </w:rPr>
        <w:t xml:space="preserve"> </w:t>
      </w:r>
      <w:r w:rsidRPr="0033785C">
        <w:rPr>
          <w:lang w:val="el-GR"/>
        </w:rPr>
        <w:t>παρακάτω:</w:t>
      </w:r>
    </w:p>
    <w:p w14:paraId="4FB78CC6" w14:textId="77777777" w:rsidR="00BA0914" w:rsidRDefault="00BA0914" w:rsidP="00BA0914">
      <w:pPr>
        <w:pStyle w:val="20"/>
      </w:pPr>
      <w:r>
        <w:t>οι</w:t>
      </w:r>
      <w:r>
        <w:rPr>
          <w:spacing w:val="-3"/>
        </w:rPr>
        <w:t xml:space="preserve"> </w:t>
      </w:r>
      <w:r>
        <w:t>εκπαιδευτές</w:t>
      </w:r>
      <w:r>
        <w:rPr>
          <w:spacing w:val="-4"/>
        </w:rPr>
        <w:t xml:space="preserve"> </w:t>
      </w:r>
      <w:r>
        <w:t>θα πρέπει</w:t>
      </w:r>
      <w:r>
        <w:rPr>
          <w:spacing w:val="-7"/>
        </w:rPr>
        <w:t xml:space="preserve"> </w:t>
      </w:r>
      <w:r>
        <w:t>να</w:t>
      </w:r>
      <w:r>
        <w:rPr>
          <w:spacing w:val="-2"/>
        </w:rPr>
        <w:t xml:space="preserve"> </w:t>
      </w:r>
      <w:r>
        <w:t>έχουν</w:t>
      </w:r>
      <w:r>
        <w:rPr>
          <w:spacing w:val="-4"/>
        </w:rPr>
        <w:t xml:space="preserve"> </w:t>
      </w:r>
      <w:r>
        <w:t>αποδεδειγμένη</w:t>
      </w:r>
      <w:r>
        <w:rPr>
          <w:spacing w:val="-5"/>
        </w:rPr>
        <w:t xml:space="preserve"> </w:t>
      </w:r>
      <w:r>
        <w:t>εμπειρία</w:t>
      </w:r>
      <w:r>
        <w:rPr>
          <w:spacing w:val="-5"/>
        </w:rPr>
        <w:t xml:space="preserve"> </w:t>
      </w:r>
      <w:r>
        <w:t>στο</w:t>
      </w:r>
      <w:r>
        <w:rPr>
          <w:spacing w:val="-3"/>
        </w:rPr>
        <w:t xml:space="preserve"> </w:t>
      </w:r>
      <w:r>
        <w:t>αντικείμενο</w:t>
      </w:r>
      <w:r>
        <w:rPr>
          <w:spacing w:val="-5"/>
        </w:rPr>
        <w:t xml:space="preserve"> </w:t>
      </w:r>
      <w:r>
        <w:t>της</w:t>
      </w:r>
      <w:r>
        <w:rPr>
          <w:spacing w:val="4"/>
        </w:rPr>
        <w:t xml:space="preserve"> </w:t>
      </w:r>
      <w:r>
        <w:t>διδασκαλίας,</w:t>
      </w:r>
    </w:p>
    <w:p w14:paraId="4FA06A03" w14:textId="77777777" w:rsidR="00BA0914" w:rsidRDefault="00BA0914" w:rsidP="00BA0914">
      <w:pPr>
        <w:pStyle w:val="20"/>
      </w:pPr>
      <w:r>
        <w:lastRenderedPageBreak/>
        <w:t>να</w:t>
      </w:r>
      <w:r>
        <w:rPr>
          <w:spacing w:val="-2"/>
        </w:rPr>
        <w:t xml:space="preserve"> </w:t>
      </w:r>
      <w:r>
        <w:t>διατεθούν</w:t>
      </w:r>
      <w:r>
        <w:rPr>
          <w:spacing w:val="-5"/>
        </w:rPr>
        <w:t xml:space="preserve"> </w:t>
      </w:r>
      <w:r>
        <w:t>τεχνικά</w:t>
      </w:r>
      <w:r>
        <w:rPr>
          <w:spacing w:val="-2"/>
        </w:rPr>
        <w:t xml:space="preserve"> </w:t>
      </w:r>
      <w:r>
        <w:t>εγχειρίδια</w:t>
      </w:r>
      <w:r>
        <w:rPr>
          <w:spacing w:val="-6"/>
        </w:rPr>
        <w:t xml:space="preserve"> </w:t>
      </w:r>
      <w:r>
        <w:t>για</w:t>
      </w:r>
      <w:r>
        <w:rPr>
          <w:spacing w:val="-4"/>
        </w:rPr>
        <w:t xml:space="preserve"> </w:t>
      </w:r>
      <w:r>
        <w:t>κάθε</w:t>
      </w:r>
      <w:r>
        <w:rPr>
          <w:spacing w:val="-5"/>
        </w:rPr>
        <w:t xml:space="preserve"> </w:t>
      </w:r>
      <w:r>
        <w:t>αντικείμενο</w:t>
      </w:r>
      <w:r>
        <w:rPr>
          <w:spacing w:val="-1"/>
        </w:rPr>
        <w:t xml:space="preserve"> </w:t>
      </w:r>
      <w:r>
        <w:t>διδασκαλίας,</w:t>
      </w:r>
    </w:p>
    <w:p w14:paraId="580FC603" w14:textId="77777777" w:rsidR="00BA0914" w:rsidRDefault="00BA0914" w:rsidP="00BA0914">
      <w:pPr>
        <w:pStyle w:val="20"/>
      </w:pPr>
      <w:r>
        <w:t>να</w:t>
      </w:r>
      <w:r>
        <w:rPr>
          <w:spacing w:val="57"/>
        </w:rPr>
        <w:t xml:space="preserve"> </w:t>
      </w:r>
      <w:r>
        <w:t>γίνεται</w:t>
      </w:r>
      <w:r>
        <w:rPr>
          <w:spacing w:val="57"/>
        </w:rPr>
        <w:t xml:space="preserve"> </w:t>
      </w:r>
      <w:r>
        <w:t>τακτική</w:t>
      </w:r>
      <w:r>
        <w:rPr>
          <w:spacing w:val="55"/>
        </w:rPr>
        <w:t xml:space="preserve"> </w:t>
      </w:r>
      <w:r>
        <w:t>αξιολόγηση</w:t>
      </w:r>
      <w:r>
        <w:rPr>
          <w:spacing w:val="54"/>
        </w:rPr>
        <w:t xml:space="preserve"> </w:t>
      </w:r>
      <w:r>
        <w:t>του</w:t>
      </w:r>
      <w:r>
        <w:rPr>
          <w:spacing w:val="55"/>
        </w:rPr>
        <w:t xml:space="preserve"> </w:t>
      </w:r>
      <w:r>
        <w:t>εκπαιδευομένου</w:t>
      </w:r>
      <w:r>
        <w:rPr>
          <w:spacing w:val="55"/>
        </w:rPr>
        <w:t xml:space="preserve"> </w:t>
      </w:r>
      <w:r>
        <w:t>προσωπικού</w:t>
      </w:r>
      <w:r>
        <w:rPr>
          <w:spacing w:val="55"/>
        </w:rPr>
        <w:t xml:space="preserve"> </w:t>
      </w:r>
      <w:r>
        <w:t>έτσι</w:t>
      </w:r>
      <w:r>
        <w:rPr>
          <w:spacing w:val="52"/>
        </w:rPr>
        <w:t xml:space="preserve"> </w:t>
      </w:r>
      <w:r>
        <w:t>ώστε</w:t>
      </w:r>
      <w:r>
        <w:rPr>
          <w:spacing w:val="55"/>
        </w:rPr>
        <w:t xml:space="preserve"> </w:t>
      </w:r>
      <w:r>
        <w:t>να</w:t>
      </w:r>
      <w:r>
        <w:rPr>
          <w:spacing w:val="55"/>
        </w:rPr>
        <w:t xml:space="preserve"> </w:t>
      </w:r>
      <w:r>
        <w:t>γίνονται</w:t>
      </w:r>
      <w:r>
        <w:rPr>
          <w:spacing w:val="-66"/>
        </w:rPr>
        <w:t xml:space="preserve"> </w:t>
      </w:r>
      <w:r>
        <w:t>διορθωτικές</w:t>
      </w:r>
      <w:r>
        <w:rPr>
          <w:spacing w:val="-2"/>
        </w:rPr>
        <w:t xml:space="preserve"> </w:t>
      </w:r>
      <w:r>
        <w:t>ενέργειες</w:t>
      </w:r>
      <w:r>
        <w:rPr>
          <w:spacing w:val="-1"/>
        </w:rPr>
        <w:t xml:space="preserve"> </w:t>
      </w:r>
      <w:r>
        <w:t>όπου αυτό</w:t>
      </w:r>
      <w:r>
        <w:rPr>
          <w:spacing w:val="-2"/>
        </w:rPr>
        <w:t xml:space="preserve"> </w:t>
      </w:r>
      <w:r>
        <w:t>κρίνεται</w:t>
      </w:r>
      <w:r>
        <w:rPr>
          <w:spacing w:val="-3"/>
        </w:rPr>
        <w:t xml:space="preserve"> </w:t>
      </w:r>
      <w:r>
        <w:t>απαραίτητο.</w:t>
      </w:r>
    </w:p>
    <w:p w14:paraId="702C4185" w14:textId="77777777" w:rsidR="00BA0914" w:rsidRDefault="00BA0914" w:rsidP="00BA0914">
      <w:pPr>
        <w:pStyle w:val="20"/>
        <w:numPr>
          <w:ilvl w:val="0"/>
          <w:numId w:val="0"/>
        </w:numPr>
        <w:ind w:left="851"/>
      </w:pPr>
    </w:p>
    <w:p w14:paraId="6CDA82C0" w14:textId="77777777" w:rsidR="00BA0914" w:rsidRPr="0033785C" w:rsidRDefault="00BA0914" w:rsidP="00BA0914">
      <w:pPr>
        <w:pStyle w:val="af0"/>
        <w:rPr>
          <w:lang w:val="el-GR"/>
        </w:rPr>
      </w:pPr>
      <w:r w:rsidRPr="0033785C">
        <w:rPr>
          <w:lang w:val="el-GR"/>
        </w:rPr>
        <w:t>Στην τεχνική του προσφορά ο Ανάδοχος πρέπει να προτείνει Σχέδιο Εκπαίδευσης για τις υπηρεσίες</w:t>
      </w:r>
      <w:r w:rsidRPr="0033785C">
        <w:rPr>
          <w:spacing w:val="1"/>
          <w:lang w:val="el-GR"/>
        </w:rPr>
        <w:t xml:space="preserve"> </w:t>
      </w:r>
      <w:r w:rsidRPr="0033785C">
        <w:rPr>
          <w:lang w:val="el-GR"/>
        </w:rPr>
        <w:t xml:space="preserve">εκπαίδευσης το οποίο θα έχει ως στόχο την μεταφορά τεχνογνωσίας στα στελέχη </w:t>
      </w:r>
      <w:r>
        <w:rPr>
          <w:lang w:val="el-GR"/>
        </w:rPr>
        <w:t>του Φορέα Λειτουργίας</w:t>
      </w:r>
      <w:r w:rsidRPr="0033785C">
        <w:rPr>
          <w:lang w:val="el-GR"/>
        </w:rPr>
        <w:t>, ώστε:</w:t>
      </w:r>
    </w:p>
    <w:p w14:paraId="15D6EE46" w14:textId="77777777" w:rsidR="00BA0914" w:rsidRPr="006079A3" w:rsidRDefault="00BA0914" w:rsidP="00BA0914">
      <w:pPr>
        <w:pStyle w:val="20"/>
      </w:pPr>
      <w:r>
        <w:t>να</w:t>
      </w:r>
      <w:r>
        <w:rPr>
          <w:spacing w:val="1"/>
        </w:rPr>
        <w:t xml:space="preserve"> </w:t>
      </w:r>
      <w:r w:rsidRPr="006079A3">
        <w:t>κατανοήσουν τις λειτουργίες των εφαρμογών και των συνοδευτικών εργαλείων διαχείρισης,</w:t>
      </w:r>
    </w:p>
    <w:p w14:paraId="717FA3E8" w14:textId="77777777" w:rsidR="00BA0914" w:rsidRPr="006079A3" w:rsidRDefault="00BA0914" w:rsidP="00BA0914">
      <w:pPr>
        <w:pStyle w:val="20"/>
      </w:pPr>
      <w:r w:rsidRPr="006079A3">
        <w:t>να αποκτήσουν πρακτική εμπειρία ανάλογα με τον επιχειρησιακό τους ρόλο,</w:t>
      </w:r>
    </w:p>
    <w:p w14:paraId="48BFE920" w14:textId="77777777" w:rsidR="00BA0914" w:rsidRDefault="00BA0914" w:rsidP="00BA0914">
      <w:pPr>
        <w:pStyle w:val="20"/>
      </w:pPr>
      <w:r w:rsidRPr="006079A3">
        <w:t>να αποκτήσουν πρακτική εμπειρία στη χρήση εγχειριδίων και άλλων βοηθητικών υλικών που απαιτούνται για</w:t>
      </w:r>
      <w:r>
        <w:t xml:space="preserve"> την εγκατάσταση, συντήρηση, διαχείριση και εύρυθμη λειτουργία των</w:t>
      </w:r>
      <w:r>
        <w:rPr>
          <w:spacing w:val="1"/>
        </w:rPr>
        <w:t xml:space="preserve"> </w:t>
      </w:r>
      <w:r>
        <w:t>εφαρμογών του</w:t>
      </w:r>
      <w:r>
        <w:rPr>
          <w:spacing w:val="-3"/>
        </w:rPr>
        <w:t xml:space="preserve"> </w:t>
      </w:r>
      <w:r>
        <w:t>Έργου.</w:t>
      </w:r>
    </w:p>
    <w:p w14:paraId="055F558F" w14:textId="77777777" w:rsidR="00BA0914" w:rsidRDefault="00BA0914" w:rsidP="009E1606">
      <w:pPr>
        <w:pStyle w:val="H-Heading2"/>
      </w:pPr>
      <w:bookmarkStart w:id="642" w:name="_Toc169601790"/>
      <w:bookmarkStart w:id="643" w:name="_Ref172215002"/>
      <w:bookmarkStart w:id="644" w:name="_Ref172277918"/>
      <w:bookmarkStart w:id="645" w:name="_Toc176861494"/>
      <w:bookmarkStart w:id="646" w:name="_Hlk172481772"/>
      <w:r>
        <w:t>Υπηρεσίες</w:t>
      </w:r>
      <w:r w:rsidRPr="009E1606">
        <w:t xml:space="preserve"> </w:t>
      </w:r>
      <w:r>
        <w:t>Πιλοτικής</w:t>
      </w:r>
      <w:r w:rsidRPr="009E1606">
        <w:t xml:space="preserve"> </w:t>
      </w:r>
      <w:r>
        <w:t>Λειτουργίας</w:t>
      </w:r>
      <w:bookmarkEnd w:id="642"/>
      <w:bookmarkEnd w:id="643"/>
      <w:bookmarkEnd w:id="644"/>
      <w:bookmarkEnd w:id="645"/>
    </w:p>
    <w:bookmarkEnd w:id="646"/>
    <w:p w14:paraId="3561F5C3" w14:textId="576E5AA2" w:rsidR="00BA0914" w:rsidRPr="0033785C" w:rsidRDefault="00BA0914" w:rsidP="00BA0914">
      <w:pPr>
        <w:pStyle w:val="af0"/>
        <w:rPr>
          <w:lang w:val="el-GR"/>
        </w:rPr>
      </w:pPr>
      <w:r w:rsidRPr="0033785C">
        <w:rPr>
          <w:lang w:val="el-GR"/>
        </w:rPr>
        <w:t xml:space="preserve">Ο Ανάδοχος υποχρεούται να υποστηρίξει τη λειτουργία των εφαρμογών του Έργου κάτω από πραγματικές συνθήκες λειτουργίας εξασφαλίζοντας την απαιτούμενη διαθεσιμότητα για χρονικό διάστημα τουλάχιστον </w:t>
      </w:r>
      <w:r w:rsidR="00D06D15">
        <w:rPr>
          <w:lang w:val="el-GR"/>
        </w:rPr>
        <w:t>δέκα οχτώ</w:t>
      </w:r>
      <w:r w:rsidR="00D06D15" w:rsidRPr="0033785C">
        <w:rPr>
          <w:lang w:val="el-GR"/>
        </w:rPr>
        <w:t xml:space="preserve"> </w:t>
      </w:r>
      <w:r w:rsidRPr="0033785C">
        <w:rPr>
          <w:lang w:val="el-GR"/>
        </w:rPr>
        <w:t>(</w:t>
      </w:r>
      <w:r w:rsidR="00D06D15">
        <w:rPr>
          <w:lang w:val="el-GR"/>
        </w:rPr>
        <w:t>18</w:t>
      </w:r>
      <w:r w:rsidRPr="0033785C">
        <w:rPr>
          <w:lang w:val="el-GR"/>
        </w:rPr>
        <w:t>) μηνών</w:t>
      </w:r>
      <w:r w:rsidR="00D06D15">
        <w:rPr>
          <w:lang w:val="el-GR"/>
        </w:rPr>
        <w:t xml:space="preserve"> (Πακέτο Εργασίας 6)</w:t>
      </w:r>
      <w:r w:rsidRPr="0033785C">
        <w:rPr>
          <w:lang w:val="el-GR"/>
        </w:rPr>
        <w:t xml:space="preserve"> και πριν την οριστική παραλαβή του Έργου. Κατά την περίοδο αυτή </w:t>
      </w:r>
      <w:bookmarkStart w:id="647" w:name="_Hlk172481781"/>
      <w:r w:rsidRPr="0033785C">
        <w:rPr>
          <w:lang w:val="el-GR"/>
        </w:rPr>
        <w:t xml:space="preserve">ο Ανάδοχος θα βρίσκεται σε συνεχή συνεργασία με τους υπεύθυνους </w:t>
      </w:r>
      <w:r>
        <w:rPr>
          <w:lang w:val="el-GR"/>
        </w:rPr>
        <w:t>του Φορέα Λειτουργίας</w:t>
      </w:r>
      <w:r w:rsidRPr="0033785C">
        <w:rPr>
          <w:lang w:val="el-GR"/>
        </w:rPr>
        <w:t xml:space="preserve"> και θα παρέχει υποστήριξη με διαθεσιμότητα, </w:t>
      </w:r>
      <w:r w:rsidRPr="00D8629B">
        <w:t>on</w:t>
      </w:r>
      <w:r w:rsidRPr="0033785C">
        <w:rPr>
          <w:lang w:val="el-GR"/>
        </w:rPr>
        <w:t>-</w:t>
      </w:r>
      <w:r w:rsidRPr="00D8629B">
        <w:t>line</w:t>
      </w:r>
      <w:r w:rsidRPr="0033785C">
        <w:rPr>
          <w:lang w:val="el-GR"/>
        </w:rPr>
        <w:t xml:space="preserve"> ή τοπικά τουλάχιστον οκτώ (8) εξειδικευμένων συνεργατών του</w:t>
      </w:r>
      <w:bookmarkEnd w:id="647"/>
      <w:r w:rsidRPr="0033785C">
        <w:rPr>
          <w:lang w:val="el-GR"/>
        </w:rPr>
        <w:t>, όποτε αυτό απαιτηθεί. Επιπλέον, στο διάστημα αυτό θα διεξαχθούν οι τελικές δοκιμές των παραδοτέων και θα πραγματοποιηθεί η εκπαίδευση των χρηστών.</w:t>
      </w:r>
      <w:r w:rsidR="00D06D15">
        <w:rPr>
          <w:lang w:val="el-GR"/>
        </w:rPr>
        <w:t xml:space="preserve"> </w:t>
      </w:r>
      <w:r w:rsidRPr="0033785C">
        <w:rPr>
          <w:lang w:val="el-GR"/>
        </w:rPr>
        <w:t>Ειδικότερα</w:t>
      </w:r>
      <w:r w:rsidRPr="0033785C">
        <w:rPr>
          <w:spacing w:val="42"/>
          <w:lang w:val="el-GR"/>
        </w:rPr>
        <w:t xml:space="preserve"> </w:t>
      </w:r>
      <w:r w:rsidRPr="0033785C">
        <w:rPr>
          <w:lang w:val="el-GR"/>
        </w:rPr>
        <w:t>οι</w:t>
      </w:r>
      <w:r w:rsidRPr="0033785C">
        <w:rPr>
          <w:spacing w:val="39"/>
          <w:lang w:val="el-GR"/>
        </w:rPr>
        <w:t xml:space="preserve"> </w:t>
      </w:r>
      <w:r w:rsidRPr="0033785C">
        <w:rPr>
          <w:lang w:val="el-GR"/>
        </w:rPr>
        <w:t>ενέργειες</w:t>
      </w:r>
      <w:r w:rsidRPr="0033785C">
        <w:rPr>
          <w:spacing w:val="38"/>
          <w:lang w:val="el-GR"/>
        </w:rPr>
        <w:t xml:space="preserve"> </w:t>
      </w:r>
      <w:r w:rsidRPr="0033785C">
        <w:rPr>
          <w:lang w:val="el-GR"/>
        </w:rPr>
        <w:t>του</w:t>
      </w:r>
      <w:r w:rsidRPr="0033785C">
        <w:rPr>
          <w:spacing w:val="41"/>
          <w:lang w:val="el-GR"/>
        </w:rPr>
        <w:t xml:space="preserve"> </w:t>
      </w:r>
      <w:r w:rsidRPr="0033785C">
        <w:rPr>
          <w:lang w:val="el-GR"/>
        </w:rPr>
        <w:t>Αναδόχου</w:t>
      </w:r>
      <w:r w:rsidRPr="0033785C">
        <w:rPr>
          <w:spacing w:val="41"/>
          <w:lang w:val="el-GR"/>
        </w:rPr>
        <w:t xml:space="preserve"> </w:t>
      </w:r>
      <w:r w:rsidRPr="0033785C">
        <w:rPr>
          <w:lang w:val="el-GR"/>
        </w:rPr>
        <w:t>κατά</w:t>
      </w:r>
      <w:r w:rsidRPr="0033785C">
        <w:rPr>
          <w:spacing w:val="39"/>
          <w:lang w:val="el-GR"/>
        </w:rPr>
        <w:t xml:space="preserve"> </w:t>
      </w:r>
      <w:r w:rsidRPr="0033785C">
        <w:rPr>
          <w:lang w:val="el-GR"/>
        </w:rPr>
        <w:t>την</w:t>
      </w:r>
      <w:r w:rsidRPr="0033785C">
        <w:rPr>
          <w:spacing w:val="40"/>
          <w:lang w:val="el-GR"/>
        </w:rPr>
        <w:t xml:space="preserve"> </w:t>
      </w:r>
      <w:r w:rsidRPr="0033785C">
        <w:rPr>
          <w:lang w:val="el-GR"/>
        </w:rPr>
        <w:t>περίοδο</w:t>
      </w:r>
      <w:r w:rsidRPr="0033785C">
        <w:rPr>
          <w:spacing w:val="37"/>
          <w:lang w:val="el-GR"/>
        </w:rPr>
        <w:t xml:space="preserve"> </w:t>
      </w:r>
      <w:r w:rsidRPr="0033785C">
        <w:rPr>
          <w:lang w:val="el-GR"/>
        </w:rPr>
        <w:t>πιλοτικής</w:t>
      </w:r>
      <w:r w:rsidRPr="0033785C">
        <w:rPr>
          <w:spacing w:val="40"/>
          <w:lang w:val="el-GR"/>
        </w:rPr>
        <w:t xml:space="preserve"> </w:t>
      </w:r>
      <w:r w:rsidRPr="0033785C">
        <w:rPr>
          <w:lang w:val="el-GR"/>
        </w:rPr>
        <w:t>λειτουργίας</w:t>
      </w:r>
      <w:r w:rsidRPr="0033785C">
        <w:rPr>
          <w:spacing w:val="40"/>
          <w:lang w:val="el-GR"/>
        </w:rPr>
        <w:t xml:space="preserve"> </w:t>
      </w:r>
      <w:r w:rsidRPr="0033785C">
        <w:rPr>
          <w:lang w:val="el-GR"/>
        </w:rPr>
        <w:t>του</w:t>
      </w:r>
      <w:r w:rsidRPr="0033785C">
        <w:rPr>
          <w:spacing w:val="39"/>
          <w:lang w:val="el-GR"/>
        </w:rPr>
        <w:t xml:space="preserve"> </w:t>
      </w:r>
      <w:r w:rsidRPr="0033785C">
        <w:rPr>
          <w:lang w:val="el-GR"/>
        </w:rPr>
        <w:t xml:space="preserve">συστήματος </w:t>
      </w:r>
      <w:r w:rsidRPr="0033785C">
        <w:rPr>
          <w:b/>
          <w:bCs/>
          <w:lang w:val="el-GR"/>
        </w:rPr>
        <w:t>περιλαμβάνουν</w:t>
      </w:r>
      <w:r w:rsidRPr="0033785C">
        <w:rPr>
          <w:lang w:val="el-GR"/>
        </w:rPr>
        <w:t>:</w:t>
      </w:r>
    </w:p>
    <w:p w14:paraId="0A1E1721" w14:textId="77777777" w:rsidR="00BA0914" w:rsidRDefault="00BA0914" w:rsidP="00BA0914">
      <w:pPr>
        <w:pStyle w:val="20"/>
      </w:pPr>
      <w:r>
        <w:t>τον</w:t>
      </w:r>
      <w:r>
        <w:rPr>
          <w:spacing w:val="-2"/>
        </w:rPr>
        <w:t xml:space="preserve"> </w:t>
      </w:r>
      <w:r>
        <w:t>έλεγχο</w:t>
      </w:r>
      <w:r>
        <w:rPr>
          <w:spacing w:val="-4"/>
        </w:rPr>
        <w:t xml:space="preserve"> </w:t>
      </w:r>
      <w:r>
        <w:t>των</w:t>
      </w:r>
      <w:r>
        <w:rPr>
          <w:spacing w:val="-1"/>
        </w:rPr>
        <w:t xml:space="preserve"> </w:t>
      </w:r>
      <w:r>
        <w:t>εφαρμογών</w:t>
      </w:r>
      <w:r>
        <w:rPr>
          <w:spacing w:val="-2"/>
        </w:rPr>
        <w:t xml:space="preserve"> </w:t>
      </w:r>
      <w:r>
        <w:t>βάσει</w:t>
      </w:r>
      <w:r>
        <w:rPr>
          <w:spacing w:val="-2"/>
        </w:rPr>
        <w:t xml:space="preserve"> </w:t>
      </w:r>
      <w:r>
        <w:t>των</w:t>
      </w:r>
      <w:r>
        <w:rPr>
          <w:spacing w:val="-1"/>
        </w:rPr>
        <w:t xml:space="preserve"> </w:t>
      </w:r>
      <w:r>
        <w:t>Σεναρίων</w:t>
      </w:r>
      <w:r>
        <w:rPr>
          <w:spacing w:val="-4"/>
        </w:rPr>
        <w:t xml:space="preserve"> </w:t>
      </w:r>
      <w:r>
        <w:t>Ελέγχου</w:t>
      </w:r>
      <w:r>
        <w:rPr>
          <w:spacing w:val="-6"/>
        </w:rPr>
        <w:t xml:space="preserve"> </w:t>
      </w:r>
      <w:r>
        <w:t>Συστήματος</w:t>
      </w:r>
      <w:r>
        <w:rPr>
          <w:spacing w:val="-3"/>
        </w:rPr>
        <w:t xml:space="preserve"> </w:t>
      </w:r>
      <w:r>
        <w:t>(</w:t>
      </w:r>
      <w:r>
        <w:rPr>
          <w:lang w:val="en-US"/>
        </w:rPr>
        <w:t>user</w:t>
      </w:r>
      <w:r w:rsidRPr="0022553F">
        <w:t xml:space="preserve"> </w:t>
      </w:r>
      <w:proofErr w:type="spellStart"/>
      <w:r>
        <w:t>acceptance</w:t>
      </w:r>
      <w:proofErr w:type="spellEnd"/>
      <w:r>
        <w:rPr>
          <w:spacing w:val="-3"/>
        </w:rPr>
        <w:t xml:space="preserve"> </w:t>
      </w:r>
      <w:proofErr w:type="spellStart"/>
      <w:r>
        <w:t>tests</w:t>
      </w:r>
      <w:proofErr w:type="spellEnd"/>
      <w:r>
        <w:t xml:space="preserve">), τα οποία </w:t>
      </w:r>
      <w:r w:rsidRPr="00DD6856">
        <w:t>θα πρέπει να έχουν συμφωνηθεί με τον Φορέα Λειτουργίας πριν την έναρξη των ελέγχων</w:t>
      </w:r>
      <w:r>
        <w:t xml:space="preserve">. Οι έλεγχοι θα πραγματοποιηθούν από </w:t>
      </w:r>
      <w:r w:rsidRPr="00DD6856">
        <w:t>χρήστες του Φορέα Λειτουργίας οι οποίοι θα κάνουν και τα σχόλια των ελέγχων</w:t>
      </w:r>
    </w:p>
    <w:p w14:paraId="3F6A05EF" w14:textId="77777777" w:rsidR="00BA0914" w:rsidRPr="002320B0" w:rsidRDefault="00BA0914" w:rsidP="00BA0914">
      <w:pPr>
        <w:pStyle w:val="20"/>
      </w:pPr>
      <w:r>
        <w:t>τη</w:t>
      </w:r>
      <w:r>
        <w:rPr>
          <w:spacing w:val="-6"/>
        </w:rPr>
        <w:t xml:space="preserve"> </w:t>
      </w:r>
      <w:r>
        <w:t xml:space="preserve">διόρθωση </w:t>
      </w:r>
      <w:r>
        <w:rPr>
          <w:spacing w:val="-7"/>
        </w:rPr>
        <w:t xml:space="preserve">τυχόν </w:t>
      </w:r>
      <w:r>
        <w:t>λαθών του κάθε υποσυστήματος που προκύπτουν από τα παραπάνω (</w:t>
      </w:r>
      <w:r>
        <w:rPr>
          <w:lang w:val="en-US"/>
        </w:rPr>
        <w:t>bug</w:t>
      </w:r>
      <w:r w:rsidRPr="002320B0">
        <w:t xml:space="preserve"> </w:t>
      </w:r>
      <w:r>
        <w:rPr>
          <w:lang w:val="en-US"/>
        </w:rPr>
        <w:t>fixing</w:t>
      </w:r>
      <w:r w:rsidRPr="002320B0">
        <w:t>)</w:t>
      </w:r>
      <w:r>
        <w:t>,</w:t>
      </w:r>
    </w:p>
    <w:p w14:paraId="61727D76" w14:textId="77777777" w:rsidR="00BA0914" w:rsidRDefault="00BA0914" w:rsidP="00BA0914">
      <w:pPr>
        <w:pStyle w:val="20"/>
      </w:pPr>
      <w:r>
        <w:t xml:space="preserve">την επιβεβαίωση καλής λειτουργίας, σύμφωνα με τα επικαιροποιημένα σενάρια ελέγχου </w:t>
      </w:r>
      <w:r w:rsidRPr="0022553F">
        <w:t>(</w:t>
      </w:r>
      <w:r>
        <w:t>τις τελικές δοκιμές ελέγχου λειτουργικότητας, επίδοσης και διαθεσιμότητας, προσθήκες/ τροποποιήσεις, σύνθεση, κλπ.) με στόχο να επιβεβαιωθεί η απόλυτα εύρυθμη λειτουργία και καλή συνεργασία των συστημάτων του έργου</w:t>
      </w:r>
    </w:p>
    <w:p w14:paraId="0043F754" w14:textId="77777777" w:rsidR="00BA0914" w:rsidRDefault="00BA0914" w:rsidP="00BA0914">
      <w:pPr>
        <w:pStyle w:val="20"/>
      </w:pPr>
      <w:r>
        <w:t>τη</w:t>
      </w:r>
      <w:r>
        <w:rPr>
          <w:spacing w:val="-2"/>
        </w:rPr>
        <w:t xml:space="preserve"> </w:t>
      </w:r>
      <w:r>
        <w:t>συλλογή</w:t>
      </w:r>
      <w:r>
        <w:rPr>
          <w:spacing w:val="-4"/>
        </w:rPr>
        <w:t xml:space="preserve"> </w:t>
      </w:r>
      <w:r>
        <w:t>παρατηρήσεων από</w:t>
      </w:r>
      <w:r>
        <w:rPr>
          <w:spacing w:val="-3"/>
        </w:rPr>
        <w:t xml:space="preserve"> </w:t>
      </w:r>
      <w:r>
        <w:t>τους</w:t>
      </w:r>
      <w:r>
        <w:rPr>
          <w:spacing w:val="-3"/>
        </w:rPr>
        <w:t xml:space="preserve"> </w:t>
      </w:r>
      <w:r>
        <w:t>χρήστες</w:t>
      </w:r>
    </w:p>
    <w:p w14:paraId="4A7414BA" w14:textId="77777777" w:rsidR="00BA0914" w:rsidRDefault="00BA0914" w:rsidP="00BA0914">
      <w:pPr>
        <w:pStyle w:val="20"/>
      </w:pPr>
      <w:r>
        <w:t>την</w:t>
      </w:r>
      <w:r>
        <w:rPr>
          <w:spacing w:val="-2"/>
        </w:rPr>
        <w:t xml:space="preserve"> </w:t>
      </w:r>
      <w:r>
        <w:t>επίλυση</w:t>
      </w:r>
      <w:r>
        <w:rPr>
          <w:spacing w:val="-6"/>
        </w:rPr>
        <w:t xml:space="preserve"> </w:t>
      </w:r>
      <w:r>
        <w:t>προβλημάτων-υποστήριξη</w:t>
      </w:r>
      <w:r>
        <w:rPr>
          <w:spacing w:val="-2"/>
        </w:rPr>
        <w:t xml:space="preserve"> </w:t>
      </w:r>
      <w:r>
        <w:t>χρηστών,</w:t>
      </w:r>
    </w:p>
    <w:p w14:paraId="624BFAC9" w14:textId="77777777" w:rsidR="00BA0914" w:rsidRDefault="00BA0914" w:rsidP="00BA0914">
      <w:pPr>
        <w:pStyle w:val="20"/>
      </w:pPr>
      <w:r>
        <w:t>την</w:t>
      </w:r>
      <w:r>
        <w:rPr>
          <w:spacing w:val="-2"/>
        </w:rPr>
        <w:t xml:space="preserve"> </w:t>
      </w:r>
      <w:r>
        <w:t>τεκμηρίωση</w:t>
      </w:r>
      <w:r>
        <w:rPr>
          <w:spacing w:val="-5"/>
        </w:rPr>
        <w:t xml:space="preserve"> </w:t>
      </w:r>
      <w:r>
        <w:t>των</w:t>
      </w:r>
      <w:r>
        <w:rPr>
          <w:spacing w:val="-1"/>
        </w:rPr>
        <w:t xml:space="preserve"> </w:t>
      </w:r>
      <w:r>
        <w:t>εφαρμογών</w:t>
      </w:r>
      <w:r>
        <w:rPr>
          <w:spacing w:val="-2"/>
        </w:rPr>
        <w:t xml:space="preserve"> </w:t>
      </w:r>
      <w:r>
        <w:t>(εγχειρίδια</w:t>
      </w:r>
      <w:r>
        <w:rPr>
          <w:spacing w:val="-4"/>
        </w:rPr>
        <w:t xml:space="preserve"> </w:t>
      </w:r>
      <w:r>
        <w:t>των</w:t>
      </w:r>
      <w:r>
        <w:rPr>
          <w:spacing w:val="-4"/>
        </w:rPr>
        <w:t xml:space="preserve"> </w:t>
      </w:r>
      <w:r>
        <w:t>χρηστών,</w:t>
      </w:r>
      <w:r>
        <w:rPr>
          <w:spacing w:val="-4"/>
        </w:rPr>
        <w:t xml:space="preserve"> </w:t>
      </w:r>
      <w:r>
        <w:t>πηγαίος</w:t>
      </w:r>
      <w:r>
        <w:rPr>
          <w:spacing w:val="-4"/>
        </w:rPr>
        <w:t xml:space="preserve"> </w:t>
      </w:r>
      <w:r>
        <w:t>κώδικας</w:t>
      </w:r>
      <w:r>
        <w:rPr>
          <w:spacing w:val="-3"/>
        </w:rPr>
        <w:t xml:space="preserve"> </w:t>
      </w:r>
      <w:r>
        <w:t>λογισμικού),τον</w:t>
      </w:r>
      <w:r>
        <w:rPr>
          <w:spacing w:val="1"/>
        </w:rPr>
        <w:t xml:space="preserve"> </w:t>
      </w:r>
      <w:r>
        <w:t>τελικό</w:t>
      </w:r>
      <w:r>
        <w:rPr>
          <w:spacing w:val="2"/>
        </w:rPr>
        <w:t xml:space="preserve"> </w:t>
      </w:r>
      <w:r>
        <w:t>έλεγχο</w:t>
      </w:r>
      <w:r>
        <w:rPr>
          <w:spacing w:val="2"/>
        </w:rPr>
        <w:t xml:space="preserve"> </w:t>
      </w:r>
      <w:r>
        <w:t>του</w:t>
      </w:r>
      <w:r>
        <w:rPr>
          <w:spacing w:val="-1"/>
        </w:rPr>
        <w:t xml:space="preserve"> </w:t>
      </w:r>
      <w:r>
        <w:t>συστήματος</w:t>
      </w:r>
      <w:r>
        <w:rPr>
          <w:spacing w:val="1"/>
        </w:rPr>
        <w:t xml:space="preserve"> </w:t>
      </w:r>
      <w:r>
        <w:t>και</w:t>
      </w:r>
      <w:r>
        <w:rPr>
          <w:spacing w:val="2"/>
        </w:rPr>
        <w:t xml:space="preserve"> </w:t>
      </w:r>
      <w:r>
        <w:t>τελικές</w:t>
      </w:r>
      <w:r>
        <w:rPr>
          <w:spacing w:val="2"/>
        </w:rPr>
        <w:t xml:space="preserve"> </w:t>
      </w:r>
      <w:r>
        <w:t>ρυθμίσεις</w:t>
      </w:r>
      <w:r>
        <w:rPr>
          <w:spacing w:val="2"/>
        </w:rPr>
        <w:t xml:space="preserve"> και παραμετροποιήσεις </w:t>
      </w:r>
      <w:r>
        <w:t>για</w:t>
      </w:r>
      <w:r>
        <w:rPr>
          <w:spacing w:val="2"/>
        </w:rPr>
        <w:t xml:space="preserve"> </w:t>
      </w:r>
      <w:r>
        <w:t>τη</w:t>
      </w:r>
      <w:r>
        <w:rPr>
          <w:spacing w:val="2"/>
        </w:rPr>
        <w:t xml:space="preserve"> </w:t>
      </w:r>
      <w:r>
        <w:t>βελτίωση</w:t>
      </w:r>
      <w:r>
        <w:rPr>
          <w:spacing w:val="-2"/>
        </w:rPr>
        <w:t xml:space="preserve"> </w:t>
      </w:r>
      <w:r>
        <w:t>της</w:t>
      </w:r>
      <w:r>
        <w:rPr>
          <w:spacing w:val="2"/>
        </w:rPr>
        <w:t xml:space="preserve"> </w:t>
      </w:r>
      <w:r>
        <w:t>επίδοσης</w:t>
      </w:r>
      <w:r>
        <w:rPr>
          <w:spacing w:val="5"/>
        </w:rPr>
        <w:t xml:space="preserve"> και ευχρηστίας του συστήματος </w:t>
      </w:r>
      <w:r>
        <w:t>(</w:t>
      </w:r>
      <w:proofErr w:type="spellStart"/>
      <w:r>
        <w:t>fine</w:t>
      </w:r>
      <w:proofErr w:type="spellEnd"/>
      <w:r w:rsidRPr="006079A3">
        <w:t xml:space="preserve"> </w:t>
      </w:r>
      <w:proofErr w:type="spellStart"/>
      <w:r>
        <w:t>tuning</w:t>
      </w:r>
      <w:proofErr w:type="spellEnd"/>
      <w:r>
        <w:t>),</w:t>
      </w:r>
    </w:p>
    <w:p w14:paraId="17E0E9BB" w14:textId="77777777" w:rsidR="00BA0914" w:rsidRDefault="00BA0914" w:rsidP="00BA0914">
      <w:pPr>
        <w:pStyle w:val="20"/>
      </w:pPr>
      <w:r>
        <w:t>την</w:t>
      </w:r>
      <w:r>
        <w:rPr>
          <w:spacing w:val="-2"/>
        </w:rPr>
        <w:t xml:space="preserve"> </w:t>
      </w:r>
      <w:r>
        <w:t>υποστήριξη</w:t>
      </w:r>
      <w:r>
        <w:rPr>
          <w:spacing w:val="-4"/>
        </w:rPr>
        <w:t xml:space="preserve"> </w:t>
      </w:r>
      <w:r>
        <w:t>του</w:t>
      </w:r>
      <w:r>
        <w:rPr>
          <w:spacing w:val="-2"/>
        </w:rPr>
        <w:t xml:space="preserve"> </w:t>
      </w:r>
      <w:r>
        <w:t>Φορέα</w:t>
      </w:r>
      <w:r>
        <w:rPr>
          <w:spacing w:val="-3"/>
        </w:rPr>
        <w:t xml:space="preserve"> </w:t>
      </w:r>
      <w:r>
        <w:t>στη</w:t>
      </w:r>
      <w:r>
        <w:rPr>
          <w:spacing w:val="-3"/>
        </w:rPr>
        <w:t xml:space="preserve"> </w:t>
      </w:r>
      <w:r>
        <w:t>λειτουργία</w:t>
      </w:r>
      <w:r>
        <w:rPr>
          <w:spacing w:val="-5"/>
        </w:rPr>
        <w:t xml:space="preserve"> </w:t>
      </w:r>
      <w:r>
        <w:t>των</w:t>
      </w:r>
      <w:r>
        <w:rPr>
          <w:spacing w:val="-4"/>
        </w:rPr>
        <w:t xml:space="preserve"> </w:t>
      </w:r>
      <w:r>
        <w:t xml:space="preserve">εφαρμογών, σε πραγματικές συνθήκες, μετά την ολοκλήρωση πιθανών αλλαγών που θα προκύψουν από τους ελέγχους καλής </w:t>
      </w:r>
      <w:r>
        <w:lastRenderedPageBreak/>
        <w:t xml:space="preserve">λειτουργίας </w:t>
      </w:r>
    </w:p>
    <w:p w14:paraId="2A737650" w14:textId="77777777" w:rsidR="00BA0914" w:rsidRPr="002320B0" w:rsidRDefault="00BA0914" w:rsidP="00AA3322">
      <w:pPr>
        <w:pStyle w:val="aff1"/>
        <w:numPr>
          <w:ilvl w:val="0"/>
          <w:numId w:val="82"/>
        </w:numPr>
        <w:suppressAutoHyphens w:val="0"/>
        <w:spacing w:after="160" w:line="360" w:lineRule="exact"/>
        <w:contextualSpacing w:val="0"/>
        <w:rPr>
          <w:lang w:val="el-GR"/>
        </w:rPr>
      </w:pPr>
      <w:r w:rsidRPr="002320B0">
        <w:rPr>
          <w:lang w:val="el-GR"/>
        </w:rPr>
        <w:t>την πραγματοποίηση δοκιμών υψηλού φόρτου (</w:t>
      </w:r>
      <w:proofErr w:type="spellStart"/>
      <w:r>
        <w:t>stresstests</w:t>
      </w:r>
      <w:proofErr w:type="spellEnd"/>
      <w:r w:rsidRPr="002320B0">
        <w:rPr>
          <w:lang w:val="el-GR"/>
        </w:rPr>
        <w:t xml:space="preserve">) με χρήση κατάλληλου εργαλείου. </w:t>
      </w:r>
      <w:r>
        <w:rPr>
          <w:lang w:val="el-GR"/>
        </w:rPr>
        <w:t xml:space="preserve">Ο υποψήφιος Ανάδοχος θα πρέπει να περιγράψει στην προσφορά του το εργαλείο </w:t>
      </w:r>
      <w:proofErr w:type="spellStart"/>
      <w:r>
        <w:rPr>
          <w:lang w:val="el-GR"/>
        </w:rPr>
        <w:t>stress</w:t>
      </w:r>
      <w:proofErr w:type="spellEnd"/>
      <w:r>
        <w:rPr>
          <w:lang w:val="el-GR"/>
        </w:rPr>
        <w:t xml:space="preserve"> </w:t>
      </w:r>
      <w:proofErr w:type="spellStart"/>
      <w:r>
        <w:rPr>
          <w:lang w:val="el-GR"/>
        </w:rPr>
        <w:t>tests</w:t>
      </w:r>
      <w:proofErr w:type="spellEnd"/>
      <w:r>
        <w:rPr>
          <w:lang w:val="el-GR"/>
        </w:rPr>
        <w:t xml:space="preserve"> που θα χρησιμοποιήσει στο πλαίσιο του Έργου.</w:t>
      </w:r>
    </w:p>
    <w:p w14:paraId="2A8EAA90" w14:textId="77777777" w:rsidR="00BA0914" w:rsidRDefault="00BA0914" w:rsidP="00AA3322">
      <w:pPr>
        <w:pStyle w:val="aff1"/>
        <w:numPr>
          <w:ilvl w:val="0"/>
          <w:numId w:val="82"/>
        </w:numPr>
        <w:suppressAutoHyphens w:val="0"/>
        <w:spacing w:after="160" w:line="360" w:lineRule="exact"/>
        <w:contextualSpacing w:val="0"/>
        <w:rPr>
          <w:lang w:val="el-GR"/>
        </w:rPr>
      </w:pPr>
      <w:r w:rsidRPr="002320B0">
        <w:rPr>
          <w:lang w:val="el-GR"/>
        </w:rPr>
        <w:t>τις</w:t>
      </w:r>
      <w:r w:rsidRPr="002320B0">
        <w:rPr>
          <w:spacing w:val="-2"/>
          <w:lang w:val="el-GR"/>
        </w:rPr>
        <w:t xml:space="preserve"> </w:t>
      </w:r>
      <w:r w:rsidRPr="002320B0">
        <w:rPr>
          <w:lang w:val="el-GR"/>
        </w:rPr>
        <w:t>βελτιώσεις</w:t>
      </w:r>
      <w:r w:rsidRPr="002320B0">
        <w:rPr>
          <w:spacing w:val="-3"/>
          <w:lang w:val="el-GR"/>
        </w:rPr>
        <w:t xml:space="preserve"> </w:t>
      </w:r>
      <w:r w:rsidRPr="002320B0">
        <w:rPr>
          <w:lang w:val="el-GR"/>
        </w:rPr>
        <w:t>των</w:t>
      </w:r>
      <w:r w:rsidRPr="002320B0">
        <w:rPr>
          <w:spacing w:val="-1"/>
          <w:lang w:val="el-GR"/>
        </w:rPr>
        <w:t xml:space="preserve"> </w:t>
      </w:r>
      <w:r w:rsidRPr="002320B0">
        <w:rPr>
          <w:lang w:val="el-GR"/>
        </w:rPr>
        <w:t>εφαρμογών</w:t>
      </w:r>
      <w:r>
        <w:rPr>
          <w:lang w:val="el-GR"/>
        </w:rPr>
        <w:t xml:space="preserve"> με στόχο τη βέλτιστη λειτουργία τους</w:t>
      </w:r>
      <w:r w:rsidRPr="002320B0">
        <w:rPr>
          <w:lang w:val="el-GR"/>
        </w:rPr>
        <w:t xml:space="preserve"> </w:t>
      </w:r>
    </w:p>
    <w:p w14:paraId="3E322570" w14:textId="77777777" w:rsidR="00BA0914" w:rsidRPr="00D14747" w:rsidRDefault="00BA0914" w:rsidP="00BA0914">
      <w:pPr>
        <w:pStyle w:val="af0"/>
        <w:rPr>
          <w:lang w:val="el-GR"/>
        </w:rPr>
      </w:pPr>
      <w:r w:rsidRPr="00D14747">
        <w:rPr>
          <w:lang w:val="el-GR"/>
        </w:rPr>
        <w:t>Σε περίπτωση που, κατά την περίοδο πιλοτικής λειτουργίας, εμφανιστούν προβλήματα από τη συλλογή παρατηρήσεων των χρηστών ή διαπιστωθεί ότι δεν πληρούνται κάποιες από τις απαιτήσεις, ο Ανάδοχος οφείλει να προβαίνει άμεσα στις απαραίτητες βελτιωτικές παρεμβάσεις και αναπροσαρμογές, ώστε το σύστημα, μετά το πέρας της πιλοτικής λειτουργίας, να είναι έτοιμο για θέση σε Παραγωγική Λειτουργία, σε όλο το φάσμα των δραστηριοτήτων που καλύπτονται από το σύστημα</w:t>
      </w:r>
      <w:r>
        <w:rPr>
          <w:lang w:val="el-GR"/>
        </w:rPr>
        <w:t xml:space="preserve"> </w:t>
      </w:r>
      <w:r w:rsidRPr="00D14747">
        <w:rPr>
          <w:lang w:val="el-GR"/>
        </w:rPr>
        <w:t>οι οποίες θα πρέπει να ολοκληρωθούν μέσα στο χρονικό διάστημα της δοκιμαστικής</w:t>
      </w:r>
      <w:r w:rsidRPr="00EC6BFF">
        <w:rPr>
          <w:lang w:val="el-GR"/>
        </w:rPr>
        <w:t xml:space="preserve"> </w:t>
      </w:r>
      <w:r w:rsidRPr="00D14747">
        <w:rPr>
          <w:lang w:val="el-GR"/>
        </w:rPr>
        <w:t>λειτουργίας.</w:t>
      </w:r>
    </w:p>
    <w:p w14:paraId="24D30C56" w14:textId="3F97DC22" w:rsidR="00BA0914" w:rsidRPr="0033785C" w:rsidRDefault="00BA0914" w:rsidP="00BA0914">
      <w:pPr>
        <w:pStyle w:val="af0"/>
        <w:rPr>
          <w:lang w:val="el-GR"/>
        </w:rPr>
      </w:pPr>
      <w:r w:rsidRPr="0033785C">
        <w:rPr>
          <w:lang w:val="el-GR"/>
        </w:rPr>
        <w:t>Σε περίπτωση που κατά την περίοδο της δοκιμαστικής λειτουργίας, εμφανιστούν σοβαρά κατά την</w:t>
      </w:r>
      <w:r w:rsidRPr="0033785C">
        <w:rPr>
          <w:spacing w:val="1"/>
          <w:lang w:val="el-GR"/>
        </w:rPr>
        <w:t xml:space="preserve"> </w:t>
      </w:r>
      <w:r w:rsidRPr="0033785C">
        <w:rPr>
          <w:lang w:val="el-GR"/>
        </w:rPr>
        <w:t>κρίση της ΕΠΕ προβλήματα ή διαπιστωθεί ότι δεν πληρούνται κάποιες από τις προδιαγραφόμενες</w:t>
      </w:r>
      <w:r w:rsidRPr="0033785C">
        <w:rPr>
          <w:spacing w:val="1"/>
          <w:lang w:val="el-GR"/>
        </w:rPr>
        <w:t xml:space="preserve"> </w:t>
      </w:r>
      <w:r w:rsidRPr="0033785C">
        <w:rPr>
          <w:lang w:val="el-GR"/>
        </w:rPr>
        <w:t>απαιτήσεις,</w:t>
      </w:r>
      <w:r w:rsidRPr="0033785C">
        <w:rPr>
          <w:spacing w:val="1"/>
          <w:lang w:val="el-GR"/>
        </w:rPr>
        <w:t xml:space="preserve"> </w:t>
      </w:r>
      <w:r w:rsidRPr="0033785C">
        <w:rPr>
          <w:lang w:val="el-GR"/>
        </w:rPr>
        <w:t>διακόπτεται</w:t>
      </w:r>
      <w:r w:rsidRPr="0033785C">
        <w:rPr>
          <w:spacing w:val="1"/>
          <w:lang w:val="el-GR"/>
        </w:rPr>
        <w:t xml:space="preserve"> </w:t>
      </w:r>
      <w:r w:rsidRPr="0033785C">
        <w:rPr>
          <w:lang w:val="el-GR"/>
        </w:rPr>
        <w:t>η</w:t>
      </w:r>
      <w:r w:rsidRPr="0033785C">
        <w:rPr>
          <w:spacing w:val="1"/>
          <w:lang w:val="el-GR"/>
        </w:rPr>
        <w:t xml:space="preserve"> </w:t>
      </w:r>
      <w:r w:rsidRPr="0033785C">
        <w:rPr>
          <w:lang w:val="el-GR"/>
        </w:rPr>
        <w:t>περίοδος</w:t>
      </w:r>
      <w:r w:rsidRPr="0033785C">
        <w:rPr>
          <w:spacing w:val="1"/>
          <w:lang w:val="el-GR"/>
        </w:rPr>
        <w:t xml:space="preserve"> </w:t>
      </w:r>
      <w:r w:rsidRPr="0033785C">
        <w:rPr>
          <w:lang w:val="el-GR"/>
        </w:rPr>
        <w:t>δοκιμαστικής</w:t>
      </w:r>
      <w:r w:rsidRPr="0033785C">
        <w:rPr>
          <w:spacing w:val="1"/>
          <w:lang w:val="el-GR"/>
        </w:rPr>
        <w:t xml:space="preserve"> </w:t>
      </w:r>
      <w:r w:rsidRPr="0033785C">
        <w:rPr>
          <w:lang w:val="el-GR"/>
        </w:rPr>
        <w:t>λειτουργίας</w:t>
      </w:r>
      <w:r w:rsidRPr="0033785C">
        <w:rPr>
          <w:spacing w:val="1"/>
          <w:lang w:val="el-GR"/>
        </w:rPr>
        <w:t xml:space="preserve"> </w:t>
      </w:r>
      <w:r w:rsidRPr="0033785C">
        <w:rPr>
          <w:lang w:val="el-GR"/>
        </w:rPr>
        <w:t>και</w:t>
      </w:r>
      <w:r w:rsidRPr="0033785C">
        <w:rPr>
          <w:spacing w:val="1"/>
          <w:lang w:val="el-GR"/>
        </w:rPr>
        <w:t xml:space="preserve"> </w:t>
      </w:r>
      <w:r w:rsidRPr="0033785C">
        <w:rPr>
          <w:lang w:val="el-GR"/>
        </w:rPr>
        <w:t>καλείται</w:t>
      </w:r>
      <w:r w:rsidRPr="0033785C">
        <w:rPr>
          <w:spacing w:val="1"/>
          <w:lang w:val="el-GR"/>
        </w:rPr>
        <w:t xml:space="preserve"> </w:t>
      </w:r>
      <w:r w:rsidRPr="0033785C">
        <w:rPr>
          <w:lang w:val="el-GR"/>
        </w:rPr>
        <w:t>ο</w:t>
      </w:r>
      <w:r w:rsidRPr="0033785C">
        <w:rPr>
          <w:spacing w:val="1"/>
          <w:lang w:val="el-GR"/>
        </w:rPr>
        <w:t xml:space="preserve"> </w:t>
      </w:r>
      <w:r w:rsidRPr="0033785C">
        <w:rPr>
          <w:lang w:val="el-GR"/>
        </w:rPr>
        <w:t>Ανάδοχος</w:t>
      </w:r>
      <w:r w:rsidRPr="0033785C">
        <w:rPr>
          <w:spacing w:val="1"/>
          <w:lang w:val="el-GR"/>
        </w:rPr>
        <w:t xml:space="preserve"> </w:t>
      </w:r>
      <w:r w:rsidRPr="0033785C">
        <w:rPr>
          <w:lang w:val="el-GR"/>
        </w:rPr>
        <w:t>να</w:t>
      </w:r>
      <w:r w:rsidRPr="0033785C">
        <w:rPr>
          <w:spacing w:val="1"/>
          <w:lang w:val="el-GR"/>
        </w:rPr>
        <w:t xml:space="preserve"> </w:t>
      </w:r>
      <w:r w:rsidRPr="0033785C">
        <w:rPr>
          <w:lang w:val="el-GR"/>
        </w:rPr>
        <w:t>αποκαταστήσει</w:t>
      </w:r>
      <w:r w:rsidRPr="0033785C">
        <w:rPr>
          <w:spacing w:val="-17"/>
          <w:lang w:val="el-GR"/>
        </w:rPr>
        <w:t xml:space="preserve"> </w:t>
      </w:r>
      <w:r w:rsidRPr="0033785C">
        <w:rPr>
          <w:lang w:val="el-GR"/>
        </w:rPr>
        <w:t>το</w:t>
      </w:r>
      <w:r w:rsidRPr="0033785C">
        <w:rPr>
          <w:spacing w:val="-16"/>
          <w:lang w:val="el-GR"/>
        </w:rPr>
        <w:t xml:space="preserve"> </w:t>
      </w:r>
      <w:r w:rsidRPr="0033785C">
        <w:rPr>
          <w:lang w:val="el-GR"/>
        </w:rPr>
        <w:t>πρόβλημα</w:t>
      </w:r>
      <w:r w:rsidRPr="0033785C">
        <w:rPr>
          <w:spacing w:val="-14"/>
          <w:lang w:val="el-GR"/>
        </w:rPr>
        <w:t xml:space="preserve"> </w:t>
      </w:r>
      <w:r w:rsidRPr="0033785C">
        <w:rPr>
          <w:lang w:val="el-GR"/>
        </w:rPr>
        <w:t>μέσα</w:t>
      </w:r>
      <w:r w:rsidRPr="0033785C">
        <w:rPr>
          <w:spacing w:val="-16"/>
          <w:lang w:val="el-GR"/>
        </w:rPr>
        <w:t xml:space="preserve"> </w:t>
      </w:r>
      <w:r w:rsidRPr="0033785C">
        <w:rPr>
          <w:lang w:val="el-GR"/>
        </w:rPr>
        <w:t>στους</w:t>
      </w:r>
      <w:r w:rsidRPr="0033785C">
        <w:rPr>
          <w:spacing w:val="-16"/>
          <w:lang w:val="el-GR"/>
        </w:rPr>
        <w:t xml:space="preserve"> </w:t>
      </w:r>
      <w:r w:rsidRPr="0033785C">
        <w:rPr>
          <w:lang w:val="el-GR"/>
        </w:rPr>
        <w:t>προβλεπόμενους</w:t>
      </w:r>
      <w:r w:rsidRPr="0033785C">
        <w:rPr>
          <w:spacing w:val="-13"/>
          <w:lang w:val="el-GR"/>
        </w:rPr>
        <w:t xml:space="preserve"> </w:t>
      </w:r>
      <w:r w:rsidRPr="0033785C">
        <w:rPr>
          <w:lang w:val="el-GR"/>
        </w:rPr>
        <w:t>από</w:t>
      </w:r>
      <w:r w:rsidRPr="0033785C">
        <w:rPr>
          <w:spacing w:val="-13"/>
          <w:lang w:val="el-GR"/>
        </w:rPr>
        <w:t xml:space="preserve"> </w:t>
      </w:r>
      <w:r w:rsidRPr="0033785C">
        <w:rPr>
          <w:lang w:val="el-GR"/>
        </w:rPr>
        <w:t>τους</w:t>
      </w:r>
      <w:r w:rsidRPr="0033785C">
        <w:rPr>
          <w:spacing w:val="-15"/>
          <w:lang w:val="el-GR"/>
        </w:rPr>
        <w:t xml:space="preserve"> </w:t>
      </w:r>
      <w:r w:rsidRPr="0033785C">
        <w:rPr>
          <w:lang w:val="el-GR"/>
        </w:rPr>
        <w:t>πίνακες</w:t>
      </w:r>
      <w:r w:rsidRPr="0033785C">
        <w:rPr>
          <w:spacing w:val="-16"/>
          <w:lang w:val="el-GR"/>
        </w:rPr>
        <w:t xml:space="preserve"> </w:t>
      </w:r>
      <w:r w:rsidRPr="0033785C">
        <w:rPr>
          <w:lang w:val="el-GR"/>
        </w:rPr>
        <w:t>συμμόρφωσης</w:t>
      </w:r>
      <w:r w:rsidRPr="0033785C">
        <w:rPr>
          <w:spacing w:val="-15"/>
          <w:lang w:val="el-GR"/>
        </w:rPr>
        <w:t xml:space="preserve"> </w:t>
      </w:r>
      <w:r w:rsidRPr="0033785C">
        <w:rPr>
          <w:lang w:val="el-GR"/>
        </w:rPr>
        <w:t>χρόνους.</w:t>
      </w:r>
    </w:p>
    <w:p w14:paraId="4F8D0021" w14:textId="3FE4D1AE" w:rsidR="00BA0914" w:rsidRPr="0033785C" w:rsidRDefault="00BA0914" w:rsidP="00BA0914">
      <w:pPr>
        <w:pStyle w:val="af0"/>
        <w:rPr>
          <w:lang w:val="el-GR"/>
        </w:rPr>
      </w:pPr>
      <w:r w:rsidRPr="0033785C">
        <w:rPr>
          <w:lang w:val="el-GR"/>
        </w:rPr>
        <w:t>Ο</w:t>
      </w:r>
      <w:r w:rsidRPr="0033785C">
        <w:rPr>
          <w:spacing w:val="-9"/>
          <w:lang w:val="el-GR"/>
        </w:rPr>
        <w:t xml:space="preserve"> </w:t>
      </w:r>
      <w:r w:rsidRPr="0033785C">
        <w:rPr>
          <w:lang w:val="el-GR"/>
        </w:rPr>
        <w:t>Ανάδοχος</w:t>
      </w:r>
      <w:r w:rsidRPr="0033785C">
        <w:rPr>
          <w:spacing w:val="-10"/>
          <w:lang w:val="el-GR"/>
        </w:rPr>
        <w:t xml:space="preserve"> </w:t>
      </w:r>
      <w:r w:rsidRPr="0033785C">
        <w:rPr>
          <w:lang w:val="el-GR"/>
        </w:rPr>
        <w:t>πρέπει</w:t>
      </w:r>
      <w:r w:rsidRPr="0033785C">
        <w:rPr>
          <w:spacing w:val="-11"/>
          <w:lang w:val="el-GR"/>
        </w:rPr>
        <w:t xml:space="preserve"> </w:t>
      </w:r>
      <w:r w:rsidRPr="0033785C">
        <w:rPr>
          <w:lang w:val="el-GR"/>
        </w:rPr>
        <w:t>να</w:t>
      </w:r>
      <w:r w:rsidRPr="0033785C">
        <w:rPr>
          <w:spacing w:val="-11"/>
          <w:lang w:val="el-GR"/>
        </w:rPr>
        <w:t xml:space="preserve"> </w:t>
      </w:r>
      <w:r w:rsidRPr="0033785C">
        <w:rPr>
          <w:lang w:val="el-GR"/>
        </w:rPr>
        <w:t>ειδοποιήσει</w:t>
      </w:r>
      <w:r w:rsidRPr="0033785C">
        <w:rPr>
          <w:spacing w:val="-11"/>
          <w:lang w:val="el-GR"/>
        </w:rPr>
        <w:t xml:space="preserve"> </w:t>
      </w:r>
      <w:r w:rsidRPr="0033785C">
        <w:rPr>
          <w:lang w:val="el-GR"/>
        </w:rPr>
        <w:t>εγγράφως</w:t>
      </w:r>
      <w:r w:rsidRPr="0033785C">
        <w:rPr>
          <w:spacing w:val="-10"/>
          <w:lang w:val="el-GR"/>
        </w:rPr>
        <w:t xml:space="preserve"> </w:t>
      </w:r>
      <w:r w:rsidRPr="0033785C">
        <w:rPr>
          <w:lang w:val="el-GR"/>
        </w:rPr>
        <w:t>την</w:t>
      </w:r>
      <w:r w:rsidRPr="0033785C">
        <w:rPr>
          <w:spacing w:val="-13"/>
          <w:lang w:val="el-GR"/>
        </w:rPr>
        <w:t xml:space="preserve"> </w:t>
      </w:r>
      <w:r w:rsidRPr="0033785C">
        <w:rPr>
          <w:lang w:val="el-GR"/>
        </w:rPr>
        <w:t>ΕΠΕ</w:t>
      </w:r>
      <w:r w:rsidRPr="0033785C">
        <w:rPr>
          <w:spacing w:val="-11"/>
          <w:lang w:val="el-GR"/>
        </w:rPr>
        <w:t xml:space="preserve"> </w:t>
      </w:r>
      <w:r w:rsidRPr="0033785C">
        <w:rPr>
          <w:lang w:val="el-GR"/>
        </w:rPr>
        <w:t>ότι</w:t>
      </w:r>
      <w:r w:rsidRPr="0033785C">
        <w:rPr>
          <w:spacing w:val="-10"/>
          <w:lang w:val="el-GR"/>
        </w:rPr>
        <w:t xml:space="preserve"> </w:t>
      </w:r>
      <w:r w:rsidRPr="0033785C">
        <w:rPr>
          <w:lang w:val="el-GR"/>
        </w:rPr>
        <w:t>αποκατέστησε</w:t>
      </w:r>
      <w:r w:rsidRPr="0033785C">
        <w:rPr>
          <w:spacing w:val="-11"/>
          <w:lang w:val="el-GR"/>
        </w:rPr>
        <w:t xml:space="preserve"> </w:t>
      </w:r>
      <w:r w:rsidRPr="0033785C">
        <w:rPr>
          <w:lang w:val="el-GR"/>
        </w:rPr>
        <w:t>τη</w:t>
      </w:r>
      <w:r w:rsidRPr="0033785C">
        <w:rPr>
          <w:spacing w:val="-10"/>
          <w:lang w:val="el-GR"/>
        </w:rPr>
        <w:t xml:space="preserve"> </w:t>
      </w:r>
      <w:r w:rsidRPr="0033785C">
        <w:rPr>
          <w:lang w:val="el-GR"/>
        </w:rPr>
        <w:t>δυσλειτουργία</w:t>
      </w:r>
      <w:r w:rsidRPr="0033785C">
        <w:rPr>
          <w:spacing w:val="-11"/>
          <w:lang w:val="el-GR"/>
        </w:rPr>
        <w:t xml:space="preserve"> </w:t>
      </w:r>
      <w:r w:rsidRPr="0033785C">
        <w:rPr>
          <w:lang w:val="el-GR"/>
        </w:rPr>
        <w:t>ή</w:t>
      </w:r>
      <w:r w:rsidRPr="0033785C">
        <w:rPr>
          <w:spacing w:val="-12"/>
          <w:lang w:val="el-GR"/>
        </w:rPr>
        <w:t xml:space="preserve"> </w:t>
      </w:r>
      <w:r w:rsidRPr="0033785C">
        <w:rPr>
          <w:lang w:val="el-GR"/>
        </w:rPr>
        <w:t>βλάβη</w:t>
      </w:r>
      <w:r>
        <w:rPr>
          <w:lang w:val="el-GR"/>
        </w:rPr>
        <w:t xml:space="preserve"> </w:t>
      </w:r>
      <w:r w:rsidRPr="0033785C">
        <w:rPr>
          <w:spacing w:val="-66"/>
          <w:lang w:val="el-GR"/>
        </w:rPr>
        <w:t xml:space="preserve"> </w:t>
      </w:r>
      <w:r>
        <w:rPr>
          <w:spacing w:val="-66"/>
          <w:lang w:val="el-GR"/>
        </w:rPr>
        <w:t xml:space="preserve">    </w:t>
      </w:r>
      <w:r w:rsidRPr="0033785C">
        <w:rPr>
          <w:lang w:val="el-GR"/>
        </w:rPr>
        <w:t>και τον τρόπο που το πραγματοποίησε. Η αρμόδια επιτροπή μετά από έλεγχο πιστοποιεί την</w:t>
      </w:r>
      <w:r w:rsidRPr="0033785C">
        <w:rPr>
          <w:spacing w:val="1"/>
          <w:lang w:val="el-GR"/>
        </w:rPr>
        <w:t xml:space="preserve"> </w:t>
      </w:r>
      <w:r w:rsidRPr="0033785C">
        <w:rPr>
          <w:lang w:val="el-GR"/>
        </w:rPr>
        <w:t>αποκατάσταση</w:t>
      </w:r>
      <w:r w:rsidRPr="0033785C">
        <w:rPr>
          <w:spacing w:val="-4"/>
          <w:lang w:val="el-GR"/>
        </w:rPr>
        <w:t xml:space="preserve"> </w:t>
      </w:r>
      <w:r w:rsidRPr="0033785C">
        <w:rPr>
          <w:lang w:val="el-GR"/>
        </w:rPr>
        <w:t>της</w:t>
      </w:r>
      <w:r w:rsidRPr="0033785C">
        <w:rPr>
          <w:spacing w:val="-2"/>
          <w:lang w:val="el-GR"/>
        </w:rPr>
        <w:t xml:space="preserve"> </w:t>
      </w:r>
      <w:r w:rsidRPr="0033785C">
        <w:rPr>
          <w:lang w:val="el-GR"/>
        </w:rPr>
        <w:t>δυσλειτουργίας.</w:t>
      </w:r>
    </w:p>
    <w:p w14:paraId="6F4AD75D" w14:textId="77777777" w:rsidR="00BA0914" w:rsidRPr="0033785C" w:rsidRDefault="00BA0914" w:rsidP="00BA0914">
      <w:pPr>
        <w:pStyle w:val="af0"/>
        <w:rPr>
          <w:lang w:val="el-GR"/>
        </w:rPr>
      </w:pPr>
      <w:r w:rsidRPr="0033785C">
        <w:rPr>
          <w:lang w:val="el-GR"/>
        </w:rPr>
        <w:t>Με</w:t>
      </w:r>
      <w:r w:rsidRPr="0033785C">
        <w:rPr>
          <w:spacing w:val="-3"/>
          <w:lang w:val="el-GR"/>
        </w:rPr>
        <w:t xml:space="preserve"> </w:t>
      </w:r>
      <w:r w:rsidRPr="0033785C">
        <w:rPr>
          <w:lang w:val="el-GR"/>
        </w:rPr>
        <w:t>την</w:t>
      </w:r>
      <w:r w:rsidRPr="0033785C">
        <w:rPr>
          <w:spacing w:val="-3"/>
          <w:lang w:val="el-GR"/>
        </w:rPr>
        <w:t xml:space="preserve"> </w:t>
      </w:r>
      <w:r w:rsidRPr="0033785C">
        <w:rPr>
          <w:lang w:val="el-GR"/>
        </w:rPr>
        <w:t>ολοκλήρωση</w:t>
      </w:r>
      <w:r w:rsidRPr="0033785C">
        <w:rPr>
          <w:spacing w:val="-4"/>
          <w:lang w:val="el-GR"/>
        </w:rPr>
        <w:t xml:space="preserve"> </w:t>
      </w:r>
      <w:r w:rsidRPr="0033785C">
        <w:rPr>
          <w:lang w:val="el-GR"/>
        </w:rPr>
        <w:t>της</w:t>
      </w:r>
      <w:r w:rsidRPr="0033785C">
        <w:rPr>
          <w:spacing w:val="-5"/>
          <w:lang w:val="el-GR"/>
        </w:rPr>
        <w:t xml:space="preserve"> </w:t>
      </w:r>
      <w:r w:rsidRPr="0033785C">
        <w:rPr>
          <w:lang w:val="el-GR"/>
        </w:rPr>
        <w:t>δοκιμαστικής</w:t>
      </w:r>
      <w:r w:rsidRPr="0033785C">
        <w:rPr>
          <w:spacing w:val="-3"/>
          <w:lang w:val="el-GR"/>
        </w:rPr>
        <w:t xml:space="preserve"> </w:t>
      </w:r>
      <w:r w:rsidRPr="0033785C">
        <w:rPr>
          <w:lang w:val="el-GR"/>
        </w:rPr>
        <w:t>λειτουργίας</w:t>
      </w:r>
      <w:r w:rsidRPr="0033785C">
        <w:rPr>
          <w:spacing w:val="-5"/>
          <w:lang w:val="el-GR"/>
        </w:rPr>
        <w:t xml:space="preserve"> </w:t>
      </w:r>
      <w:r w:rsidRPr="0033785C">
        <w:rPr>
          <w:lang w:val="el-GR"/>
        </w:rPr>
        <w:t>και</w:t>
      </w:r>
      <w:r w:rsidRPr="0033785C">
        <w:rPr>
          <w:spacing w:val="-3"/>
          <w:lang w:val="el-GR"/>
        </w:rPr>
        <w:t xml:space="preserve"> </w:t>
      </w:r>
      <w:r w:rsidRPr="0033785C">
        <w:rPr>
          <w:lang w:val="el-GR"/>
        </w:rPr>
        <w:t>πριν</w:t>
      </w:r>
      <w:r w:rsidRPr="0033785C">
        <w:rPr>
          <w:spacing w:val="-4"/>
          <w:lang w:val="el-GR"/>
        </w:rPr>
        <w:t xml:space="preserve"> </w:t>
      </w:r>
      <w:r w:rsidRPr="0033785C">
        <w:rPr>
          <w:lang w:val="el-GR"/>
        </w:rPr>
        <w:t>από</w:t>
      </w:r>
      <w:r w:rsidRPr="0033785C">
        <w:rPr>
          <w:spacing w:val="-5"/>
          <w:lang w:val="el-GR"/>
        </w:rPr>
        <w:t xml:space="preserve"> </w:t>
      </w:r>
      <w:r w:rsidRPr="0033785C">
        <w:rPr>
          <w:lang w:val="el-GR"/>
        </w:rPr>
        <w:t>την</w:t>
      </w:r>
      <w:r w:rsidRPr="0033785C">
        <w:rPr>
          <w:spacing w:val="-3"/>
          <w:lang w:val="el-GR"/>
        </w:rPr>
        <w:t xml:space="preserve"> </w:t>
      </w:r>
      <w:r w:rsidRPr="0033785C">
        <w:rPr>
          <w:lang w:val="el-GR"/>
        </w:rPr>
        <w:t>οριστική</w:t>
      </w:r>
      <w:r w:rsidRPr="0033785C">
        <w:rPr>
          <w:spacing w:val="-4"/>
          <w:lang w:val="el-GR"/>
        </w:rPr>
        <w:t xml:space="preserve"> </w:t>
      </w:r>
      <w:r w:rsidRPr="0033785C">
        <w:rPr>
          <w:lang w:val="el-GR"/>
        </w:rPr>
        <w:t>παραλαβή</w:t>
      </w:r>
      <w:r w:rsidRPr="0033785C">
        <w:rPr>
          <w:spacing w:val="-4"/>
          <w:lang w:val="el-GR"/>
        </w:rPr>
        <w:t xml:space="preserve"> </w:t>
      </w:r>
      <w:r w:rsidRPr="0033785C">
        <w:rPr>
          <w:lang w:val="el-GR"/>
        </w:rPr>
        <w:t>του</w:t>
      </w:r>
      <w:r w:rsidRPr="0033785C">
        <w:rPr>
          <w:spacing w:val="-4"/>
          <w:lang w:val="el-GR"/>
        </w:rPr>
        <w:t xml:space="preserve"> </w:t>
      </w:r>
      <w:r w:rsidRPr="0033785C">
        <w:rPr>
          <w:lang w:val="el-GR"/>
        </w:rPr>
        <w:t>έργου</w:t>
      </w:r>
      <w:r w:rsidRPr="0033785C">
        <w:rPr>
          <w:spacing w:val="-3"/>
          <w:lang w:val="el-GR"/>
        </w:rPr>
        <w:t xml:space="preserve"> </w:t>
      </w:r>
      <w:r w:rsidRPr="0033785C">
        <w:rPr>
          <w:lang w:val="el-GR"/>
        </w:rPr>
        <w:t>ο</w:t>
      </w:r>
      <w:r w:rsidRPr="0033785C">
        <w:rPr>
          <w:spacing w:val="-66"/>
          <w:lang w:val="el-GR"/>
        </w:rPr>
        <w:t xml:space="preserve"> </w:t>
      </w:r>
      <w:r>
        <w:rPr>
          <w:spacing w:val="-66"/>
          <w:lang w:val="el-GR"/>
        </w:rPr>
        <w:t xml:space="preserve">   </w:t>
      </w:r>
      <w:r w:rsidRPr="0033785C">
        <w:rPr>
          <w:lang w:val="el-GR"/>
        </w:rPr>
        <w:t>Ανάδοχος</w:t>
      </w:r>
      <w:r w:rsidRPr="0033785C">
        <w:rPr>
          <w:spacing w:val="-14"/>
          <w:lang w:val="el-GR"/>
        </w:rPr>
        <w:t xml:space="preserve"> </w:t>
      </w:r>
      <w:r w:rsidRPr="0033785C">
        <w:rPr>
          <w:lang w:val="el-GR"/>
        </w:rPr>
        <w:t>είναι</w:t>
      </w:r>
      <w:r w:rsidRPr="0033785C">
        <w:rPr>
          <w:spacing w:val="-13"/>
          <w:lang w:val="el-GR"/>
        </w:rPr>
        <w:t xml:space="preserve"> </w:t>
      </w:r>
      <w:r w:rsidRPr="0033785C">
        <w:rPr>
          <w:lang w:val="el-GR"/>
        </w:rPr>
        <w:t>υποχρεωμένος</w:t>
      </w:r>
      <w:r w:rsidRPr="0033785C">
        <w:rPr>
          <w:spacing w:val="-12"/>
          <w:lang w:val="el-GR"/>
        </w:rPr>
        <w:t xml:space="preserve"> </w:t>
      </w:r>
      <w:r w:rsidRPr="0033785C">
        <w:rPr>
          <w:lang w:val="el-GR"/>
        </w:rPr>
        <w:t>να</w:t>
      </w:r>
      <w:r w:rsidRPr="0033785C">
        <w:rPr>
          <w:spacing w:val="-13"/>
          <w:lang w:val="el-GR"/>
        </w:rPr>
        <w:t xml:space="preserve"> </w:t>
      </w:r>
      <w:r w:rsidRPr="0033785C">
        <w:rPr>
          <w:lang w:val="el-GR"/>
        </w:rPr>
        <w:t>παραδώσει</w:t>
      </w:r>
      <w:r w:rsidRPr="0033785C">
        <w:rPr>
          <w:spacing w:val="-14"/>
          <w:lang w:val="el-GR"/>
        </w:rPr>
        <w:t xml:space="preserve"> </w:t>
      </w:r>
      <w:proofErr w:type="spellStart"/>
      <w:r w:rsidRPr="0033785C">
        <w:rPr>
          <w:lang w:val="el-GR"/>
        </w:rPr>
        <w:t>επικαιροποιημένη</w:t>
      </w:r>
      <w:proofErr w:type="spellEnd"/>
      <w:r w:rsidRPr="0033785C">
        <w:rPr>
          <w:spacing w:val="-12"/>
          <w:lang w:val="el-GR"/>
        </w:rPr>
        <w:t xml:space="preserve"> </w:t>
      </w:r>
      <w:r w:rsidRPr="0033785C">
        <w:rPr>
          <w:lang w:val="el-GR"/>
        </w:rPr>
        <w:t>έκδοση</w:t>
      </w:r>
      <w:r w:rsidRPr="0033785C">
        <w:rPr>
          <w:spacing w:val="-12"/>
          <w:lang w:val="el-GR"/>
        </w:rPr>
        <w:t xml:space="preserve"> </w:t>
      </w:r>
      <w:r w:rsidRPr="0033785C">
        <w:rPr>
          <w:lang w:val="el-GR"/>
        </w:rPr>
        <w:t>του</w:t>
      </w:r>
      <w:r w:rsidRPr="0033785C">
        <w:rPr>
          <w:spacing w:val="-14"/>
          <w:lang w:val="el-GR"/>
        </w:rPr>
        <w:t xml:space="preserve"> </w:t>
      </w:r>
      <w:r w:rsidRPr="0033785C">
        <w:rPr>
          <w:lang w:val="el-GR"/>
        </w:rPr>
        <w:t>συνόλου</w:t>
      </w:r>
      <w:r w:rsidRPr="0033785C">
        <w:rPr>
          <w:spacing w:val="-14"/>
          <w:lang w:val="el-GR"/>
        </w:rPr>
        <w:t xml:space="preserve"> </w:t>
      </w:r>
      <w:r w:rsidRPr="0033785C">
        <w:rPr>
          <w:lang w:val="el-GR"/>
        </w:rPr>
        <w:t>της</w:t>
      </w:r>
      <w:r w:rsidRPr="0033785C">
        <w:rPr>
          <w:spacing w:val="-14"/>
          <w:lang w:val="el-GR"/>
        </w:rPr>
        <w:t xml:space="preserve"> </w:t>
      </w:r>
      <w:r w:rsidRPr="0033785C">
        <w:rPr>
          <w:lang w:val="el-GR"/>
        </w:rPr>
        <w:t>τεχνικής</w:t>
      </w:r>
      <w:r w:rsidRPr="0033785C">
        <w:rPr>
          <w:spacing w:val="-10"/>
          <w:lang w:val="el-GR"/>
        </w:rPr>
        <w:t xml:space="preserve"> </w:t>
      </w:r>
      <w:r w:rsidRPr="0033785C">
        <w:rPr>
          <w:lang w:val="el-GR"/>
        </w:rPr>
        <w:t>και</w:t>
      </w:r>
      <w:r w:rsidRPr="0033785C">
        <w:rPr>
          <w:spacing w:val="-66"/>
          <w:lang w:val="el-GR"/>
        </w:rPr>
        <w:t xml:space="preserve"> </w:t>
      </w:r>
      <w:r>
        <w:rPr>
          <w:spacing w:val="-66"/>
          <w:lang w:val="el-GR"/>
        </w:rPr>
        <w:t xml:space="preserve"> </w:t>
      </w:r>
      <w:r w:rsidRPr="0033785C">
        <w:rPr>
          <w:lang w:val="el-GR"/>
        </w:rPr>
        <w:t>λειτουργικής τεκμηρίωσης, εφ’</w:t>
      </w:r>
      <w:r w:rsidRPr="0033785C">
        <w:rPr>
          <w:spacing w:val="-2"/>
          <w:lang w:val="el-GR"/>
        </w:rPr>
        <w:t xml:space="preserve"> </w:t>
      </w:r>
      <w:r w:rsidRPr="0033785C">
        <w:rPr>
          <w:lang w:val="el-GR"/>
        </w:rPr>
        <w:t>όσον</w:t>
      </w:r>
      <w:r w:rsidRPr="0033785C">
        <w:rPr>
          <w:spacing w:val="-3"/>
          <w:lang w:val="el-GR"/>
        </w:rPr>
        <w:t xml:space="preserve"> </w:t>
      </w:r>
      <w:r w:rsidRPr="0033785C">
        <w:rPr>
          <w:lang w:val="el-GR"/>
        </w:rPr>
        <w:t>έχουν υπάρξει</w:t>
      </w:r>
      <w:r w:rsidRPr="0033785C">
        <w:rPr>
          <w:spacing w:val="-1"/>
          <w:lang w:val="el-GR"/>
        </w:rPr>
        <w:t xml:space="preserve"> </w:t>
      </w:r>
      <w:r w:rsidRPr="0033785C">
        <w:rPr>
          <w:lang w:val="el-GR"/>
        </w:rPr>
        <w:t>αλλαγές</w:t>
      </w:r>
      <w:r w:rsidRPr="0033785C">
        <w:rPr>
          <w:spacing w:val="-2"/>
          <w:lang w:val="el-GR"/>
        </w:rPr>
        <w:t xml:space="preserve"> </w:t>
      </w:r>
      <w:r w:rsidRPr="0033785C">
        <w:rPr>
          <w:lang w:val="el-GR"/>
        </w:rPr>
        <w:t>και</w:t>
      </w:r>
      <w:r w:rsidRPr="0033785C">
        <w:rPr>
          <w:spacing w:val="-1"/>
          <w:lang w:val="el-GR"/>
        </w:rPr>
        <w:t xml:space="preserve"> </w:t>
      </w:r>
      <w:r w:rsidRPr="0033785C">
        <w:rPr>
          <w:lang w:val="el-GR"/>
        </w:rPr>
        <w:t>αναθεωρήσεις.</w:t>
      </w:r>
    </w:p>
    <w:p w14:paraId="253501C6" w14:textId="77777777" w:rsidR="00BA0914" w:rsidRDefault="00BA0914" w:rsidP="009E1606">
      <w:pPr>
        <w:pStyle w:val="H-Heading2"/>
      </w:pPr>
      <w:bookmarkStart w:id="648" w:name="_Toc169601791"/>
      <w:bookmarkStart w:id="649" w:name="_Ref172277926"/>
      <w:bookmarkStart w:id="650" w:name="_Toc176861495"/>
      <w:r>
        <w:t>Υπηρεσίες</w:t>
      </w:r>
      <w:r w:rsidRPr="009E1606">
        <w:t xml:space="preserve"> </w:t>
      </w:r>
      <w:r>
        <w:t>Εγγύησης</w:t>
      </w:r>
      <w:r w:rsidRPr="009E1606">
        <w:t xml:space="preserve"> </w:t>
      </w:r>
      <w:r>
        <w:t>και</w:t>
      </w:r>
      <w:r w:rsidRPr="009E1606">
        <w:t xml:space="preserve"> </w:t>
      </w:r>
      <w:r>
        <w:t>Συντήρησης</w:t>
      </w:r>
      <w:bookmarkEnd w:id="648"/>
      <w:bookmarkEnd w:id="649"/>
      <w:bookmarkEnd w:id="650"/>
    </w:p>
    <w:p w14:paraId="7D91CD7C" w14:textId="227AD313" w:rsidR="00BA0914" w:rsidRPr="0033785C" w:rsidRDefault="00BA0914" w:rsidP="00BA0914">
      <w:pPr>
        <w:pStyle w:val="af0"/>
        <w:rPr>
          <w:lang w:val="el-GR"/>
        </w:rPr>
      </w:pPr>
      <w:r w:rsidRPr="0033785C">
        <w:rPr>
          <w:lang w:val="el-GR"/>
        </w:rPr>
        <w:t>Η</w:t>
      </w:r>
      <w:r w:rsidRPr="00EC6BFF">
        <w:rPr>
          <w:lang w:val="el-GR"/>
        </w:rPr>
        <w:t xml:space="preserve"> </w:t>
      </w:r>
      <w:r w:rsidRPr="00EC6BFF">
        <w:rPr>
          <w:b/>
          <w:bCs/>
          <w:lang w:val="el-GR"/>
        </w:rPr>
        <w:t>ελάχιστη ζητούμενη</w:t>
      </w:r>
      <w:r w:rsidRPr="00EC6BFF">
        <w:rPr>
          <w:lang w:val="el-GR"/>
        </w:rPr>
        <w:t xml:space="preserve"> </w:t>
      </w:r>
      <w:r w:rsidRPr="0033785C">
        <w:rPr>
          <w:lang w:val="el-GR"/>
        </w:rPr>
        <w:t>Περίοδος</w:t>
      </w:r>
      <w:r w:rsidRPr="00EC6BFF">
        <w:rPr>
          <w:lang w:val="el-GR"/>
        </w:rPr>
        <w:t xml:space="preserve"> </w:t>
      </w:r>
      <w:r w:rsidRPr="0033785C">
        <w:rPr>
          <w:lang w:val="el-GR"/>
        </w:rPr>
        <w:t>Εγγύησης</w:t>
      </w:r>
      <w:r w:rsidRPr="00EC6BFF">
        <w:rPr>
          <w:lang w:val="el-GR"/>
        </w:rPr>
        <w:t xml:space="preserve"> </w:t>
      </w:r>
      <w:r w:rsidRPr="0033785C">
        <w:rPr>
          <w:lang w:val="el-GR"/>
        </w:rPr>
        <w:t>είναι</w:t>
      </w:r>
      <w:r w:rsidRPr="00EC6BFF">
        <w:rPr>
          <w:lang w:val="el-GR"/>
        </w:rPr>
        <w:t xml:space="preserve"> </w:t>
      </w:r>
      <w:r w:rsidRPr="00EC6BFF">
        <w:rPr>
          <w:b/>
          <w:bCs/>
          <w:lang w:val="el-GR"/>
        </w:rPr>
        <w:t>δύο (2) έτη</w:t>
      </w:r>
      <w:r w:rsidRPr="00EC6BFF">
        <w:rPr>
          <w:lang w:val="el-GR"/>
        </w:rPr>
        <w:t xml:space="preserve"> </w:t>
      </w:r>
      <w:r w:rsidRPr="0033785C">
        <w:rPr>
          <w:lang w:val="el-GR"/>
        </w:rPr>
        <w:t>από</w:t>
      </w:r>
      <w:r w:rsidRPr="00EC6BFF">
        <w:rPr>
          <w:lang w:val="el-GR"/>
        </w:rPr>
        <w:t xml:space="preserve"> </w:t>
      </w:r>
      <w:r w:rsidRPr="0033785C">
        <w:rPr>
          <w:lang w:val="el-GR"/>
        </w:rPr>
        <w:t>την</w:t>
      </w:r>
      <w:r w:rsidRPr="00EC6BFF">
        <w:rPr>
          <w:lang w:val="el-GR"/>
        </w:rPr>
        <w:t xml:space="preserve"> </w:t>
      </w:r>
      <w:r w:rsidRPr="00EC6BFF">
        <w:rPr>
          <w:b/>
          <w:bCs/>
          <w:lang w:val="el-GR"/>
        </w:rPr>
        <w:t>Οριστική Παραλαβή</w:t>
      </w:r>
      <w:r w:rsidRPr="00EC6BFF">
        <w:rPr>
          <w:lang w:val="el-GR"/>
        </w:rPr>
        <w:t xml:space="preserve"> </w:t>
      </w:r>
      <w:r>
        <w:rPr>
          <w:lang w:val="el-GR"/>
        </w:rPr>
        <w:t>του Έργου</w:t>
      </w:r>
      <w:r w:rsidRPr="0033785C">
        <w:rPr>
          <w:lang w:val="el-GR"/>
        </w:rPr>
        <w:t>. Οι</w:t>
      </w:r>
      <w:r w:rsidRPr="00EC6BFF">
        <w:rPr>
          <w:lang w:val="el-GR"/>
        </w:rPr>
        <w:t xml:space="preserve"> </w:t>
      </w:r>
      <w:r w:rsidRPr="0033785C">
        <w:rPr>
          <w:lang w:val="el-GR"/>
        </w:rPr>
        <w:t>υπηρεσίες</w:t>
      </w:r>
      <w:r w:rsidRPr="00EC6BFF">
        <w:rPr>
          <w:lang w:val="el-GR"/>
        </w:rPr>
        <w:t xml:space="preserve"> </w:t>
      </w:r>
      <w:r w:rsidRPr="0033785C">
        <w:rPr>
          <w:lang w:val="el-GR"/>
        </w:rPr>
        <w:t>της</w:t>
      </w:r>
      <w:r w:rsidRPr="00EC6BFF">
        <w:rPr>
          <w:lang w:val="el-GR"/>
        </w:rPr>
        <w:t xml:space="preserve"> </w:t>
      </w:r>
      <w:r w:rsidRPr="0033785C">
        <w:rPr>
          <w:lang w:val="el-GR"/>
        </w:rPr>
        <w:t>Περιόδου</w:t>
      </w:r>
      <w:r w:rsidRPr="00EC6BFF">
        <w:rPr>
          <w:lang w:val="el-GR"/>
        </w:rPr>
        <w:t xml:space="preserve"> </w:t>
      </w:r>
      <w:r w:rsidRPr="0033785C">
        <w:rPr>
          <w:lang w:val="el-GR"/>
        </w:rPr>
        <w:t>Εγγύησης</w:t>
      </w:r>
      <w:r w:rsidRPr="00EC6BFF">
        <w:rPr>
          <w:lang w:val="el-GR"/>
        </w:rPr>
        <w:t xml:space="preserve"> </w:t>
      </w:r>
      <w:r w:rsidRPr="0033785C">
        <w:rPr>
          <w:lang w:val="el-GR"/>
        </w:rPr>
        <w:t>αφορούν</w:t>
      </w:r>
      <w:r w:rsidRPr="00EC6BFF">
        <w:rPr>
          <w:lang w:val="el-GR"/>
        </w:rPr>
        <w:t xml:space="preserve"> </w:t>
      </w:r>
      <w:r w:rsidRPr="0033785C">
        <w:rPr>
          <w:lang w:val="el-GR"/>
        </w:rPr>
        <w:t>στο</w:t>
      </w:r>
      <w:r w:rsidRPr="00EC6BFF">
        <w:rPr>
          <w:lang w:val="el-GR"/>
        </w:rPr>
        <w:t xml:space="preserve"> </w:t>
      </w:r>
      <w:r w:rsidRPr="0033785C">
        <w:rPr>
          <w:lang w:val="el-GR"/>
        </w:rPr>
        <w:t>σύνολο</w:t>
      </w:r>
      <w:r w:rsidRPr="00EC6BFF">
        <w:rPr>
          <w:lang w:val="el-GR"/>
        </w:rPr>
        <w:t xml:space="preserve"> </w:t>
      </w:r>
      <w:r w:rsidRPr="0033785C">
        <w:rPr>
          <w:lang w:val="el-GR"/>
        </w:rPr>
        <w:t>του Έργου.</w:t>
      </w:r>
    </w:p>
    <w:p w14:paraId="5D8515F7" w14:textId="77777777" w:rsidR="00BA0914" w:rsidRPr="0033785C" w:rsidRDefault="00BA0914" w:rsidP="00BA0914">
      <w:pPr>
        <w:pStyle w:val="af0"/>
        <w:rPr>
          <w:lang w:val="el-GR"/>
        </w:rPr>
      </w:pPr>
      <w:r w:rsidRPr="0033785C">
        <w:rPr>
          <w:lang w:val="el-GR"/>
        </w:rPr>
        <w:t>Κατά</w:t>
      </w:r>
      <w:r w:rsidRPr="00EC6BFF">
        <w:rPr>
          <w:lang w:val="el-GR"/>
        </w:rPr>
        <w:t xml:space="preserve"> </w:t>
      </w:r>
      <w:r w:rsidRPr="0033785C">
        <w:rPr>
          <w:lang w:val="el-GR"/>
        </w:rPr>
        <w:t>την</w:t>
      </w:r>
      <w:r w:rsidRPr="00EC6BFF">
        <w:rPr>
          <w:lang w:val="el-GR"/>
        </w:rPr>
        <w:t xml:space="preserve"> </w:t>
      </w:r>
      <w:r w:rsidRPr="0033785C">
        <w:rPr>
          <w:lang w:val="el-GR"/>
        </w:rPr>
        <w:t>περίοδο</w:t>
      </w:r>
      <w:r w:rsidRPr="00EC6BFF">
        <w:rPr>
          <w:lang w:val="el-GR"/>
        </w:rPr>
        <w:t xml:space="preserve"> </w:t>
      </w:r>
      <w:r w:rsidRPr="0033785C">
        <w:rPr>
          <w:lang w:val="el-GR"/>
        </w:rPr>
        <w:t>εγγύησης</w:t>
      </w:r>
      <w:r w:rsidRPr="00EC6BFF">
        <w:rPr>
          <w:lang w:val="el-GR"/>
        </w:rPr>
        <w:t xml:space="preserve"> </w:t>
      </w:r>
      <w:r w:rsidRPr="0033785C">
        <w:rPr>
          <w:lang w:val="el-GR"/>
        </w:rPr>
        <w:t>καλής</w:t>
      </w:r>
      <w:r w:rsidRPr="00EC6BFF">
        <w:rPr>
          <w:lang w:val="el-GR"/>
        </w:rPr>
        <w:t xml:space="preserve"> </w:t>
      </w:r>
      <w:r w:rsidRPr="0033785C">
        <w:rPr>
          <w:lang w:val="el-GR"/>
        </w:rPr>
        <w:t>λειτουργίας και συντήρησης,</w:t>
      </w:r>
      <w:r w:rsidRPr="00EC6BFF">
        <w:rPr>
          <w:lang w:val="el-GR"/>
        </w:rPr>
        <w:t xml:space="preserve"> </w:t>
      </w:r>
      <w:r w:rsidRPr="0033785C">
        <w:rPr>
          <w:lang w:val="el-GR"/>
        </w:rPr>
        <w:t>οι</w:t>
      </w:r>
      <w:r w:rsidRPr="00EC6BFF">
        <w:rPr>
          <w:lang w:val="el-GR"/>
        </w:rPr>
        <w:t xml:space="preserve"> προσφερόμενες υπηρεσίες </w:t>
      </w:r>
      <w:r w:rsidRPr="0033785C">
        <w:rPr>
          <w:lang w:val="el-GR"/>
        </w:rPr>
        <w:t>του</w:t>
      </w:r>
      <w:r w:rsidRPr="00EC6BFF">
        <w:rPr>
          <w:lang w:val="el-GR"/>
        </w:rPr>
        <w:t xml:space="preserve"> </w:t>
      </w:r>
      <w:r w:rsidRPr="0033785C">
        <w:rPr>
          <w:lang w:val="el-GR"/>
        </w:rPr>
        <w:t>Αναδόχου</w:t>
      </w:r>
      <w:r w:rsidRPr="00EC6BFF">
        <w:rPr>
          <w:lang w:val="el-GR"/>
        </w:rPr>
        <w:t xml:space="preserve"> </w:t>
      </w:r>
      <w:r w:rsidRPr="0033785C">
        <w:rPr>
          <w:lang w:val="el-GR"/>
        </w:rPr>
        <w:t>είναι οι</w:t>
      </w:r>
      <w:r w:rsidRPr="00EC6BFF">
        <w:rPr>
          <w:lang w:val="el-GR"/>
        </w:rPr>
        <w:t xml:space="preserve"> </w:t>
      </w:r>
      <w:r w:rsidRPr="0033785C">
        <w:rPr>
          <w:lang w:val="el-GR"/>
        </w:rPr>
        <w:t>παρακάτω:</w:t>
      </w:r>
    </w:p>
    <w:p w14:paraId="55A891C0" w14:textId="77777777" w:rsidR="00BA0914" w:rsidRPr="0033785C" w:rsidRDefault="00BA0914" w:rsidP="00AA3322">
      <w:pPr>
        <w:pStyle w:val="a"/>
        <w:widowControl w:val="0"/>
        <w:numPr>
          <w:ilvl w:val="0"/>
          <w:numId w:val="50"/>
        </w:numPr>
        <w:tabs>
          <w:tab w:val="num" w:pos="832"/>
        </w:tabs>
        <w:suppressAutoHyphens w:val="0"/>
        <w:autoSpaceDE w:val="0"/>
        <w:autoSpaceDN w:val="0"/>
        <w:spacing w:before="60" w:after="0" w:line="276" w:lineRule="auto"/>
        <w:ind w:left="832" w:right="388"/>
        <w:contextualSpacing w:val="0"/>
        <w:rPr>
          <w:lang w:val="el-GR"/>
        </w:rPr>
      </w:pPr>
      <w:r w:rsidRPr="0033785C">
        <w:rPr>
          <w:lang w:val="el-GR"/>
        </w:rPr>
        <w:t>Διασφάλιση</w:t>
      </w:r>
      <w:r w:rsidRPr="0033785C">
        <w:rPr>
          <w:spacing w:val="-6"/>
          <w:lang w:val="el-GR"/>
        </w:rPr>
        <w:t xml:space="preserve"> </w:t>
      </w:r>
      <w:r w:rsidRPr="0033785C">
        <w:rPr>
          <w:lang w:val="el-GR"/>
        </w:rPr>
        <w:t>καλής</w:t>
      </w:r>
      <w:r w:rsidRPr="0033785C">
        <w:rPr>
          <w:spacing w:val="-6"/>
          <w:lang w:val="el-GR"/>
        </w:rPr>
        <w:t xml:space="preserve"> </w:t>
      </w:r>
      <w:r w:rsidRPr="0033785C">
        <w:rPr>
          <w:lang w:val="el-GR"/>
        </w:rPr>
        <w:t>λειτουργίας</w:t>
      </w:r>
      <w:r w:rsidRPr="0033785C">
        <w:rPr>
          <w:spacing w:val="-3"/>
          <w:lang w:val="el-GR"/>
        </w:rPr>
        <w:t xml:space="preserve"> </w:t>
      </w:r>
      <w:r w:rsidRPr="0033785C">
        <w:rPr>
          <w:lang w:val="el-GR"/>
        </w:rPr>
        <w:t>των</w:t>
      </w:r>
      <w:r w:rsidRPr="0033785C">
        <w:rPr>
          <w:spacing w:val="-6"/>
          <w:lang w:val="el-GR"/>
        </w:rPr>
        <w:t xml:space="preserve"> </w:t>
      </w:r>
      <w:r w:rsidRPr="0033785C">
        <w:rPr>
          <w:lang w:val="el-GR"/>
        </w:rPr>
        <w:t>εφαρμογών. Αποκατάσταση των ανωμαλιών λειτουργίας του λογισμικού εφαρμογών (</w:t>
      </w:r>
      <w:r>
        <w:t>bugs</w:t>
      </w:r>
      <w:r w:rsidRPr="0033785C">
        <w:rPr>
          <w:lang w:val="el-GR"/>
        </w:rPr>
        <w:t>). Κατόπιν</w:t>
      </w:r>
      <w:r w:rsidRPr="0033785C">
        <w:rPr>
          <w:spacing w:val="1"/>
          <w:lang w:val="el-GR"/>
        </w:rPr>
        <w:t xml:space="preserve"> </w:t>
      </w:r>
      <w:r w:rsidRPr="0033785C">
        <w:rPr>
          <w:spacing w:val="-1"/>
          <w:lang w:val="el-GR"/>
        </w:rPr>
        <w:t>έγγραφης</w:t>
      </w:r>
      <w:r w:rsidRPr="0033785C">
        <w:rPr>
          <w:spacing w:val="-17"/>
          <w:lang w:val="el-GR"/>
        </w:rPr>
        <w:t xml:space="preserve"> </w:t>
      </w:r>
      <w:r w:rsidRPr="0033785C">
        <w:rPr>
          <w:spacing w:val="-1"/>
          <w:lang w:val="el-GR"/>
        </w:rPr>
        <w:t>ειδοποίησης</w:t>
      </w:r>
      <w:r w:rsidRPr="0033785C">
        <w:rPr>
          <w:spacing w:val="-13"/>
          <w:lang w:val="el-GR"/>
        </w:rPr>
        <w:t xml:space="preserve"> </w:t>
      </w:r>
      <w:r w:rsidRPr="0033785C">
        <w:rPr>
          <w:spacing w:val="-1"/>
          <w:lang w:val="el-GR"/>
        </w:rPr>
        <w:t>του</w:t>
      </w:r>
      <w:r w:rsidRPr="0033785C">
        <w:rPr>
          <w:spacing w:val="-15"/>
          <w:lang w:val="el-GR"/>
        </w:rPr>
        <w:t xml:space="preserve"> </w:t>
      </w:r>
      <w:r w:rsidRPr="0033785C">
        <w:rPr>
          <w:lang w:val="el-GR"/>
        </w:rPr>
        <w:t>Φορέα,</w:t>
      </w:r>
      <w:r w:rsidRPr="0033785C">
        <w:rPr>
          <w:spacing w:val="-14"/>
          <w:lang w:val="el-GR"/>
        </w:rPr>
        <w:t xml:space="preserve"> </w:t>
      </w:r>
      <w:r w:rsidRPr="0033785C">
        <w:rPr>
          <w:lang w:val="el-GR"/>
        </w:rPr>
        <w:t>ο</w:t>
      </w:r>
      <w:r w:rsidRPr="0033785C">
        <w:rPr>
          <w:spacing w:val="-14"/>
          <w:lang w:val="el-GR"/>
        </w:rPr>
        <w:t xml:space="preserve"> </w:t>
      </w:r>
      <w:r w:rsidRPr="0033785C">
        <w:rPr>
          <w:lang w:val="el-GR"/>
        </w:rPr>
        <w:t>Ανάδοχος</w:t>
      </w:r>
      <w:r w:rsidRPr="0033785C">
        <w:rPr>
          <w:spacing w:val="-13"/>
          <w:lang w:val="el-GR"/>
        </w:rPr>
        <w:t xml:space="preserve"> </w:t>
      </w:r>
      <w:r w:rsidRPr="0033785C">
        <w:rPr>
          <w:lang w:val="el-GR"/>
        </w:rPr>
        <w:t>είναι</w:t>
      </w:r>
      <w:r w:rsidRPr="0033785C">
        <w:rPr>
          <w:spacing w:val="-14"/>
          <w:lang w:val="el-GR"/>
        </w:rPr>
        <w:t xml:space="preserve"> </w:t>
      </w:r>
      <w:r w:rsidRPr="0033785C">
        <w:rPr>
          <w:lang w:val="el-GR"/>
        </w:rPr>
        <w:t>υποχρεωμένος</w:t>
      </w:r>
      <w:r w:rsidRPr="0033785C">
        <w:rPr>
          <w:spacing w:val="-13"/>
          <w:lang w:val="el-GR"/>
        </w:rPr>
        <w:t xml:space="preserve"> </w:t>
      </w:r>
      <w:r w:rsidRPr="0033785C">
        <w:rPr>
          <w:lang w:val="el-GR"/>
        </w:rPr>
        <w:t>να</w:t>
      </w:r>
      <w:r w:rsidRPr="0033785C">
        <w:rPr>
          <w:spacing w:val="-16"/>
          <w:lang w:val="el-GR"/>
        </w:rPr>
        <w:t xml:space="preserve"> </w:t>
      </w:r>
      <w:r w:rsidRPr="0033785C">
        <w:rPr>
          <w:lang w:val="el-GR"/>
        </w:rPr>
        <w:t>επιλύει</w:t>
      </w:r>
      <w:r w:rsidRPr="0033785C">
        <w:rPr>
          <w:spacing w:val="-14"/>
          <w:lang w:val="el-GR"/>
        </w:rPr>
        <w:t xml:space="preserve"> </w:t>
      </w:r>
      <w:r w:rsidRPr="0033785C">
        <w:rPr>
          <w:lang w:val="el-GR"/>
        </w:rPr>
        <w:t>τα</w:t>
      </w:r>
      <w:r w:rsidRPr="0033785C">
        <w:rPr>
          <w:spacing w:val="-14"/>
          <w:lang w:val="el-GR"/>
        </w:rPr>
        <w:t xml:space="preserve"> </w:t>
      </w:r>
      <w:r w:rsidRPr="0033785C">
        <w:rPr>
          <w:lang w:val="el-GR"/>
        </w:rPr>
        <w:t>προβλήματα εντός</w:t>
      </w:r>
      <w:r w:rsidRPr="0033785C">
        <w:rPr>
          <w:spacing w:val="-6"/>
          <w:lang w:val="el-GR"/>
        </w:rPr>
        <w:t xml:space="preserve"> </w:t>
      </w:r>
      <w:r w:rsidRPr="0033785C">
        <w:rPr>
          <w:lang w:val="el-GR"/>
        </w:rPr>
        <w:t>τριών</w:t>
      </w:r>
      <w:r w:rsidRPr="0033785C">
        <w:rPr>
          <w:spacing w:val="-6"/>
          <w:lang w:val="el-GR"/>
        </w:rPr>
        <w:t xml:space="preserve"> </w:t>
      </w:r>
      <w:r w:rsidRPr="0033785C">
        <w:rPr>
          <w:lang w:val="el-GR"/>
        </w:rPr>
        <w:t>ημερών</w:t>
      </w:r>
      <w:r w:rsidRPr="0033785C">
        <w:rPr>
          <w:spacing w:val="-6"/>
          <w:lang w:val="el-GR"/>
        </w:rPr>
        <w:t xml:space="preserve"> </w:t>
      </w:r>
      <w:r w:rsidRPr="0033785C">
        <w:rPr>
          <w:lang w:val="el-GR"/>
        </w:rPr>
        <w:t>από</w:t>
      </w:r>
      <w:r w:rsidRPr="0033785C">
        <w:rPr>
          <w:spacing w:val="-8"/>
          <w:lang w:val="el-GR"/>
        </w:rPr>
        <w:t xml:space="preserve"> </w:t>
      </w:r>
      <w:r w:rsidRPr="0033785C">
        <w:rPr>
          <w:lang w:val="el-GR"/>
        </w:rPr>
        <w:t>την</w:t>
      </w:r>
      <w:r w:rsidRPr="0033785C">
        <w:rPr>
          <w:spacing w:val="-6"/>
          <w:lang w:val="el-GR"/>
        </w:rPr>
        <w:t xml:space="preserve"> </w:t>
      </w:r>
      <w:r w:rsidRPr="0033785C">
        <w:rPr>
          <w:lang w:val="el-GR"/>
        </w:rPr>
        <w:t>αναγγελία</w:t>
      </w:r>
      <w:r w:rsidRPr="0033785C">
        <w:rPr>
          <w:spacing w:val="-5"/>
          <w:lang w:val="el-GR"/>
        </w:rPr>
        <w:t xml:space="preserve"> </w:t>
      </w:r>
      <w:r w:rsidRPr="0033785C">
        <w:rPr>
          <w:lang w:val="el-GR"/>
        </w:rPr>
        <w:t>εφόσον</w:t>
      </w:r>
      <w:r w:rsidRPr="0033785C">
        <w:rPr>
          <w:spacing w:val="-6"/>
          <w:lang w:val="el-GR"/>
        </w:rPr>
        <w:t xml:space="preserve"> </w:t>
      </w:r>
      <w:r w:rsidRPr="0033785C">
        <w:rPr>
          <w:lang w:val="el-GR"/>
        </w:rPr>
        <w:t>αυτά</w:t>
      </w:r>
      <w:r w:rsidRPr="0033785C">
        <w:rPr>
          <w:spacing w:val="-7"/>
          <w:lang w:val="el-GR"/>
        </w:rPr>
        <w:t xml:space="preserve"> </w:t>
      </w:r>
      <w:r w:rsidRPr="0033785C">
        <w:rPr>
          <w:lang w:val="el-GR"/>
        </w:rPr>
        <w:t>δεν</w:t>
      </w:r>
      <w:r w:rsidRPr="0033785C">
        <w:rPr>
          <w:spacing w:val="-6"/>
          <w:lang w:val="el-GR"/>
        </w:rPr>
        <w:t xml:space="preserve"> </w:t>
      </w:r>
      <w:r w:rsidRPr="0033785C">
        <w:rPr>
          <w:lang w:val="el-GR"/>
        </w:rPr>
        <w:t>έχουν</w:t>
      </w:r>
      <w:r w:rsidRPr="0033785C">
        <w:rPr>
          <w:spacing w:val="-8"/>
          <w:lang w:val="el-GR"/>
        </w:rPr>
        <w:t xml:space="preserve"> </w:t>
      </w:r>
      <w:r w:rsidRPr="0033785C">
        <w:rPr>
          <w:lang w:val="el-GR"/>
        </w:rPr>
        <w:t>προκύψει</w:t>
      </w:r>
      <w:r w:rsidRPr="0033785C">
        <w:rPr>
          <w:spacing w:val="-9"/>
          <w:lang w:val="el-GR"/>
        </w:rPr>
        <w:t xml:space="preserve"> </w:t>
      </w:r>
      <w:r w:rsidRPr="0033785C">
        <w:rPr>
          <w:lang w:val="el-GR"/>
        </w:rPr>
        <w:t>από</w:t>
      </w:r>
      <w:r w:rsidRPr="0033785C">
        <w:rPr>
          <w:spacing w:val="-6"/>
          <w:lang w:val="el-GR"/>
        </w:rPr>
        <w:t xml:space="preserve"> </w:t>
      </w:r>
      <w:r w:rsidRPr="0033785C">
        <w:rPr>
          <w:lang w:val="el-GR"/>
        </w:rPr>
        <w:t>κακόβουλες</w:t>
      </w:r>
      <w:r w:rsidRPr="0033785C">
        <w:rPr>
          <w:spacing w:val="-5"/>
          <w:lang w:val="el-GR"/>
        </w:rPr>
        <w:t xml:space="preserve"> </w:t>
      </w:r>
      <w:r w:rsidRPr="0033785C">
        <w:rPr>
          <w:lang w:val="el-GR"/>
        </w:rPr>
        <w:t>ή άστοχες παρεμβάσεις</w:t>
      </w:r>
      <w:r w:rsidRPr="0033785C">
        <w:rPr>
          <w:spacing w:val="1"/>
          <w:lang w:val="el-GR"/>
        </w:rPr>
        <w:t xml:space="preserve"> </w:t>
      </w:r>
      <w:r w:rsidRPr="0033785C">
        <w:rPr>
          <w:lang w:val="el-GR"/>
        </w:rPr>
        <w:t>τρίτων.</w:t>
      </w:r>
    </w:p>
    <w:p w14:paraId="3EEC579B" w14:textId="77777777" w:rsidR="00BA0914" w:rsidRPr="0033785C"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33785C">
        <w:rPr>
          <w:lang w:val="el-GR"/>
        </w:rPr>
        <w:t>Παράδοση αντιτύπων όλων των μεταβολών, ή των επανεκδόσεων, ή τροποποιήσεων των</w:t>
      </w:r>
      <w:r w:rsidRPr="0033785C">
        <w:rPr>
          <w:spacing w:val="1"/>
          <w:lang w:val="el-GR"/>
        </w:rPr>
        <w:t xml:space="preserve"> </w:t>
      </w:r>
      <w:r w:rsidRPr="0033785C">
        <w:rPr>
          <w:lang w:val="el-GR"/>
        </w:rPr>
        <w:t>εγχειριδίων</w:t>
      </w:r>
      <w:r w:rsidRPr="0033785C">
        <w:rPr>
          <w:spacing w:val="-3"/>
          <w:lang w:val="el-GR"/>
        </w:rPr>
        <w:t xml:space="preserve"> </w:t>
      </w:r>
      <w:r w:rsidRPr="0033785C">
        <w:rPr>
          <w:lang w:val="el-GR"/>
        </w:rPr>
        <w:t>των</w:t>
      </w:r>
      <w:r w:rsidRPr="0033785C">
        <w:rPr>
          <w:spacing w:val="1"/>
          <w:lang w:val="el-GR"/>
        </w:rPr>
        <w:t xml:space="preserve"> </w:t>
      </w:r>
      <w:r w:rsidRPr="0033785C">
        <w:rPr>
          <w:lang w:val="el-GR"/>
        </w:rPr>
        <w:t>εφαρμογών και του λογισμικού συστήματος.</w:t>
      </w:r>
    </w:p>
    <w:p w14:paraId="0BE99B85" w14:textId="77777777" w:rsidR="00BA0914" w:rsidRPr="0033785C"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33785C">
        <w:rPr>
          <w:lang w:val="el-GR"/>
        </w:rPr>
        <w:t>Υπηρεσία</w:t>
      </w:r>
      <w:r w:rsidRPr="0033785C">
        <w:rPr>
          <w:spacing w:val="-10"/>
          <w:lang w:val="el-GR"/>
        </w:rPr>
        <w:t xml:space="preserve"> </w:t>
      </w:r>
      <w:r>
        <w:t>Help</w:t>
      </w:r>
      <w:r w:rsidRPr="0033785C">
        <w:rPr>
          <w:spacing w:val="-9"/>
          <w:lang w:val="el-GR"/>
        </w:rPr>
        <w:t xml:space="preserve"> </w:t>
      </w:r>
      <w:r>
        <w:t>Desk</w:t>
      </w:r>
      <w:r w:rsidRPr="0033785C">
        <w:rPr>
          <w:lang w:val="el-GR"/>
        </w:rPr>
        <w:t>.</w:t>
      </w:r>
      <w:r w:rsidRPr="0033785C">
        <w:rPr>
          <w:spacing w:val="-8"/>
          <w:lang w:val="el-GR"/>
        </w:rPr>
        <w:t xml:space="preserve"> </w:t>
      </w:r>
      <w:r w:rsidRPr="002320B0">
        <w:rPr>
          <w:spacing w:val="-8"/>
          <w:lang w:val="el-GR"/>
        </w:rPr>
        <w:t>Ο Ανάδοχος θα πρέπει να παρέχει σύστημα υποστήριξης (</w:t>
      </w:r>
      <w:r w:rsidRPr="002320B0">
        <w:rPr>
          <w:spacing w:val="-8"/>
        </w:rPr>
        <w:t>ticketing</w:t>
      </w:r>
      <w:r w:rsidRPr="002320B0">
        <w:rPr>
          <w:spacing w:val="-8"/>
          <w:lang w:val="el-GR"/>
        </w:rPr>
        <w:t xml:space="preserve"> </w:t>
      </w:r>
      <w:r w:rsidRPr="002320B0">
        <w:rPr>
          <w:spacing w:val="-8"/>
        </w:rPr>
        <w:t>system</w:t>
      </w:r>
      <w:r w:rsidRPr="002320B0">
        <w:rPr>
          <w:spacing w:val="-8"/>
          <w:lang w:val="el-GR"/>
        </w:rPr>
        <w:t xml:space="preserve">), που να δέχεται αιτήματα από τους χρήστες της εφαρμογής. Η εφαρμογή θα είναι διαθέσιμη (ήτοι το άνοιγμα </w:t>
      </w:r>
      <w:r w:rsidRPr="002320B0">
        <w:rPr>
          <w:spacing w:val="-8"/>
        </w:rPr>
        <w:t>tickets</w:t>
      </w:r>
      <w:r w:rsidRPr="002320B0">
        <w:rPr>
          <w:spacing w:val="-8"/>
          <w:lang w:val="el-GR"/>
        </w:rPr>
        <w:t>) μόνο στους διαχειριστές του φορέα λειτουργίας και έως 10 άτομα</w:t>
      </w:r>
      <w:r w:rsidRPr="00A53602">
        <w:rPr>
          <w:spacing w:val="-8"/>
          <w:lang w:val="el-GR"/>
        </w:rPr>
        <w:t>.</w:t>
      </w:r>
      <w:r w:rsidRPr="0033785C">
        <w:rPr>
          <w:spacing w:val="-8"/>
          <w:lang w:val="el-GR"/>
        </w:rPr>
        <w:t xml:space="preserve"> </w:t>
      </w:r>
      <w:r w:rsidRPr="0033785C">
        <w:rPr>
          <w:lang w:val="el-GR"/>
        </w:rPr>
        <w:t>Αναλυτική</w:t>
      </w:r>
      <w:r w:rsidRPr="0033785C">
        <w:rPr>
          <w:spacing w:val="-10"/>
          <w:lang w:val="el-GR"/>
        </w:rPr>
        <w:t xml:space="preserve"> </w:t>
      </w:r>
      <w:r w:rsidRPr="0033785C">
        <w:rPr>
          <w:lang w:val="el-GR"/>
        </w:rPr>
        <w:t>δομή</w:t>
      </w:r>
      <w:r w:rsidRPr="0033785C">
        <w:rPr>
          <w:spacing w:val="-10"/>
          <w:lang w:val="el-GR"/>
        </w:rPr>
        <w:t xml:space="preserve"> </w:t>
      </w:r>
      <w:r w:rsidRPr="0033785C">
        <w:rPr>
          <w:lang w:val="el-GR"/>
        </w:rPr>
        <w:t>και</w:t>
      </w:r>
      <w:r w:rsidRPr="0033785C">
        <w:rPr>
          <w:spacing w:val="-9"/>
          <w:lang w:val="el-GR"/>
        </w:rPr>
        <w:t xml:space="preserve"> </w:t>
      </w:r>
      <w:r w:rsidRPr="0033785C">
        <w:rPr>
          <w:lang w:val="el-GR"/>
        </w:rPr>
        <w:t xml:space="preserve">οργάνωση </w:t>
      </w:r>
      <w:r w:rsidRPr="0033785C">
        <w:rPr>
          <w:spacing w:val="-66"/>
          <w:lang w:val="el-GR"/>
        </w:rPr>
        <w:t xml:space="preserve"> </w:t>
      </w:r>
      <w:r w:rsidRPr="0033785C">
        <w:rPr>
          <w:lang w:val="el-GR"/>
        </w:rPr>
        <w:t>του</w:t>
      </w:r>
      <w:r w:rsidRPr="0033785C">
        <w:rPr>
          <w:spacing w:val="-7"/>
          <w:lang w:val="el-GR"/>
        </w:rPr>
        <w:t xml:space="preserve"> </w:t>
      </w:r>
      <w:r>
        <w:t>Help</w:t>
      </w:r>
      <w:r w:rsidRPr="0033785C">
        <w:rPr>
          <w:spacing w:val="-6"/>
          <w:lang w:val="el-GR"/>
        </w:rPr>
        <w:t xml:space="preserve"> </w:t>
      </w:r>
      <w:r>
        <w:t>Desk</w:t>
      </w:r>
      <w:r w:rsidRPr="0033785C">
        <w:rPr>
          <w:spacing w:val="-5"/>
          <w:lang w:val="el-GR"/>
        </w:rPr>
        <w:t xml:space="preserve"> </w:t>
      </w:r>
      <w:r w:rsidRPr="0033785C">
        <w:rPr>
          <w:lang w:val="el-GR"/>
        </w:rPr>
        <w:t>θα</w:t>
      </w:r>
      <w:r w:rsidRPr="0033785C">
        <w:rPr>
          <w:spacing w:val="-9"/>
          <w:lang w:val="el-GR"/>
        </w:rPr>
        <w:t xml:space="preserve"> </w:t>
      </w:r>
      <w:r w:rsidRPr="0033785C">
        <w:rPr>
          <w:lang w:val="el-GR"/>
        </w:rPr>
        <w:t>πρέπει</w:t>
      </w:r>
      <w:r w:rsidRPr="0033785C">
        <w:rPr>
          <w:spacing w:val="-8"/>
          <w:lang w:val="el-GR"/>
        </w:rPr>
        <w:t xml:space="preserve"> </w:t>
      </w:r>
      <w:r w:rsidRPr="0033785C">
        <w:rPr>
          <w:lang w:val="el-GR"/>
        </w:rPr>
        <w:t>να</w:t>
      </w:r>
      <w:r w:rsidRPr="0033785C">
        <w:rPr>
          <w:spacing w:val="-6"/>
          <w:lang w:val="el-GR"/>
        </w:rPr>
        <w:t xml:space="preserve"> </w:t>
      </w:r>
      <w:r w:rsidRPr="0033785C">
        <w:rPr>
          <w:lang w:val="el-GR"/>
        </w:rPr>
        <w:t>περιληφθεί</w:t>
      </w:r>
      <w:r w:rsidRPr="0033785C">
        <w:rPr>
          <w:spacing w:val="-7"/>
          <w:lang w:val="el-GR"/>
        </w:rPr>
        <w:t xml:space="preserve"> </w:t>
      </w:r>
      <w:r w:rsidRPr="0033785C">
        <w:rPr>
          <w:lang w:val="el-GR"/>
        </w:rPr>
        <w:t>στην</w:t>
      </w:r>
      <w:r w:rsidRPr="0033785C">
        <w:rPr>
          <w:spacing w:val="-7"/>
          <w:lang w:val="el-GR"/>
        </w:rPr>
        <w:t xml:space="preserve"> </w:t>
      </w:r>
      <w:r w:rsidRPr="0033785C">
        <w:rPr>
          <w:lang w:val="el-GR"/>
        </w:rPr>
        <w:t>Τεχνική</w:t>
      </w:r>
      <w:r w:rsidRPr="0033785C">
        <w:rPr>
          <w:spacing w:val="-7"/>
          <w:lang w:val="el-GR"/>
        </w:rPr>
        <w:t xml:space="preserve"> </w:t>
      </w:r>
      <w:r w:rsidRPr="0033785C">
        <w:rPr>
          <w:lang w:val="el-GR"/>
        </w:rPr>
        <w:t>Προσφορά</w:t>
      </w:r>
      <w:r w:rsidRPr="0033785C">
        <w:rPr>
          <w:spacing w:val="-6"/>
          <w:lang w:val="el-GR"/>
        </w:rPr>
        <w:t xml:space="preserve"> </w:t>
      </w:r>
      <w:r w:rsidRPr="0033785C">
        <w:rPr>
          <w:lang w:val="el-GR"/>
        </w:rPr>
        <w:t>του</w:t>
      </w:r>
      <w:r w:rsidRPr="0033785C">
        <w:rPr>
          <w:spacing w:val="-8"/>
          <w:lang w:val="el-GR"/>
        </w:rPr>
        <w:t xml:space="preserve"> </w:t>
      </w:r>
      <w:r w:rsidRPr="0033785C">
        <w:rPr>
          <w:lang w:val="el-GR"/>
        </w:rPr>
        <w:t>Αναδόχου.</w:t>
      </w:r>
      <w:r w:rsidRPr="0033785C">
        <w:rPr>
          <w:spacing w:val="-4"/>
          <w:lang w:val="el-GR"/>
        </w:rPr>
        <w:t xml:space="preserve"> </w:t>
      </w:r>
      <w:r w:rsidRPr="0033785C">
        <w:rPr>
          <w:lang w:val="el-GR"/>
        </w:rPr>
        <w:t>Ο</w:t>
      </w:r>
      <w:r w:rsidRPr="0033785C">
        <w:rPr>
          <w:spacing w:val="-6"/>
          <w:lang w:val="el-GR"/>
        </w:rPr>
        <w:t xml:space="preserve"> </w:t>
      </w:r>
      <w:r w:rsidRPr="0033785C">
        <w:rPr>
          <w:lang w:val="el-GR"/>
        </w:rPr>
        <w:t xml:space="preserve">Ανάδοχος </w:t>
      </w:r>
      <w:r w:rsidRPr="0033785C">
        <w:rPr>
          <w:spacing w:val="-66"/>
          <w:lang w:val="el-GR"/>
        </w:rPr>
        <w:t xml:space="preserve"> </w:t>
      </w:r>
      <w:r w:rsidRPr="0033785C">
        <w:rPr>
          <w:lang w:val="el-GR"/>
        </w:rPr>
        <w:t>οφείλει να διαθέτει σε ετοιμότητα τεχνικό προσωπικό, η εμπειρία του οποίου είναι ευθύνη</w:t>
      </w:r>
      <w:r w:rsidRPr="0033785C">
        <w:rPr>
          <w:spacing w:val="1"/>
          <w:lang w:val="el-GR"/>
        </w:rPr>
        <w:t xml:space="preserve"> </w:t>
      </w:r>
      <w:r w:rsidRPr="0033785C">
        <w:rPr>
          <w:lang w:val="el-GR"/>
        </w:rPr>
        <w:t xml:space="preserve">του Αναδόχου, ώστε να </w:t>
      </w:r>
      <w:r w:rsidRPr="0033785C">
        <w:rPr>
          <w:lang w:val="el-GR"/>
        </w:rPr>
        <w:lastRenderedPageBreak/>
        <w:t>εξασφαλίζει αφ’ ενός την παροχή πληροφοριών / διευκριν</w:t>
      </w:r>
      <w:r>
        <w:rPr>
          <w:lang w:val="el-GR"/>
        </w:rPr>
        <w:t>ί</w:t>
      </w:r>
      <w:r w:rsidRPr="0033785C">
        <w:rPr>
          <w:lang w:val="el-GR"/>
        </w:rPr>
        <w:t>σεων</w:t>
      </w:r>
      <w:r w:rsidRPr="0033785C">
        <w:rPr>
          <w:spacing w:val="1"/>
          <w:lang w:val="el-GR"/>
        </w:rPr>
        <w:t xml:space="preserve"> </w:t>
      </w:r>
      <w:r w:rsidRPr="0033785C">
        <w:rPr>
          <w:lang w:val="el-GR"/>
        </w:rPr>
        <w:t>στους</w:t>
      </w:r>
      <w:r w:rsidRPr="0033785C">
        <w:rPr>
          <w:spacing w:val="1"/>
          <w:lang w:val="el-GR"/>
        </w:rPr>
        <w:t xml:space="preserve"> </w:t>
      </w:r>
      <w:r w:rsidRPr="0033785C">
        <w:rPr>
          <w:lang w:val="el-GR"/>
        </w:rPr>
        <w:t>χρήστες</w:t>
      </w:r>
      <w:r w:rsidRPr="0033785C">
        <w:rPr>
          <w:spacing w:val="1"/>
          <w:lang w:val="el-GR"/>
        </w:rPr>
        <w:t xml:space="preserve"> </w:t>
      </w:r>
      <w:r w:rsidRPr="0033785C">
        <w:rPr>
          <w:lang w:val="el-GR"/>
        </w:rPr>
        <w:t>και</w:t>
      </w:r>
      <w:r w:rsidRPr="0033785C">
        <w:rPr>
          <w:spacing w:val="1"/>
          <w:lang w:val="el-GR"/>
        </w:rPr>
        <w:t xml:space="preserve"> </w:t>
      </w:r>
      <w:r w:rsidRPr="0033785C">
        <w:rPr>
          <w:lang w:val="el-GR"/>
        </w:rPr>
        <w:t>διαχειριστές</w:t>
      </w:r>
      <w:r w:rsidRPr="0033785C">
        <w:rPr>
          <w:spacing w:val="1"/>
          <w:lang w:val="el-GR"/>
        </w:rPr>
        <w:t xml:space="preserve"> </w:t>
      </w:r>
      <w:r w:rsidRPr="0033785C">
        <w:rPr>
          <w:lang w:val="el-GR"/>
        </w:rPr>
        <w:t>των</w:t>
      </w:r>
      <w:r w:rsidRPr="0033785C">
        <w:rPr>
          <w:spacing w:val="1"/>
          <w:lang w:val="el-GR"/>
        </w:rPr>
        <w:t xml:space="preserve"> </w:t>
      </w:r>
      <w:r w:rsidRPr="0033785C">
        <w:rPr>
          <w:lang w:val="el-GR"/>
        </w:rPr>
        <w:t>εφαρμογών</w:t>
      </w:r>
      <w:r w:rsidRPr="0033785C">
        <w:rPr>
          <w:spacing w:val="1"/>
          <w:lang w:val="el-GR"/>
        </w:rPr>
        <w:t xml:space="preserve"> </w:t>
      </w:r>
      <w:r w:rsidRPr="0033785C">
        <w:rPr>
          <w:lang w:val="el-GR"/>
        </w:rPr>
        <w:t>και</w:t>
      </w:r>
      <w:r w:rsidRPr="0033785C">
        <w:rPr>
          <w:spacing w:val="1"/>
          <w:lang w:val="el-GR"/>
        </w:rPr>
        <w:t xml:space="preserve"> </w:t>
      </w:r>
      <w:r w:rsidRPr="0033785C">
        <w:rPr>
          <w:lang w:val="el-GR"/>
        </w:rPr>
        <w:t>αφ’ ετέρου</w:t>
      </w:r>
      <w:r w:rsidRPr="0033785C">
        <w:rPr>
          <w:spacing w:val="1"/>
          <w:lang w:val="el-GR"/>
        </w:rPr>
        <w:t xml:space="preserve"> </w:t>
      </w:r>
      <w:r w:rsidRPr="0033785C">
        <w:rPr>
          <w:lang w:val="el-GR"/>
        </w:rPr>
        <w:t>την</w:t>
      </w:r>
      <w:r w:rsidRPr="0033785C">
        <w:rPr>
          <w:spacing w:val="1"/>
          <w:lang w:val="el-GR"/>
        </w:rPr>
        <w:t xml:space="preserve"> </w:t>
      </w:r>
      <w:r w:rsidRPr="0033785C">
        <w:rPr>
          <w:lang w:val="el-GR"/>
        </w:rPr>
        <w:t>αποκατάσταση</w:t>
      </w:r>
      <w:r w:rsidRPr="0033785C">
        <w:rPr>
          <w:spacing w:val="1"/>
          <w:lang w:val="el-GR"/>
        </w:rPr>
        <w:t xml:space="preserve"> </w:t>
      </w:r>
      <w:r w:rsidRPr="0033785C">
        <w:rPr>
          <w:lang w:val="el-GR"/>
        </w:rPr>
        <w:t xml:space="preserve">δυσλειτουργιών/βλαβών. Το </w:t>
      </w:r>
      <w:r>
        <w:t>helpdesk</w:t>
      </w:r>
      <w:r w:rsidRPr="0033785C">
        <w:rPr>
          <w:lang w:val="el-GR"/>
        </w:rPr>
        <w:t xml:space="preserve"> θα πρέπει να είναι διαθέσιμο σε κανονικές ώρες</w:t>
      </w:r>
      <w:r w:rsidRPr="0033785C">
        <w:rPr>
          <w:spacing w:val="1"/>
          <w:lang w:val="el-GR"/>
        </w:rPr>
        <w:t xml:space="preserve"> </w:t>
      </w:r>
      <w:r w:rsidRPr="0033785C">
        <w:rPr>
          <w:lang w:val="el-GR"/>
        </w:rPr>
        <w:t>κάλυψης (07:30 – 17:00), ενώ κατά τις υπόλοιπες περιόδους, ο Ανάδοχος θα πρέπει να</w:t>
      </w:r>
      <w:r w:rsidRPr="0033785C">
        <w:rPr>
          <w:spacing w:val="1"/>
          <w:lang w:val="el-GR"/>
        </w:rPr>
        <w:t xml:space="preserve"> </w:t>
      </w:r>
      <w:r w:rsidRPr="0033785C">
        <w:rPr>
          <w:lang w:val="el-GR"/>
        </w:rPr>
        <w:t>προτείνει διαδικασία παροχής υποστήριξης σε περίπτωση ανάγκης. Η διαδικασία, θα πρέπει</w:t>
      </w:r>
      <w:r w:rsidRPr="0033785C">
        <w:rPr>
          <w:spacing w:val="1"/>
          <w:lang w:val="el-GR"/>
        </w:rPr>
        <w:t xml:space="preserve"> </w:t>
      </w:r>
      <w:r w:rsidRPr="0033785C">
        <w:rPr>
          <w:lang w:val="el-GR"/>
        </w:rPr>
        <w:t>να ορίζει τρόπο πρόσβασης στο προσωπικό ανάγκης του Αναδόχου (π.χ. μέσω κινητού</w:t>
      </w:r>
      <w:r w:rsidRPr="0033785C">
        <w:rPr>
          <w:spacing w:val="1"/>
          <w:lang w:val="el-GR"/>
        </w:rPr>
        <w:t xml:space="preserve"> </w:t>
      </w:r>
      <w:r w:rsidRPr="0033785C">
        <w:rPr>
          <w:lang w:val="el-GR"/>
        </w:rPr>
        <w:t>τηλεφώνου).</w:t>
      </w:r>
    </w:p>
    <w:p w14:paraId="1BFFF85D" w14:textId="77777777" w:rsidR="00BA0914" w:rsidRPr="0033785C" w:rsidRDefault="00BA0914" w:rsidP="00BA0914">
      <w:pPr>
        <w:pStyle w:val="af0"/>
        <w:rPr>
          <w:lang w:val="el-GR"/>
        </w:rPr>
      </w:pPr>
      <w:r w:rsidRPr="0033785C">
        <w:rPr>
          <w:lang w:val="el-GR"/>
        </w:rPr>
        <w:t>Η Περίοδος Συντήρησης ξεκινά με τη λήξη της</w:t>
      </w:r>
      <w:r w:rsidRPr="0033785C">
        <w:rPr>
          <w:spacing w:val="1"/>
          <w:lang w:val="el-GR"/>
        </w:rPr>
        <w:t xml:space="preserve"> </w:t>
      </w:r>
      <w:r w:rsidRPr="0033785C">
        <w:rPr>
          <w:b/>
          <w:lang w:val="el-GR"/>
        </w:rPr>
        <w:t>προσφερόμενης</w:t>
      </w:r>
      <w:r w:rsidRPr="0033785C">
        <w:rPr>
          <w:b/>
          <w:spacing w:val="1"/>
          <w:lang w:val="el-GR"/>
        </w:rPr>
        <w:t xml:space="preserve"> </w:t>
      </w:r>
      <w:r w:rsidRPr="0033785C">
        <w:rPr>
          <w:lang w:val="el-GR"/>
        </w:rPr>
        <w:t>Περιόδου Εγγύησης,</w:t>
      </w:r>
      <w:r w:rsidRPr="0033785C">
        <w:rPr>
          <w:spacing w:val="1"/>
          <w:lang w:val="el-GR"/>
        </w:rPr>
        <w:t xml:space="preserve"> </w:t>
      </w:r>
      <w:r w:rsidRPr="0033785C">
        <w:rPr>
          <w:lang w:val="el-GR"/>
        </w:rPr>
        <w:t>όπου</w:t>
      </w:r>
      <w:r w:rsidRPr="0033785C">
        <w:rPr>
          <w:spacing w:val="1"/>
          <w:lang w:val="el-GR"/>
        </w:rPr>
        <w:t xml:space="preserve"> </w:t>
      </w:r>
      <w:r w:rsidRPr="0033785C">
        <w:rPr>
          <w:lang w:val="el-GR"/>
        </w:rPr>
        <w:t xml:space="preserve">υπογράφεται </w:t>
      </w:r>
      <w:r w:rsidRPr="0033785C">
        <w:rPr>
          <w:b/>
          <w:lang w:val="el-GR"/>
        </w:rPr>
        <w:t xml:space="preserve">Σύμβαση Συντήρησης </w:t>
      </w:r>
      <w:r w:rsidRPr="0033785C">
        <w:rPr>
          <w:lang w:val="el-GR"/>
        </w:rPr>
        <w:t>για την προσφερόμενη Περίοδο Συντήρησης, εφόσον το</w:t>
      </w:r>
      <w:r w:rsidRPr="0033785C">
        <w:rPr>
          <w:spacing w:val="1"/>
          <w:lang w:val="el-GR"/>
        </w:rPr>
        <w:t xml:space="preserve"> </w:t>
      </w:r>
      <w:r w:rsidRPr="0033785C">
        <w:rPr>
          <w:lang w:val="el-GR"/>
        </w:rPr>
        <w:t>επιθυμεί</w:t>
      </w:r>
      <w:r w:rsidRPr="0033785C">
        <w:rPr>
          <w:spacing w:val="-3"/>
          <w:lang w:val="el-GR"/>
        </w:rPr>
        <w:t xml:space="preserve"> </w:t>
      </w:r>
      <w:r w:rsidRPr="0033785C">
        <w:rPr>
          <w:lang w:val="el-GR"/>
        </w:rPr>
        <w:t>ο</w:t>
      </w:r>
      <w:r w:rsidRPr="0033785C">
        <w:rPr>
          <w:spacing w:val="-1"/>
          <w:lang w:val="el-GR"/>
        </w:rPr>
        <w:t xml:space="preserve"> </w:t>
      </w:r>
      <w:r w:rsidRPr="0033785C">
        <w:rPr>
          <w:lang w:val="el-GR"/>
        </w:rPr>
        <w:t>Φορέας.</w:t>
      </w:r>
    </w:p>
    <w:p w14:paraId="45E7C05B" w14:textId="77777777" w:rsidR="00BA0914" w:rsidRPr="0033785C" w:rsidRDefault="00BA0914" w:rsidP="00BA0914">
      <w:pPr>
        <w:pStyle w:val="af0"/>
        <w:rPr>
          <w:lang w:val="el-GR"/>
        </w:rPr>
      </w:pPr>
      <w:r w:rsidRPr="0033785C">
        <w:rPr>
          <w:lang w:val="el-GR"/>
        </w:rPr>
        <w:t>Ως</w:t>
      </w:r>
      <w:r w:rsidRPr="0033785C">
        <w:rPr>
          <w:spacing w:val="-8"/>
          <w:lang w:val="el-GR"/>
        </w:rPr>
        <w:t xml:space="preserve"> </w:t>
      </w:r>
      <w:r w:rsidRPr="0033785C">
        <w:rPr>
          <w:b/>
          <w:lang w:val="el-GR"/>
        </w:rPr>
        <w:t>ΠΕΣ</w:t>
      </w:r>
      <w:r w:rsidRPr="0033785C">
        <w:rPr>
          <w:b/>
          <w:spacing w:val="-5"/>
          <w:lang w:val="el-GR"/>
        </w:rPr>
        <w:t xml:space="preserve"> </w:t>
      </w:r>
      <w:r w:rsidRPr="0033785C">
        <w:rPr>
          <w:lang w:val="el-GR"/>
        </w:rPr>
        <w:t>ορίζεται</w:t>
      </w:r>
      <w:r w:rsidRPr="0033785C">
        <w:rPr>
          <w:spacing w:val="-10"/>
          <w:lang w:val="el-GR"/>
        </w:rPr>
        <w:t xml:space="preserve"> </w:t>
      </w:r>
      <w:r w:rsidRPr="0033785C">
        <w:rPr>
          <w:lang w:val="el-GR"/>
        </w:rPr>
        <w:t>η</w:t>
      </w:r>
      <w:r w:rsidRPr="0033785C">
        <w:rPr>
          <w:spacing w:val="-10"/>
          <w:lang w:val="el-GR"/>
        </w:rPr>
        <w:t xml:space="preserve"> </w:t>
      </w:r>
      <w:r w:rsidRPr="0033785C">
        <w:rPr>
          <w:lang w:val="el-GR"/>
        </w:rPr>
        <w:t>συνολική</w:t>
      </w:r>
      <w:r w:rsidRPr="0033785C">
        <w:rPr>
          <w:spacing w:val="-7"/>
          <w:lang w:val="el-GR"/>
        </w:rPr>
        <w:t xml:space="preserve"> </w:t>
      </w:r>
      <w:r w:rsidRPr="0033785C">
        <w:rPr>
          <w:lang w:val="el-GR"/>
        </w:rPr>
        <w:t>Περίοδος</w:t>
      </w:r>
      <w:r w:rsidRPr="0033785C">
        <w:rPr>
          <w:spacing w:val="-9"/>
          <w:lang w:val="el-GR"/>
        </w:rPr>
        <w:t xml:space="preserve"> </w:t>
      </w:r>
      <w:r w:rsidRPr="0033785C">
        <w:rPr>
          <w:lang w:val="el-GR"/>
        </w:rPr>
        <w:t>Εγγύησης</w:t>
      </w:r>
      <w:r w:rsidRPr="0033785C">
        <w:rPr>
          <w:spacing w:val="-8"/>
          <w:lang w:val="el-GR"/>
        </w:rPr>
        <w:t xml:space="preserve"> </w:t>
      </w:r>
      <w:r w:rsidRPr="0033785C">
        <w:rPr>
          <w:lang w:val="el-GR"/>
        </w:rPr>
        <w:t>και</w:t>
      </w:r>
      <w:r w:rsidRPr="0033785C">
        <w:rPr>
          <w:spacing w:val="-8"/>
          <w:lang w:val="el-GR"/>
        </w:rPr>
        <w:t xml:space="preserve"> </w:t>
      </w:r>
      <w:r w:rsidRPr="0033785C">
        <w:rPr>
          <w:lang w:val="el-GR"/>
        </w:rPr>
        <w:t>Συντήρησης,</w:t>
      </w:r>
      <w:r w:rsidRPr="0033785C">
        <w:rPr>
          <w:spacing w:val="-9"/>
          <w:lang w:val="el-GR"/>
        </w:rPr>
        <w:t xml:space="preserve"> </w:t>
      </w:r>
      <w:r w:rsidRPr="0033785C">
        <w:rPr>
          <w:lang w:val="el-GR"/>
        </w:rPr>
        <w:t>με</w:t>
      </w:r>
      <w:r w:rsidRPr="0033785C">
        <w:rPr>
          <w:spacing w:val="-9"/>
          <w:lang w:val="el-GR"/>
        </w:rPr>
        <w:t xml:space="preserve"> </w:t>
      </w:r>
      <w:r w:rsidRPr="0033785C">
        <w:rPr>
          <w:lang w:val="el-GR"/>
        </w:rPr>
        <w:t>έναρξη</w:t>
      </w:r>
      <w:r w:rsidRPr="0033785C">
        <w:rPr>
          <w:spacing w:val="-8"/>
          <w:lang w:val="el-GR"/>
        </w:rPr>
        <w:t xml:space="preserve"> </w:t>
      </w:r>
      <w:r w:rsidRPr="0033785C">
        <w:rPr>
          <w:lang w:val="el-GR"/>
        </w:rPr>
        <w:t>την</w:t>
      </w:r>
      <w:r w:rsidRPr="0033785C">
        <w:rPr>
          <w:spacing w:val="-9"/>
          <w:lang w:val="el-GR"/>
        </w:rPr>
        <w:t xml:space="preserve"> </w:t>
      </w:r>
      <w:r w:rsidRPr="0033785C">
        <w:rPr>
          <w:lang w:val="el-GR"/>
        </w:rPr>
        <w:t>Οριστική</w:t>
      </w:r>
      <w:r w:rsidRPr="0033785C">
        <w:rPr>
          <w:spacing w:val="-8"/>
          <w:lang w:val="el-GR"/>
        </w:rPr>
        <w:t xml:space="preserve"> </w:t>
      </w:r>
      <w:r w:rsidRPr="0033785C">
        <w:rPr>
          <w:lang w:val="el-GR"/>
        </w:rPr>
        <w:t>Παραλαβή</w:t>
      </w:r>
      <w:r>
        <w:rPr>
          <w:lang w:val="el-GR"/>
        </w:rPr>
        <w:t xml:space="preserve"> </w:t>
      </w:r>
      <w:r w:rsidRPr="0033785C">
        <w:rPr>
          <w:spacing w:val="-66"/>
          <w:lang w:val="el-GR"/>
        </w:rPr>
        <w:t xml:space="preserve"> </w:t>
      </w:r>
      <w:r w:rsidRPr="0033785C">
        <w:rPr>
          <w:lang w:val="el-GR"/>
        </w:rPr>
        <w:t>του</w:t>
      </w:r>
      <w:r w:rsidRPr="0033785C">
        <w:rPr>
          <w:spacing w:val="-1"/>
          <w:lang w:val="el-GR"/>
        </w:rPr>
        <w:t xml:space="preserve"> </w:t>
      </w:r>
      <w:r w:rsidRPr="0033785C">
        <w:rPr>
          <w:lang w:val="el-GR"/>
        </w:rPr>
        <w:t>Έργου και</w:t>
      </w:r>
      <w:r w:rsidRPr="0033785C">
        <w:rPr>
          <w:spacing w:val="-2"/>
          <w:lang w:val="el-GR"/>
        </w:rPr>
        <w:t xml:space="preserve"> </w:t>
      </w:r>
      <w:r w:rsidRPr="0033785C">
        <w:rPr>
          <w:lang w:val="el-GR"/>
        </w:rPr>
        <w:t>με</w:t>
      </w:r>
      <w:r w:rsidRPr="0033785C">
        <w:rPr>
          <w:spacing w:val="-2"/>
          <w:lang w:val="el-GR"/>
        </w:rPr>
        <w:t xml:space="preserve"> </w:t>
      </w:r>
      <w:r w:rsidRPr="0033785C">
        <w:rPr>
          <w:lang w:val="el-GR"/>
        </w:rPr>
        <w:t>χρονική</w:t>
      </w:r>
      <w:r w:rsidRPr="0033785C">
        <w:rPr>
          <w:spacing w:val="1"/>
          <w:lang w:val="el-GR"/>
        </w:rPr>
        <w:t xml:space="preserve"> </w:t>
      </w:r>
      <w:r w:rsidRPr="0033785C">
        <w:rPr>
          <w:lang w:val="el-GR"/>
        </w:rPr>
        <w:t>διάρκεια</w:t>
      </w:r>
      <w:r w:rsidRPr="0033785C">
        <w:rPr>
          <w:spacing w:val="-2"/>
          <w:lang w:val="el-GR"/>
        </w:rPr>
        <w:t xml:space="preserve"> </w:t>
      </w:r>
      <w:r w:rsidRPr="0033785C">
        <w:rPr>
          <w:b/>
          <w:lang w:val="el-GR"/>
        </w:rPr>
        <w:t>πέντε</w:t>
      </w:r>
      <w:r w:rsidRPr="0033785C">
        <w:rPr>
          <w:b/>
          <w:spacing w:val="-2"/>
          <w:lang w:val="el-GR"/>
        </w:rPr>
        <w:t xml:space="preserve"> </w:t>
      </w:r>
      <w:r w:rsidRPr="0033785C">
        <w:rPr>
          <w:b/>
          <w:lang w:val="el-GR"/>
        </w:rPr>
        <w:t>(5) έτη</w:t>
      </w:r>
      <w:r w:rsidRPr="0033785C">
        <w:rPr>
          <w:lang w:val="el-GR"/>
        </w:rPr>
        <w:t>.</w:t>
      </w:r>
    </w:p>
    <w:p w14:paraId="66CB4237" w14:textId="77777777" w:rsidR="00BA0914" w:rsidRPr="0033785C" w:rsidRDefault="00BA0914" w:rsidP="00BA0914">
      <w:pPr>
        <w:pStyle w:val="af0"/>
        <w:rPr>
          <w:lang w:val="el-GR"/>
        </w:rPr>
      </w:pPr>
      <w:r w:rsidRPr="0033785C">
        <w:rPr>
          <w:u w:val="single"/>
          <w:lang w:val="el-GR"/>
        </w:rPr>
        <w:t>Σημείωση</w:t>
      </w:r>
      <w:r w:rsidRPr="0033785C">
        <w:rPr>
          <w:lang w:val="el-GR"/>
        </w:rPr>
        <w:t>: Είναι στην ευχέρεια των υποψηφίων Αναδόχων να προσφέρουν Περίοδο Εγγύησης</w:t>
      </w:r>
      <w:r w:rsidRPr="0033785C">
        <w:rPr>
          <w:spacing w:val="1"/>
          <w:lang w:val="el-GR"/>
        </w:rPr>
        <w:t xml:space="preserve"> </w:t>
      </w:r>
      <w:r w:rsidRPr="0033785C">
        <w:rPr>
          <w:lang w:val="el-GR"/>
        </w:rPr>
        <w:t xml:space="preserve">μεγαλύτερη της </w:t>
      </w:r>
      <w:r w:rsidRPr="0033785C">
        <w:rPr>
          <w:b/>
          <w:lang w:val="el-GR"/>
        </w:rPr>
        <w:t>ελάχιστης</w:t>
      </w:r>
      <w:r w:rsidRPr="0033785C">
        <w:rPr>
          <w:b/>
          <w:spacing w:val="1"/>
          <w:lang w:val="el-GR"/>
        </w:rPr>
        <w:t xml:space="preserve"> </w:t>
      </w:r>
      <w:r w:rsidRPr="0033785C">
        <w:rPr>
          <w:b/>
          <w:lang w:val="el-GR"/>
        </w:rPr>
        <w:t>ζητούμενης</w:t>
      </w:r>
      <w:r w:rsidRPr="0033785C">
        <w:rPr>
          <w:lang w:val="el-GR"/>
        </w:rPr>
        <w:t>, όμως αυτή θα πρέπει να καλύπτει το σύνολο των</w:t>
      </w:r>
      <w:r w:rsidRPr="0033785C">
        <w:rPr>
          <w:spacing w:val="1"/>
          <w:lang w:val="el-GR"/>
        </w:rPr>
        <w:t xml:space="preserve"> </w:t>
      </w:r>
      <w:r w:rsidRPr="0033785C">
        <w:rPr>
          <w:lang w:val="el-GR"/>
        </w:rPr>
        <w:t>προϊόντων και υπηρεσιών</w:t>
      </w:r>
      <w:r w:rsidRPr="0033785C">
        <w:rPr>
          <w:spacing w:val="1"/>
          <w:lang w:val="el-GR"/>
        </w:rPr>
        <w:t xml:space="preserve"> </w:t>
      </w:r>
      <w:r w:rsidRPr="0033785C">
        <w:rPr>
          <w:lang w:val="el-GR"/>
        </w:rPr>
        <w:t>για</w:t>
      </w:r>
      <w:r w:rsidRPr="0033785C">
        <w:rPr>
          <w:spacing w:val="-2"/>
          <w:lang w:val="el-GR"/>
        </w:rPr>
        <w:t xml:space="preserve"> </w:t>
      </w:r>
      <w:r w:rsidRPr="0033785C">
        <w:rPr>
          <w:lang w:val="el-GR"/>
        </w:rPr>
        <w:t>ακέραιο</w:t>
      </w:r>
      <w:r w:rsidRPr="0033785C">
        <w:rPr>
          <w:spacing w:val="-2"/>
          <w:lang w:val="el-GR"/>
        </w:rPr>
        <w:t xml:space="preserve"> </w:t>
      </w:r>
      <w:r w:rsidRPr="0033785C">
        <w:rPr>
          <w:lang w:val="el-GR"/>
        </w:rPr>
        <w:t>αριθμό</w:t>
      </w:r>
      <w:r w:rsidRPr="0033785C">
        <w:rPr>
          <w:spacing w:val="-3"/>
          <w:lang w:val="el-GR"/>
        </w:rPr>
        <w:t xml:space="preserve"> </w:t>
      </w:r>
      <w:r w:rsidRPr="0033785C">
        <w:rPr>
          <w:lang w:val="el-GR"/>
        </w:rPr>
        <w:t>ετών.</w:t>
      </w:r>
    </w:p>
    <w:p w14:paraId="1EB82C0C" w14:textId="77777777" w:rsidR="00BA0914" w:rsidRDefault="00BA0914" w:rsidP="00BA0914">
      <w:pPr>
        <w:pStyle w:val="af0"/>
        <w:rPr>
          <w:lang w:val="el-GR"/>
        </w:rPr>
      </w:pPr>
      <w:r w:rsidRPr="0033785C">
        <w:rPr>
          <w:lang w:val="el-GR"/>
        </w:rPr>
        <w:t>Το κόστος συντήρησης του Έργου για κάθε έτος μετά την προσφερόμενη</w:t>
      </w:r>
      <w:r w:rsidRPr="0033785C">
        <w:rPr>
          <w:spacing w:val="1"/>
          <w:lang w:val="el-GR"/>
        </w:rPr>
        <w:t xml:space="preserve"> </w:t>
      </w:r>
      <w:r w:rsidRPr="0033785C">
        <w:rPr>
          <w:lang w:val="el-GR"/>
        </w:rPr>
        <w:t>Περίοδο</w:t>
      </w:r>
      <w:r w:rsidRPr="0033785C">
        <w:rPr>
          <w:spacing w:val="-11"/>
          <w:lang w:val="el-GR"/>
        </w:rPr>
        <w:t xml:space="preserve"> </w:t>
      </w:r>
      <w:r w:rsidRPr="0033785C">
        <w:rPr>
          <w:lang w:val="el-GR"/>
        </w:rPr>
        <w:t>Εγγύησης</w:t>
      </w:r>
      <w:r w:rsidRPr="0033785C">
        <w:rPr>
          <w:spacing w:val="-10"/>
          <w:lang w:val="el-GR"/>
        </w:rPr>
        <w:t xml:space="preserve"> </w:t>
      </w:r>
      <w:r w:rsidRPr="0033785C">
        <w:rPr>
          <w:lang w:val="el-GR"/>
        </w:rPr>
        <w:t>και</w:t>
      </w:r>
      <w:r w:rsidRPr="0033785C">
        <w:rPr>
          <w:spacing w:val="-11"/>
          <w:lang w:val="el-GR"/>
        </w:rPr>
        <w:t xml:space="preserve"> </w:t>
      </w:r>
      <w:r w:rsidRPr="0033785C">
        <w:rPr>
          <w:lang w:val="el-GR"/>
        </w:rPr>
        <w:t>έως</w:t>
      </w:r>
      <w:r w:rsidRPr="0033785C">
        <w:rPr>
          <w:spacing w:val="-10"/>
          <w:lang w:val="el-GR"/>
        </w:rPr>
        <w:t xml:space="preserve"> </w:t>
      </w:r>
      <w:r w:rsidRPr="0033785C">
        <w:rPr>
          <w:lang w:val="el-GR"/>
        </w:rPr>
        <w:t>τη</w:t>
      </w:r>
      <w:r w:rsidRPr="0033785C">
        <w:rPr>
          <w:spacing w:val="-12"/>
          <w:lang w:val="el-GR"/>
        </w:rPr>
        <w:t xml:space="preserve"> </w:t>
      </w:r>
      <w:r w:rsidRPr="0033785C">
        <w:rPr>
          <w:lang w:val="el-GR"/>
        </w:rPr>
        <w:t>λήξη</w:t>
      </w:r>
      <w:r w:rsidRPr="0033785C">
        <w:rPr>
          <w:spacing w:val="-14"/>
          <w:lang w:val="el-GR"/>
        </w:rPr>
        <w:t xml:space="preserve"> </w:t>
      </w:r>
      <w:r w:rsidRPr="0033785C">
        <w:rPr>
          <w:lang w:val="el-GR"/>
        </w:rPr>
        <w:t>της</w:t>
      </w:r>
      <w:r w:rsidRPr="0033785C">
        <w:rPr>
          <w:spacing w:val="-10"/>
          <w:lang w:val="el-GR"/>
        </w:rPr>
        <w:t xml:space="preserve"> </w:t>
      </w:r>
      <w:r w:rsidRPr="0033785C">
        <w:rPr>
          <w:lang w:val="el-GR"/>
        </w:rPr>
        <w:t>περιόδου</w:t>
      </w:r>
      <w:r w:rsidRPr="0033785C">
        <w:rPr>
          <w:spacing w:val="-14"/>
          <w:lang w:val="el-GR"/>
        </w:rPr>
        <w:t xml:space="preserve"> </w:t>
      </w:r>
      <w:r w:rsidRPr="0033785C">
        <w:rPr>
          <w:lang w:val="el-GR"/>
        </w:rPr>
        <w:t>συντήρησης,</w:t>
      </w:r>
      <w:r w:rsidRPr="0033785C">
        <w:rPr>
          <w:spacing w:val="-11"/>
          <w:lang w:val="el-GR"/>
        </w:rPr>
        <w:t xml:space="preserve"> </w:t>
      </w:r>
      <w:r w:rsidRPr="0033785C">
        <w:rPr>
          <w:lang w:val="el-GR"/>
        </w:rPr>
        <w:t>δεν</w:t>
      </w:r>
      <w:r w:rsidRPr="0033785C">
        <w:rPr>
          <w:spacing w:val="-10"/>
          <w:lang w:val="el-GR"/>
        </w:rPr>
        <w:t xml:space="preserve"> </w:t>
      </w:r>
      <w:r w:rsidRPr="0033785C">
        <w:rPr>
          <w:lang w:val="el-GR"/>
        </w:rPr>
        <w:t>μπορεί</w:t>
      </w:r>
      <w:r w:rsidRPr="0033785C">
        <w:rPr>
          <w:spacing w:val="-14"/>
          <w:lang w:val="el-GR"/>
        </w:rPr>
        <w:t xml:space="preserve"> </w:t>
      </w:r>
      <w:r w:rsidRPr="0033785C">
        <w:rPr>
          <w:lang w:val="el-GR"/>
        </w:rPr>
        <w:t>να</w:t>
      </w:r>
      <w:r w:rsidRPr="0033785C">
        <w:rPr>
          <w:spacing w:val="-11"/>
          <w:lang w:val="el-GR"/>
        </w:rPr>
        <w:t xml:space="preserve"> </w:t>
      </w:r>
      <w:r w:rsidRPr="0033785C">
        <w:rPr>
          <w:lang w:val="el-GR"/>
        </w:rPr>
        <w:t>είναι</w:t>
      </w:r>
      <w:r w:rsidRPr="0033785C">
        <w:rPr>
          <w:spacing w:val="-11"/>
          <w:lang w:val="el-GR"/>
        </w:rPr>
        <w:t xml:space="preserve"> </w:t>
      </w:r>
      <w:r w:rsidRPr="0033785C">
        <w:rPr>
          <w:lang w:val="el-GR"/>
        </w:rPr>
        <w:t xml:space="preserve">μεγαλύτερο του 4% της Οικονομικής Προσφοράς του υποψηφίου Αναδόχου για το Έργο. </w:t>
      </w:r>
    </w:p>
    <w:p w14:paraId="05A2D619" w14:textId="4DB0D816" w:rsidR="003A7A91" w:rsidRPr="0060229F" w:rsidRDefault="003A7A91" w:rsidP="003A7A91">
      <w:pPr>
        <w:pStyle w:val="H-Heading1"/>
      </w:pPr>
      <w:bookmarkStart w:id="651" w:name="_Toc176861496"/>
      <w:r>
        <w:t>Μεθοδολογία Υλοποίησης</w:t>
      </w:r>
      <w:bookmarkEnd w:id="651"/>
    </w:p>
    <w:p w14:paraId="4E254883" w14:textId="77777777" w:rsidR="008015C6" w:rsidRPr="007A0829" w:rsidRDefault="008015C6" w:rsidP="008015C6">
      <w:pPr>
        <w:pStyle w:val="af0"/>
        <w:rPr>
          <w:lang w:val="el-GR"/>
        </w:rPr>
      </w:pPr>
      <w:bookmarkStart w:id="652" w:name="_Toc169601793"/>
    </w:p>
    <w:p w14:paraId="075B9DE3" w14:textId="29ACD9D7" w:rsidR="008015C6" w:rsidRDefault="008015C6" w:rsidP="008015C6">
      <w:pPr>
        <w:pStyle w:val="H-Heading2"/>
      </w:pPr>
      <w:bookmarkStart w:id="653" w:name="_Ref173156341"/>
      <w:bookmarkStart w:id="654" w:name="_Toc176861497"/>
      <w:r>
        <w:t>Χρονοδιάγραμμα</w:t>
      </w:r>
      <w:bookmarkEnd w:id="653"/>
      <w:bookmarkEnd w:id="654"/>
      <w:r>
        <w:t xml:space="preserve"> </w:t>
      </w:r>
    </w:p>
    <w:p w14:paraId="60C4CE34" w14:textId="77777777" w:rsidR="008015C6" w:rsidRPr="00F24B8D" w:rsidRDefault="008015C6" w:rsidP="008015C6">
      <w:pPr>
        <w:pStyle w:val="af0"/>
        <w:rPr>
          <w:lang w:val="el-GR"/>
        </w:rPr>
      </w:pPr>
      <w:r w:rsidRPr="00F24B8D">
        <w:rPr>
          <w:lang w:val="el-GR"/>
        </w:rPr>
        <w:t xml:space="preserve">Η συνολική διάρκεια της σύμβασης ορίζεται σε </w:t>
      </w:r>
      <w:r w:rsidRPr="00B41D6D">
        <w:rPr>
          <w:b/>
          <w:bCs/>
          <w:lang w:val="el-GR"/>
        </w:rPr>
        <w:t>είκοσι τέσσερις (24) μήνες</w:t>
      </w:r>
      <w:r w:rsidRPr="00F24B8D">
        <w:rPr>
          <w:lang w:val="el-GR"/>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79277854" w14:textId="77777777" w:rsidR="008015C6" w:rsidRDefault="008015C6" w:rsidP="008015C6">
      <w:pPr>
        <w:pStyle w:val="af0"/>
        <w:rPr>
          <w:lang w:val="el-GR"/>
        </w:rPr>
      </w:pPr>
      <w:r w:rsidRPr="00F24B8D">
        <w:rPr>
          <w:lang w:val="el-GR"/>
        </w:rPr>
        <w:t xml:space="preserve">Στη συνολική διάρκεια της σύμβασης περιλαμβάνεται και ο χρόνος που θα απαιτηθεί για την παραλαβή των ενδιάμεσων παραδοτέων </w:t>
      </w:r>
      <w:r w:rsidRPr="009E1606">
        <w:rPr>
          <w:u w:val="single"/>
          <w:lang w:val="el-GR"/>
        </w:rPr>
        <w:t>μέχρι την παράδοση και του τελευταίου παραδοτέου που ορίζει την λήξη της σύμβασης</w:t>
      </w:r>
      <w:r w:rsidRPr="00F24B8D">
        <w:rPr>
          <w:lang w:val="el-GR"/>
        </w:rPr>
        <w:t xml:space="preserve"> και την έναρξη της διαδικασίας για την  οριστική παραλαβή του έργου. </w:t>
      </w:r>
    </w:p>
    <w:p w14:paraId="7A402DBE" w14:textId="77777777" w:rsidR="008015C6" w:rsidRDefault="008015C6" w:rsidP="008015C6">
      <w:pPr>
        <w:pStyle w:val="af0"/>
        <w:rPr>
          <w:lang w:val="el-GR"/>
        </w:rPr>
      </w:pPr>
      <w:r>
        <w:rPr>
          <w:lang w:val="el-GR"/>
        </w:rPr>
        <w:t>Παρακάτω παρουσιάζεται το χρονοδιάγραμμα του έργου:</w:t>
      </w:r>
    </w:p>
    <w:tbl>
      <w:tblPr>
        <w:tblW w:w="10222" w:type="dxa"/>
        <w:tblLook w:val="04A0" w:firstRow="1" w:lastRow="0" w:firstColumn="1" w:lastColumn="0" w:noHBand="0" w:noVBand="1"/>
      </w:tblPr>
      <w:tblGrid>
        <w:gridCol w:w="1609"/>
        <w:gridCol w:w="330"/>
        <w:gridCol w:w="302"/>
        <w:gridCol w:w="302"/>
        <w:gridCol w:w="302"/>
        <w:gridCol w:w="302"/>
        <w:gridCol w:w="309"/>
        <w:gridCol w:w="357"/>
        <w:gridCol w:w="302"/>
        <w:gridCol w:w="302"/>
        <w:gridCol w:w="387"/>
        <w:gridCol w:w="387"/>
        <w:gridCol w:w="387"/>
        <w:gridCol w:w="387"/>
        <w:gridCol w:w="387"/>
        <w:gridCol w:w="387"/>
        <w:gridCol w:w="387"/>
        <w:gridCol w:w="387"/>
        <w:gridCol w:w="387"/>
        <w:gridCol w:w="387"/>
        <w:gridCol w:w="387"/>
        <w:gridCol w:w="387"/>
        <w:gridCol w:w="387"/>
        <w:gridCol w:w="387"/>
        <w:gridCol w:w="387"/>
      </w:tblGrid>
      <w:tr w:rsidR="008015C6" w:rsidRPr="001C3359" w14:paraId="0E717295" w14:textId="77777777" w:rsidTr="00B41D6D">
        <w:trPr>
          <w:trHeight w:val="268"/>
        </w:trPr>
        <w:tc>
          <w:tcPr>
            <w:tcW w:w="10222" w:type="dxa"/>
            <w:gridSpan w:val="25"/>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0B27BC5A" w14:textId="77777777" w:rsidR="008015C6" w:rsidRPr="001C3359" w:rsidRDefault="008015C6" w:rsidP="00B41D6D">
            <w:pPr>
              <w:suppressAutoHyphens w:val="0"/>
              <w:spacing w:after="0" w:line="278" w:lineRule="auto"/>
              <w:jc w:val="center"/>
              <w:rPr>
                <w:rFonts w:ascii="Aptos" w:eastAsia="Aptos" w:hAnsi="Aptos" w:cs="Arial"/>
                <w:b/>
                <w:bCs/>
                <w:color w:val="000000"/>
                <w:kern w:val="2"/>
                <w:sz w:val="16"/>
                <w:szCs w:val="16"/>
                <w:lang w:val="en-US" w:eastAsia="en-US" w:bidi="he-IL"/>
                <w14:ligatures w14:val="standardContextual"/>
              </w:rPr>
            </w:pPr>
            <w:r w:rsidRPr="001C3359">
              <w:rPr>
                <w:rFonts w:ascii="Aptos" w:eastAsia="Aptos" w:hAnsi="Aptos" w:cs="Arial"/>
                <w:b/>
                <w:bCs/>
                <w:kern w:val="2"/>
                <w:sz w:val="16"/>
                <w:szCs w:val="16"/>
                <w:lang w:val="el-GR" w:eastAsia="en-US" w:bidi="he-IL"/>
                <w14:ligatures w14:val="standardContextual"/>
              </w:rPr>
              <w:t>ΧΡΟΝΟΔΙΑΓΡΑΜΜΑ ΕΡΓΟΥ</w:t>
            </w:r>
          </w:p>
        </w:tc>
      </w:tr>
      <w:tr w:rsidR="00C71DFE" w:rsidRPr="001C3359" w14:paraId="0982EE82" w14:textId="77777777" w:rsidTr="008015C6">
        <w:trPr>
          <w:trHeight w:val="268"/>
        </w:trPr>
        <w:tc>
          <w:tcPr>
            <w:tcW w:w="1609" w:type="dxa"/>
            <w:tcBorders>
              <w:top w:val="nil"/>
              <w:left w:val="single" w:sz="8" w:space="0" w:color="000000"/>
              <w:bottom w:val="single" w:sz="8" w:space="0" w:color="000000"/>
              <w:right w:val="single" w:sz="8" w:space="0" w:color="000000"/>
            </w:tcBorders>
            <w:shd w:val="clear" w:color="000000" w:fill="D9D9D9"/>
            <w:vAlign w:val="center"/>
            <w:hideMark/>
          </w:tcPr>
          <w:p w14:paraId="31458636" w14:textId="77777777" w:rsidR="008015C6" w:rsidRPr="001C3359" w:rsidRDefault="008015C6" w:rsidP="00B41D6D">
            <w:pPr>
              <w:suppressAutoHyphens w:val="0"/>
              <w:spacing w:after="0" w:line="278" w:lineRule="auto"/>
              <w:jc w:val="left"/>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8613" w:type="dxa"/>
            <w:gridSpan w:val="24"/>
            <w:tcBorders>
              <w:top w:val="single" w:sz="8" w:space="0" w:color="000000"/>
              <w:left w:val="nil"/>
              <w:bottom w:val="single" w:sz="8" w:space="0" w:color="000000"/>
              <w:right w:val="single" w:sz="8" w:space="0" w:color="000000"/>
            </w:tcBorders>
            <w:shd w:val="clear" w:color="000000" w:fill="D9D9D9"/>
            <w:vAlign w:val="center"/>
            <w:hideMark/>
          </w:tcPr>
          <w:p w14:paraId="533A956A" w14:textId="77777777" w:rsidR="008015C6" w:rsidRPr="001C3359" w:rsidRDefault="008015C6" w:rsidP="00B41D6D">
            <w:pPr>
              <w:suppressAutoHyphens w:val="0"/>
              <w:spacing w:after="0" w:line="278" w:lineRule="auto"/>
              <w:jc w:val="center"/>
              <w:rPr>
                <w:rFonts w:ascii="Aptos" w:eastAsia="Aptos" w:hAnsi="Aptos" w:cs="Arial"/>
                <w:b/>
                <w:bCs/>
                <w:color w:val="000000"/>
                <w:kern w:val="2"/>
                <w:sz w:val="16"/>
                <w:szCs w:val="16"/>
                <w:lang w:val="en-US" w:eastAsia="en-US" w:bidi="he-IL"/>
                <w14:ligatures w14:val="standardContextual"/>
              </w:rPr>
            </w:pPr>
            <w:r w:rsidRPr="001C3359">
              <w:rPr>
                <w:rFonts w:ascii="Aptos" w:eastAsia="Aptos" w:hAnsi="Aptos" w:cs="Arial"/>
                <w:b/>
                <w:bCs/>
                <w:kern w:val="2"/>
                <w:sz w:val="16"/>
                <w:szCs w:val="16"/>
                <w:lang w:val="el-GR" w:eastAsia="en-US" w:bidi="he-IL"/>
                <w14:ligatures w14:val="standardContextual"/>
              </w:rPr>
              <w:t>ΜΗΝΕΣ ΥΛΟΠΟΙΗΣΗΣ</w:t>
            </w:r>
          </w:p>
        </w:tc>
      </w:tr>
      <w:tr w:rsidR="00C71DFE" w:rsidRPr="001C3359" w14:paraId="0B34ED59" w14:textId="77777777" w:rsidTr="008015C6">
        <w:trPr>
          <w:trHeight w:val="268"/>
        </w:trPr>
        <w:tc>
          <w:tcPr>
            <w:tcW w:w="1609" w:type="dxa"/>
            <w:tcBorders>
              <w:top w:val="nil"/>
              <w:left w:val="single" w:sz="8" w:space="0" w:color="000000"/>
              <w:bottom w:val="single" w:sz="8" w:space="0" w:color="000000"/>
              <w:right w:val="single" w:sz="8" w:space="0" w:color="000000"/>
            </w:tcBorders>
            <w:shd w:val="clear" w:color="000000" w:fill="9CC3E6"/>
            <w:vAlign w:val="center"/>
            <w:hideMark/>
          </w:tcPr>
          <w:p w14:paraId="7F04B362" w14:textId="77777777" w:rsidR="008015C6" w:rsidRPr="001C3359" w:rsidRDefault="008015C6" w:rsidP="00B41D6D">
            <w:pPr>
              <w:suppressAutoHyphens w:val="0"/>
              <w:spacing w:after="0" w:line="278" w:lineRule="auto"/>
              <w:jc w:val="left"/>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30" w:type="dxa"/>
            <w:tcBorders>
              <w:top w:val="nil"/>
              <w:left w:val="nil"/>
              <w:bottom w:val="single" w:sz="8" w:space="0" w:color="000000"/>
              <w:right w:val="single" w:sz="8" w:space="0" w:color="000000"/>
            </w:tcBorders>
            <w:shd w:val="clear" w:color="auto" w:fill="auto"/>
            <w:vAlign w:val="center"/>
            <w:hideMark/>
          </w:tcPr>
          <w:p w14:paraId="7262C5B6"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1</w:t>
            </w:r>
          </w:p>
        </w:tc>
        <w:tc>
          <w:tcPr>
            <w:tcW w:w="302" w:type="dxa"/>
            <w:tcBorders>
              <w:top w:val="nil"/>
              <w:left w:val="nil"/>
              <w:bottom w:val="single" w:sz="8" w:space="0" w:color="000000"/>
              <w:right w:val="single" w:sz="8" w:space="0" w:color="000000"/>
            </w:tcBorders>
            <w:shd w:val="clear" w:color="auto" w:fill="auto"/>
            <w:vAlign w:val="center"/>
            <w:hideMark/>
          </w:tcPr>
          <w:p w14:paraId="5247D4EC"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2</w:t>
            </w:r>
          </w:p>
        </w:tc>
        <w:tc>
          <w:tcPr>
            <w:tcW w:w="302" w:type="dxa"/>
            <w:tcBorders>
              <w:top w:val="nil"/>
              <w:left w:val="nil"/>
              <w:bottom w:val="single" w:sz="8" w:space="0" w:color="000000"/>
              <w:right w:val="single" w:sz="8" w:space="0" w:color="000000"/>
            </w:tcBorders>
            <w:shd w:val="clear" w:color="auto" w:fill="auto"/>
            <w:vAlign w:val="center"/>
            <w:hideMark/>
          </w:tcPr>
          <w:p w14:paraId="28C03AAD"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3</w:t>
            </w:r>
          </w:p>
        </w:tc>
        <w:tc>
          <w:tcPr>
            <w:tcW w:w="302" w:type="dxa"/>
            <w:tcBorders>
              <w:top w:val="nil"/>
              <w:left w:val="nil"/>
              <w:bottom w:val="single" w:sz="8" w:space="0" w:color="000000"/>
              <w:right w:val="single" w:sz="8" w:space="0" w:color="000000"/>
            </w:tcBorders>
            <w:shd w:val="clear" w:color="auto" w:fill="auto"/>
            <w:vAlign w:val="center"/>
            <w:hideMark/>
          </w:tcPr>
          <w:p w14:paraId="7197C9A0"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4</w:t>
            </w:r>
          </w:p>
        </w:tc>
        <w:tc>
          <w:tcPr>
            <w:tcW w:w="302" w:type="dxa"/>
            <w:tcBorders>
              <w:top w:val="nil"/>
              <w:left w:val="nil"/>
              <w:bottom w:val="single" w:sz="8" w:space="0" w:color="000000"/>
              <w:right w:val="single" w:sz="8" w:space="0" w:color="000000"/>
            </w:tcBorders>
            <w:shd w:val="clear" w:color="auto" w:fill="auto"/>
            <w:vAlign w:val="center"/>
            <w:hideMark/>
          </w:tcPr>
          <w:p w14:paraId="671EE39A"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5</w:t>
            </w:r>
          </w:p>
        </w:tc>
        <w:tc>
          <w:tcPr>
            <w:tcW w:w="309" w:type="dxa"/>
            <w:tcBorders>
              <w:top w:val="nil"/>
              <w:left w:val="nil"/>
              <w:bottom w:val="single" w:sz="8" w:space="0" w:color="000000"/>
              <w:right w:val="single" w:sz="8" w:space="0" w:color="000000"/>
            </w:tcBorders>
            <w:shd w:val="clear" w:color="auto" w:fill="auto"/>
            <w:vAlign w:val="center"/>
            <w:hideMark/>
          </w:tcPr>
          <w:p w14:paraId="270E7B1D"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6</w:t>
            </w:r>
          </w:p>
        </w:tc>
        <w:tc>
          <w:tcPr>
            <w:tcW w:w="357" w:type="dxa"/>
            <w:tcBorders>
              <w:top w:val="nil"/>
              <w:left w:val="nil"/>
              <w:bottom w:val="single" w:sz="8" w:space="0" w:color="000000"/>
              <w:right w:val="single" w:sz="8" w:space="0" w:color="000000"/>
            </w:tcBorders>
            <w:shd w:val="clear" w:color="auto" w:fill="auto"/>
            <w:vAlign w:val="center"/>
            <w:hideMark/>
          </w:tcPr>
          <w:p w14:paraId="7195DE26"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7</w:t>
            </w:r>
          </w:p>
        </w:tc>
        <w:tc>
          <w:tcPr>
            <w:tcW w:w="302" w:type="dxa"/>
            <w:tcBorders>
              <w:top w:val="nil"/>
              <w:left w:val="nil"/>
              <w:bottom w:val="single" w:sz="8" w:space="0" w:color="000000"/>
              <w:right w:val="single" w:sz="8" w:space="0" w:color="000000"/>
            </w:tcBorders>
            <w:shd w:val="clear" w:color="auto" w:fill="auto"/>
            <w:vAlign w:val="center"/>
            <w:hideMark/>
          </w:tcPr>
          <w:p w14:paraId="1D78571C"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8</w:t>
            </w:r>
          </w:p>
        </w:tc>
        <w:tc>
          <w:tcPr>
            <w:tcW w:w="302" w:type="dxa"/>
            <w:tcBorders>
              <w:top w:val="nil"/>
              <w:left w:val="nil"/>
              <w:bottom w:val="single" w:sz="8" w:space="0" w:color="000000"/>
              <w:right w:val="single" w:sz="8" w:space="0" w:color="000000"/>
            </w:tcBorders>
            <w:shd w:val="clear" w:color="auto" w:fill="auto"/>
            <w:vAlign w:val="center"/>
            <w:hideMark/>
          </w:tcPr>
          <w:p w14:paraId="2CB29807"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9</w:t>
            </w:r>
          </w:p>
        </w:tc>
        <w:tc>
          <w:tcPr>
            <w:tcW w:w="387" w:type="dxa"/>
            <w:tcBorders>
              <w:top w:val="nil"/>
              <w:left w:val="nil"/>
              <w:bottom w:val="single" w:sz="8" w:space="0" w:color="000000"/>
              <w:right w:val="single" w:sz="8" w:space="0" w:color="000000"/>
            </w:tcBorders>
            <w:shd w:val="clear" w:color="auto" w:fill="auto"/>
            <w:vAlign w:val="center"/>
            <w:hideMark/>
          </w:tcPr>
          <w:p w14:paraId="5A7F09A0"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10</w:t>
            </w:r>
          </w:p>
        </w:tc>
        <w:tc>
          <w:tcPr>
            <w:tcW w:w="387" w:type="dxa"/>
            <w:tcBorders>
              <w:top w:val="nil"/>
              <w:left w:val="nil"/>
              <w:bottom w:val="single" w:sz="8" w:space="0" w:color="000000"/>
              <w:right w:val="single" w:sz="8" w:space="0" w:color="000000"/>
            </w:tcBorders>
            <w:shd w:val="clear" w:color="auto" w:fill="auto"/>
            <w:vAlign w:val="center"/>
            <w:hideMark/>
          </w:tcPr>
          <w:p w14:paraId="56A12B18"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11</w:t>
            </w:r>
          </w:p>
        </w:tc>
        <w:tc>
          <w:tcPr>
            <w:tcW w:w="387" w:type="dxa"/>
            <w:tcBorders>
              <w:top w:val="nil"/>
              <w:left w:val="nil"/>
              <w:bottom w:val="single" w:sz="8" w:space="0" w:color="000000"/>
              <w:right w:val="single" w:sz="8" w:space="0" w:color="000000"/>
            </w:tcBorders>
            <w:shd w:val="clear" w:color="auto" w:fill="auto"/>
            <w:vAlign w:val="center"/>
            <w:hideMark/>
          </w:tcPr>
          <w:p w14:paraId="7FFF2E1A"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12</w:t>
            </w:r>
          </w:p>
        </w:tc>
        <w:tc>
          <w:tcPr>
            <w:tcW w:w="387" w:type="dxa"/>
            <w:tcBorders>
              <w:top w:val="nil"/>
              <w:left w:val="nil"/>
              <w:bottom w:val="single" w:sz="8" w:space="0" w:color="000000"/>
              <w:right w:val="single" w:sz="8" w:space="0" w:color="000000"/>
            </w:tcBorders>
            <w:shd w:val="clear" w:color="auto" w:fill="auto"/>
            <w:vAlign w:val="center"/>
            <w:hideMark/>
          </w:tcPr>
          <w:p w14:paraId="7B989B58"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13</w:t>
            </w:r>
          </w:p>
        </w:tc>
        <w:tc>
          <w:tcPr>
            <w:tcW w:w="387" w:type="dxa"/>
            <w:tcBorders>
              <w:top w:val="nil"/>
              <w:left w:val="nil"/>
              <w:bottom w:val="single" w:sz="8" w:space="0" w:color="000000"/>
              <w:right w:val="single" w:sz="8" w:space="0" w:color="000000"/>
            </w:tcBorders>
            <w:shd w:val="clear" w:color="auto" w:fill="auto"/>
            <w:vAlign w:val="center"/>
            <w:hideMark/>
          </w:tcPr>
          <w:p w14:paraId="288C8192"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14</w:t>
            </w:r>
          </w:p>
        </w:tc>
        <w:tc>
          <w:tcPr>
            <w:tcW w:w="387" w:type="dxa"/>
            <w:tcBorders>
              <w:top w:val="nil"/>
              <w:left w:val="nil"/>
              <w:bottom w:val="single" w:sz="8" w:space="0" w:color="000000"/>
              <w:right w:val="single" w:sz="8" w:space="0" w:color="000000"/>
            </w:tcBorders>
            <w:shd w:val="clear" w:color="auto" w:fill="auto"/>
            <w:vAlign w:val="center"/>
            <w:hideMark/>
          </w:tcPr>
          <w:p w14:paraId="31538898"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15</w:t>
            </w:r>
          </w:p>
        </w:tc>
        <w:tc>
          <w:tcPr>
            <w:tcW w:w="387" w:type="dxa"/>
            <w:tcBorders>
              <w:top w:val="nil"/>
              <w:left w:val="nil"/>
              <w:bottom w:val="single" w:sz="8" w:space="0" w:color="000000"/>
              <w:right w:val="single" w:sz="8" w:space="0" w:color="000000"/>
            </w:tcBorders>
            <w:shd w:val="clear" w:color="auto" w:fill="auto"/>
            <w:vAlign w:val="center"/>
            <w:hideMark/>
          </w:tcPr>
          <w:p w14:paraId="6CABFECA"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16</w:t>
            </w:r>
          </w:p>
        </w:tc>
        <w:tc>
          <w:tcPr>
            <w:tcW w:w="387" w:type="dxa"/>
            <w:tcBorders>
              <w:top w:val="nil"/>
              <w:left w:val="nil"/>
              <w:bottom w:val="single" w:sz="8" w:space="0" w:color="000000"/>
              <w:right w:val="single" w:sz="8" w:space="0" w:color="000000"/>
            </w:tcBorders>
            <w:shd w:val="clear" w:color="auto" w:fill="auto"/>
            <w:vAlign w:val="center"/>
            <w:hideMark/>
          </w:tcPr>
          <w:p w14:paraId="1D5A87D7"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17</w:t>
            </w:r>
          </w:p>
        </w:tc>
        <w:tc>
          <w:tcPr>
            <w:tcW w:w="387" w:type="dxa"/>
            <w:tcBorders>
              <w:top w:val="nil"/>
              <w:left w:val="nil"/>
              <w:bottom w:val="single" w:sz="8" w:space="0" w:color="000000"/>
              <w:right w:val="single" w:sz="8" w:space="0" w:color="000000"/>
            </w:tcBorders>
            <w:shd w:val="clear" w:color="auto" w:fill="auto"/>
            <w:vAlign w:val="center"/>
            <w:hideMark/>
          </w:tcPr>
          <w:p w14:paraId="351A11B5"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18</w:t>
            </w:r>
          </w:p>
        </w:tc>
        <w:tc>
          <w:tcPr>
            <w:tcW w:w="387" w:type="dxa"/>
            <w:tcBorders>
              <w:top w:val="nil"/>
              <w:left w:val="nil"/>
              <w:bottom w:val="single" w:sz="8" w:space="0" w:color="000000"/>
              <w:right w:val="single" w:sz="8" w:space="0" w:color="000000"/>
            </w:tcBorders>
            <w:shd w:val="clear" w:color="auto" w:fill="auto"/>
            <w:vAlign w:val="center"/>
            <w:hideMark/>
          </w:tcPr>
          <w:p w14:paraId="442614FC"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19</w:t>
            </w:r>
          </w:p>
        </w:tc>
        <w:tc>
          <w:tcPr>
            <w:tcW w:w="387" w:type="dxa"/>
            <w:tcBorders>
              <w:top w:val="nil"/>
              <w:left w:val="nil"/>
              <w:bottom w:val="single" w:sz="8" w:space="0" w:color="000000"/>
              <w:right w:val="single" w:sz="8" w:space="0" w:color="000000"/>
            </w:tcBorders>
            <w:shd w:val="clear" w:color="auto" w:fill="auto"/>
            <w:vAlign w:val="center"/>
            <w:hideMark/>
          </w:tcPr>
          <w:p w14:paraId="03FFE549"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20</w:t>
            </w:r>
          </w:p>
        </w:tc>
        <w:tc>
          <w:tcPr>
            <w:tcW w:w="387" w:type="dxa"/>
            <w:tcBorders>
              <w:top w:val="nil"/>
              <w:left w:val="nil"/>
              <w:bottom w:val="single" w:sz="8" w:space="0" w:color="000000"/>
              <w:right w:val="single" w:sz="8" w:space="0" w:color="000000"/>
            </w:tcBorders>
            <w:shd w:val="clear" w:color="auto" w:fill="auto"/>
            <w:vAlign w:val="center"/>
            <w:hideMark/>
          </w:tcPr>
          <w:p w14:paraId="0B0BDDEA"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21</w:t>
            </w:r>
          </w:p>
        </w:tc>
        <w:tc>
          <w:tcPr>
            <w:tcW w:w="387" w:type="dxa"/>
            <w:tcBorders>
              <w:top w:val="nil"/>
              <w:left w:val="nil"/>
              <w:bottom w:val="single" w:sz="8" w:space="0" w:color="000000"/>
              <w:right w:val="single" w:sz="8" w:space="0" w:color="000000"/>
            </w:tcBorders>
            <w:shd w:val="clear" w:color="auto" w:fill="auto"/>
            <w:vAlign w:val="center"/>
            <w:hideMark/>
          </w:tcPr>
          <w:p w14:paraId="614D1CEB"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22</w:t>
            </w:r>
          </w:p>
        </w:tc>
        <w:tc>
          <w:tcPr>
            <w:tcW w:w="387" w:type="dxa"/>
            <w:tcBorders>
              <w:top w:val="nil"/>
              <w:left w:val="nil"/>
              <w:bottom w:val="single" w:sz="8" w:space="0" w:color="000000"/>
              <w:right w:val="single" w:sz="8" w:space="0" w:color="000000"/>
            </w:tcBorders>
            <w:shd w:val="clear" w:color="auto" w:fill="auto"/>
            <w:vAlign w:val="center"/>
            <w:hideMark/>
          </w:tcPr>
          <w:p w14:paraId="665B4513"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23</w:t>
            </w:r>
          </w:p>
        </w:tc>
        <w:tc>
          <w:tcPr>
            <w:tcW w:w="387" w:type="dxa"/>
            <w:tcBorders>
              <w:top w:val="nil"/>
              <w:left w:val="nil"/>
              <w:bottom w:val="single" w:sz="8" w:space="0" w:color="000000"/>
              <w:right w:val="single" w:sz="8" w:space="0" w:color="000000"/>
            </w:tcBorders>
            <w:shd w:val="clear" w:color="auto" w:fill="auto"/>
            <w:vAlign w:val="center"/>
            <w:hideMark/>
          </w:tcPr>
          <w:p w14:paraId="5675E4B5"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24</w:t>
            </w:r>
          </w:p>
        </w:tc>
      </w:tr>
      <w:tr w:rsidR="00C71DFE" w:rsidRPr="001C3359" w14:paraId="1471BE70" w14:textId="77777777" w:rsidTr="008015C6">
        <w:trPr>
          <w:trHeight w:val="268"/>
        </w:trPr>
        <w:tc>
          <w:tcPr>
            <w:tcW w:w="1609" w:type="dxa"/>
            <w:tcBorders>
              <w:top w:val="nil"/>
              <w:left w:val="single" w:sz="8" w:space="0" w:color="000000"/>
              <w:bottom w:val="single" w:sz="8" w:space="0" w:color="000000"/>
              <w:right w:val="single" w:sz="8" w:space="0" w:color="000000"/>
            </w:tcBorders>
            <w:shd w:val="clear" w:color="000000" w:fill="9CC3E6"/>
            <w:vAlign w:val="center"/>
            <w:hideMark/>
          </w:tcPr>
          <w:p w14:paraId="739682F1" w14:textId="77777777" w:rsidR="008015C6" w:rsidRPr="001C3359" w:rsidRDefault="008015C6" w:rsidP="00B41D6D">
            <w:pPr>
              <w:suppressAutoHyphens w:val="0"/>
              <w:spacing w:after="0" w:line="278" w:lineRule="auto"/>
              <w:jc w:val="left"/>
              <w:rPr>
                <w:rFonts w:ascii="Aptos" w:eastAsia="Aptos" w:hAnsi="Aptos" w:cs="Arial"/>
                <w:b/>
                <w:bCs/>
                <w:color w:val="000000"/>
                <w:kern w:val="2"/>
                <w:sz w:val="16"/>
                <w:szCs w:val="16"/>
                <w:lang w:val="en-US" w:eastAsia="en-US" w:bidi="he-IL"/>
                <w14:ligatures w14:val="standardContextual"/>
              </w:rPr>
            </w:pPr>
            <w:r w:rsidRPr="001C3359">
              <w:rPr>
                <w:rFonts w:ascii="Aptos" w:eastAsia="Aptos" w:hAnsi="Aptos" w:cs="Arial"/>
                <w:b/>
                <w:bCs/>
                <w:kern w:val="2"/>
                <w:sz w:val="16"/>
                <w:szCs w:val="16"/>
                <w:lang w:val="el-GR" w:eastAsia="en-US" w:bidi="he-IL"/>
                <w14:ligatures w14:val="standardContextual"/>
              </w:rPr>
              <w:t>Πακέτο Εργασίας: ΠΕ1</w:t>
            </w:r>
          </w:p>
        </w:tc>
        <w:tc>
          <w:tcPr>
            <w:tcW w:w="330" w:type="dxa"/>
            <w:tcBorders>
              <w:top w:val="nil"/>
              <w:left w:val="nil"/>
              <w:bottom w:val="single" w:sz="8" w:space="0" w:color="000000"/>
              <w:right w:val="single" w:sz="8" w:space="0" w:color="000000"/>
            </w:tcBorders>
            <w:shd w:val="clear" w:color="000000" w:fill="D9D9D9"/>
            <w:vAlign w:val="center"/>
            <w:hideMark/>
          </w:tcPr>
          <w:p w14:paraId="702A5787"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02" w:type="dxa"/>
            <w:tcBorders>
              <w:top w:val="nil"/>
              <w:left w:val="nil"/>
              <w:bottom w:val="single" w:sz="8" w:space="0" w:color="000000"/>
              <w:right w:val="single" w:sz="8" w:space="0" w:color="000000"/>
            </w:tcBorders>
            <w:shd w:val="clear" w:color="000000" w:fill="D9D9D9"/>
            <w:vAlign w:val="center"/>
            <w:hideMark/>
          </w:tcPr>
          <w:p w14:paraId="236CB92D"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02" w:type="dxa"/>
            <w:tcBorders>
              <w:top w:val="nil"/>
              <w:left w:val="nil"/>
              <w:bottom w:val="single" w:sz="8" w:space="0" w:color="000000"/>
              <w:right w:val="single" w:sz="8" w:space="0" w:color="000000"/>
            </w:tcBorders>
            <w:shd w:val="clear" w:color="000000" w:fill="D9D9D9"/>
            <w:vAlign w:val="center"/>
            <w:hideMark/>
          </w:tcPr>
          <w:p w14:paraId="1D08B2D0"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02" w:type="dxa"/>
            <w:tcBorders>
              <w:top w:val="nil"/>
              <w:left w:val="nil"/>
              <w:bottom w:val="single" w:sz="8" w:space="0" w:color="000000"/>
              <w:right w:val="single" w:sz="8" w:space="0" w:color="000000"/>
            </w:tcBorders>
            <w:shd w:val="clear" w:color="000000" w:fill="D9D9D9"/>
            <w:vAlign w:val="center"/>
            <w:hideMark/>
          </w:tcPr>
          <w:p w14:paraId="71C0A9A1" w14:textId="77777777" w:rsidR="008015C6" w:rsidRPr="001C3359" w:rsidRDefault="008015C6" w:rsidP="00B41D6D">
            <w:pPr>
              <w:suppressAutoHyphens w:val="0"/>
              <w:spacing w:after="0" w:line="278" w:lineRule="auto"/>
              <w:jc w:val="center"/>
              <w:rPr>
                <w:rFonts w:ascii="Symbol" w:eastAsia="Aptos" w:hAnsi="Symbol" w:cs="Times New Roman"/>
                <w:color w:val="000000"/>
                <w:kern w:val="2"/>
                <w:sz w:val="16"/>
                <w:szCs w:val="16"/>
                <w:lang w:val="en-US"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hideMark/>
          </w:tcPr>
          <w:p w14:paraId="07387E0D"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09" w:type="dxa"/>
            <w:tcBorders>
              <w:top w:val="nil"/>
              <w:left w:val="nil"/>
              <w:bottom w:val="single" w:sz="8" w:space="0" w:color="000000"/>
              <w:right w:val="single" w:sz="8" w:space="0" w:color="000000"/>
            </w:tcBorders>
            <w:shd w:val="clear" w:color="auto" w:fill="auto"/>
            <w:vAlign w:val="center"/>
            <w:hideMark/>
          </w:tcPr>
          <w:p w14:paraId="1D48763E"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57" w:type="dxa"/>
            <w:tcBorders>
              <w:top w:val="nil"/>
              <w:left w:val="nil"/>
              <w:bottom w:val="single" w:sz="8" w:space="0" w:color="000000"/>
              <w:right w:val="single" w:sz="8" w:space="0" w:color="000000"/>
            </w:tcBorders>
            <w:shd w:val="clear" w:color="auto" w:fill="auto"/>
            <w:vAlign w:val="center"/>
            <w:hideMark/>
          </w:tcPr>
          <w:p w14:paraId="7FECE0DE"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02" w:type="dxa"/>
            <w:tcBorders>
              <w:top w:val="nil"/>
              <w:left w:val="nil"/>
              <w:bottom w:val="single" w:sz="8" w:space="0" w:color="000000"/>
              <w:right w:val="single" w:sz="8" w:space="0" w:color="000000"/>
            </w:tcBorders>
            <w:shd w:val="clear" w:color="auto" w:fill="auto"/>
            <w:vAlign w:val="center"/>
            <w:hideMark/>
          </w:tcPr>
          <w:p w14:paraId="3D7B9544"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02" w:type="dxa"/>
            <w:tcBorders>
              <w:top w:val="nil"/>
              <w:left w:val="nil"/>
              <w:bottom w:val="single" w:sz="8" w:space="0" w:color="000000"/>
              <w:right w:val="single" w:sz="8" w:space="0" w:color="000000"/>
            </w:tcBorders>
            <w:shd w:val="clear" w:color="auto" w:fill="auto"/>
            <w:vAlign w:val="center"/>
            <w:hideMark/>
          </w:tcPr>
          <w:p w14:paraId="491A2BD7"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auto" w:fill="auto"/>
            <w:vAlign w:val="center"/>
            <w:hideMark/>
          </w:tcPr>
          <w:p w14:paraId="0C10C4A7"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auto" w:fill="auto"/>
            <w:vAlign w:val="center"/>
            <w:hideMark/>
          </w:tcPr>
          <w:p w14:paraId="7A550392"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auto" w:fill="auto"/>
            <w:vAlign w:val="center"/>
            <w:hideMark/>
          </w:tcPr>
          <w:p w14:paraId="2A76EE21"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auto" w:fill="auto"/>
            <w:vAlign w:val="center"/>
            <w:hideMark/>
          </w:tcPr>
          <w:p w14:paraId="2F9A25A8"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auto" w:fill="auto"/>
            <w:vAlign w:val="center"/>
            <w:hideMark/>
          </w:tcPr>
          <w:p w14:paraId="47A36450"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auto" w:fill="auto"/>
            <w:vAlign w:val="center"/>
            <w:hideMark/>
          </w:tcPr>
          <w:p w14:paraId="624C3970"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auto" w:fill="auto"/>
            <w:vAlign w:val="center"/>
            <w:hideMark/>
          </w:tcPr>
          <w:p w14:paraId="21445881"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auto" w:fill="auto"/>
            <w:vAlign w:val="center"/>
            <w:hideMark/>
          </w:tcPr>
          <w:p w14:paraId="56040608"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auto" w:fill="auto"/>
            <w:vAlign w:val="center"/>
            <w:hideMark/>
          </w:tcPr>
          <w:p w14:paraId="73685172"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auto" w:fill="auto"/>
            <w:vAlign w:val="center"/>
            <w:hideMark/>
          </w:tcPr>
          <w:p w14:paraId="04097BE0"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auto" w:fill="auto"/>
            <w:vAlign w:val="center"/>
            <w:hideMark/>
          </w:tcPr>
          <w:p w14:paraId="7AE204C8"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auto" w:fill="auto"/>
            <w:vAlign w:val="center"/>
            <w:hideMark/>
          </w:tcPr>
          <w:p w14:paraId="4BDE66A4"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auto" w:fill="auto"/>
            <w:vAlign w:val="center"/>
            <w:hideMark/>
          </w:tcPr>
          <w:p w14:paraId="2E147054"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auto" w:fill="auto"/>
            <w:vAlign w:val="center"/>
            <w:hideMark/>
          </w:tcPr>
          <w:p w14:paraId="61261CAE"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auto" w:fill="auto"/>
            <w:vAlign w:val="center"/>
            <w:hideMark/>
          </w:tcPr>
          <w:p w14:paraId="0E273B12"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r>
      <w:tr w:rsidR="00C71DFE" w:rsidRPr="001C3359" w14:paraId="2C8CF34A" w14:textId="77777777" w:rsidTr="008015C6">
        <w:trPr>
          <w:trHeight w:val="268"/>
        </w:trPr>
        <w:tc>
          <w:tcPr>
            <w:tcW w:w="1609" w:type="dxa"/>
            <w:tcBorders>
              <w:top w:val="nil"/>
              <w:left w:val="single" w:sz="8" w:space="0" w:color="000000"/>
              <w:bottom w:val="single" w:sz="8" w:space="0" w:color="000000"/>
              <w:right w:val="single" w:sz="8" w:space="0" w:color="000000"/>
            </w:tcBorders>
            <w:shd w:val="clear" w:color="000000" w:fill="9CC3E6"/>
            <w:vAlign w:val="center"/>
          </w:tcPr>
          <w:p w14:paraId="52989B71" w14:textId="77777777" w:rsidR="008015C6" w:rsidRPr="001C3359" w:rsidRDefault="008015C6" w:rsidP="00B41D6D">
            <w:pPr>
              <w:suppressAutoHyphens w:val="0"/>
              <w:spacing w:after="0" w:line="278" w:lineRule="auto"/>
              <w:jc w:val="left"/>
              <w:rPr>
                <w:rFonts w:ascii="Aptos" w:eastAsia="Aptos" w:hAnsi="Aptos" w:cs="Arial"/>
                <w:i/>
                <w:iCs/>
                <w:kern w:val="2"/>
                <w:sz w:val="16"/>
                <w:szCs w:val="16"/>
                <w:lang w:val="el-GR" w:eastAsia="en-US" w:bidi="he-IL"/>
                <w14:ligatures w14:val="standardContextual"/>
              </w:rPr>
            </w:pPr>
            <w:r w:rsidRPr="00266CDC">
              <w:rPr>
                <w:rFonts w:ascii="Aptos" w:eastAsia="Aptos" w:hAnsi="Aptos" w:cs="Arial"/>
                <w:i/>
                <w:iCs/>
                <w:kern w:val="2"/>
                <w:sz w:val="14"/>
                <w:szCs w:val="14"/>
                <w:lang w:val="el-GR" w:eastAsia="en-US" w:bidi="he-IL"/>
                <w14:ligatures w14:val="standardContextual"/>
              </w:rPr>
              <w:t>Π1.1 Μελέτη Εφαρμογής</w:t>
            </w:r>
          </w:p>
        </w:tc>
        <w:tc>
          <w:tcPr>
            <w:tcW w:w="330" w:type="dxa"/>
            <w:tcBorders>
              <w:top w:val="nil"/>
              <w:left w:val="nil"/>
              <w:bottom w:val="single" w:sz="8" w:space="0" w:color="000000"/>
              <w:right w:val="single" w:sz="8" w:space="0" w:color="000000"/>
            </w:tcBorders>
            <w:shd w:val="clear" w:color="auto" w:fill="auto"/>
            <w:vAlign w:val="center"/>
          </w:tcPr>
          <w:p w14:paraId="43901CE9"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0AB1EED7"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67245990"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788CD0A3" w14:textId="77777777" w:rsidR="008015C6" w:rsidRPr="001C3359" w:rsidRDefault="008015C6" w:rsidP="00B41D6D">
            <w:pPr>
              <w:suppressAutoHyphens w:val="0"/>
              <w:spacing w:after="0" w:line="278" w:lineRule="auto"/>
              <w:jc w:val="center"/>
              <w:rPr>
                <w:rFonts w:ascii="Symbol" w:eastAsia="Aptos" w:hAnsi="Symbol" w:cs="Times New Roman"/>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02" w:type="dxa"/>
            <w:tcBorders>
              <w:top w:val="nil"/>
              <w:left w:val="nil"/>
              <w:bottom w:val="single" w:sz="8" w:space="0" w:color="000000"/>
              <w:right w:val="single" w:sz="8" w:space="0" w:color="000000"/>
            </w:tcBorders>
            <w:shd w:val="clear" w:color="auto" w:fill="auto"/>
            <w:vAlign w:val="center"/>
          </w:tcPr>
          <w:p w14:paraId="4D2CE990"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9" w:type="dxa"/>
            <w:tcBorders>
              <w:top w:val="nil"/>
              <w:left w:val="nil"/>
              <w:bottom w:val="single" w:sz="8" w:space="0" w:color="000000"/>
              <w:right w:val="single" w:sz="8" w:space="0" w:color="000000"/>
            </w:tcBorders>
            <w:shd w:val="clear" w:color="auto" w:fill="auto"/>
            <w:vAlign w:val="center"/>
          </w:tcPr>
          <w:p w14:paraId="4F0905F7"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57" w:type="dxa"/>
            <w:tcBorders>
              <w:top w:val="nil"/>
              <w:left w:val="nil"/>
              <w:bottom w:val="single" w:sz="8" w:space="0" w:color="000000"/>
              <w:right w:val="single" w:sz="8" w:space="0" w:color="000000"/>
            </w:tcBorders>
            <w:shd w:val="clear" w:color="auto" w:fill="auto"/>
            <w:vAlign w:val="center"/>
          </w:tcPr>
          <w:p w14:paraId="2836A79A"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53C894BD"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50FEEFAD"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5F3D9198"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58075493"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2C447BDF"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5A50E623"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6C99BB88"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60BC430B"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3164F9E7"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09D3E4E5"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2100CDBB"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36E13CAD"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79E18618"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5BE25156"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14572B95"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6F2FB6B6"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14815E2E"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r>
      <w:tr w:rsidR="002E6DB4" w:rsidRPr="001C3359" w14:paraId="74081C17" w14:textId="77777777" w:rsidTr="007D1A96">
        <w:trPr>
          <w:trHeight w:val="268"/>
        </w:trPr>
        <w:tc>
          <w:tcPr>
            <w:tcW w:w="1609" w:type="dxa"/>
            <w:tcBorders>
              <w:top w:val="nil"/>
              <w:left w:val="single" w:sz="8" w:space="0" w:color="000000"/>
              <w:bottom w:val="single" w:sz="8" w:space="0" w:color="000000"/>
              <w:right w:val="single" w:sz="8" w:space="0" w:color="000000"/>
            </w:tcBorders>
            <w:shd w:val="clear" w:color="000000" w:fill="9CC3E6"/>
            <w:vAlign w:val="center"/>
            <w:hideMark/>
          </w:tcPr>
          <w:p w14:paraId="171FD019" w14:textId="77777777" w:rsidR="00D57C9D" w:rsidRPr="001C3359" w:rsidRDefault="00D57C9D" w:rsidP="00D57C9D">
            <w:pPr>
              <w:suppressAutoHyphens w:val="0"/>
              <w:spacing w:after="0" w:line="278" w:lineRule="auto"/>
              <w:jc w:val="left"/>
              <w:rPr>
                <w:rFonts w:ascii="Aptos" w:eastAsia="Aptos" w:hAnsi="Aptos" w:cs="Arial"/>
                <w:b/>
                <w:bCs/>
                <w:color w:val="000000"/>
                <w:kern w:val="2"/>
                <w:sz w:val="16"/>
                <w:szCs w:val="16"/>
                <w:lang w:val="en-US" w:eastAsia="en-US" w:bidi="he-IL"/>
                <w14:ligatures w14:val="standardContextual"/>
              </w:rPr>
            </w:pPr>
            <w:r w:rsidRPr="001C3359">
              <w:rPr>
                <w:rFonts w:ascii="Aptos" w:eastAsia="Aptos" w:hAnsi="Aptos" w:cs="Arial"/>
                <w:b/>
                <w:bCs/>
                <w:kern w:val="2"/>
                <w:sz w:val="16"/>
                <w:szCs w:val="16"/>
                <w:lang w:val="el-GR" w:eastAsia="en-US" w:bidi="he-IL"/>
                <w14:ligatures w14:val="standardContextual"/>
              </w:rPr>
              <w:t>Πακέτο Εργασίας: ΠΕ2</w:t>
            </w:r>
          </w:p>
        </w:tc>
        <w:tc>
          <w:tcPr>
            <w:tcW w:w="330" w:type="dxa"/>
            <w:tcBorders>
              <w:top w:val="nil"/>
              <w:left w:val="nil"/>
              <w:bottom w:val="single" w:sz="8" w:space="0" w:color="000000"/>
              <w:right w:val="single" w:sz="8" w:space="0" w:color="000000"/>
            </w:tcBorders>
            <w:shd w:val="clear" w:color="auto" w:fill="auto"/>
            <w:vAlign w:val="center"/>
            <w:hideMark/>
          </w:tcPr>
          <w:p w14:paraId="3A7EFA77" w14:textId="77777777" w:rsidR="00D57C9D" w:rsidRPr="001C3359" w:rsidRDefault="00D57C9D" w:rsidP="00D57C9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02" w:type="dxa"/>
            <w:tcBorders>
              <w:top w:val="nil"/>
              <w:left w:val="nil"/>
              <w:bottom w:val="single" w:sz="8" w:space="0" w:color="000000"/>
              <w:right w:val="single" w:sz="8" w:space="0" w:color="000000"/>
            </w:tcBorders>
            <w:shd w:val="clear" w:color="auto" w:fill="auto"/>
            <w:vAlign w:val="center"/>
            <w:hideMark/>
          </w:tcPr>
          <w:p w14:paraId="345B8797" w14:textId="77777777" w:rsidR="00D57C9D" w:rsidRPr="001C3359" w:rsidRDefault="00D57C9D" w:rsidP="00D57C9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02" w:type="dxa"/>
            <w:tcBorders>
              <w:top w:val="nil"/>
              <w:left w:val="nil"/>
              <w:bottom w:val="single" w:sz="8" w:space="0" w:color="000000"/>
              <w:right w:val="single" w:sz="8" w:space="0" w:color="000000"/>
            </w:tcBorders>
            <w:shd w:val="clear" w:color="auto" w:fill="auto"/>
            <w:vAlign w:val="center"/>
            <w:hideMark/>
          </w:tcPr>
          <w:p w14:paraId="366D75F6" w14:textId="77777777" w:rsidR="00D57C9D" w:rsidRPr="001C3359" w:rsidRDefault="00D57C9D" w:rsidP="00D57C9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02" w:type="dxa"/>
            <w:tcBorders>
              <w:top w:val="nil"/>
              <w:left w:val="nil"/>
              <w:bottom w:val="single" w:sz="8" w:space="0" w:color="000000"/>
              <w:right w:val="single" w:sz="8" w:space="0" w:color="000000"/>
            </w:tcBorders>
            <w:shd w:val="clear" w:color="000000" w:fill="D9D9D9"/>
            <w:vAlign w:val="center"/>
            <w:hideMark/>
          </w:tcPr>
          <w:p w14:paraId="20532A7F" w14:textId="77777777" w:rsidR="00D57C9D" w:rsidRPr="001C3359" w:rsidRDefault="00D57C9D" w:rsidP="00D57C9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02" w:type="dxa"/>
            <w:tcBorders>
              <w:top w:val="nil"/>
              <w:left w:val="nil"/>
              <w:bottom w:val="single" w:sz="8" w:space="0" w:color="000000"/>
              <w:right w:val="single" w:sz="8" w:space="0" w:color="000000"/>
            </w:tcBorders>
            <w:shd w:val="clear" w:color="000000" w:fill="D9D9D9"/>
            <w:vAlign w:val="center"/>
          </w:tcPr>
          <w:p w14:paraId="31921298" w14:textId="77777777" w:rsidR="00D57C9D" w:rsidRPr="001C3359" w:rsidRDefault="00D57C9D" w:rsidP="00D57C9D">
            <w:pPr>
              <w:suppressAutoHyphens w:val="0"/>
              <w:spacing w:after="0" w:line="278" w:lineRule="auto"/>
              <w:jc w:val="center"/>
              <w:rPr>
                <w:rFonts w:ascii="Symbol" w:eastAsia="Aptos" w:hAnsi="Symbol" w:cs="Times New Roman"/>
                <w:color w:val="000000"/>
                <w:kern w:val="2"/>
                <w:sz w:val="16"/>
                <w:szCs w:val="16"/>
                <w:lang w:val="en-US" w:eastAsia="en-US" w:bidi="he-IL"/>
                <w14:ligatures w14:val="standardContextual"/>
              </w:rPr>
            </w:pPr>
          </w:p>
        </w:tc>
        <w:tc>
          <w:tcPr>
            <w:tcW w:w="309" w:type="dxa"/>
            <w:tcBorders>
              <w:top w:val="nil"/>
              <w:left w:val="nil"/>
              <w:bottom w:val="single" w:sz="8" w:space="0" w:color="000000"/>
              <w:right w:val="single" w:sz="8" w:space="0" w:color="000000"/>
            </w:tcBorders>
            <w:shd w:val="clear" w:color="auto" w:fill="E7E6E6" w:themeFill="background2"/>
            <w:vAlign w:val="center"/>
          </w:tcPr>
          <w:p w14:paraId="4BE01D7F" w14:textId="77777777" w:rsidR="00D57C9D" w:rsidRPr="001C3359" w:rsidRDefault="00D57C9D" w:rsidP="00D57C9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57" w:type="dxa"/>
            <w:tcBorders>
              <w:top w:val="nil"/>
              <w:left w:val="nil"/>
              <w:bottom w:val="single" w:sz="8" w:space="0" w:color="000000"/>
              <w:right w:val="single" w:sz="8" w:space="0" w:color="000000"/>
            </w:tcBorders>
            <w:shd w:val="clear" w:color="auto" w:fill="E7E6E6" w:themeFill="background2"/>
            <w:vAlign w:val="center"/>
          </w:tcPr>
          <w:p w14:paraId="6FD86787" w14:textId="77777777" w:rsidR="00D57C9D" w:rsidRPr="001C3359" w:rsidRDefault="00D57C9D" w:rsidP="00D57C9D">
            <w:pPr>
              <w:suppressAutoHyphens w:val="0"/>
              <w:spacing w:after="0" w:line="278" w:lineRule="auto"/>
              <w:jc w:val="center"/>
              <w:rPr>
                <w:rFonts w:ascii="Symbol" w:eastAsia="Aptos" w:hAnsi="Symbol" w:cs="Times New Roman"/>
                <w:color w:val="000000"/>
                <w:kern w:val="2"/>
                <w:sz w:val="16"/>
                <w:szCs w:val="16"/>
                <w:lang w:val="en-US" w:eastAsia="en-US" w:bidi="he-IL"/>
                <w14:ligatures w14:val="standardContextual"/>
              </w:rPr>
            </w:pPr>
          </w:p>
        </w:tc>
        <w:tc>
          <w:tcPr>
            <w:tcW w:w="302" w:type="dxa"/>
            <w:tcBorders>
              <w:top w:val="nil"/>
              <w:left w:val="nil"/>
              <w:bottom w:val="single" w:sz="8" w:space="0" w:color="000000"/>
              <w:right w:val="single" w:sz="8" w:space="0" w:color="000000"/>
            </w:tcBorders>
            <w:shd w:val="clear" w:color="auto" w:fill="E7E6E6" w:themeFill="background2"/>
            <w:vAlign w:val="center"/>
          </w:tcPr>
          <w:p w14:paraId="5C089071" w14:textId="77777777" w:rsidR="00D57C9D" w:rsidRPr="001C3359" w:rsidRDefault="00D57C9D" w:rsidP="00D57C9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02" w:type="dxa"/>
            <w:tcBorders>
              <w:top w:val="nil"/>
              <w:left w:val="nil"/>
              <w:bottom w:val="single" w:sz="8" w:space="0" w:color="000000"/>
              <w:right w:val="single" w:sz="8" w:space="0" w:color="000000"/>
            </w:tcBorders>
            <w:shd w:val="clear" w:color="auto" w:fill="E7E6E6" w:themeFill="background2"/>
            <w:vAlign w:val="center"/>
          </w:tcPr>
          <w:p w14:paraId="4F9A1631" w14:textId="77777777" w:rsidR="00D57C9D" w:rsidRPr="001C3359" w:rsidRDefault="00D57C9D" w:rsidP="00D57C9D">
            <w:pPr>
              <w:suppressAutoHyphens w:val="0"/>
              <w:spacing w:after="0" w:line="278" w:lineRule="auto"/>
              <w:jc w:val="center"/>
              <w:rPr>
                <w:rFonts w:ascii="Symbol" w:eastAsia="Aptos" w:hAnsi="Symbol" w:cs="Times New Roman"/>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auto" w:fill="E7E6E6" w:themeFill="background2"/>
            <w:vAlign w:val="center"/>
          </w:tcPr>
          <w:p w14:paraId="65523927" w14:textId="77777777" w:rsidR="00D57C9D" w:rsidRPr="001C3359" w:rsidRDefault="00D57C9D" w:rsidP="00D57C9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auto" w:fill="E7E6E6" w:themeFill="background2"/>
            <w:vAlign w:val="center"/>
          </w:tcPr>
          <w:p w14:paraId="1E6787D4" w14:textId="77777777" w:rsidR="00D57C9D" w:rsidRPr="001C3359" w:rsidRDefault="00D57C9D" w:rsidP="00D57C9D">
            <w:pPr>
              <w:suppressAutoHyphens w:val="0"/>
              <w:spacing w:after="0" w:line="278" w:lineRule="auto"/>
              <w:jc w:val="center"/>
              <w:rPr>
                <w:rFonts w:ascii="Symbol" w:eastAsia="Aptos" w:hAnsi="Symbol" w:cs="Times New Roman"/>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auto" w:fill="E7E6E6" w:themeFill="background2"/>
            <w:vAlign w:val="center"/>
          </w:tcPr>
          <w:p w14:paraId="04D290C2" w14:textId="77777777" w:rsidR="00D57C9D" w:rsidRPr="001C3359" w:rsidRDefault="00D57C9D" w:rsidP="00D57C9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auto" w:fill="E7E6E6" w:themeFill="background2"/>
            <w:vAlign w:val="center"/>
          </w:tcPr>
          <w:p w14:paraId="1D08138F" w14:textId="77777777" w:rsidR="00D57C9D" w:rsidRPr="001C3359" w:rsidRDefault="00D57C9D" w:rsidP="00D57C9D">
            <w:pPr>
              <w:suppressAutoHyphens w:val="0"/>
              <w:spacing w:after="0" w:line="278" w:lineRule="auto"/>
              <w:jc w:val="center"/>
              <w:rPr>
                <w:rFonts w:ascii="Symbol" w:eastAsia="Aptos" w:hAnsi="Symbol" w:cs="Times New Roman"/>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auto" w:fill="E7E6E6" w:themeFill="background2"/>
            <w:vAlign w:val="center"/>
            <w:hideMark/>
          </w:tcPr>
          <w:p w14:paraId="59E30773" w14:textId="0E66FB40" w:rsidR="00D57C9D" w:rsidRPr="001C3359" w:rsidRDefault="00D57C9D" w:rsidP="00D57C9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auto" w:fill="E7E6E6" w:themeFill="background2"/>
            <w:vAlign w:val="center"/>
            <w:hideMark/>
          </w:tcPr>
          <w:p w14:paraId="75A1B0F3" w14:textId="1FC18C03" w:rsidR="00D57C9D" w:rsidRPr="001C3359" w:rsidRDefault="00D57C9D" w:rsidP="00D57C9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auto" w:fill="E7E6E6" w:themeFill="background2"/>
            <w:vAlign w:val="center"/>
            <w:hideMark/>
          </w:tcPr>
          <w:p w14:paraId="570E42E0" w14:textId="5F2506AF" w:rsidR="00D57C9D" w:rsidRPr="001C3359" w:rsidRDefault="00D57C9D" w:rsidP="00D57C9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auto" w:fill="E7E6E6" w:themeFill="background2"/>
            <w:vAlign w:val="center"/>
            <w:hideMark/>
          </w:tcPr>
          <w:p w14:paraId="59287B18" w14:textId="2A7E5F3D" w:rsidR="00D57C9D" w:rsidRPr="001C3359" w:rsidRDefault="00D57C9D" w:rsidP="00D57C9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auto" w:fill="E7E6E6" w:themeFill="background2"/>
            <w:vAlign w:val="center"/>
            <w:hideMark/>
          </w:tcPr>
          <w:p w14:paraId="01071AE5" w14:textId="4D185DB5" w:rsidR="00D57C9D" w:rsidRPr="001C3359" w:rsidRDefault="00D57C9D" w:rsidP="00D57C9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auto" w:fill="E7E6E6" w:themeFill="background2"/>
            <w:vAlign w:val="center"/>
            <w:hideMark/>
          </w:tcPr>
          <w:p w14:paraId="089F6823" w14:textId="3ACFCB96" w:rsidR="00D57C9D" w:rsidRPr="001C3359" w:rsidRDefault="00D57C9D" w:rsidP="00D57C9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auto" w:fill="E7E6E6" w:themeFill="background2"/>
            <w:vAlign w:val="center"/>
            <w:hideMark/>
          </w:tcPr>
          <w:p w14:paraId="666AA8E2" w14:textId="50C2035F" w:rsidR="00D57C9D" w:rsidRPr="001C3359" w:rsidRDefault="00D57C9D" w:rsidP="00D57C9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auto" w:fill="E7E6E6" w:themeFill="background2"/>
            <w:vAlign w:val="center"/>
            <w:hideMark/>
          </w:tcPr>
          <w:p w14:paraId="24DDC4DA" w14:textId="3E083119" w:rsidR="00D57C9D" w:rsidRPr="001C3359" w:rsidRDefault="00D57C9D" w:rsidP="00D57C9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6AD599C9" w14:textId="77777777" w:rsidR="00D57C9D" w:rsidRPr="001C3359" w:rsidRDefault="00D57C9D" w:rsidP="00D57C9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auto" w:fill="auto"/>
            <w:vAlign w:val="center"/>
            <w:hideMark/>
          </w:tcPr>
          <w:p w14:paraId="1F79B5DF" w14:textId="77777777" w:rsidR="00D57C9D" w:rsidRPr="001C3359" w:rsidRDefault="00D57C9D" w:rsidP="00D57C9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auto" w:fill="auto"/>
            <w:vAlign w:val="center"/>
            <w:hideMark/>
          </w:tcPr>
          <w:p w14:paraId="1B42FD9C" w14:textId="77777777" w:rsidR="00D57C9D" w:rsidRPr="001C3359" w:rsidRDefault="00D57C9D" w:rsidP="00D57C9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r>
      <w:tr w:rsidR="00C71DFE" w:rsidRPr="001C3359" w14:paraId="71953B75" w14:textId="77777777" w:rsidTr="008015C6">
        <w:trPr>
          <w:trHeight w:val="268"/>
        </w:trPr>
        <w:tc>
          <w:tcPr>
            <w:tcW w:w="1609" w:type="dxa"/>
            <w:tcBorders>
              <w:top w:val="nil"/>
              <w:left w:val="single" w:sz="8" w:space="0" w:color="000000"/>
              <w:bottom w:val="single" w:sz="8" w:space="0" w:color="000000"/>
              <w:right w:val="single" w:sz="8" w:space="0" w:color="000000"/>
            </w:tcBorders>
            <w:shd w:val="clear" w:color="000000" w:fill="9CC3E6"/>
            <w:vAlign w:val="center"/>
          </w:tcPr>
          <w:p w14:paraId="762A9710" w14:textId="77777777" w:rsidR="008015C6" w:rsidRPr="001C3359" w:rsidRDefault="008015C6" w:rsidP="00B41D6D">
            <w:pPr>
              <w:suppressAutoHyphens w:val="0"/>
              <w:spacing w:after="0" w:line="278" w:lineRule="auto"/>
              <w:jc w:val="left"/>
              <w:rPr>
                <w:rFonts w:ascii="Aptos" w:eastAsia="Aptos" w:hAnsi="Aptos" w:cs="Arial"/>
                <w:b/>
                <w:bCs/>
                <w:kern w:val="2"/>
                <w:sz w:val="16"/>
                <w:szCs w:val="16"/>
                <w:lang w:val="el-GR" w:eastAsia="en-US" w:bidi="he-IL"/>
                <w14:ligatures w14:val="standardContextual"/>
              </w:rPr>
            </w:pPr>
            <w:r w:rsidRPr="00266CDC">
              <w:rPr>
                <w:rFonts w:ascii="Aptos" w:eastAsia="Aptos" w:hAnsi="Aptos" w:cs="Arial"/>
                <w:i/>
                <w:iCs/>
                <w:kern w:val="2"/>
                <w:sz w:val="14"/>
                <w:szCs w:val="14"/>
                <w:lang w:val="el-GR" w:eastAsia="en-US" w:bidi="he-IL"/>
                <w14:ligatures w14:val="standardContextual"/>
              </w:rPr>
              <w:t>Π2.1 Σχεδιασμός &amp; Παραγωγή  Εκπαιδευτικών Προγραμμάτων</w:t>
            </w:r>
          </w:p>
        </w:tc>
        <w:tc>
          <w:tcPr>
            <w:tcW w:w="330" w:type="dxa"/>
            <w:tcBorders>
              <w:top w:val="nil"/>
              <w:left w:val="nil"/>
              <w:bottom w:val="single" w:sz="8" w:space="0" w:color="000000"/>
              <w:right w:val="single" w:sz="8" w:space="0" w:color="000000"/>
            </w:tcBorders>
            <w:shd w:val="clear" w:color="auto" w:fill="auto"/>
            <w:vAlign w:val="center"/>
          </w:tcPr>
          <w:p w14:paraId="5AF232A1"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188D2108"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793901E0"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1B09E3A4" w14:textId="77777777" w:rsidR="008015C6" w:rsidRPr="001C3359" w:rsidRDefault="008015C6" w:rsidP="00B41D6D">
            <w:pPr>
              <w:suppressAutoHyphens w:val="0"/>
              <w:spacing w:after="0" w:line="278" w:lineRule="auto"/>
              <w:jc w:val="center"/>
              <w:rPr>
                <w:rFonts w:ascii="Symbol" w:eastAsia="Aptos" w:hAnsi="Symbol" w:cs="Times New Roman"/>
                <w:color w:val="000000"/>
                <w:kern w:val="2"/>
                <w:sz w:val="16"/>
                <w:szCs w:val="16"/>
                <w:lang w:val="el-GR"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02" w:type="dxa"/>
            <w:tcBorders>
              <w:top w:val="nil"/>
              <w:left w:val="nil"/>
              <w:bottom w:val="single" w:sz="8" w:space="0" w:color="000000"/>
              <w:right w:val="single" w:sz="8" w:space="0" w:color="000000"/>
            </w:tcBorders>
            <w:shd w:val="clear" w:color="auto" w:fill="auto"/>
            <w:vAlign w:val="center"/>
          </w:tcPr>
          <w:p w14:paraId="656EC864"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09" w:type="dxa"/>
            <w:tcBorders>
              <w:top w:val="nil"/>
              <w:left w:val="nil"/>
              <w:bottom w:val="single" w:sz="8" w:space="0" w:color="000000"/>
              <w:right w:val="single" w:sz="8" w:space="0" w:color="000000"/>
            </w:tcBorders>
            <w:shd w:val="clear" w:color="auto" w:fill="auto"/>
            <w:vAlign w:val="center"/>
          </w:tcPr>
          <w:p w14:paraId="660A9EE9"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57" w:type="dxa"/>
            <w:tcBorders>
              <w:top w:val="nil"/>
              <w:left w:val="nil"/>
              <w:bottom w:val="single" w:sz="8" w:space="0" w:color="000000"/>
              <w:right w:val="single" w:sz="8" w:space="0" w:color="000000"/>
            </w:tcBorders>
            <w:shd w:val="clear" w:color="auto" w:fill="auto"/>
            <w:vAlign w:val="center"/>
          </w:tcPr>
          <w:p w14:paraId="407F30C7"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02" w:type="dxa"/>
            <w:tcBorders>
              <w:top w:val="nil"/>
              <w:left w:val="nil"/>
              <w:bottom w:val="single" w:sz="8" w:space="0" w:color="000000"/>
              <w:right w:val="single" w:sz="8" w:space="0" w:color="000000"/>
            </w:tcBorders>
            <w:shd w:val="clear" w:color="auto" w:fill="auto"/>
            <w:vAlign w:val="center"/>
          </w:tcPr>
          <w:p w14:paraId="6A7F1DDA"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02" w:type="dxa"/>
            <w:tcBorders>
              <w:top w:val="nil"/>
              <w:left w:val="nil"/>
              <w:bottom w:val="single" w:sz="8" w:space="0" w:color="000000"/>
              <w:right w:val="single" w:sz="8" w:space="0" w:color="000000"/>
            </w:tcBorders>
            <w:shd w:val="clear" w:color="auto" w:fill="auto"/>
            <w:vAlign w:val="center"/>
          </w:tcPr>
          <w:p w14:paraId="29A9330D"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87" w:type="dxa"/>
            <w:tcBorders>
              <w:top w:val="nil"/>
              <w:left w:val="nil"/>
              <w:bottom w:val="single" w:sz="8" w:space="0" w:color="000000"/>
              <w:right w:val="single" w:sz="8" w:space="0" w:color="000000"/>
            </w:tcBorders>
            <w:shd w:val="clear" w:color="auto" w:fill="auto"/>
            <w:vAlign w:val="center"/>
          </w:tcPr>
          <w:p w14:paraId="5B18410E"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auto" w:fill="auto"/>
            <w:vAlign w:val="center"/>
          </w:tcPr>
          <w:p w14:paraId="4C848CED"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87" w:type="dxa"/>
            <w:tcBorders>
              <w:top w:val="nil"/>
              <w:left w:val="nil"/>
              <w:bottom w:val="single" w:sz="8" w:space="0" w:color="000000"/>
              <w:right w:val="single" w:sz="8" w:space="0" w:color="000000"/>
            </w:tcBorders>
            <w:shd w:val="clear" w:color="auto" w:fill="auto"/>
            <w:vAlign w:val="center"/>
          </w:tcPr>
          <w:p w14:paraId="141F4DF2"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auto" w:fill="auto"/>
            <w:vAlign w:val="center"/>
          </w:tcPr>
          <w:p w14:paraId="0FFDFB55"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87" w:type="dxa"/>
            <w:tcBorders>
              <w:top w:val="nil"/>
              <w:left w:val="nil"/>
              <w:bottom w:val="single" w:sz="8" w:space="0" w:color="000000"/>
              <w:right w:val="single" w:sz="8" w:space="0" w:color="000000"/>
            </w:tcBorders>
            <w:shd w:val="clear" w:color="auto" w:fill="auto"/>
            <w:vAlign w:val="center"/>
          </w:tcPr>
          <w:p w14:paraId="1D9FAB1F"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1174836E" w14:textId="253CA155" w:rsidR="008015C6" w:rsidRPr="001C3359" w:rsidRDefault="007D1A9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87" w:type="dxa"/>
            <w:tcBorders>
              <w:top w:val="nil"/>
              <w:left w:val="nil"/>
              <w:bottom w:val="single" w:sz="8" w:space="0" w:color="000000"/>
              <w:right w:val="single" w:sz="8" w:space="0" w:color="000000"/>
            </w:tcBorders>
            <w:shd w:val="clear" w:color="auto" w:fill="auto"/>
            <w:vAlign w:val="center"/>
          </w:tcPr>
          <w:p w14:paraId="3DE2CB28"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4098A036" w14:textId="78CBC9B3" w:rsidR="008015C6" w:rsidRPr="001C3359" w:rsidRDefault="007D1A9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87" w:type="dxa"/>
            <w:tcBorders>
              <w:top w:val="nil"/>
              <w:left w:val="nil"/>
              <w:bottom w:val="single" w:sz="8" w:space="0" w:color="000000"/>
              <w:right w:val="single" w:sz="8" w:space="0" w:color="000000"/>
            </w:tcBorders>
            <w:shd w:val="clear" w:color="auto" w:fill="auto"/>
            <w:vAlign w:val="center"/>
          </w:tcPr>
          <w:p w14:paraId="3A4719EC"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54BA5890" w14:textId="2606F385" w:rsidR="008015C6" w:rsidRPr="001C3359" w:rsidRDefault="007D1A9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87" w:type="dxa"/>
            <w:tcBorders>
              <w:top w:val="nil"/>
              <w:left w:val="nil"/>
              <w:bottom w:val="single" w:sz="8" w:space="0" w:color="000000"/>
              <w:right w:val="single" w:sz="8" w:space="0" w:color="000000"/>
            </w:tcBorders>
            <w:shd w:val="clear" w:color="auto" w:fill="auto"/>
            <w:vAlign w:val="center"/>
          </w:tcPr>
          <w:p w14:paraId="0BE46063"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535261CC" w14:textId="1850CC58" w:rsidR="008015C6" w:rsidRPr="001C3359" w:rsidRDefault="007D1A9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87" w:type="dxa"/>
            <w:tcBorders>
              <w:top w:val="nil"/>
              <w:left w:val="nil"/>
              <w:bottom w:val="single" w:sz="8" w:space="0" w:color="000000"/>
              <w:right w:val="single" w:sz="8" w:space="0" w:color="000000"/>
            </w:tcBorders>
            <w:shd w:val="clear" w:color="auto" w:fill="auto"/>
            <w:vAlign w:val="center"/>
          </w:tcPr>
          <w:p w14:paraId="1A7EB2EB"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09A292C1"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3CE49E20"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r>
      <w:tr w:rsidR="00C71DFE" w:rsidRPr="001C3359" w14:paraId="125D30DA" w14:textId="77777777" w:rsidTr="008015C6">
        <w:trPr>
          <w:trHeight w:val="268"/>
        </w:trPr>
        <w:tc>
          <w:tcPr>
            <w:tcW w:w="1609" w:type="dxa"/>
            <w:tcBorders>
              <w:top w:val="nil"/>
              <w:left w:val="single" w:sz="8" w:space="0" w:color="000000"/>
              <w:bottom w:val="single" w:sz="8" w:space="0" w:color="000000"/>
              <w:right w:val="single" w:sz="8" w:space="0" w:color="000000"/>
            </w:tcBorders>
            <w:shd w:val="clear" w:color="000000" w:fill="9CC3E6"/>
            <w:vAlign w:val="center"/>
            <w:hideMark/>
          </w:tcPr>
          <w:p w14:paraId="0925E62A" w14:textId="77777777" w:rsidR="008015C6" w:rsidRPr="001C3359" w:rsidRDefault="008015C6" w:rsidP="00B41D6D">
            <w:pPr>
              <w:suppressAutoHyphens w:val="0"/>
              <w:spacing w:after="0" w:line="278" w:lineRule="auto"/>
              <w:jc w:val="left"/>
              <w:rPr>
                <w:rFonts w:ascii="Aptos" w:eastAsia="Aptos" w:hAnsi="Aptos" w:cs="Arial"/>
                <w:b/>
                <w:bCs/>
                <w:color w:val="000000"/>
                <w:kern w:val="2"/>
                <w:sz w:val="16"/>
                <w:szCs w:val="16"/>
                <w:lang w:val="en-US" w:eastAsia="en-US" w:bidi="he-IL"/>
                <w14:ligatures w14:val="standardContextual"/>
              </w:rPr>
            </w:pPr>
            <w:r w:rsidRPr="001C3359">
              <w:rPr>
                <w:rFonts w:ascii="Aptos" w:eastAsia="Aptos" w:hAnsi="Aptos" w:cs="Arial"/>
                <w:b/>
                <w:bCs/>
                <w:kern w:val="2"/>
                <w:sz w:val="16"/>
                <w:szCs w:val="16"/>
                <w:lang w:val="el-GR" w:eastAsia="en-US" w:bidi="he-IL"/>
                <w14:ligatures w14:val="standardContextual"/>
              </w:rPr>
              <w:lastRenderedPageBreak/>
              <w:t>Πακέτο Εργασίας: ΠΕ3</w:t>
            </w:r>
          </w:p>
        </w:tc>
        <w:tc>
          <w:tcPr>
            <w:tcW w:w="330" w:type="dxa"/>
            <w:tcBorders>
              <w:top w:val="nil"/>
              <w:left w:val="nil"/>
              <w:bottom w:val="single" w:sz="8" w:space="0" w:color="000000"/>
              <w:right w:val="single" w:sz="8" w:space="0" w:color="000000"/>
            </w:tcBorders>
            <w:shd w:val="clear" w:color="auto" w:fill="auto"/>
            <w:vAlign w:val="center"/>
            <w:hideMark/>
          </w:tcPr>
          <w:p w14:paraId="0DFB9488"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02" w:type="dxa"/>
            <w:tcBorders>
              <w:top w:val="nil"/>
              <w:left w:val="nil"/>
              <w:bottom w:val="single" w:sz="8" w:space="0" w:color="000000"/>
              <w:right w:val="single" w:sz="8" w:space="0" w:color="000000"/>
            </w:tcBorders>
            <w:shd w:val="clear" w:color="auto" w:fill="auto"/>
            <w:vAlign w:val="center"/>
            <w:hideMark/>
          </w:tcPr>
          <w:p w14:paraId="077DCC86"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02" w:type="dxa"/>
            <w:tcBorders>
              <w:top w:val="nil"/>
              <w:left w:val="nil"/>
              <w:bottom w:val="single" w:sz="8" w:space="0" w:color="000000"/>
              <w:right w:val="single" w:sz="8" w:space="0" w:color="000000"/>
            </w:tcBorders>
            <w:shd w:val="clear" w:color="auto" w:fill="auto"/>
            <w:vAlign w:val="center"/>
            <w:hideMark/>
          </w:tcPr>
          <w:p w14:paraId="001BDD1E"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02" w:type="dxa"/>
            <w:tcBorders>
              <w:top w:val="nil"/>
              <w:left w:val="nil"/>
              <w:bottom w:val="single" w:sz="8" w:space="0" w:color="000000"/>
              <w:right w:val="single" w:sz="8" w:space="0" w:color="000000"/>
            </w:tcBorders>
            <w:shd w:val="clear" w:color="auto" w:fill="auto"/>
            <w:vAlign w:val="center"/>
            <w:hideMark/>
          </w:tcPr>
          <w:p w14:paraId="47FE705C"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02" w:type="dxa"/>
            <w:tcBorders>
              <w:top w:val="nil"/>
              <w:left w:val="nil"/>
              <w:bottom w:val="single" w:sz="8" w:space="0" w:color="000000"/>
              <w:right w:val="single" w:sz="8" w:space="0" w:color="000000"/>
            </w:tcBorders>
            <w:shd w:val="clear" w:color="auto" w:fill="auto"/>
            <w:vAlign w:val="center"/>
            <w:hideMark/>
          </w:tcPr>
          <w:p w14:paraId="07295690"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09" w:type="dxa"/>
            <w:tcBorders>
              <w:top w:val="nil"/>
              <w:left w:val="nil"/>
              <w:bottom w:val="single" w:sz="8" w:space="0" w:color="000000"/>
              <w:right w:val="single" w:sz="8" w:space="0" w:color="000000"/>
            </w:tcBorders>
            <w:shd w:val="clear" w:color="000000" w:fill="D9D9D9"/>
            <w:vAlign w:val="center"/>
            <w:hideMark/>
          </w:tcPr>
          <w:p w14:paraId="57EA8BB5"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57" w:type="dxa"/>
            <w:tcBorders>
              <w:top w:val="nil"/>
              <w:left w:val="nil"/>
              <w:bottom w:val="single" w:sz="8" w:space="0" w:color="000000"/>
              <w:right w:val="single" w:sz="8" w:space="0" w:color="000000"/>
            </w:tcBorders>
            <w:shd w:val="clear" w:color="000000" w:fill="D9D9D9"/>
            <w:vAlign w:val="center"/>
            <w:hideMark/>
          </w:tcPr>
          <w:p w14:paraId="5BFE7DD6"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02" w:type="dxa"/>
            <w:tcBorders>
              <w:top w:val="nil"/>
              <w:left w:val="nil"/>
              <w:bottom w:val="single" w:sz="8" w:space="0" w:color="000000"/>
              <w:right w:val="single" w:sz="8" w:space="0" w:color="000000"/>
            </w:tcBorders>
            <w:shd w:val="clear" w:color="000000" w:fill="D9D9D9"/>
            <w:vAlign w:val="center"/>
          </w:tcPr>
          <w:p w14:paraId="4D2E67D6" w14:textId="77777777" w:rsidR="008015C6" w:rsidRPr="001C3359" w:rsidRDefault="008015C6" w:rsidP="00B41D6D">
            <w:pPr>
              <w:suppressAutoHyphens w:val="0"/>
              <w:spacing w:after="0" w:line="278" w:lineRule="auto"/>
              <w:jc w:val="center"/>
              <w:rPr>
                <w:rFonts w:ascii="Symbol" w:eastAsia="Aptos" w:hAnsi="Symbol" w:cs="Times New Roman"/>
                <w:color w:val="000000"/>
                <w:kern w:val="2"/>
                <w:sz w:val="16"/>
                <w:szCs w:val="16"/>
                <w:lang w:val="en-US" w:eastAsia="en-US" w:bidi="he-IL"/>
                <w14:ligatures w14:val="standardContextual"/>
              </w:rPr>
            </w:pPr>
          </w:p>
        </w:tc>
        <w:tc>
          <w:tcPr>
            <w:tcW w:w="302" w:type="dxa"/>
            <w:tcBorders>
              <w:top w:val="nil"/>
              <w:left w:val="nil"/>
              <w:bottom w:val="single" w:sz="8" w:space="0" w:color="000000"/>
              <w:right w:val="single" w:sz="8" w:space="0" w:color="000000"/>
            </w:tcBorders>
            <w:shd w:val="clear" w:color="000000" w:fill="D9D9D9"/>
            <w:vAlign w:val="center"/>
          </w:tcPr>
          <w:p w14:paraId="08526891"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5C8244C3"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0C94CEA0" w14:textId="77777777" w:rsidR="008015C6" w:rsidRPr="001C3359" w:rsidRDefault="008015C6" w:rsidP="00B41D6D">
            <w:pPr>
              <w:suppressAutoHyphens w:val="0"/>
              <w:spacing w:after="0" w:line="278" w:lineRule="auto"/>
              <w:jc w:val="center"/>
              <w:rPr>
                <w:rFonts w:ascii="Symbol" w:eastAsia="Aptos" w:hAnsi="Symbol" w:cs="Times New Roman"/>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43C7852D"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584CD9E6"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1750427F" w14:textId="77777777" w:rsidR="008015C6" w:rsidRPr="001C3359" w:rsidRDefault="008015C6" w:rsidP="00B41D6D">
            <w:pPr>
              <w:suppressAutoHyphens w:val="0"/>
              <w:spacing w:after="0" w:line="278" w:lineRule="auto"/>
              <w:jc w:val="center"/>
              <w:rPr>
                <w:rFonts w:ascii="Symbol" w:eastAsia="Aptos" w:hAnsi="Symbol" w:cs="Times New Roman"/>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7D13B1DD"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779B602C"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1EC55F9D" w14:textId="77777777" w:rsidR="008015C6" w:rsidRPr="001C3359" w:rsidRDefault="008015C6" w:rsidP="00B41D6D">
            <w:pPr>
              <w:suppressAutoHyphens w:val="0"/>
              <w:spacing w:after="0" w:line="278" w:lineRule="auto"/>
              <w:jc w:val="center"/>
              <w:rPr>
                <w:rFonts w:ascii="Symbol" w:eastAsia="Aptos" w:hAnsi="Symbol" w:cs="Times New Roman"/>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14F1C59B"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1A368E4C"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39FDBBEC" w14:textId="77777777" w:rsidR="008015C6" w:rsidRPr="001C3359" w:rsidRDefault="008015C6" w:rsidP="00B41D6D">
            <w:pPr>
              <w:suppressAutoHyphens w:val="0"/>
              <w:spacing w:after="0" w:line="278" w:lineRule="auto"/>
              <w:jc w:val="center"/>
              <w:rPr>
                <w:rFonts w:ascii="Symbol" w:eastAsia="Aptos" w:hAnsi="Symbol" w:cs="Times New Roman"/>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561F1D0E"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02AA9781"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6582D52D" w14:textId="77777777" w:rsidR="008015C6" w:rsidRPr="001C3359" w:rsidRDefault="008015C6" w:rsidP="00B41D6D">
            <w:pPr>
              <w:suppressAutoHyphens w:val="0"/>
              <w:spacing w:after="0" w:line="278" w:lineRule="auto"/>
              <w:jc w:val="center"/>
              <w:rPr>
                <w:rFonts w:ascii="Symbol" w:eastAsia="Aptos" w:hAnsi="Symbol" w:cs="Times New Roman"/>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67390AB8"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r>
      <w:tr w:rsidR="00C71DFE" w:rsidRPr="001C3359" w14:paraId="434363A3" w14:textId="77777777" w:rsidTr="008015C6">
        <w:trPr>
          <w:trHeight w:val="268"/>
        </w:trPr>
        <w:tc>
          <w:tcPr>
            <w:tcW w:w="1609" w:type="dxa"/>
            <w:tcBorders>
              <w:top w:val="nil"/>
              <w:left w:val="single" w:sz="8" w:space="0" w:color="000000"/>
              <w:bottom w:val="single" w:sz="8" w:space="0" w:color="000000"/>
              <w:right w:val="single" w:sz="8" w:space="0" w:color="000000"/>
            </w:tcBorders>
            <w:shd w:val="clear" w:color="000000" w:fill="9CC3E6"/>
            <w:vAlign w:val="center"/>
          </w:tcPr>
          <w:p w14:paraId="1C27E647" w14:textId="35A24912" w:rsidR="008015C6" w:rsidRPr="001C3359" w:rsidRDefault="008015C6" w:rsidP="00B41D6D">
            <w:pPr>
              <w:suppressAutoHyphens w:val="0"/>
              <w:spacing w:after="0" w:line="278" w:lineRule="auto"/>
              <w:jc w:val="left"/>
              <w:rPr>
                <w:rFonts w:ascii="Aptos" w:eastAsia="Aptos" w:hAnsi="Aptos" w:cs="Arial"/>
                <w:b/>
                <w:bCs/>
                <w:kern w:val="2"/>
                <w:sz w:val="16"/>
                <w:szCs w:val="16"/>
                <w:lang w:val="el-GR" w:eastAsia="en-US" w:bidi="he-IL"/>
                <w14:ligatures w14:val="standardContextual"/>
              </w:rPr>
            </w:pPr>
            <w:r w:rsidRPr="00266CDC">
              <w:rPr>
                <w:rFonts w:ascii="Aptos" w:eastAsia="Aptos" w:hAnsi="Aptos" w:cs="Arial"/>
                <w:i/>
                <w:iCs/>
                <w:kern w:val="2"/>
                <w:sz w:val="14"/>
                <w:szCs w:val="14"/>
                <w:lang w:val="el-GR" w:eastAsia="en-US" w:bidi="he-IL"/>
                <w14:ligatures w14:val="standardContextual"/>
              </w:rPr>
              <w:t xml:space="preserve">Π3.1 Αναφορά </w:t>
            </w:r>
            <w:r w:rsidR="001967CB">
              <w:rPr>
                <w:rFonts w:ascii="Aptos" w:eastAsia="Aptos" w:hAnsi="Aptos" w:cs="Arial"/>
                <w:i/>
                <w:iCs/>
                <w:kern w:val="2"/>
                <w:sz w:val="14"/>
                <w:szCs w:val="14"/>
                <w:lang w:val="el-GR" w:eastAsia="en-US" w:bidi="he-IL"/>
                <w14:ligatures w14:val="standardContextual"/>
              </w:rPr>
              <w:t xml:space="preserve">διεξαγωγής </w:t>
            </w:r>
            <w:r w:rsidRPr="00266CDC">
              <w:rPr>
                <w:rFonts w:ascii="Aptos" w:eastAsia="Aptos" w:hAnsi="Aptos" w:cs="Arial"/>
                <w:i/>
                <w:iCs/>
                <w:kern w:val="2"/>
                <w:sz w:val="14"/>
                <w:szCs w:val="14"/>
                <w:lang w:val="el-GR" w:eastAsia="en-US" w:bidi="he-IL"/>
                <w14:ligatures w14:val="standardContextual"/>
              </w:rPr>
              <w:t>Εκπαιδευτικών Προγραμμάτων</w:t>
            </w:r>
          </w:p>
        </w:tc>
        <w:tc>
          <w:tcPr>
            <w:tcW w:w="330" w:type="dxa"/>
            <w:tcBorders>
              <w:top w:val="nil"/>
              <w:left w:val="nil"/>
              <w:bottom w:val="single" w:sz="8" w:space="0" w:color="000000"/>
              <w:right w:val="single" w:sz="8" w:space="0" w:color="000000"/>
            </w:tcBorders>
            <w:shd w:val="clear" w:color="auto" w:fill="auto"/>
            <w:vAlign w:val="center"/>
          </w:tcPr>
          <w:p w14:paraId="41B9E56B"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13A3197C"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731554D4"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14643E5B" w14:textId="77777777" w:rsidR="008015C6" w:rsidRPr="001C3359" w:rsidRDefault="008015C6" w:rsidP="00B41D6D">
            <w:pPr>
              <w:suppressAutoHyphens w:val="0"/>
              <w:spacing w:after="0" w:line="278" w:lineRule="auto"/>
              <w:jc w:val="center"/>
              <w:rPr>
                <w:rFonts w:ascii="Symbol" w:eastAsia="Aptos" w:hAnsi="Symbol" w:cs="Times New Roman"/>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64B8EDEA"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9" w:type="dxa"/>
            <w:tcBorders>
              <w:top w:val="nil"/>
              <w:left w:val="nil"/>
              <w:bottom w:val="single" w:sz="8" w:space="0" w:color="000000"/>
              <w:right w:val="single" w:sz="8" w:space="0" w:color="000000"/>
            </w:tcBorders>
            <w:shd w:val="clear" w:color="auto" w:fill="auto"/>
            <w:vAlign w:val="center"/>
          </w:tcPr>
          <w:p w14:paraId="258C2771"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57" w:type="dxa"/>
            <w:tcBorders>
              <w:top w:val="nil"/>
              <w:left w:val="nil"/>
              <w:bottom w:val="single" w:sz="8" w:space="0" w:color="000000"/>
              <w:right w:val="single" w:sz="8" w:space="0" w:color="000000"/>
            </w:tcBorders>
            <w:shd w:val="clear" w:color="auto" w:fill="auto"/>
            <w:vAlign w:val="center"/>
          </w:tcPr>
          <w:p w14:paraId="0CD1D014"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68284151"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02" w:type="dxa"/>
            <w:tcBorders>
              <w:top w:val="nil"/>
              <w:left w:val="nil"/>
              <w:bottom w:val="single" w:sz="8" w:space="0" w:color="000000"/>
              <w:right w:val="single" w:sz="8" w:space="0" w:color="000000"/>
            </w:tcBorders>
            <w:shd w:val="clear" w:color="auto" w:fill="auto"/>
            <w:vAlign w:val="center"/>
          </w:tcPr>
          <w:p w14:paraId="6B5EA726"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auto" w:fill="auto"/>
            <w:vAlign w:val="center"/>
          </w:tcPr>
          <w:p w14:paraId="293F5E22"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auto" w:fill="auto"/>
            <w:vAlign w:val="center"/>
          </w:tcPr>
          <w:p w14:paraId="7F0B059B"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87" w:type="dxa"/>
            <w:tcBorders>
              <w:top w:val="nil"/>
              <w:left w:val="nil"/>
              <w:bottom w:val="single" w:sz="8" w:space="0" w:color="000000"/>
              <w:right w:val="single" w:sz="8" w:space="0" w:color="000000"/>
            </w:tcBorders>
            <w:shd w:val="clear" w:color="auto" w:fill="auto"/>
            <w:vAlign w:val="center"/>
          </w:tcPr>
          <w:p w14:paraId="64E3018B"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auto" w:fill="auto"/>
            <w:vAlign w:val="center"/>
          </w:tcPr>
          <w:p w14:paraId="73BF239C"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auto" w:fill="auto"/>
            <w:vAlign w:val="center"/>
          </w:tcPr>
          <w:p w14:paraId="06C60A04"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87" w:type="dxa"/>
            <w:tcBorders>
              <w:top w:val="nil"/>
              <w:left w:val="nil"/>
              <w:bottom w:val="single" w:sz="8" w:space="0" w:color="000000"/>
              <w:right w:val="single" w:sz="8" w:space="0" w:color="000000"/>
            </w:tcBorders>
            <w:shd w:val="clear" w:color="auto" w:fill="auto"/>
            <w:vAlign w:val="center"/>
          </w:tcPr>
          <w:p w14:paraId="767AF61E"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auto" w:fill="auto"/>
            <w:vAlign w:val="center"/>
          </w:tcPr>
          <w:p w14:paraId="6640E5B7"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auto" w:fill="auto"/>
            <w:vAlign w:val="center"/>
          </w:tcPr>
          <w:p w14:paraId="62B99165"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87" w:type="dxa"/>
            <w:tcBorders>
              <w:top w:val="nil"/>
              <w:left w:val="nil"/>
              <w:bottom w:val="single" w:sz="8" w:space="0" w:color="000000"/>
              <w:right w:val="single" w:sz="8" w:space="0" w:color="000000"/>
            </w:tcBorders>
            <w:shd w:val="clear" w:color="auto" w:fill="auto"/>
            <w:vAlign w:val="center"/>
          </w:tcPr>
          <w:p w14:paraId="040BA976"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auto" w:fill="auto"/>
            <w:vAlign w:val="center"/>
          </w:tcPr>
          <w:p w14:paraId="4E70B835"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auto" w:fill="auto"/>
            <w:vAlign w:val="center"/>
          </w:tcPr>
          <w:p w14:paraId="5557A6C3"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87" w:type="dxa"/>
            <w:tcBorders>
              <w:top w:val="nil"/>
              <w:left w:val="nil"/>
              <w:bottom w:val="single" w:sz="8" w:space="0" w:color="000000"/>
              <w:right w:val="single" w:sz="8" w:space="0" w:color="000000"/>
            </w:tcBorders>
            <w:shd w:val="clear" w:color="auto" w:fill="auto"/>
            <w:vAlign w:val="center"/>
          </w:tcPr>
          <w:p w14:paraId="1EA57B0E"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auto" w:fill="auto"/>
            <w:vAlign w:val="center"/>
          </w:tcPr>
          <w:p w14:paraId="4D6E975C"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auto" w:fill="auto"/>
            <w:vAlign w:val="center"/>
          </w:tcPr>
          <w:p w14:paraId="26B18502"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87" w:type="dxa"/>
            <w:tcBorders>
              <w:top w:val="nil"/>
              <w:left w:val="nil"/>
              <w:bottom w:val="single" w:sz="8" w:space="0" w:color="000000"/>
              <w:right w:val="single" w:sz="8" w:space="0" w:color="000000"/>
            </w:tcBorders>
            <w:shd w:val="clear" w:color="auto" w:fill="auto"/>
            <w:vAlign w:val="center"/>
          </w:tcPr>
          <w:p w14:paraId="03485660"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r>
      <w:tr w:rsidR="00C71DFE" w:rsidRPr="001C3359" w14:paraId="3C420F2F" w14:textId="77777777" w:rsidTr="008015C6">
        <w:trPr>
          <w:trHeight w:val="268"/>
        </w:trPr>
        <w:tc>
          <w:tcPr>
            <w:tcW w:w="1609" w:type="dxa"/>
            <w:tcBorders>
              <w:top w:val="nil"/>
              <w:left w:val="single" w:sz="8" w:space="0" w:color="000000"/>
              <w:bottom w:val="single" w:sz="8" w:space="0" w:color="000000"/>
              <w:right w:val="single" w:sz="8" w:space="0" w:color="000000"/>
            </w:tcBorders>
            <w:shd w:val="clear" w:color="000000" w:fill="9CC3E6"/>
            <w:vAlign w:val="center"/>
            <w:hideMark/>
          </w:tcPr>
          <w:p w14:paraId="20563D2A" w14:textId="77777777" w:rsidR="008015C6" w:rsidRPr="001C3359" w:rsidRDefault="008015C6" w:rsidP="00B41D6D">
            <w:pPr>
              <w:suppressAutoHyphens w:val="0"/>
              <w:spacing w:after="0" w:line="278" w:lineRule="auto"/>
              <w:jc w:val="left"/>
              <w:rPr>
                <w:rFonts w:ascii="Aptos" w:eastAsia="Aptos" w:hAnsi="Aptos" w:cs="Arial"/>
                <w:b/>
                <w:bCs/>
                <w:color w:val="000000"/>
                <w:kern w:val="2"/>
                <w:sz w:val="16"/>
                <w:szCs w:val="16"/>
                <w:lang w:val="en-US" w:eastAsia="en-US" w:bidi="he-IL"/>
                <w14:ligatures w14:val="standardContextual"/>
              </w:rPr>
            </w:pPr>
            <w:r w:rsidRPr="001C3359">
              <w:rPr>
                <w:rFonts w:ascii="Aptos" w:eastAsia="Aptos" w:hAnsi="Aptos" w:cs="Arial"/>
                <w:b/>
                <w:bCs/>
                <w:kern w:val="2"/>
                <w:sz w:val="16"/>
                <w:szCs w:val="16"/>
                <w:lang w:val="el-GR" w:eastAsia="en-US" w:bidi="he-IL"/>
                <w14:ligatures w14:val="standardContextual"/>
              </w:rPr>
              <w:t>Πακέτο Εργασίας: ΠΕ4</w:t>
            </w:r>
          </w:p>
        </w:tc>
        <w:tc>
          <w:tcPr>
            <w:tcW w:w="330" w:type="dxa"/>
            <w:tcBorders>
              <w:top w:val="nil"/>
              <w:left w:val="nil"/>
              <w:bottom w:val="single" w:sz="8" w:space="0" w:color="000000"/>
              <w:right w:val="single" w:sz="8" w:space="0" w:color="000000"/>
            </w:tcBorders>
            <w:shd w:val="clear" w:color="auto" w:fill="auto"/>
            <w:vAlign w:val="center"/>
            <w:hideMark/>
          </w:tcPr>
          <w:p w14:paraId="2775269A"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02" w:type="dxa"/>
            <w:tcBorders>
              <w:top w:val="nil"/>
              <w:left w:val="nil"/>
              <w:bottom w:val="single" w:sz="8" w:space="0" w:color="000000"/>
              <w:right w:val="single" w:sz="8" w:space="0" w:color="000000"/>
            </w:tcBorders>
            <w:shd w:val="clear" w:color="auto" w:fill="auto"/>
            <w:vAlign w:val="center"/>
            <w:hideMark/>
          </w:tcPr>
          <w:p w14:paraId="5456AEEF"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02" w:type="dxa"/>
            <w:tcBorders>
              <w:top w:val="nil"/>
              <w:left w:val="nil"/>
              <w:bottom w:val="single" w:sz="8" w:space="0" w:color="000000"/>
              <w:right w:val="single" w:sz="8" w:space="0" w:color="000000"/>
            </w:tcBorders>
            <w:shd w:val="clear" w:color="auto" w:fill="auto"/>
            <w:vAlign w:val="center"/>
            <w:hideMark/>
          </w:tcPr>
          <w:p w14:paraId="1C81E5E0"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02" w:type="dxa"/>
            <w:tcBorders>
              <w:top w:val="nil"/>
              <w:left w:val="nil"/>
              <w:bottom w:val="single" w:sz="8" w:space="0" w:color="000000"/>
              <w:right w:val="single" w:sz="8" w:space="0" w:color="000000"/>
            </w:tcBorders>
            <w:shd w:val="clear" w:color="auto" w:fill="auto"/>
            <w:vAlign w:val="center"/>
            <w:hideMark/>
          </w:tcPr>
          <w:p w14:paraId="3E5C727B"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02" w:type="dxa"/>
            <w:tcBorders>
              <w:top w:val="nil"/>
              <w:left w:val="nil"/>
              <w:bottom w:val="single" w:sz="8" w:space="0" w:color="000000"/>
              <w:right w:val="single" w:sz="8" w:space="0" w:color="000000"/>
            </w:tcBorders>
            <w:shd w:val="clear" w:color="auto" w:fill="auto"/>
            <w:vAlign w:val="center"/>
            <w:hideMark/>
          </w:tcPr>
          <w:p w14:paraId="7BA0A3AF"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09" w:type="dxa"/>
            <w:tcBorders>
              <w:top w:val="nil"/>
              <w:left w:val="nil"/>
              <w:bottom w:val="single" w:sz="8" w:space="0" w:color="000000"/>
              <w:right w:val="single" w:sz="8" w:space="0" w:color="000000"/>
            </w:tcBorders>
            <w:shd w:val="clear" w:color="auto" w:fill="auto"/>
            <w:vAlign w:val="center"/>
            <w:hideMark/>
          </w:tcPr>
          <w:p w14:paraId="5CB469F5"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57" w:type="dxa"/>
            <w:tcBorders>
              <w:top w:val="nil"/>
              <w:left w:val="nil"/>
              <w:bottom w:val="single" w:sz="8" w:space="0" w:color="000000"/>
              <w:right w:val="single" w:sz="8" w:space="0" w:color="000000"/>
            </w:tcBorders>
            <w:shd w:val="clear" w:color="auto" w:fill="auto"/>
            <w:vAlign w:val="center"/>
            <w:hideMark/>
          </w:tcPr>
          <w:p w14:paraId="1051BFBD"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02" w:type="dxa"/>
            <w:tcBorders>
              <w:top w:val="nil"/>
              <w:left w:val="nil"/>
              <w:bottom w:val="single" w:sz="8" w:space="0" w:color="000000"/>
              <w:right w:val="single" w:sz="8" w:space="0" w:color="000000"/>
            </w:tcBorders>
            <w:shd w:val="clear" w:color="auto" w:fill="auto"/>
            <w:vAlign w:val="center"/>
            <w:hideMark/>
          </w:tcPr>
          <w:p w14:paraId="2B356012"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02" w:type="dxa"/>
            <w:tcBorders>
              <w:top w:val="nil"/>
              <w:left w:val="nil"/>
              <w:bottom w:val="single" w:sz="8" w:space="0" w:color="000000"/>
              <w:right w:val="single" w:sz="8" w:space="0" w:color="000000"/>
            </w:tcBorders>
            <w:shd w:val="clear" w:color="auto" w:fill="auto"/>
            <w:vAlign w:val="center"/>
            <w:hideMark/>
          </w:tcPr>
          <w:p w14:paraId="39B36509"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000000" w:fill="D9D9D9"/>
            <w:vAlign w:val="center"/>
            <w:hideMark/>
          </w:tcPr>
          <w:p w14:paraId="3237E396"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000000" w:fill="D9D9D9"/>
            <w:vAlign w:val="center"/>
          </w:tcPr>
          <w:p w14:paraId="2522B8C0" w14:textId="77777777" w:rsidR="008015C6" w:rsidRPr="001C3359" w:rsidRDefault="008015C6" w:rsidP="00B41D6D">
            <w:pPr>
              <w:suppressAutoHyphens w:val="0"/>
              <w:spacing w:after="0" w:line="278" w:lineRule="auto"/>
              <w:jc w:val="center"/>
              <w:rPr>
                <w:rFonts w:ascii="Symbol" w:eastAsia="Aptos" w:hAnsi="Symbol" w:cs="Times New Roman"/>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40166DA0"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37785EBA" w14:textId="77777777" w:rsidR="008015C6" w:rsidRPr="001C3359" w:rsidRDefault="008015C6" w:rsidP="00B41D6D">
            <w:pPr>
              <w:suppressAutoHyphens w:val="0"/>
              <w:spacing w:after="0" w:line="278" w:lineRule="auto"/>
              <w:jc w:val="center"/>
              <w:rPr>
                <w:rFonts w:ascii="Symbol" w:eastAsia="Aptos" w:hAnsi="Symbol" w:cs="Times New Roman"/>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1FD6E9FA"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12DADE96" w14:textId="77777777" w:rsidR="008015C6" w:rsidRPr="001C3359" w:rsidRDefault="008015C6" w:rsidP="00B41D6D">
            <w:pPr>
              <w:suppressAutoHyphens w:val="0"/>
              <w:spacing w:after="0" w:line="278" w:lineRule="auto"/>
              <w:jc w:val="center"/>
              <w:rPr>
                <w:rFonts w:ascii="Symbol" w:eastAsia="Aptos" w:hAnsi="Symbol" w:cs="Times New Roman"/>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7199CDE5"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347CCD3E" w14:textId="77777777" w:rsidR="008015C6" w:rsidRPr="001C3359" w:rsidRDefault="008015C6" w:rsidP="00B41D6D">
            <w:pPr>
              <w:suppressAutoHyphens w:val="0"/>
              <w:spacing w:after="0" w:line="278" w:lineRule="auto"/>
              <w:jc w:val="center"/>
              <w:rPr>
                <w:rFonts w:ascii="Symbol" w:eastAsia="Aptos" w:hAnsi="Symbol" w:cs="Times New Roman"/>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32DA9186"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060D9EE5" w14:textId="77777777" w:rsidR="008015C6" w:rsidRPr="001C3359" w:rsidRDefault="008015C6" w:rsidP="00B41D6D">
            <w:pPr>
              <w:suppressAutoHyphens w:val="0"/>
              <w:spacing w:after="0" w:line="278" w:lineRule="auto"/>
              <w:jc w:val="center"/>
              <w:rPr>
                <w:rFonts w:ascii="Symbol" w:eastAsia="Aptos" w:hAnsi="Symbol" w:cs="Times New Roman"/>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5395692B"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25F07662" w14:textId="77777777" w:rsidR="008015C6" w:rsidRPr="001C3359" w:rsidRDefault="008015C6" w:rsidP="00B41D6D">
            <w:pPr>
              <w:suppressAutoHyphens w:val="0"/>
              <w:spacing w:after="0" w:line="278" w:lineRule="auto"/>
              <w:jc w:val="center"/>
              <w:rPr>
                <w:rFonts w:ascii="Symbol" w:eastAsia="Aptos" w:hAnsi="Symbol" w:cs="Times New Roman"/>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14FA4653"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6068A4E2" w14:textId="77777777" w:rsidR="008015C6" w:rsidRPr="001C3359" w:rsidRDefault="008015C6" w:rsidP="00B41D6D">
            <w:pPr>
              <w:suppressAutoHyphens w:val="0"/>
              <w:spacing w:after="0" w:line="278" w:lineRule="auto"/>
              <w:jc w:val="center"/>
              <w:rPr>
                <w:rFonts w:ascii="Symbol" w:eastAsia="Aptos" w:hAnsi="Symbol" w:cs="Times New Roman"/>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298A5DED"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r>
      <w:tr w:rsidR="00C71DFE" w:rsidRPr="001C3359" w14:paraId="13A208F3" w14:textId="77777777" w:rsidTr="008015C6">
        <w:trPr>
          <w:trHeight w:val="268"/>
        </w:trPr>
        <w:tc>
          <w:tcPr>
            <w:tcW w:w="1609" w:type="dxa"/>
            <w:tcBorders>
              <w:top w:val="nil"/>
              <w:left w:val="single" w:sz="8" w:space="0" w:color="000000"/>
              <w:bottom w:val="single" w:sz="8" w:space="0" w:color="000000"/>
              <w:right w:val="single" w:sz="8" w:space="0" w:color="000000"/>
            </w:tcBorders>
            <w:shd w:val="clear" w:color="000000" w:fill="9CC3E6"/>
            <w:vAlign w:val="center"/>
          </w:tcPr>
          <w:p w14:paraId="4D4D5FDB" w14:textId="77777777" w:rsidR="008015C6" w:rsidRPr="001C3359" w:rsidRDefault="008015C6" w:rsidP="00B41D6D">
            <w:pPr>
              <w:suppressAutoHyphens w:val="0"/>
              <w:spacing w:after="0" w:line="278" w:lineRule="auto"/>
              <w:jc w:val="left"/>
              <w:rPr>
                <w:rFonts w:ascii="Aptos" w:eastAsia="Aptos" w:hAnsi="Aptos" w:cs="Arial"/>
                <w:b/>
                <w:bCs/>
                <w:kern w:val="2"/>
                <w:sz w:val="16"/>
                <w:szCs w:val="16"/>
                <w:lang w:val="el-GR" w:eastAsia="en-US" w:bidi="he-IL"/>
                <w14:ligatures w14:val="standardContextual"/>
              </w:rPr>
            </w:pPr>
            <w:r w:rsidRPr="00266CDC">
              <w:rPr>
                <w:rFonts w:ascii="Aptos" w:eastAsia="Aptos" w:hAnsi="Aptos" w:cs="Arial"/>
                <w:i/>
                <w:iCs/>
                <w:kern w:val="2"/>
                <w:sz w:val="14"/>
                <w:szCs w:val="14"/>
                <w:lang w:val="el-GR" w:eastAsia="en-US" w:bidi="he-IL"/>
                <w14:ligatures w14:val="standardContextual"/>
              </w:rPr>
              <w:t>Π4.1</w:t>
            </w:r>
            <w:r>
              <w:rPr>
                <w:rFonts w:ascii="Aptos" w:eastAsia="Aptos" w:hAnsi="Aptos" w:cs="Arial"/>
                <w:i/>
                <w:iCs/>
                <w:kern w:val="2"/>
                <w:sz w:val="14"/>
                <w:szCs w:val="14"/>
                <w:lang w:val="el-GR" w:eastAsia="en-US" w:bidi="he-IL"/>
                <w14:ligatures w14:val="standardContextual"/>
              </w:rPr>
              <w:t xml:space="preserve"> </w:t>
            </w:r>
            <w:r w:rsidRPr="00266CDC">
              <w:rPr>
                <w:rFonts w:ascii="Aptos" w:eastAsia="Aptos" w:hAnsi="Aptos" w:cs="Arial"/>
                <w:i/>
                <w:iCs/>
                <w:kern w:val="2"/>
                <w:sz w:val="14"/>
                <w:szCs w:val="14"/>
                <w:lang w:val="el-GR" w:eastAsia="en-US" w:bidi="he-IL"/>
                <w14:ligatures w14:val="standardContextual"/>
              </w:rPr>
              <w:t>Αναφορά Ενεργειών Αξιολόγησης</w:t>
            </w:r>
          </w:p>
        </w:tc>
        <w:tc>
          <w:tcPr>
            <w:tcW w:w="330" w:type="dxa"/>
            <w:tcBorders>
              <w:top w:val="nil"/>
              <w:left w:val="nil"/>
              <w:bottom w:val="single" w:sz="8" w:space="0" w:color="000000"/>
              <w:right w:val="single" w:sz="8" w:space="0" w:color="000000"/>
            </w:tcBorders>
            <w:shd w:val="clear" w:color="auto" w:fill="auto"/>
            <w:vAlign w:val="center"/>
          </w:tcPr>
          <w:p w14:paraId="2C632FF9"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74342E02"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10D5F8AB"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7BB167FF" w14:textId="77777777" w:rsidR="008015C6" w:rsidRPr="001C3359" w:rsidRDefault="008015C6" w:rsidP="00B41D6D">
            <w:pPr>
              <w:suppressAutoHyphens w:val="0"/>
              <w:spacing w:after="0" w:line="278" w:lineRule="auto"/>
              <w:jc w:val="center"/>
              <w:rPr>
                <w:rFonts w:ascii="Symbol" w:eastAsia="Aptos" w:hAnsi="Symbol" w:cs="Times New Roman"/>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5FEFA476"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9" w:type="dxa"/>
            <w:tcBorders>
              <w:top w:val="nil"/>
              <w:left w:val="nil"/>
              <w:bottom w:val="single" w:sz="8" w:space="0" w:color="000000"/>
              <w:right w:val="single" w:sz="8" w:space="0" w:color="000000"/>
            </w:tcBorders>
            <w:shd w:val="clear" w:color="auto" w:fill="auto"/>
            <w:vAlign w:val="center"/>
          </w:tcPr>
          <w:p w14:paraId="07852268"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57" w:type="dxa"/>
            <w:tcBorders>
              <w:top w:val="nil"/>
              <w:left w:val="nil"/>
              <w:bottom w:val="single" w:sz="8" w:space="0" w:color="000000"/>
              <w:right w:val="single" w:sz="8" w:space="0" w:color="000000"/>
            </w:tcBorders>
            <w:shd w:val="clear" w:color="auto" w:fill="auto"/>
            <w:vAlign w:val="center"/>
          </w:tcPr>
          <w:p w14:paraId="1985939A"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347C27AE"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1A0B028C"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336D8183"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0B0E5177"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87" w:type="dxa"/>
            <w:tcBorders>
              <w:top w:val="nil"/>
              <w:left w:val="nil"/>
              <w:bottom w:val="single" w:sz="8" w:space="0" w:color="000000"/>
              <w:right w:val="single" w:sz="8" w:space="0" w:color="000000"/>
            </w:tcBorders>
            <w:shd w:val="clear" w:color="auto" w:fill="auto"/>
            <w:vAlign w:val="center"/>
          </w:tcPr>
          <w:p w14:paraId="3F57F1A9"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auto" w:fill="auto"/>
            <w:vAlign w:val="center"/>
          </w:tcPr>
          <w:p w14:paraId="2BDEB969"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87" w:type="dxa"/>
            <w:tcBorders>
              <w:top w:val="nil"/>
              <w:left w:val="nil"/>
              <w:bottom w:val="single" w:sz="8" w:space="0" w:color="000000"/>
              <w:right w:val="single" w:sz="8" w:space="0" w:color="000000"/>
            </w:tcBorders>
            <w:shd w:val="clear" w:color="auto" w:fill="auto"/>
            <w:vAlign w:val="center"/>
          </w:tcPr>
          <w:p w14:paraId="1A7BC2E5"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auto" w:fill="auto"/>
            <w:vAlign w:val="center"/>
          </w:tcPr>
          <w:p w14:paraId="18F08530"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87" w:type="dxa"/>
            <w:tcBorders>
              <w:top w:val="nil"/>
              <w:left w:val="nil"/>
              <w:bottom w:val="single" w:sz="8" w:space="0" w:color="000000"/>
              <w:right w:val="single" w:sz="8" w:space="0" w:color="000000"/>
            </w:tcBorders>
            <w:shd w:val="clear" w:color="auto" w:fill="auto"/>
            <w:vAlign w:val="center"/>
          </w:tcPr>
          <w:p w14:paraId="5E324C8A"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auto" w:fill="auto"/>
            <w:vAlign w:val="center"/>
          </w:tcPr>
          <w:p w14:paraId="4AAF3C9F"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87" w:type="dxa"/>
            <w:tcBorders>
              <w:top w:val="nil"/>
              <w:left w:val="nil"/>
              <w:bottom w:val="single" w:sz="8" w:space="0" w:color="000000"/>
              <w:right w:val="single" w:sz="8" w:space="0" w:color="000000"/>
            </w:tcBorders>
            <w:shd w:val="clear" w:color="auto" w:fill="auto"/>
            <w:vAlign w:val="center"/>
          </w:tcPr>
          <w:p w14:paraId="3FB58E95"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auto" w:fill="auto"/>
            <w:vAlign w:val="center"/>
          </w:tcPr>
          <w:p w14:paraId="332BB668"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87" w:type="dxa"/>
            <w:tcBorders>
              <w:top w:val="nil"/>
              <w:left w:val="nil"/>
              <w:bottom w:val="single" w:sz="8" w:space="0" w:color="000000"/>
              <w:right w:val="single" w:sz="8" w:space="0" w:color="000000"/>
            </w:tcBorders>
            <w:shd w:val="clear" w:color="auto" w:fill="auto"/>
            <w:vAlign w:val="center"/>
          </w:tcPr>
          <w:p w14:paraId="2F018A2D"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auto" w:fill="auto"/>
            <w:vAlign w:val="center"/>
          </w:tcPr>
          <w:p w14:paraId="691EA461"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87" w:type="dxa"/>
            <w:tcBorders>
              <w:top w:val="nil"/>
              <w:left w:val="nil"/>
              <w:bottom w:val="single" w:sz="8" w:space="0" w:color="000000"/>
              <w:right w:val="single" w:sz="8" w:space="0" w:color="000000"/>
            </w:tcBorders>
            <w:shd w:val="clear" w:color="auto" w:fill="auto"/>
            <w:vAlign w:val="center"/>
          </w:tcPr>
          <w:p w14:paraId="57951ABE"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auto" w:fill="auto"/>
            <w:vAlign w:val="center"/>
          </w:tcPr>
          <w:p w14:paraId="0E2FCE62"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87" w:type="dxa"/>
            <w:tcBorders>
              <w:top w:val="nil"/>
              <w:left w:val="nil"/>
              <w:bottom w:val="single" w:sz="8" w:space="0" w:color="000000"/>
              <w:right w:val="single" w:sz="8" w:space="0" w:color="000000"/>
            </w:tcBorders>
            <w:shd w:val="clear" w:color="auto" w:fill="auto"/>
            <w:vAlign w:val="center"/>
          </w:tcPr>
          <w:p w14:paraId="5B0D3388"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r>
      <w:tr w:rsidR="00C71DFE" w:rsidRPr="001C3359" w14:paraId="5866428B" w14:textId="77777777" w:rsidTr="008015C6">
        <w:trPr>
          <w:trHeight w:val="268"/>
        </w:trPr>
        <w:tc>
          <w:tcPr>
            <w:tcW w:w="1609" w:type="dxa"/>
            <w:tcBorders>
              <w:top w:val="nil"/>
              <w:left w:val="single" w:sz="8" w:space="0" w:color="000000"/>
              <w:bottom w:val="single" w:sz="8" w:space="0" w:color="000000"/>
              <w:right w:val="single" w:sz="8" w:space="0" w:color="000000"/>
            </w:tcBorders>
            <w:shd w:val="clear" w:color="000000" w:fill="9CC3E6"/>
            <w:vAlign w:val="center"/>
            <w:hideMark/>
          </w:tcPr>
          <w:p w14:paraId="2FEB85AB" w14:textId="77777777" w:rsidR="008015C6" w:rsidRPr="001C3359" w:rsidRDefault="008015C6" w:rsidP="00B41D6D">
            <w:pPr>
              <w:suppressAutoHyphens w:val="0"/>
              <w:spacing w:after="0" w:line="278" w:lineRule="auto"/>
              <w:jc w:val="left"/>
              <w:rPr>
                <w:rFonts w:ascii="Aptos" w:eastAsia="Aptos" w:hAnsi="Aptos" w:cs="Arial"/>
                <w:b/>
                <w:bCs/>
                <w:color w:val="000000"/>
                <w:kern w:val="2"/>
                <w:sz w:val="16"/>
                <w:szCs w:val="16"/>
                <w:lang w:val="en-US" w:eastAsia="en-US" w:bidi="he-IL"/>
                <w14:ligatures w14:val="standardContextual"/>
              </w:rPr>
            </w:pPr>
            <w:r w:rsidRPr="001C3359">
              <w:rPr>
                <w:rFonts w:ascii="Aptos" w:eastAsia="Aptos" w:hAnsi="Aptos" w:cs="Arial"/>
                <w:b/>
                <w:bCs/>
                <w:kern w:val="2"/>
                <w:sz w:val="16"/>
                <w:szCs w:val="16"/>
                <w:lang w:val="el-GR" w:eastAsia="en-US" w:bidi="he-IL"/>
                <w14:ligatures w14:val="standardContextual"/>
              </w:rPr>
              <w:t>Πακέτο Εργασίας: ΠΕ5</w:t>
            </w:r>
          </w:p>
        </w:tc>
        <w:tc>
          <w:tcPr>
            <w:tcW w:w="330" w:type="dxa"/>
            <w:tcBorders>
              <w:top w:val="nil"/>
              <w:left w:val="nil"/>
              <w:bottom w:val="single" w:sz="8" w:space="0" w:color="000000"/>
              <w:right w:val="single" w:sz="8" w:space="0" w:color="000000"/>
            </w:tcBorders>
            <w:shd w:val="clear" w:color="auto" w:fill="auto"/>
            <w:vAlign w:val="center"/>
            <w:hideMark/>
          </w:tcPr>
          <w:p w14:paraId="7973C9FC"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02" w:type="dxa"/>
            <w:tcBorders>
              <w:top w:val="nil"/>
              <w:left w:val="nil"/>
              <w:bottom w:val="single" w:sz="8" w:space="0" w:color="000000"/>
              <w:right w:val="single" w:sz="8" w:space="0" w:color="000000"/>
            </w:tcBorders>
            <w:shd w:val="clear" w:color="auto" w:fill="auto"/>
            <w:vAlign w:val="center"/>
            <w:hideMark/>
          </w:tcPr>
          <w:p w14:paraId="6A18B2B8"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02" w:type="dxa"/>
            <w:tcBorders>
              <w:top w:val="nil"/>
              <w:left w:val="nil"/>
              <w:bottom w:val="single" w:sz="8" w:space="0" w:color="000000"/>
              <w:right w:val="single" w:sz="8" w:space="0" w:color="000000"/>
            </w:tcBorders>
            <w:shd w:val="clear" w:color="auto" w:fill="auto"/>
            <w:vAlign w:val="center"/>
            <w:hideMark/>
          </w:tcPr>
          <w:p w14:paraId="508D2585"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02" w:type="dxa"/>
            <w:tcBorders>
              <w:top w:val="nil"/>
              <w:left w:val="nil"/>
              <w:bottom w:val="single" w:sz="8" w:space="0" w:color="000000"/>
              <w:right w:val="single" w:sz="8" w:space="0" w:color="000000"/>
            </w:tcBorders>
            <w:shd w:val="clear" w:color="000000" w:fill="D9D9D9"/>
            <w:vAlign w:val="center"/>
            <w:hideMark/>
          </w:tcPr>
          <w:p w14:paraId="51E52FA4"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02" w:type="dxa"/>
            <w:tcBorders>
              <w:top w:val="nil"/>
              <w:left w:val="nil"/>
              <w:bottom w:val="single" w:sz="8" w:space="0" w:color="000000"/>
              <w:right w:val="single" w:sz="8" w:space="0" w:color="000000"/>
            </w:tcBorders>
            <w:shd w:val="clear" w:color="000000" w:fill="D9D9D9"/>
            <w:vAlign w:val="center"/>
            <w:hideMark/>
          </w:tcPr>
          <w:p w14:paraId="606175A0"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09" w:type="dxa"/>
            <w:tcBorders>
              <w:top w:val="nil"/>
              <w:left w:val="nil"/>
              <w:bottom w:val="single" w:sz="8" w:space="0" w:color="000000"/>
              <w:right w:val="single" w:sz="8" w:space="0" w:color="000000"/>
            </w:tcBorders>
            <w:shd w:val="clear" w:color="000000" w:fill="D9D9D9"/>
            <w:vAlign w:val="center"/>
          </w:tcPr>
          <w:p w14:paraId="15EA6D2B" w14:textId="77777777" w:rsidR="008015C6" w:rsidRPr="001C3359" w:rsidRDefault="008015C6" w:rsidP="00B41D6D">
            <w:pPr>
              <w:suppressAutoHyphens w:val="0"/>
              <w:spacing w:after="0" w:line="278" w:lineRule="auto"/>
              <w:jc w:val="center"/>
              <w:rPr>
                <w:rFonts w:ascii="Symbol" w:eastAsia="Aptos" w:hAnsi="Symbol" w:cs="Times New Roman"/>
                <w:color w:val="000000"/>
                <w:kern w:val="2"/>
                <w:sz w:val="16"/>
                <w:szCs w:val="16"/>
                <w:lang w:val="en-US" w:eastAsia="en-US" w:bidi="he-IL"/>
                <w14:ligatures w14:val="standardContextual"/>
              </w:rPr>
            </w:pPr>
          </w:p>
        </w:tc>
        <w:tc>
          <w:tcPr>
            <w:tcW w:w="357" w:type="dxa"/>
            <w:tcBorders>
              <w:top w:val="nil"/>
              <w:left w:val="nil"/>
              <w:bottom w:val="single" w:sz="8" w:space="0" w:color="000000"/>
              <w:right w:val="single" w:sz="8" w:space="0" w:color="000000"/>
            </w:tcBorders>
            <w:shd w:val="clear" w:color="000000" w:fill="D9D9D9"/>
            <w:vAlign w:val="center"/>
          </w:tcPr>
          <w:p w14:paraId="5D6ACFA1"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02" w:type="dxa"/>
            <w:tcBorders>
              <w:top w:val="nil"/>
              <w:left w:val="nil"/>
              <w:bottom w:val="single" w:sz="8" w:space="0" w:color="000000"/>
              <w:right w:val="single" w:sz="8" w:space="0" w:color="000000"/>
            </w:tcBorders>
            <w:shd w:val="clear" w:color="000000" w:fill="D9D9D9"/>
            <w:vAlign w:val="center"/>
          </w:tcPr>
          <w:p w14:paraId="65AC387D" w14:textId="77777777" w:rsidR="008015C6" w:rsidRPr="001C3359" w:rsidRDefault="008015C6" w:rsidP="00B41D6D">
            <w:pPr>
              <w:suppressAutoHyphens w:val="0"/>
              <w:spacing w:after="0" w:line="278" w:lineRule="auto"/>
              <w:jc w:val="center"/>
              <w:rPr>
                <w:rFonts w:ascii="Symbol" w:eastAsia="Aptos" w:hAnsi="Symbol" w:cs="Times New Roman"/>
                <w:color w:val="000000"/>
                <w:kern w:val="2"/>
                <w:sz w:val="16"/>
                <w:szCs w:val="16"/>
                <w:lang w:val="en-US" w:eastAsia="en-US" w:bidi="he-IL"/>
                <w14:ligatures w14:val="standardContextual"/>
              </w:rPr>
            </w:pPr>
          </w:p>
        </w:tc>
        <w:tc>
          <w:tcPr>
            <w:tcW w:w="302" w:type="dxa"/>
            <w:tcBorders>
              <w:top w:val="nil"/>
              <w:left w:val="nil"/>
              <w:bottom w:val="single" w:sz="8" w:space="0" w:color="000000"/>
              <w:right w:val="single" w:sz="8" w:space="0" w:color="000000"/>
            </w:tcBorders>
            <w:shd w:val="clear" w:color="000000" w:fill="D9D9D9"/>
            <w:vAlign w:val="center"/>
          </w:tcPr>
          <w:p w14:paraId="1B000DEC"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6C22C989"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0D9A6C75"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783F7654"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35AB6CB4"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0C75F65B"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2478C70B"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4878BD7F"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5B0A9C6F"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41202C5C"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0A529DB1"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1E7841BB"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067E5FC7"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392D1BA7"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128A9EA7" w14:textId="77777777" w:rsidR="008015C6" w:rsidRPr="001C3359" w:rsidRDefault="008015C6" w:rsidP="00B41D6D">
            <w:pPr>
              <w:suppressAutoHyphens w:val="0"/>
              <w:spacing w:after="0" w:line="278" w:lineRule="auto"/>
              <w:jc w:val="center"/>
              <w:rPr>
                <w:rFonts w:ascii="Symbol" w:eastAsia="Aptos" w:hAnsi="Symbol" w:cs="Times New Roman"/>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6AF51CFF"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r>
      <w:tr w:rsidR="006945B8" w:rsidRPr="001C3359" w14:paraId="6160B6C0" w14:textId="77777777" w:rsidTr="00F06F23">
        <w:trPr>
          <w:trHeight w:val="268"/>
        </w:trPr>
        <w:tc>
          <w:tcPr>
            <w:tcW w:w="1609" w:type="dxa"/>
            <w:tcBorders>
              <w:top w:val="nil"/>
              <w:left w:val="single" w:sz="8" w:space="0" w:color="000000"/>
              <w:bottom w:val="single" w:sz="8" w:space="0" w:color="000000"/>
              <w:right w:val="single" w:sz="8" w:space="0" w:color="000000"/>
            </w:tcBorders>
            <w:shd w:val="clear" w:color="000000" w:fill="9CC3E6"/>
            <w:vAlign w:val="center"/>
          </w:tcPr>
          <w:p w14:paraId="61054390" w14:textId="18D959C6" w:rsidR="006945B8" w:rsidRPr="001C3359" w:rsidRDefault="006945B8" w:rsidP="00F06F23">
            <w:pPr>
              <w:suppressAutoHyphens w:val="0"/>
              <w:spacing w:after="0" w:line="278" w:lineRule="auto"/>
              <w:jc w:val="left"/>
              <w:rPr>
                <w:rFonts w:ascii="Aptos" w:eastAsia="Aptos" w:hAnsi="Aptos" w:cs="Arial"/>
                <w:i/>
                <w:iCs/>
                <w:kern w:val="2"/>
                <w:sz w:val="16"/>
                <w:szCs w:val="16"/>
                <w:lang w:val="el-GR" w:eastAsia="en-US" w:bidi="he-IL"/>
                <w14:ligatures w14:val="standardContextual"/>
              </w:rPr>
            </w:pPr>
            <w:r w:rsidRPr="00266CDC">
              <w:rPr>
                <w:rFonts w:ascii="Aptos" w:eastAsia="Aptos" w:hAnsi="Aptos" w:cs="Arial"/>
                <w:i/>
                <w:iCs/>
                <w:kern w:val="2"/>
                <w:sz w:val="14"/>
                <w:szCs w:val="14"/>
                <w:lang w:val="el-GR" w:eastAsia="en-US" w:bidi="he-IL"/>
                <w14:ligatures w14:val="standardContextual"/>
              </w:rPr>
              <w:t>Π5.1</w:t>
            </w:r>
            <w:r>
              <w:rPr>
                <w:rFonts w:ascii="Aptos" w:eastAsia="Aptos" w:hAnsi="Aptos" w:cs="Arial"/>
                <w:i/>
                <w:iCs/>
                <w:kern w:val="2"/>
                <w:sz w:val="14"/>
                <w:szCs w:val="14"/>
                <w:lang w:val="el-GR" w:eastAsia="en-US" w:bidi="he-IL"/>
                <w14:ligatures w14:val="standardContextual"/>
              </w:rPr>
              <w:t>α</w:t>
            </w:r>
            <w:r w:rsidRPr="00266CDC">
              <w:rPr>
                <w:rFonts w:ascii="Aptos" w:eastAsia="Aptos" w:hAnsi="Aptos" w:cs="Arial"/>
                <w:i/>
                <w:iCs/>
                <w:kern w:val="2"/>
                <w:sz w:val="14"/>
                <w:szCs w:val="14"/>
                <w:lang w:val="el-GR" w:eastAsia="en-US" w:bidi="he-IL"/>
                <w14:ligatures w14:val="standardContextual"/>
              </w:rPr>
              <w:t xml:space="preserve"> Εγκατεστημένη πλατφόρμα τηλεκπαίδευσης σε λειτουργία και προμήθεια έτοιμου λογισμικού</w:t>
            </w:r>
          </w:p>
        </w:tc>
        <w:tc>
          <w:tcPr>
            <w:tcW w:w="330" w:type="dxa"/>
            <w:tcBorders>
              <w:top w:val="nil"/>
              <w:left w:val="nil"/>
              <w:bottom w:val="single" w:sz="8" w:space="0" w:color="000000"/>
              <w:right w:val="single" w:sz="8" w:space="0" w:color="000000"/>
            </w:tcBorders>
            <w:shd w:val="clear" w:color="auto" w:fill="auto"/>
            <w:vAlign w:val="center"/>
          </w:tcPr>
          <w:p w14:paraId="21FDE85F" w14:textId="77777777" w:rsidR="006945B8" w:rsidRPr="001C3359" w:rsidRDefault="006945B8" w:rsidP="00F06F23">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24C83E0F" w14:textId="77777777" w:rsidR="006945B8" w:rsidRPr="001C3359" w:rsidRDefault="006945B8" w:rsidP="00F06F23">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31018C1C" w14:textId="77777777" w:rsidR="006945B8" w:rsidRPr="001C3359" w:rsidRDefault="006945B8" w:rsidP="00F06F23">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2368CCAA" w14:textId="77777777" w:rsidR="006945B8" w:rsidRPr="001C3359" w:rsidRDefault="006945B8" w:rsidP="00F06F23">
            <w:pPr>
              <w:suppressAutoHyphens w:val="0"/>
              <w:spacing w:after="0" w:line="278" w:lineRule="auto"/>
              <w:jc w:val="center"/>
              <w:rPr>
                <w:rFonts w:ascii="Symbol" w:eastAsia="Aptos" w:hAnsi="Symbol" w:cs="Times New Roman"/>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06805BF8" w14:textId="77777777" w:rsidR="006945B8" w:rsidRPr="001C3359" w:rsidRDefault="006945B8" w:rsidP="00F06F23">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9" w:type="dxa"/>
            <w:tcBorders>
              <w:top w:val="nil"/>
              <w:left w:val="nil"/>
              <w:bottom w:val="single" w:sz="8" w:space="0" w:color="000000"/>
              <w:right w:val="single" w:sz="8" w:space="0" w:color="000000"/>
            </w:tcBorders>
            <w:shd w:val="clear" w:color="auto" w:fill="auto"/>
            <w:vAlign w:val="center"/>
          </w:tcPr>
          <w:p w14:paraId="0554F424" w14:textId="77777777" w:rsidR="006945B8" w:rsidRPr="001C3359" w:rsidRDefault="006945B8" w:rsidP="00F06F23">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57" w:type="dxa"/>
            <w:tcBorders>
              <w:top w:val="nil"/>
              <w:left w:val="nil"/>
              <w:bottom w:val="single" w:sz="8" w:space="0" w:color="000000"/>
              <w:right w:val="single" w:sz="8" w:space="0" w:color="000000"/>
            </w:tcBorders>
            <w:shd w:val="clear" w:color="auto" w:fill="auto"/>
            <w:vAlign w:val="center"/>
          </w:tcPr>
          <w:p w14:paraId="2726C1A7" w14:textId="77777777" w:rsidR="006945B8" w:rsidRPr="001C3359" w:rsidRDefault="006945B8" w:rsidP="00F06F23">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14DFDC77" w14:textId="77777777" w:rsidR="006945B8" w:rsidRPr="001C3359" w:rsidRDefault="006945B8" w:rsidP="00F06F23">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6B198EEE" w14:textId="77777777" w:rsidR="006945B8" w:rsidRPr="001C3359" w:rsidRDefault="006945B8" w:rsidP="00F06F23">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4E8D2829" w14:textId="77777777" w:rsidR="006945B8" w:rsidRPr="001C3359" w:rsidRDefault="006945B8" w:rsidP="00F06F23">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184A95B9" w14:textId="77777777" w:rsidR="006945B8" w:rsidRPr="001C3359" w:rsidRDefault="006945B8" w:rsidP="00F06F23">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005E921C" w14:textId="77777777" w:rsidR="006945B8" w:rsidRPr="001C3359" w:rsidRDefault="006945B8" w:rsidP="00F06F23">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4717DC9E" w14:textId="77777777" w:rsidR="006945B8" w:rsidRPr="001C3359" w:rsidRDefault="006945B8" w:rsidP="00F06F23">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797765D3" w14:textId="77777777" w:rsidR="006945B8" w:rsidRPr="001C3359" w:rsidRDefault="006945B8" w:rsidP="00F06F23">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748A425D" w14:textId="77777777" w:rsidR="006945B8" w:rsidRPr="001C3359" w:rsidRDefault="006945B8" w:rsidP="00F06F23">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7720ED95" w14:textId="77777777" w:rsidR="006945B8" w:rsidRPr="001C3359" w:rsidRDefault="006945B8" w:rsidP="00F06F23">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45475A73" w14:textId="77777777" w:rsidR="006945B8" w:rsidRPr="001C3359" w:rsidRDefault="006945B8" w:rsidP="00F06F23">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5D65C837" w14:textId="77777777" w:rsidR="006945B8" w:rsidRPr="001C3359" w:rsidRDefault="006945B8" w:rsidP="00F06F23">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24BEC90A" w14:textId="77777777" w:rsidR="006945B8" w:rsidRPr="001C3359" w:rsidRDefault="006945B8" w:rsidP="00F06F23">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46333D0E" w14:textId="2A216E56" w:rsidR="006945B8" w:rsidRPr="001C3359" w:rsidRDefault="006945B8" w:rsidP="00F06F23">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36BA134F" w14:textId="77777777" w:rsidR="006945B8" w:rsidRPr="001C3359" w:rsidRDefault="006945B8" w:rsidP="00F06F23">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1B8393A5" w14:textId="77777777" w:rsidR="006945B8" w:rsidRPr="001C3359" w:rsidRDefault="006945B8" w:rsidP="00F06F23">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21C3E188" w14:textId="77777777" w:rsidR="006945B8" w:rsidRPr="001C3359" w:rsidRDefault="006945B8" w:rsidP="00F06F23">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72AFE7E8" w14:textId="77777777" w:rsidR="006945B8" w:rsidRPr="001C3359" w:rsidRDefault="006945B8" w:rsidP="00F06F23">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r>
      <w:tr w:rsidR="00C71DFE" w:rsidRPr="001C3359" w14:paraId="1C2BAA1D" w14:textId="77777777" w:rsidTr="008015C6">
        <w:trPr>
          <w:trHeight w:val="268"/>
        </w:trPr>
        <w:tc>
          <w:tcPr>
            <w:tcW w:w="1609" w:type="dxa"/>
            <w:tcBorders>
              <w:top w:val="nil"/>
              <w:left w:val="single" w:sz="8" w:space="0" w:color="000000"/>
              <w:bottom w:val="single" w:sz="8" w:space="0" w:color="000000"/>
              <w:right w:val="single" w:sz="8" w:space="0" w:color="000000"/>
            </w:tcBorders>
            <w:shd w:val="clear" w:color="000000" w:fill="9CC3E6"/>
            <w:vAlign w:val="center"/>
          </w:tcPr>
          <w:p w14:paraId="6613BB84" w14:textId="22EA9BA0" w:rsidR="008015C6" w:rsidRPr="001C3359" w:rsidRDefault="008015C6" w:rsidP="00B41D6D">
            <w:pPr>
              <w:suppressAutoHyphens w:val="0"/>
              <w:spacing w:after="0" w:line="278" w:lineRule="auto"/>
              <w:jc w:val="left"/>
              <w:rPr>
                <w:rFonts w:ascii="Aptos" w:eastAsia="Aptos" w:hAnsi="Aptos" w:cs="Arial"/>
                <w:i/>
                <w:iCs/>
                <w:kern w:val="2"/>
                <w:sz w:val="16"/>
                <w:szCs w:val="16"/>
                <w:lang w:val="el-GR" w:eastAsia="en-US" w:bidi="he-IL"/>
                <w14:ligatures w14:val="standardContextual"/>
              </w:rPr>
            </w:pPr>
            <w:r w:rsidRPr="00266CDC">
              <w:rPr>
                <w:rFonts w:ascii="Aptos" w:eastAsia="Aptos" w:hAnsi="Aptos" w:cs="Arial"/>
                <w:i/>
                <w:iCs/>
                <w:kern w:val="2"/>
                <w:sz w:val="14"/>
                <w:szCs w:val="14"/>
                <w:lang w:val="el-GR" w:eastAsia="en-US" w:bidi="he-IL"/>
                <w14:ligatures w14:val="standardContextual"/>
              </w:rPr>
              <w:t>Π5.1</w:t>
            </w:r>
            <w:r w:rsidR="006945B8">
              <w:rPr>
                <w:rFonts w:ascii="Aptos" w:eastAsia="Aptos" w:hAnsi="Aptos" w:cs="Arial"/>
                <w:i/>
                <w:iCs/>
                <w:kern w:val="2"/>
                <w:sz w:val="14"/>
                <w:szCs w:val="14"/>
                <w:lang w:val="el-GR" w:eastAsia="en-US" w:bidi="he-IL"/>
                <w14:ligatures w14:val="standardContextual"/>
              </w:rPr>
              <w:t>β</w:t>
            </w:r>
            <w:r w:rsidRPr="00266CDC">
              <w:rPr>
                <w:rFonts w:ascii="Aptos" w:eastAsia="Aptos" w:hAnsi="Aptos" w:cs="Arial"/>
                <w:i/>
                <w:iCs/>
                <w:kern w:val="2"/>
                <w:sz w:val="14"/>
                <w:szCs w:val="14"/>
                <w:lang w:val="el-GR" w:eastAsia="en-US" w:bidi="he-IL"/>
                <w14:ligatures w14:val="standardContextual"/>
              </w:rPr>
              <w:t xml:space="preserve"> </w:t>
            </w:r>
            <w:r w:rsidR="006945B8">
              <w:rPr>
                <w:rFonts w:ascii="Aptos" w:eastAsia="Aptos" w:hAnsi="Aptos" w:cs="Arial"/>
                <w:i/>
                <w:iCs/>
                <w:kern w:val="2"/>
                <w:sz w:val="14"/>
                <w:szCs w:val="14"/>
                <w:lang w:val="el-GR" w:eastAsia="en-US" w:bidi="he-IL"/>
                <w14:ligatures w14:val="standardContextual"/>
              </w:rPr>
              <w:t>Οριστική έκδοση</w:t>
            </w:r>
            <w:r w:rsidR="006945B8" w:rsidRPr="00266CDC">
              <w:rPr>
                <w:rFonts w:ascii="Aptos" w:eastAsia="Aptos" w:hAnsi="Aptos" w:cs="Arial"/>
                <w:i/>
                <w:iCs/>
                <w:kern w:val="2"/>
                <w:sz w:val="14"/>
                <w:szCs w:val="14"/>
                <w:lang w:val="el-GR" w:eastAsia="en-US" w:bidi="he-IL"/>
                <w14:ligatures w14:val="standardContextual"/>
              </w:rPr>
              <w:t xml:space="preserve"> </w:t>
            </w:r>
            <w:r w:rsidRPr="00266CDC">
              <w:rPr>
                <w:rFonts w:ascii="Aptos" w:eastAsia="Aptos" w:hAnsi="Aptos" w:cs="Arial"/>
                <w:i/>
                <w:iCs/>
                <w:kern w:val="2"/>
                <w:sz w:val="14"/>
                <w:szCs w:val="14"/>
                <w:lang w:val="el-GR" w:eastAsia="en-US" w:bidi="he-IL"/>
                <w14:ligatures w14:val="standardContextual"/>
              </w:rPr>
              <w:t>πλατφόρμα</w:t>
            </w:r>
            <w:r w:rsidR="006945B8">
              <w:rPr>
                <w:rFonts w:ascii="Aptos" w:eastAsia="Aptos" w:hAnsi="Aptos" w:cs="Arial"/>
                <w:i/>
                <w:iCs/>
                <w:kern w:val="2"/>
                <w:sz w:val="14"/>
                <w:szCs w:val="14"/>
                <w:lang w:val="el-GR" w:eastAsia="en-US" w:bidi="he-IL"/>
                <w14:ligatures w14:val="standardContextual"/>
              </w:rPr>
              <w:t>ς</w:t>
            </w:r>
            <w:r w:rsidRPr="00266CDC">
              <w:rPr>
                <w:rFonts w:ascii="Aptos" w:eastAsia="Aptos" w:hAnsi="Aptos" w:cs="Arial"/>
                <w:i/>
                <w:iCs/>
                <w:kern w:val="2"/>
                <w:sz w:val="14"/>
                <w:szCs w:val="14"/>
                <w:lang w:val="el-GR" w:eastAsia="en-US" w:bidi="he-IL"/>
                <w14:ligatures w14:val="standardContextual"/>
              </w:rPr>
              <w:t xml:space="preserve"> τηλεκπαίδευσης σε λειτουργία </w:t>
            </w:r>
          </w:p>
        </w:tc>
        <w:tc>
          <w:tcPr>
            <w:tcW w:w="330" w:type="dxa"/>
            <w:tcBorders>
              <w:top w:val="nil"/>
              <w:left w:val="nil"/>
              <w:bottom w:val="single" w:sz="8" w:space="0" w:color="000000"/>
              <w:right w:val="single" w:sz="8" w:space="0" w:color="000000"/>
            </w:tcBorders>
            <w:shd w:val="clear" w:color="auto" w:fill="auto"/>
            <w:vAlign w:val="center"/>
          </w:tcPr>
          <w:p w14:paraId="1E0D9BCF"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0B1F1A69"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4344E930"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45B2B55F" w14:textId="77777777" w:rsidR="008015C6" w:rsidRPr="001C3359" w:rsidRDefault="008015C6" w:rsidP="00B41D6D">
            <w:pPr>
              <w:suppressAutoHyphens w:val="0"/>
              <w:spacing w:after="0" w:line="278" w:lineRule="auto"/>
              <w:jc w:val="center"/>
              <w:rPr>
                <w:rFonts w:ascii="Symbol" w:eastAsia="Aptos" w:hAnsi="Symbol" w:cs="Times New Roman"/>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73E4DCAB"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9" w:type="dxa"/>
            <w:tcBorders>
              <w:top w:val="nil"/>
              <w:left w:val="nil"/>
              <w:bottom w:val="single" w:sz="8" w:space="0" w:color="000000"/>
              <w:right w:val="single" w:sz="8" w:space="0" w:color="000000"/>
            </w:tcBorders>
            <w:shd w:val="clear" w:color="auto" w:fill="auto"/>
            <w:vAlign w:val="center"/>
          </w:tcPr>
          <w:p w14:paraId="2DF28030" w14:textId="1D611AA6"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57" w:type="dxa"/>
            <w:tcBorders>
              <w:top w:val="nil"/>
              <w:left w:val="nil"/>
              <w:bottom w:val="single" w:sz="8" w:space="0" w:color="000000"/>
              <w:right w:val="single" w:sz="8" w:space="0" w:color="000000"/>
            </w:tcBorders>
            <w:shd w:val="clear" w:color="auto" w:fill="auto"/>
            <w:vAlign w:val="center"/>
          </w:tcPr>
          <w:p w14:paraId="4B2C72D9"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033EDEA1"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1DEF7A44"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073249E4"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2F496960"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2E5C4E89"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263D9C43"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24A07C8D"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3BD6E844"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3E9957A3"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1BC3E760"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45901B93"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447EBE1A"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4D4FD445" w14:textId="1E41AD20" w:rsidR="008015C6" w:rsidRPr="001C3359" w:rsidRDefault="005542CE"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87" w:type="dxa"/>
            <w:tcBorders>
              <w:top w:val="nil"/>
              <w:left w:val="nil"/>
              <w:bottom w:val="single" w:sz="8" w:space="0" w:color="000000"/>
              <w:right w:val="single" w:sz="8" w:space="0" w:color="000000"/>
            </w:tcBorders>
            <w:shd w:val="clear" w:color="auto" w:fill="auto"/>
            <w:vAlign w:val="center"/>
          </w:tcPr>
          <w:p w14:paraId="0A8F3954"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33971253"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45A6C694"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2A1D0019"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r>
      <w:tr w:rsidR="00C71DFE" w:rsidRPr="001C3359" w14:paraId="71610B39" w14:textId="77777777" w:rsidTr="008015C6">
        <w:trPr>
          <w:trHeight w:val="268"/>
        </w:trPr>
        <w:tc>
          <w:tcPr>
            <w:tcW w:w="1609" w:type="dxa"/>
            <w:tcBorders>
              <w:top w:val="nil"/>
              <w:left w:val="single" w:sz="8" w:space="0" w:color="000000"/>
              <w:bottom w:val="single" w:sz="8" w:space="0" w:color="000000"/>
              <w:right w:val="single" w:sz="8" w:space="0" w:color="000000"/>
            </w:tcBorders>
            <w:shd w:val="clear" w:color="000000" w:fill="9CC3E6"/>
            <w:vAlign w:val="center"/>
          </w:tcPr>
          <w:p w14:paraId="5C0BBB44" w14:textId="77777777" w:rsidR="008015C6" w:rsidRPr="00266CDC" w:rsidRDefault="008015C6" w:rsidP="00B41D6D">
            <w:pPr>
              <w:suppressAutoHyphens w:val="0"/>
              <w:spacing w:after="0" w:line="278" w:lineRule="auto"/>
              <w:jc w:val="left"/>
              <w:rPr>
                <w:rFonts w:ascii="Aptos" w:eastAsia="Aptos" w:hAnsi="Aptos" w:cs="Arial"/>
                <w:i/>
                <w:iCs/>
                <w:kern w:val="2"/>
                <w:sz w:val="14"/>
                <w:szCs w:val="14"/>
                <w:lang w:val="el-GR" w:eastAsia="en-US" w:bidi="he-IL"/>
                <w14:ligatures w14:val="standardContextual"/>
              </w:rPr>
            </w:pPr>
            <w:r w:rsidRPr="00266CDC">
              <w:rPr>
                <w:rFonts w:ascii="Aptos" w:eastAsia="Aptos" w:hAnsi="Aptos" w:cs="Arial"/>
                <w:i/>
                <w:iCs/>
                <w:kern w:val="2"/>
                <w:sz w:val="14"/>
                <w:szCs w:val="14"/>
                <w:lang w:val="el-GR" w:eastAsia="en-US" w:bidi="he-IL"/>
                <w14:ligatures w14:val="standardContextual"/>
              </w:rPr>
              <w:t>Π5.2 Εγκατεστημένη Ψηφιακή Πύλη σε λειτουργία</w:t>
            </w:r>
          </w:p>
        </w:tc>
        <w:tc>
          <w:tcPr>
            <w:tcW w:w="330" w:type="dxa"/>
            <w:tcBorders>
              <w:top w:val="nil"/>
              <w:left w:val="nil"/>
              <w:bottom w:val="single" w:sz="8" w:space="0" w:color="000000"/>
              <w:right w:val="single" w:sz="8" w:space="0" w:color="000000"/>
            </w:tcBorders>
            <w:shd w:val="clear" w:color="auto" w:fill="auto"/>
            <w:vAlign w:val="center"/>
          </w:tcPr>
          <w:p w14:paraId="491BFC04"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519FF6E6"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00CFC068"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3D150A02" w14:textId="77777777" w:rsidR="008015C6" w:rsidRPr="001C3359" w:rsidRDefault="008015C6" w:rsidP="00B41D6D">
            <w:pPr>
              <w:suppressAutoHyphens w:val="0"/>
              <w:spacing w:after="0" w:line="278" w:lineRule="auto"/>
              <w:jc w:val="center"/>
              <w:rPr>
                <w:rFonts w:ascii="Symbol" w:eastAsia="Aptos" w:hAnsi="Symbol" w:cs="Times New Roman"/>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6B2DB95B"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9" w:type="dxa"/>
            <w:tcBorders>
              <w:top w:val="nil"/>
              <w:left w:val="nil"/>
              <w:bottom w:val="single" w:sz="8" w:space="0" w:color="000000"/>
              <w:right w:val="single" w:sz="8" w:space="0" w:color="000000"/>
            </w:tcBorders>
            <w:shd w:val="clear" w:color="auto" w:fill="auto"/>
            <w:vAlign w:val="center"/>
          </w:tcPr>
          <w:p w14:paraId="542CBA10"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57" w:type="dxa"/>
            <w:tcBorders>
              <w:top w:val="nil"/>
              <w:left w:val="nil"/>
              <w:bottom w:val="single" w:sz="8" w:space="0" w:color="000000"/>
              <w:right w:val="single" w:sz="8" w:space="0" w:color="000000"/>
            </w:tcBorders>
            <w:shd w:val="clear" w:color="auto" w:fill="auto"/>
            <w:vAlign w:val="center"/>
          </w:tcPr>
          <w:p w14:paraId="52EAE821"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18D81E8B"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02" w:type="dxa"/>
            <w:tcBorders>
              <w:top w:val="nil"/>
              <w:left w:val="nil"/>
              <w:bottom w:val="single" w:sz="8" w:space="0" w:color="000000"/>
              <w:right w:val="single" w:sz="8" w:space="0" w:color="000000"/>
            </w:tcBorders>
            <w:shd w:val="clear" w:color="auto" w:fill="auto"/>
            <w:vAlign w:val="center"/>
          </w:tcPr>
          <w:p w14:paraId="36188B32"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66A0C8B1"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41400BBD"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510F188B"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4B2D5FE4"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26C48E0A"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5D89D1CC"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0B4279D8"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10491B2E"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5FA460AB"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401D595C"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40FA0513"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52A17DE5"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1867ABC9"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5C35FF95"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1E9ACE7F"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r>
      <w:tr w:rsidR="00C71DFE" w:rsidRPr="001C3359" w14:paraId="1C103C81" w14:textId="77777777" w:rsidTr="008015C6">
        <w:trPr>
          <w:trHeight w:val="268"/>
        </w:trPr>
        <w:tc>
          <w:tcPr>
            <w:tcW w:w="1609" w:type="dxa"/>
            <w:tcBorders>
              <w:top w:val="nil"/>
              <w:left w:val="single" w:sz="8" w:space="0" w:color="000000"/>
              <w:bottom w:val="single" w:sz="8" w:space="0" w:color="000000"/>
              <w:right w:val="single" w:sz="8" w:space="0" w:color="000000"/>
            </w:tcBorders>
            <w:shd w:val="clear" w:color="000000" w:fill="9CC3E6"/>
            <w:vAlign w:val="center"/>
          </w:tcPr>
          <w:p w14:paraId="339E1134" w14:textId="77777777" w:rsidR="008015C6" w:rsidRPr="00266CDC" w:rsidRDefault="008015C6" w:rsidP="00B41D6D">
            <w:pPr>
              <w:suppressAutoHyphens w:val="0"/>
              <w:spacing w:after="0" w:line="278" w:lineRule="auto"/>
              <w:jc w:val="left"/>
              <w:rPr>
                <w:rFonts w:ascii="Aptos" w:eastAsia="Aptos" w:hAnsi="Aptos" w:cs="Arial"/>
                <w:i/>
                <w:iCs/>
                <w:kern w:val="2"/>
                <w:sz w:val="14"/>
                <w:szCs w:val="14"/>
                <w:lang w:val="el-GR" w:eastAsia="en-US" w:bidi="he-IL"/>
                <w14:ligatures w14:val="standardContextual"/>
              </w:rPr>
            </w:pPr>
            <w:r w:rsidRPr="00266CDC">
              <w:rPr>
                <w:rFonts w:ascii="Aptos" w:eastAsia="Aptos" w:hAnsi="Aptos" w:cs="Arial"/>
                <w:i/>
                <w:iCs/>
                <w:kern w:val="2"/>
                <w:sz w:val="14"/>
                <w:szCs w:val="14"/>
                <w:lang w:val="el-GR" w:eastAsia="en-US" w:bidi="he-IL"/>
                <w14:ligatures w14:val="standardContextual"/>
              </w:rPr>
              <w:t>Π5.3 Εγκατεστημένο σύστημα ψηφιακού αποθετηρίου</w:t>
            </w:r>
          </w:p>
        </w:tc>
        <w:tc>
          <w:tcPr>
            <w:tcW w:w="330" w:type="dxa"/>
            <w:tcBorders>
              <w:top w:val="nil"/>
              <w:left w:val="nil"/>
              <w:bottom w:val="single" w:sz="8" w:space="0" w:color="000000"/>
              <w:right w:val="single" w:sz="8" w:space="0" w:color="000000"/>
            </w:tcBorders>
            <w:shd w:val="clear" w:color="auto" w:fill="auto"/>
            <w:vAlign w:val="center"/>
          </w:tcPr>
          <w:p w14:paraId="5206B9C0"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6710EDFD"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0F86EAB0"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45E62B5E" w14:textId="77777777" w:rsidR="008015C6" w:rsidRPr="001C3359" w:rsidRDefault="008015C6" w:rsidP="00B41D6D">
            <w:pPr>
              <w:suppressAutoHyphens w:val="0"/>
              <w:spacing w:after="0" w:line="278" w:lineRule="auto"/>
              <w:jc w:val="center"/>
              <w:rPr>
                <w:rFonts w:ascii="Symbol" w:eastAsia="Aptos" w:hAnsi="Symbol" w:cs="Times New Roman"/>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2A1A8F4A"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9" w:type="dxa"/>
            <w:tcBorders>
              <w:top w:val="nil"/>
              <w:left w:val="nil"/>
              <w:bottom w:val="single" w:sz="8" w:space="0" w:color="000000"/>
              <w:right w:val="single" w:sz="8" w:space="0" w:color="000000"/>
            </w:tcBorders>
            <w:shd w:val="clear" w:color="auto" w:fill="auto"/>
            <w:vAlign w:val="center"/>
          </w:tcPr>
          <w:p w14:paraId="57F7D110"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57" w:type="dxa"/>
            <w:tcBorders>
              <w:top w:val="nil"/>
              <w:left w:val="nil"/>
              <w:bottom w:val="single" w:sz="8" w:space="0" w:color="000000"/>
              <w:right w:val="single" w:sz="8" w:space="0" w:color="000000"/>
            </w:tcBorders>
            <w:shd w:val="clear" w:color="auto" w:fill="auto"/>
            <w:vAlign w:val="center"/>
          </w:tcPr>
          <w:p w14:paraId="591C4214"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2C1FEF5B"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02" w:type="dxa"/>
            <w:tcBorders>
              <w:top w:val="nil"/>
              <w:left w:val="nil"/>
              <w:bottom w:val="single" w:sz="8" w:space="0" w:color="000000"/>
              <w:right w:val="single" w:sz="8" w:space="0" w:color="000000"/>
            </w:tcBorders>
            <w:shd w:val="clear" w:color="auto" w:fill="auto"/>
            <w:vAlign w:val="center"/>
          </w:tcPr>
          <w:p w14:paraId="602E33B9"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67832CDA"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2E5C8F92"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2FFCAEDA"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0BCCC0BB"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490A901D"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35477BA2"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125EBA30"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57199017"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0AB9953B"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0C9EA7DE"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3D9AA24D"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705135B8"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7686B433"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28BBF925"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4E51DA94"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r>
      <w:tr w:rsidR="00C71DFE" w:rsidRPr="001C3359" w14:paraId="03DE02C5" w14:textId="77777777" w:rsidTr="008015C6">
        <w:trPr>
          <w:trHeight w:val="268"/>
        </w:trPr>
        <w:tc>
          <w:tcPr>
            <w:tcW w:w="1609" w:type="dxa"/>
            <w:tcBorders>
              <w:top w:val="nil"/>
              <w:left w:val="single" w:sz="8" w:space="0" w:color="000000"/>
              <w:bottom w:val="single" w:sz="8" w:space="0" w:color="000000"/>
              <w:right w:val="single" w:sz="8" w:space="0" w:color="000000"/>
            </w:tcBorders>
            <w:shd w:val="clear" w:color="000000" w:fill="9CC3E6"/>
            <w:vAlign w:val="center"/>
          </w:tcPr>
          <w:p w14:paraId="3F11BEF8" w14:textId="77777777" w:rsidR="008015C6" w:rsidRPr="00266CDC" w:rsidRDefault="008015C6" w:rsidP="00B41D6D">
            <w:pPr>
              <w:suppressAutoHyphens w:val="0"/>
              <w:spacing w:after="0" w:line="278" w:lineRule="auto"/>
              <w:jc w:val="left"/>
              <w:rPr>
                <w:rFonts w:ascii="Aptos" w:eastAsia="Aptos" w:hAnsi="Aptos" w:cs="Arial"/>
                <w:i/>
                <w:iCs/>
                <w:kern w:val="2"/>
                <w:sz w:val="14"/>
                <w:szCs w:val="14"/>
                <w:lang w:val="el-GR" w:eastAsia="en-US" w:bidi="he-IL"/>
                <w14:ligatures w14:val="standardContextual"/>
              </w:rPr>
            </w:pPr>
            <w:r w:rsidRPr="00266CDC">
              <w:rPr>
                <w:rFonts w:ascii="Aptos" w:eastAsia="Aptos" w:hAnsi="Aptos" w:cs="Arial"/>
                <w:i/>
                <w:iCs/>
                <w:kern w:val="2"/>
                <w:sz w:val="14"/>
                <w:szCs w:val="14"/>
                <w:lang w:val="el-GR" w:eastAsia="en-US" w:bidi="he-IL"/>
                <w14:ligatures w14:val="standardContextual"/>
              </w:rPr>
              <w:t>Π5.4 Εγκατεστημένο λογισμικό αξιολόγησης γνώσεων</w:t>
            </w:r>
          </w:p>
        </w:tc>
        <w:tc>
          <w:tcPr>
            <w:tcW w:w="330" w:type="dxa"/>
            <w:tcBorders>
              <w:top w:val="nil"/>
              <w:left w:val="nil"/>
              <w:bottom w:val="single" w:sz="8" w:space="0" w:color="000000"/>
              <w:right w:val="single" w:sz="8" w:space="0" w:color="000000"/>
            </w:tcBorders>
            <w:shd w:val="clear" w:color="auto" w:fill="auto"/>
            <w:vAlign w:val="center"/>
          </w:tcPr>
          <w:p w14:paraId="26D7FFD2"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477DD8F4"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41F8F549"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06E6D9E6" w14:textId="77777777" w:rsidR="008015C6" w:rsidRPr="001C3359" w:rsidRDefault="008015C6" w:rsidP="00B41D6D">
            <w:pPr>
              <w:suppressAutoHyphens w:val="0"/>
              <w:spacing w:after="0" w:line="278" w:lineRule="auto"/>
              <w:jc w:val="center"/>
              <w:rPr>
                <w:rFonts w:ascii="Symbol" w:eastAsia="Aptos" w:hAnsi="Symbol" w:cs="Times New Roman"/>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61420101"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9" w:type="dxa"/>
            <w:tcBorders>
              <w:top w:val="nil"/>
              <w:left w:val="nil"/>
              <w:bottom w:val="single" w:sz="8" w:space="0" w:color="000000"/>
              <w:right w:val="single" w:sz="8" w:space="0" w:color="000000"/>
            </w:tcBorders>
            <w:shd w:val="clear" w:color="auto" w:fill="auto"/>
            <w:vAlign w:val="center"/>
          </w:tcPr>
          <w:p w14:paraId="3C2D62E6"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57" w:type="dxa"/>
            <w:tcBorders>
              <w:top w:val="nil"/>
              <w:left w:val="nil"/>
              <w:bottom w:val="single" w:sz="8" w:space="0" w:color="000000"/>
              <w:right w:val="single" w:sz="8" w:space="0" w:color="000000"/>
            </w:tcBorders>
            <w:shd w:val="clear" w:color="auto" w:fill="auto"/>
            <w:vAlign w:val="center"/>
          </w:tcPr>
          <w:p w14:paraId="3437DBBC"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5DF58E64"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02" w:type="dxa"/>
            <w:tcBorders>
              <w:top w:val="nil"/>
              <w:left w:val="nil"/>
              <w:bottom w:val="single" w:sz="8" w:space="0" w:color="000000"/>
              <w:right w:val="single" w:sz="8" w:space="0" w:color="000000"/>
            </w:tcBorders>
            <w:shd w:val="clear" w:color="auto" w:fill="auto"/>
            <w:vAlign w:val="center"/>
          </w:tcPr>
          <w:p w14:paraId="30647D07"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1A1D4232"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6F814B08"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4E286E10"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001334E8"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7BE15AA1"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0F5ED518"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4421AB8C"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5ABEEBAE"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69645989"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49CBC91E"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29EF5067"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5CEC445A"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6F070EBA"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7CCCF432"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5DC12177"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r>
      <w:tr w:rsidR="00C71DFE" w:rsidRPr="001C3359" w14:paraId="2B70CF92" w14:textId="77777777" w:rsidTr="008015C6">
        <w:trPr>
          <w:trHeight w:val="268"/>
        </w:trPr>
        <w:tc>
          <w:tcPr>
            <w:tcW w:w="1609" w:type="dxa"/>
            <w:tcBorders>
              <w:top w:val="nil"/>
              <w:left w:val="single" w:sz="8" w:space="0" w:color="000000"/>
              <w:bottom w:val="single" w:sz="8" w:space="0" w:color="000000"/>
              <w:right w:val="single" w:sz="8" w:space="0" w:color="000000"/>
            </w:tcBorders>
            <w:shd w:val="clear" w:color="000000" w:fill="9CC3E6"/>
            <w:vAlign w:val="center"/>
          </w:tcPr>
          <w:p w14:paraId="57AFD7DC" w14:textId="77777777" w:rsidR="008015C6" w:rsidRPr="00266CDC" w:rsidRDefault="008015C6" w:rsidP="00B41D6D">
            <w:pPr>
              <w:suppressAutoHyphens w:val="0"/>
              <w:spacing w:after="0" w:line="278" w:lineRule="auto"/>
              <w:jc w:val="left"/>
              <w:rPr>
                <w:rFonts w:ascii="Aptos" w:eastAsia="Aptos" w:hAnsi="Aptos" w:cs="Arial"/>
                <w:i/>
                <w:iCs/>
                <w:kern w:val="2"/>
                <w:sz w:val="14"/>
                <w:szCs w:val="14"/>
                <w:lang w:val="el-GR" w:eastAsia="en-US" w:bidi="he-IL"/>
                <w14:ligatures w14:val="standardContextual"/>
              </w:rPr>
            </w:pPr>
            <w:r w:rsidRPr="00266CDC">
              <w:rPr>
                <w:rFonts w:ascii="Aptos" w:eastAsia="Aptos" w:hAnsi="Aptos" w:cs="Arial"/>
                <w:i/>
                <w:iCs/>
                <w:kern w:val="2"/>
                <w:sz w:val="14"/>
                <w:szCs w:val="14"/>
                <w:lang w:val="el-GR" w:eastAsia="en-US" w:bidi="he-IL"/>
                <w14:ligatures w14:val="standardContextual"/>
              </w:rPr>
              <w:t>Π5.5</w:t>
            </w:r>
            <w:r w:rsidRPr="00266CDC">
              <w:rPr>
                <w:rFonts w:ascii="Aptos" w:eastAsia="Aptos" w:hAnsi="Aptos" w:cs="Arial"/>
                <w:i/>
                <w:iCs/>
                <w:kern w:val="2"/>
                <w:sz w:val="14"/>
                <w:szCs w:val="14"/>
                <w:lang w:val="el-GR" w:eastAsia="en-US" w:bidi="he-IL"/>
                <w14:ligatures w14:val="standardContextual"/>
              </w:rPr>
              <w:tab/>
              <w:t>Αναφορά με στοιχεία χρήσης της πλατφόρμας τηλεκπαίδευσης</w:t>
            </w:r>
          </w:p>
        </w:tc>
        <w:tc>
          <w:tcPr>
            <w:tcW w:w="330" w:type="dxa"/>
            <w:tcBorders>
              <w:top w:val="nil"/>
              <w:left w:val="nil"/>
              <w:bottom w:val="single" w:sz="8" w:space="0" w:color="000000"/>
              <w:right w:val="single" w:sz="8" w:space="0" w:color="000000"/>
            </w:tcBorders>
            <w:shd w:val="clear" w:color="auto" w:fill="auto"/>
            <w:vAlign w:val="center"/>
          </w:tcPr>
          <w:p w14:paraId="0FF8FEE6"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5E576737"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5A1F8285"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05DF047B" w14:textId="77777777" w:rsidR="008015C6" w:rsidRPr="001C3359" w:rsidRDefault="008015C6" w:rsidP="00B41D6D">
            <w:pPr>
              <w:suppressAutoHyphens w:val="0"/>
              <w:spacing w:after="0" w:line="278" w:lineRule="auto"/>
              <w:jc w:val="center"/>
              <w:rPr>
                <w:rFonts w:ascii="Symbol" w:eastAsia="Aptos" w:hAnsi="Symbol" w:cs="Times New Roman"/>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57BBA631"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9" w:type="dxa"/>
            <w:tcBorders>
              <w:top w:val="nil"/>
              <w:left w:val="nil"/>
              <w:bottom w:val="single" w:sz="8" w:space="0" w:color="000000"/>
              <w:right w:val="single" w:sz="8" w:space="0" w:color="000000"/>
            </w:tcBorders>
            <w:shd w:val="clear" w:color="auto" w:fill="auto"/>
            <w:vAlign w:val="center"/>
          </w:tcPr>
          <w:p w14:paraId="54E398E4"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57" w:type="dxa"/>
            <w:tcBorders>
              <w:top w:val="nil"/>
              <w:left w:val="nil"/>
              <w:bottom w:val="single" w:sz="8" w:space="0" w:color="000000"/>
              <w:right w:val="single" w:sz="8" w:space="0" w:color="000000"/>
            </w:tcBorders>
            <w:shd w:val="clear" w:color="auto" w:fill="auto"/>
            <w:vAlign w:val="center"/>
          </w:tcPr>
          <w:p w14:paraId="3A6D3CAB"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0BBD3DCC"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tcPr>
          <w:p w14:paraId="75F86E22"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56A602F0"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39CBA34E"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5444B350"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6A9FE4F1"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131EEC70"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246133F8"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40137C2C"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468F7DF9"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09E09912"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085CF254"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70C92920"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703B9BB2"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39D0EB3C"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tcPr>
          <w:p w14:paraId="1EDD221C"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87" w:type="dxa"/>
            <w:tcBorders>
              <w:top w:val="nil"/>
              <w:left w:val="nil"/>
              <w:bottom w:val="single" w:sz="8" w:space="0" w:color="000000"/>
              <w:right w:val="single" w:sz="8" w:space="0" w:color="000000"/>
            </w:tcBorders>
            <w:shd w:val="clear" w:color="auto" w:fill="auto"/>
            <w:vAlign w:val="center"/>
          </w:tcPr>
          <w:p w14:paraId="24724053"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r>
      <w:tr w:rsidR="00C71DFE" w:rsidRPr="001C3359" w14:paraId="5A1C06E0" w14:textId="77777777" w:rsidTr="008015C6">
        <w:trPr>
          <w:trHeight w:val="268"/>
        </w:trPr>
        <w:tc>
          <w:tcPr>
            <w:tcW w:w="1609" w:type="dxa"/>
            <w:tcBorders>
              <w:top w:val="nil"/>
              <w:left w:val="single" w:sz="8" w:space="0" w:color="000000"/>
              <w:bottom w:val="single" w:sz="8" w:space="0" w:color="000000"/>
              <w:right w:val="single" w:sz="8" w:space="0" w:color="000000"/>
            </w:tcBorders>
            <w:shd w:val="clear" w:color="000000" w:fill="9CC3E6"/>
            <w:vAlign w:val="center"/>
            <w:hideMark/>
          </w:tcPr>
          <w:p w14:paraId="67D9CD39" w14:textId="77777777" w:rsidR="008015C6" w:rsidRPr="001C3359" w:rsidRDefault="008015C6" w:rsidP="00B41D6D">
            <w:pPr>
              <w:suppressAutoHyphens w:val="0"/>
              <w:spacing w:after="0" w:line="278" w:lineRule="auto"/>
              <w:jc w:val="left"/>
              <w:rPr>
                <w:rFonts w:ascii="Aptos" w:eastAsia="Aptos" w:hAnsi="Aptos" w:cs="Arial"/>
                <w:b/>
                <w:bCs/>
                <w:color w:val="000000"/>
                <w:kern w:val="2"/>
                <w:sz w:val="16"/>
                <w:szCs w:val="16"/>
                <w:lang w:val="en-US" w:eastAsia="en-US" w:bidi="he-IL"/>
                <w14:ligatures w14:val="standardContextual"/>
              </w:rPr>
            </w:pPr>
            <w:r w:rsidRPr="001C3359">
              <w:rPr>
                <w:rFonts w:ascii="Aptos" w:eastAsia="Aptos" w:hAnsi="Aptos" w:cs="Arial"/>
                <w:b/>
                <w:bCs/>
                <w:kern w:val="2"/>
                <w:sz w:val="16"/>
                <w:szCs w:val="16"/>
                <w:lang w:val="el-GR" w:eastAsia="en-US" w:bidi="he-IL"/>
                <w14:ligatures w14:val="standardContextual"/>
              </w:rPr>
              <w:t>Πακέτο Εργασίας: ΠΕ6</w:t>
            </w:r>
          </w:p>
        </w:tc>
        <w:tc>
          <w:tcPr>
            <w:tcW w:w="330" w:type="dxa"/>
            <w:tcBorders>
              <w:top w:val="nil"/>
              <w:left w:val="nil"/>
              <w:bottom w:val="single" w:sz="8" w:space="0" w:color="000000"/>
              <w:right w:val="single" w:sz="8" w:space="0" w:color="000000"/>
            </w:tcBorders>
            <w:shd w:val="clear" w:color="auto" w:fill="auto"/>
            <w:vAlign w:val="center"/>
            <w:hideMark/>
          </w:tcPr>
          <w:p w14:paraId="29A2FBAB"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02" w:type="dxa"/>
            <w:tcBorders>
              <w:top w:val="nil"/>
              <w:left w:val="nil"/>
              <w:bottom w:val="single" w:sz="8" w:space="0" w:color="000000"/>
              <w:right w:val="single" w:sz="8" w:space="0" w:color="000000"/>
            </w:tcBorders>
            <w:shd w:val="clear" w:color="auto" w:fill="auto"/>
            <w:vAlign w:val="center"/>
            <w:hideMark/>
          </w:tcPr>
          <w:p w14:paraId="6C9DA18A"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02" w:type="dxa"/>
            <w:tcBorders>
              <w:top w:val="nil"/>
              <w:left w:val="nil"/>
              <w:bottom w:val="single" w:sz="8" w:space="0" w:color="000000"/>
              <w:right w:val="single" w:sz="8" w:space="0" w:color="000000"/>
            </w:tcBorders>
            <w:shd w:val="clear" w:color="auto" w:fill="auto"/>
            <w:vAlign w:val="center"/>
            <w:hideMark/>
          </w:tcPr>
          <w:p w14:paraId="764B23D7"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02" w:type="dxa"/>
            <w:tcBorders>
              <w:top w:val="nil"/>
              <w:left w:val="nil"/>
              <w:bottom w:val="single" w:sz="8" w:space="0" w:color="000000"/>
              <w:right w:val="single" w:sz="8" w:space="0" w:color="000000"/>
            </w:tcBorders>
            <w:shd w:val="clear" w:color="auto" w:fill="auto"/>
            <w:vAlign w:val="center"/>
            <w:hideMark/>
          </w:tcPr>
          <w:p w14:paraId="3BAAE0EC"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02" w:type="dxa"/>
            <w:tcBorders>
              <w:top w:val="nil"/>
              <w:left w:val="nil"/>
              <w:bottom w:val="single" w:sz="8" w:space="0" w:color="000000"/>
              <w:right w:val="single" w:sz="8" w:space="0" w:color="000000"/>
            </w:tcBorders>
            <w:shd w:val="clear" w:color="auto" w:fill="auto"/>
            <w:vAlign w:val="center"/>
            <w:hideMark/>
          </w:tcPr>
          <w:p w14:paraId="25839447"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09" w:type="dxa"/>
            <w:tcBorders>
              <w:top w:val="nil"/>
              <w:left w:val="nil"/>
              <w:bottom w:val="single" w:sz="8" w:space="0" w:color="000000"/>
              <w:right w:val="single" w:sz="8" w:space="0" w:color="000000"/>
            </w:tcBorders>
            <w:shd w:val="clear" w:color="auto" w:fill="auto"/>
            <w:vAlign w:val="center"/>
            <w:hideMark/>
          </w:tcPr>
          <w:p w14:paraId="43DC39C4"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57" w:type="dxa"/>
            <w:tcBorders>
              <w:top w:val="nil"/>
              <w:left w:val="nil"/>
              <w:bottom w:val="single" w:sz="8" w:space="0" w:color="000000"/>
              <w:right w:val="single" w:sz="8" w:space="0" w:color="000000"/>
            </w:tcBorders>
            <w:shd w:val="clear" w:color="000000" w:fill="D9D9D9"/>
            <w:vAlign w:val="center"/>
            <w:hideMark/>
          </w:tcPr>
          <w:p w14:paraId="72A0E31A"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02" w:type="dxa"/>
            <w:tcBorders>
              <w:top w:val="nil"/>
              <w:left w:val="nil"/>
              <w:bottom w:val="single" w:sz="8" w:space="0" w:color="000000"/>
              <w:right w:val="single" w:sz="8" w:space="0" w:color="000000"/>
            </w:tcBorders>
            <w:shd w:val="clear" w:color="000000" w:fill="D9D9D9"/>
            <w:vAlign w:val="center"/>
            <w:hideMark/>
          </w:tcPr>
          <w:p w14:paraId="2135408D"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02" w:type="dxa"/>
            <w:tcBorders>
              <w:top w:val="nil"/>
              <w:left w:val="nil"/>
              <w:bottom w:val="single" w:sz="8" w:space="0" w:color="000000"/>
              <w:right w:val="single" w:sz="8" w:space="0" w:color="000000"/>
            </w:tcBorders>
            <w:shd w:val="clear" w:color="000000" w:fill="D9D9D9"/>
            <w:vAlign w:val="center"/>
            <w:hideMark/>
          </w:tcPr>
          <w:p w14:paraId="12FA2E7A"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r w:rsidRPr="001C3359">
              <w:rPr>
                <w:rFonts w:ascii="Aptos" w:eastAsia="Aptos" w:hAnsi="Aptos" w:cs="Arial"/>
                <w:color w:val="000000"/>
                <w:kern w:val="2"/>
                <w:sz w:val="16"/>
                <w:szCs w:val="16"/>
                <w:lang w:val="el-GR" w:eastAsia="en-US" w:bidi="he-IL"/>
                <w14:ligatures w14:val="standardContextual"/>
              </w:rPr>
              <w:t> </w:t>
            </w:r>
          </w:p>
        </w:tc>
        <w:tc>
          <w:tcPr>
            <w:tcW w:w="387" w:type="dxa"/>
            <w:tcBorders>
              <w:top w:val="nil"/>
              <w:left w:val="nil"/>
              <w:bottom w:val="single" w:sz="8" w:space="0" w:color="000000"/>
              <w:right w:val="single" w:sz="8" w:space="0" w:color="000000"/>
            </w:tcBorders>
            <w:shd w:val="clear" w:color="000000" w:fill="D9D9D9"/>
            <w:vAlign w:val="center"/>
          </w:tcPr>
          <w:p w14:paraId="22D5BC37" w14:textId="77777777" w:rsidR="008015C6" w:rsidRPr="001C3359" w:rsidRDefault="008015C6" w:rsidP="00B41D6D">
            <w:pPr>
              <w:suppressAutoHyphens w:val="0"/>
              <w:spacing w:after="0" w:line="278" w:lineRule="auto"/>
              <w:jc w:val="center"/>
              <w:rPr>
                <w:rFonts w:ascii="Symbol" w:eastAsia="Aptos" w:hAnsi="Symbol" w:cs="Times New Roman"/>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7CA23ECD"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775040D8"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5CD4A0C5"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64287A9C"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7FF492BA"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64ADE487"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7E24EBBA"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697432DB"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29CFF82B"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2A703FB9"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2F49553B"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2B5774AD"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5523EC2F" w14:textId="77777777" w:rsidR="008015C6" w:rsidRPr="001C3359" w:rsidRDefault="008015C6" w:rsidP="00B41D6D">
            <w:pPr>
              <w:suppressAutoHyphens w:val="0"/>
              <w:spacing w:after="0" w:line="278" w:lineRule="auto"/>
              <w:jc w:val="center"/>
              <w:rPr>
                <w:rFonts w:ascii="Aptos" w:eastAsia="Aptos" w:hAnsi="Aptos" w:cs="Arial"/>
                <w:color w:val="000000"/>
                <w:kern w:val="2"/>
                <w:sz w:val="16"/>
                <w:szCs w:val="16"/>
                <w:lang w:val="en-US" w:eastAsia="en-US" w:bidi="he-IL"/>
                <w14:ligatures w14:val="standardContextual"/>
              </w:rPr>
            </w:pPr>
          </w:p>
        </w:tc>
        <w:tc>
          <w:tcPr>
            <w:tcW w:w="387" w:type="dxa"/>
            <w:tcBorders>
              <w:top w:val="nil"/>
              <w:left w:val="nil"/>
              <w:bottom w:val="single" w:sz="8" w:space="0" w:color="000000"/>
              <w:right w:val="single" w:sz="8" w:space="0" w:color="000000"/>
            </w:tcBorders>
            <w:shd w:val="clear" w:color="000000" w:fill="D9D9D9"/>
            <w:vAlign w:val="center"/>
          </w:tcPr>
          <w:p w14:paraId="5E28B105" w14:textId="77777777" w:rsidR="008015C6" w:rsidRPr="001C3359" w:rsidRDefault="008015C6" w:rsidP="00B41D6D">
            <w:pPr>
              <w:suppressAutoHyphens w:val="0"/>
              <w:spacing w:after="0" w:line="278" w:lineRule="auto"/>
              <w:jc w:val="center"/>
              <w:rPr>
                <w:rFonts w:ascii="Symbol" w:eastAsia="Aptos" w:hAnsi="Symbol" w:cs="Times New Roman"/>
                <w:color w:val="000000"/>
                <w:kern w:val="2"/>
                <w:sz w:val="16"/>
                <w:szCs w:val="16"/>
                <w:lang w:val="en-US" w:eastAsia="en-US" w:bidi="he-IL"/>
                <w14:ligatures w14:val="standardContextual"/>
              </w:rPr>
            </w:pPr>
          </w:p>
        </w:tc>
      </w:tr>
      <w:tr w:rsidR="00D06D15" w:rsidRPr="001C3359" w14:paraId="387A8559" w14:textId="77777777" w:rsidTr="008015C6">
        <w:trPr>
          <w:trHeight w:val="268"/>
        </w:trPr>
        <w:tc>
          <w:tcPr>
            <w:tcW w:w="1609" w:type="dxa"/>
            <w:tcBorders>
              <w:top w:val="nil"/>
              <w:left w:val="single" w:sz="8" w:space="0" w:color="000000"/>
              <w:bottom w:val="single" w:sz="8" w:space="0" w:color="000000"/>
              <w:right w:val="single" w:sz="8" w:space="0" w:color="000000"/>
            </w:tcBorders>
            <w:shd w:val="clear" w:color="000000" w:fill="9CC3E6"/>
            <w:vAlign w:val="center"/>
            <w:hideMark/>
          </w:tcPr>
          <w:p w14:paraId="00409519" w14:textId="77777777" w:rsidR="00D06D15" w:rsidRPr="00266CDC" w:rsidRDefault="00D06D15" w:rsidP="00D06D15">
            <w:pPr>
              <w:suppressAutoHyphens w:val="0"/>
              <w:spacing w:after="0" w:line="278" w:lineRule="auto"/>
              <w:jc w:val="left"/>
              <w:rPr>
                <w:rFonts w:ascii="Aptos" w:eastAsia="Aptos" w:hAnsi="Aptos" w:cs="Arial"/>
                <w:i/>
                <w:iCs/>
                <w:kern w:val="2"/>
                <w:sz w:val="14"/>
                <w:szCs w:val="14"/>
                <w:lang w:val="el-GR" w:eastAsia="en-US" w:bidi="he-IL"/>
                <w14:ligatures w14:val="standardContextual"/>
              </w:rPr>
            </w:pPr>
            <w:r w:rsidRPr="00266CDC">
              <w:rPr>
                <w:rFonts w:ascii="Aptos" w:eastAsia="Aptos" w:hAnsi="Aptos" w:cs="Arial"/>
                <w:i/>
                <w:iCs/>
                <w:kern w:val="2"/>
                <w:sz w:val="14"/>
                <w:szCs w:val="14"/>
                <w:lang w:val="el-GR" w:eastAsia="en-US" w:bidi="he-IL"/>
                <w14:ligatures w14:val="standardContextual"/>
              </w:rPr>
              <w:t>Π6.1</w:t>
            </w:r>
            <w:r w:rsidRPr="00266CDC">
              <w:rPr>
                <w:rFonts w:ascii="Aptos" w:eastAsia="Aptos" w:hAnsi="Aptos" w:cs="Arial"/>
                <w:i/>
                <w:iCs/>
                <w:kern w:val="2"/>
                <w:sz w:val="14"/>
                <w:szCs w:val="14"/>
                <w:lang w:val="el-GR" w:eastAsia="en-US" w:bidi="he-IL"/>
                <w14:ligatures w14:val="standardContextual"/>
              </w:rPr>
              <w:tab/>
              <w:t>Τεύχος επικαιροποιημένων σεναρίων ελέγχου καλής λειτουργίας</w:t>
            </w:r>
          </w:p>
        </w:tc>
        <w:tc>
          <w:tcPr>
            <w:tcW w:w="330" w:type="dxa"/>
            <w:tcBorders>
              <w:top w:val="nil"/>
              <w:left w:val="nil"/>
              <w:bottom w:val="single" w:sz="8" w:space="0" w:color="000000"/>
              <w:right w:val="single" w:sz="8" w:space="0" w:color="000000"/>
            </w:tcBorders>
            <w:shd w:val="clear" w:color="auto" w:fill="auto"/>
            <w:vAlign w:val="center"/>
            <w:hideMark/>
          </w:tcPr>
          <w:p w14:paraId="48A48BC4"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hideMark/>
          </w:tcPr>
          <w:p w14:paraId="6B92B412"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hideMark/>
          </w:tcPr>
          <w:p w14:paraId="761304E8"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hideMark/>
          </w:tcPr>
          <w:p w14:paraId="52B0278D"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hideMark/>
          </w:tcPr>
          <w:p w14:paraId="4AEA1C05"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9" w:type="dxa"/>
            <w:tcBorders>
              <w:top w:val="nil"/>
              <w:left w:val="nil"/>
              <w:bottom w:val="single" w:sz="8" w:space="0" w:color="000000"/>
              <w:right w:val="single" w:sz="8" w:space="0" w:color="000000"/>
            </w:tcBorders>
            <w:shd w:val="clear" w:color="auto" w:fill="auto"/>
            <w:vAlign w:val="center"/>
            <w:hideMark/>
          </w:tcPr>
          <w:p w14:paraId="1241D6D1"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57" w:type="dxa"/>
            <w:tcBorders>
              <w:top w:val="nil"/>
              <w:left w:val="nil"/>
              <w:bottom w:val="single" w:sz="8" w:space="0" w:color="000000"/>
              <w:right w:val="single" w:sz="8" w:space="0" w:color="000000"/>
            </w:tcBorders>
            <w:shd w:val="clear" w:color="auto" w:fill="auto"/>
            <w:vAlign w:val="center"/>
            <w:hideMark/>
          </w:tcPr>
          <w:p w14:paraId="02DAD217"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hideMark/>
          </w:tcPr>
          <w:p w14:paraId="1FBA7EBF"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hideMark/>
          </w:tcPr>
          <w:p w14:paraId="509D1651"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356E035C" w14:textId="77777777" w:rsidR="00D06D15" w:rsidRPr="001C3359" w:rsidRDefault="00D06D15" w:rsidP="00D06D15">
            <w:pPr>
              <w:suppressAutoHyphens w:val="0"/>
              <w:spacing w:after="0" w:line="278" w:lineRule="auto"/>
              <w:jc w:val="center"/>
              <w:rPr>
                <w:rFonts w:ascii="Symbol" w:eastAsia="Aptos" w:hAnsi="Symbol" w:cs="Times New Roman"/>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87" w:type="dxa"/>
            <w:tcBorders>
              <w:top w:val="nil"/>
              <w:left w:val="nil"/>
              <w:bottom w:val="single" w:sz="8" w:space="0" w:color="000000"/>
              <w:right w:val="single" w:sz="8" w:space="0" w:color="000000"/>
            </w:tcBorders>
            <w:shd w:val="clear" w:color="auto" w:fill="auto"/>
            <w:vAlign w:val="center"/>
            <w:hideMark/>
          </w:tcPr>
          <w:p w14:paraId="5883A368"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4D20B575"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7ADE19D3"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3591A911"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300FBCEE"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66CFC270" w14:textId="5B1DD1CF"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87" w:type="dxa"/>
            <w:tcBorders>
              <w:top w:val="nil"/>
              <w:left w:val="nil"/>
              <w:bottom w:val="single" w:sz="8" w:space="0" w:color="000000"/>
              <w:right w:val="single" w:sz="8" w:space="0" w:color="000000"/>
            </w:tcBorders>
            <w:shd w:val="clear" w:color="auto" w:fill="auto"/>
            <w:vAlign w:val="center"/>
            <w:hideMark/>
          </w:tcPr>
          <w:p w14:paraId="4B632392"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35586C8F"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1C497F98"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4AB0B54C"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7827FE98"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315F1331"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27700FF3"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1120AC41" w14:textId="0A30E3E8" w:rsidR="00D06D15" w:rsidRPr="001C3359" w:rsidRDefault="00D06D15" w:rsidP="00D06D15">
            <w:pPr>
              <w:suppressAutoHyphens w:val="0"/>
              <w:spacing w:after="0" w:line="278" w:lineRule="auto"/>
              <w:jc w:val="center"/>
              <w:rPr>
                <w:rFonts w:ascii="Symbol" w:eastAsia="Aptos" w:hAnsi="Symbol" w:cs="Times New Roman"/>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r>
      <w:tr w:rsidR="00D06D15" w:rsidRPr="001C3359" w14:paraId="68CF6B49" w14:textId="77777777" w:rsidTr="008015C6">
        <w:trPr>
          <w:trHeight w:val="268"/>
        </w:trPr>
        <w:tc>
          <w:tcPr>
            <w:tcW w:w="1609" w:type="dxa"/>
            <w:tcBorders>
              <w:top w:val="nil"/>
              <w:left w:val="single" w:sz="8" w:space="0" w:color="000000"/>
              <w:bottom w:val="single" w:sz="8" w:space="0" w:color="000000"/>
              <w:right w:val="single" w:sz="8" w:space="0" w:color="000000"/>
            </w:tcBorders>
            <w:shd w:val="clear" w:color="000000" w:fill="9CC3E6"/>
            <w:vAlign w:val="center"/>
            <w:hideMark/>
          </w:tcPr>
          <w:p w14:paraId="2F357F49" w14:textId="77777777" w:rsidR="00D06D15" w:rsidRPr="00266CDC" w:rsidRDefault="00D06D15" w:rsidP="00D06D15">
            <w:pPr>
              <w:suppressAutoHyphens w:val="0"/>
              <w:spacing w:after="0" w:line="278" w:lineRule="auto"/>
              <w:jc w:val="left"/>
              <w:rPr>
                <w:rFonts w:ascii="Aptos" w:eastAsia="Aptos" w:hAnsi="Aptos" w:cs="Arial"/>
                <w:i/>
                <w:iCs/>
                <w:kern w:val="2"/>
                <w:sz w:val="14"/>
                <w:szCs w:val="14"/>
                <w:lang w:val="el-GR" w:eastAsia="en-US" w:bidi="he-IL"/>
                <w14:ligatures w14:val="standardContextual"/>
              </w:rPr>
            </w:pPr>
            <w:r w:rsidRPr="00266CDC">
              <w:rPr>
                <w:rFonts w:ascii="Aptos" w:eastAsia="Aptos" w:hAnsi="Aptos" w:cs="Arial"/>
                <w:i/>
                <w:iCs/>
                <w:kern w:val="2"/>
                <w:sz w:val="14"/>
                <w:szCs w:val="14"/>
                <w:lang w:val="el-GR" w:eastAsia="en-US" w:bidi="he-IL"/>
                <w14:ligatures w14:val="standardContextual"/>
              </w:rPr>
              <w:t>Π6.2 Τεύχος αποτελεσμάτων καλής λειτουργίας</w:t>
            </w:r>
          </w:p>
        </w:tc>
        <w:tc>
          <w:tcPr>
            <w:tcW w:w="330" w:type="dxa"/>
            <w:tcBorders>
              <w:top w:val="nil"/>
              <w:left w:val="nil"/>
              <w:bottom w:val="single" w:sz="8" w:space="0" w:color="000000"/>
              <w:right w:val="single" w:sz="8" w:space="0" w:color="000000"/>
            </w:tcBorders>
            <w:shd w:val="clear" w:color="auto" w:fill="auto"/>
            <w:vAlign w:val="center"/>
            <w:hideMark/>
          </w:tcPr>
          <w:p w14:paraId="3260D1C9"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hideMark/>
          </w:tcPr>
          <w:p w14:paraId="475CE3AF"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hideMark/>
          </w:tcPr>
          <w:p w14:paraId="51979E58"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hideMark/>
          </w:tcPr>
          <w:p w14:paraId="40A273C7"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hideMark/>
          </w:tcPr>
          <w:p w14:paraId="33408305"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9" w:type="dxa"/>
            <w:tcBorders>
              <w:top w:val="nil"/>
              <w:left w:val="nil"/>
              <w:bottom w:val="single" w:sz="8" w:space="0" w:color="000000"/>
              <w:right w:val="single" w:sz="8" w:space="0" w:color="000000"/>
            </w:tcBorders>
            <w:shd w:val="clear" w:color="auto" w:fill="auto"/>
            <w:vAlign w:val="center"/>
            <w:hideMark/>
          </w:tcPr>
          <w:p w14:paraId="4CEF159B"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57" w:type="dxa"/>
            <w:tcBorders>
              <w:top w:val="nil"/>
              <w:left w:val="nil"/>
              <w:bottom w:val="single" w:sz="8" w:space="0" w:color="000000"/>
              <w:right w:val="single" w:sz="8" w:space="0" w:color="000000"/>
            </w:tcBorders>
            <w:shd w:val="clear" w:color="auto" w:fill="auto"/>
            <w:vAlign w:val="center"/>
            <w:hideMark/>
          </w:tcPr>
          <w:p w14:paraId="0B1CBD65"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hideMark/>
          </w:tcPr>
          <w:p w14:paraId="689A7640"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hideMark/>
          </w:tcPr>
          <w:p w14:paraId="08B755B0"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7C5EEBA5" w14:textId="77777777" w:rsidR="00D06D15" w:rsidRPr="001C3359" w:rsidRDefault="00D06D15" w:rsidP="00D06D15">
            <w:pPr>
              <w:suppressAutoHyphens w:val="0"/>
              <w:spacing w:after="0" w:line="278" w:lineRule="auto"/>
              <w:jc w:val="center"/>
              <w:rPr>
                <w:rFonts w:ascii="Symbol" w:eastAsia="Aptos" w:hAnsi="Symbol" w:cs="Times New Roman"/>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87" w:type="dxa"/>
            <w:tcBorders>
              <w:top w:val="nil"/>
              <w:left w:val="nil"/>
              <w:bottom w:val="single" w:sz="8" w:space="0" w:color="000000"/>
              <w:right w:val="single" w:sz="8" w:space="0" w:color="000000"/>
            </w:tcBorders>
            <w:shd w:val="clear" w:color="auto" w:fill="auto"/>
            <w:vAlign w:val="center"/>
            <w:hideMark/>
          </w:tcPr>
          <w:p w14:paraId="6083074F"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1DBC50F8"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5C7B09D1"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77347AF4"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335DCF4A"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30E60C0C" w14:textId="2206D4A8"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87" w:type="dxa"/>
            <w:tcBorders>
              <w:top w:val="nil"/>
              <w:left w:val="nil"/>
              <w:bottom w:val="single" w:sz="8" w:space="0" w:color="000000"/>
              <w:right w:val="single" w:sz="8" w:space="0" w:color="000000"/>
            </w:tcBorders>
            <w:shd w:val="clear" w:color="auto" w:fill="auto"/>
            <w:vAlign w:val="center"/>
            <w:hideMark/>
          </w:tcPr>
          <w:p w14:paraId="0468EAC0"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480278AE"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21DC7624"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21AD0F22"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072A4CD8"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7CD2A480"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37FDBEE2"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1C90ABA9" w14:textId="10A3DF96" w:rsidR="00D06D15" w:rsidRPr="001C3359" w:rsidRDefault="00D06D15" w:rsidP="00D06D15">
            <w:pPr>
              <w:suppressAutoHyphens w:val="0"/>
              <w:spacing w:after="0" w:line="278" w:lineRule="auto"/>
              <w:jc w:val="center"/>
              <w:rPr>
                <w:rFonts w:ascii="Symbol" w:eastAsia="Aptos" w:hAnsi="Symbol" w:cs="Times New Roman"/>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r>
      <w:tr w:rsidR="00D06D15" w:rsidRPr="001C3359" w14:paraId="591E3628" w14:textId="77777777" w:rsidTr="008015C6">
        <w:trPr>
          <w:trHeight w:val="268"/>
        </w:trPr>
        <w:tc>
          <w:tcPr>
            <w:tcW w:w="1609" w:type="dxa"/>
            <w:tcBorders>
              <w:top w:val="nil"/>
              <w:left w:val="single" w:sz="8" w:space="0" w:color="000000"/>
              <w:bottom w:val="single" w:sz="8" w:space="0" w:color="000000"/>
              <w:right w:val="single" w:sz="8" w:space="0" w:color="000000"/>
            </w:tcBorders>
            <w:shd w:val="clear" w:color="000000" w:fill="9CC3E6"/>
            <w:vAlign w:val="center"/>
            <w:hideMark/>
          </w:tcPr>
          <w:p w14:paraId="7066AEC6" w14:textId="77777777" w:rsidR="00D06D15" w:rsidRPr="00266CDC" w:rsidRDefault="00D06D15" w:rsidP="00D06D15">
            <w:pPr>
              <w:suppressAutoHyphens w:val="0"/>
              <w:spacing w:after="0" w:line="278" w:lineRule="auto"/>
              <w:jc w:val="left"/>
              <w:rPr>
                <w:rFonts w:ascii="Aptos" w:eastAsia="Aptos" w:hAnsi="Aptos" w:cs="Arial"/>
                <w:i/>
                <w:iCs/>
                <w:kern w:val="2"/>
                <w:sz w:val="14"/>
                <w:szCs w:val="14"/>
                <w:lang w:val="el-GR" w:eastAsia="en-US" w:bidi="he-IL"/>
                <w14:ligatures w14:val="standardContextual"/>
              </w:rPr>
            </w:pPr>
            <w:r w:rsidRPr="00266CDC">
              <w:rPr>
                <w:rFonts w:ascii="Aptos" w:eastAsia="Aptos" w:hAnsi="Aptos" w:cs="Arial"/>
                <w:i/>
                <w:iCs/>
                <w:kern w:val="2"/>
                <w:sz w:val="14"/>
                <w:szCs w:val="14"/>
                <w:lang w:val="el-GR" w:eastAsia="en-US" w:bidi="he-IL"/>
                <w14:ligatures w14:val="standardContextual"/>
              </w:rPr>
              <w:t>Π6.3 Τεύχος αποτελεσμάτων Πιλοτικής Λειτουργίας</w:t>
            </w:r>
          </w:p>
        </w:tc>
        <w:tc>
          <w:tcPr>
            <w:tcW w:w="330" w:type="dxa"/>
            <w:tcBorders>
              <w:top w:val="nil"/>
              <w:left w:val="nil"/>
              <w:bottom w:val="single" w:sz="8" w:space="0" w:color="000000"/>
              <w:right w:val="single" w:sz="8" w:space="0" w:color="000000"/>
            </w:tcBorders>
            <w:shd w:val="clear" w:color="auto" w:fill="auto"/>
            <w:vAlign w:val="center"/>
            <w:hideMark/>
          </w:tcPr>
          <w:p w14:paraId="2E4BC7E9"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hideMark/>
          </w:tcPr>
          <w:p w14:paraId="2C40F15D"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hideMark/>
          </w:tcPr>
          <w:p w14:paraId="52784DB5"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hideMark/>
          </w:tcPr>
          <w:p w14:paraId="6C49F92F"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hideMark/>
          </w:tcPr>
          <w:p w14:paraId="6CE97782"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9" w:type="dxa"/>
            <w:tcBorders>
              <w:top w:val="nil"/>
              <w:left w:val="nil"/>
              <w:bottom w:val="single" w:sz="8" w:space="0" w:color="000000"/>
              <w:right w:val="single" w:sz="8" w:space="0" w:color="000000"/>
            </w:tcBorders>
            <w:shd w:val="clear" w:color="auto" w:fill="auto"/>
            <w:vAlign w:val="center"/>
            <w:hideMark/>
          </w:tcPr>
          <w:p w14:paraId="539AA4BF"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57" w:type="dxa"/>
            <w:tcBorders>
              <w:top w:val="nil"/>
              <w:left w:val="nil"/>
              <w:bottom w:val="single" w:sz="8" w:space="0" w:color="000000"/>
              <w:right w:val="single" w:sz="8" w:space="0" w:color="000000"/>
            </w:tcBorders>
            <w:shd w:val="clear" w:color="auto" w:fill="auto"/>
            <w:vAlign w:val="center"/>
            <w:hideMark/>
          </w:tcPr>
          <w:p w14:paraId="6EAF0A3A"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hideMark/>
          </w:tcPr>
          <w:p w14:paraId="4C2840EA"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hideMark/>
          </w:tcPr>
          <w:p w14:paraId="3F4F35F0"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5CD5055D" w14:textId="77777777" w:rsidR="00D06D15" w:rsidRPr="001C3359" w:rsidRDefault="00D06D15" w:rsidP="00D06D15">
            <w:pPr>
              <w:suppressAutoHyphens w:val="0"/>
              <w:spacing w:after="0" w:line="278" w:lineRule="auto"/>
              <w:jc w:val="center"/>
              <w:rPr>
                <w:rFonts w:ascii="Symbol" w:eastAsia="Aptos" w:hAnsi="Symbol" w:cs="Times New Roman"/>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87" w:type="dxa"/>
            <w:tcBorders>
              <w:top w:val="nil"/>
              <w:left w:val="nil"/>
              <w:bottom w:val="single" w:sz="8" w:space="0" w:color="000000"/>
              <w:right w:val="single" w:sz="8" w:space="0" w:color="000000"/>
            </w:tcBorders>
            <w:shd w:val="clear" w:color="auto" w:fill="auto"/>
            <w:vAlign w:val="center"/>
            <w:hideMark/>
          </w:tcPr>
          <w:p w14:paraId="733B9E11"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512BF7D9"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1ED01B79"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30BAAA0E"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041A9E4D"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0C37A0D4" w14:textId="7B18FE6E"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87" w:type="dxa"/>
            <w:tcBorders>
              <w:top w:val="nil"/>
              <w:left w:val="nil"/>
              <w:bottom w:val="single" w:sz="8" w:space="0" w:color="000000"/>
              <w:right w:val="single" w:sz="8" w:space="0" w:color="000000"/>
            </w:tcBorders>
            <w:shd w:val="clear" w:color="auto" w:fill="auto"/>
            <w:vAlign w:val="center"/>
            <w:hideMark/>
          </w:tcPr>
          <w:p w14:paraId="4D21A8FA"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1F5C4EFF"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334F4DC0"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046692AC"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6E1594BE"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4CF82912"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674C6EAE"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7A3EEC90" w14:textId="79C54455" w:rsidR="00D06D15" w:rsidRPr="001C3359" w:rsidRDefault="00D06D15" w:rsidP="00D06D15">
            <w:pPr>
              <w:suppressAutoHyphens w:val="0"/>
              <w:spacing w:after="0" w:line="278" w:lineRule="auto"/>
              <w:jc w:val="center"/>
              <w:rPr>
                <w:rFonts w:ascii="Symbol" w:eastAsia="Aptos" w:hAnsi="Symbol" w:cs="Times New Roman"/>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r>
      <w:tr w:rsidR="00D06D15" w:rsidRPr="001C3359" w14:paraId="59B614B3" w14:textId="77777777" w:rsidTr="008015C6">
        <w:trPr>
          <w:trHeight w:val="268"/>
        </w:trPr>
        <w:tc>
          <w:tcPr>
            <w:tcW w:w="1609" w:type="dxa"/>
            <w:tcBorders>
              <w:top w:val="nil"/>
              <w:left w:val="single" w:sz="8" w:space="0" w:color="000000"/>
              <w:bottom w:val="single" w:sz="8" w:space="0" w:color="000000"/>
              <w:right w:val="single" w:sz="8" w:space="0" w:color="000000"/>
            </w:tcBorders>
            <w:shd w:val="clear" w:color="000000" w:fill="9CC3E6"/>
            <w:vAlign w:val="center"/>
            <w:hideMark/>
          </w:tcPr>
          <w:p w14:paraId="1B76F346" w14:textId="77777777" w:rsidR="00D06D15" w:rsidRPr="00266CDC" w:rsidRDefault="00D06D15" w:rsidP="00D06D15">
            <w:pPr>
              <w:suppressAutoHyphens w:val="0"/>
              <w:spacing w:after="0" w:line="278" w:lineRule="auto"/>
              <w:jc w:val="left"/>
              <w:rPr>
                <w:rFonts w:ascii="Aptos" w:eastAsia="Aptos" w:hAnsi="Aptos" w:cs="Arial"/>
                <w:i/>
                <w:iCs/>
                <w:kern w:val="2"/>
                <w:sz w:val="14"/>
                <w:szCs w:val="14"/>
                <w:lang w:val="el-GR" w:eastAsia="en-US" w:bidi="he-IL"/>
                <w14:ligatures w14:val="standardContextual"/>
              </w:rPr>
            </w:pPr>
            <w:r w:rsidRPr="00266CDC">
              <w:rPr>
                <w:rFonts w:ascii="Aptos" w:eastAsia="Aptos" w:hAnsi="Aptos" w:cs="Arial"/>
                <w:i/>
                <w:iCs/>
                <w:kern w:val="2"/>
                <w:sz w:val="14"/>
                <w:szCs w:val="14"/>
                <w:lang w:val="el-GR" w:eastAsia="en-US" w:bidi="he-IL"/>
                <w14:ligatures w14:val="standardContextual"/>
              </w:rPr>
              <w:t>Π6.4 Απολογιστική αναφορά διαδικασίας εκπαίδευσης χρηστών</w:t>
            </w:r>
          </w:p>
        </w:tc>
        <w:tc>
          <w:tcPr>
            <w:tcW w:w="330" w:type="dxa"/>
            <w:tcBorders>
              <w:top w:val="nil"/>
              <w:left w:val="nil"/>
              <w:bottom w:val="single" w:sz="8" w:space="0" w:color="000000"/>
              <w:right w:val="single" w:sz="8" w:space="0" w:color="000000"/>
            </w:tcBorders>
            <w:shd w:val="clear" w:color="auto" w:fill="auto"/>
            <w:vAlign w:val="center"/>
            <w:hideMark/>
          </w:tcPr>
          <w:p w14:paraId="3D5F7C7A"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hideMark/>
          </w:tcPr>
          <w:p w14:paraId="13372911"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hideMark/>
          </w:tcPr>
          <w:p w14:paraId="462F355C"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hideMark/>
          </w:tcPr>
          <w:p w14:paraId="1C1EEF81"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hideMark/>
          </w:tcPr>
          <w:p w14:paraId="69D6DC9C"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9" w:type="dxa"/>
            <w:tcBorders>
              <w:top w:val="nil"/>
              <w:left w:val="nil"/>
              <w:bottom w:val="single" w:sz="8" w:space="0" w:color="000000"/>
              <w:right w:val="single" w:sz="8" w:space="0" w:color="000000"/>
            </w:tcBorders>
            <w:shd w:val="clear" w:color="auto" w:fill="auto"/>
            <w:vAlign w:val="center"/>
            <w:hideMark/>
          </w:tcPr>
          <w:p w14:paraId="72DA4813"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57" w:type="dxa"/>
            <w:tcBorders>
              <w:top w:val="nil"/>
              <w:left w:val="nil"/>
              <w:bottom w:val="single" w:sz="8" w:space="0" w:color="000000"/>
              <w:right w:val="single" w:sz="8" w:space="0" w:color="000000"/>
            </w:tcBorders>
            <w:shd w:val="clear" w:color="auto" w:fill="auto"/>
            <w:vAlign w:val="center"/>
            <w:hideMark/>
          </w:tcPr>
          <w:p w14:paraId="3B0C0753"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hideMark/>
          </w:tcPr>
          <w:p w14:paraId="5781CFE5"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auto"/>
            <w:vAlign w:val="center"/>
            <w:hideMark/>
          </w:tcPr>
          <w:p w14:paraId="2A116EBE"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79D22DBC" w14:textId="77777777" w:rsidR="00D06D15" w:rsidRPr="001C3359" w:rsidRDefault="00D06D15" w:rsidP="00D06D15">
            <w:pPr>
              <w:suppressAutoHyphens w:val="0"/>
              <w:spacing w:after="0" w:line="278" w:lineRule="auto"/>
              <w:jc w:val="center"/>
              <w:rPr>
                <w:rFonts w:ascii="Symbol" w:eastAsia="Aptos" w:hAnsi="Symbol" w:cs="Times New Roman"/>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0F3186C7"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7A0C2EF8"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4072E684"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13022AB3"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552CD936"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3495D1B2"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729A74C6"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2A7ECB57"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5D4B8260"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34D57870"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7C7A392D"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77F0610A"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5BC7B9D6"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auto"/>
            <w:vAlign w:val="center"/>
            <w:hideMark/>
          </w:tcPr>
          <w:p w14:paraId="183134AA" w14:textId="77777777" w:rsidR="00D06D15" w:rsidRPr="001C3359" w:rsidRDefault="00D06D15" w:rsidP="00D06D15">
            <w:pPr>
              <w:suppressAutoHyphens w:val="0"/>
              <w:spacing w:after="0" w:line="278" w:lineRule="auto"/>
              <w:jc w:val="center"/>
              <w:rPr>
                <w:rFonts w:ascii="Symbol" w:eastAsia="Aptos" w:hAnsi="Symbol" w:cs="Times New Roman"/>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r>
      <w:tr w:rsidR="00A56A3C" w:rsidRPr="001C3359" w14:paraId="64443E55" w14:textId="77777777" w:rsidTr="008015C6">
        <w:trPr>
          <w:trHeight w:val="268"/>
        </w:trPr>
        <w:tc>
          <w:tcPr>
            <w:tcW w:w="1609" w:type="dxa"/>
            <w:tcBorders>
              <w:top w:val="nil"/>
              <w:left w:val="single" w:sz="8" w:space="0" w:color="000000"/>
              <w:bottom w:val="single" w:sz="8" w:space="0" w:color="000000"/>
              <w:right w:val="single" w:sz="8" w:space="0" w:color="000000"/>
            </w:tcBorders>
            <w:shd w:val="clear" w:color="000000" w:fill="9CC3E6"/>
            <w:vAlign w:val="center"/>
            <w:hideMark/>
          </w:tcPr>
          <w:p w14:paraId="4356FD8F" w14:textId="77777777" w:rsidR="00D06D15" w:rsidRPr="001C3359" w:rsidRDefault="00D06D15" w:rsidP="00D06D15">
            <w:pPr>
              <w:suppressAutoHyphens w:val="0"/>
              <w:spacing w:after="0" w:line="278" w:lineRule="auto"/>
              <w:jc w:val="left"/>
              <w:rPr>
                <w:rFonts w:ascii="Aptos" w:eastAsia="Aptos" w:hAnsi="Aptos" w:cs="Arial"/>
                <w:b/>
                <w:bCs/>
                <w:kern w:val="2"/>
                <w:sz w:val="16"/>
                <w:szCs w:val="16"/>
                <w:lang w:val="el-GR" w:eastAsia="en-US" w:bidi="he-IL"/>
                <w14:ligatures w14:val="standardContextual"/>
              </w:rPr>
            </w:pPr>
            <w:r w:rsidRPr="001C3359">
              <w:rPr>
                <w:rFonts w:ascii="Aptos" w:eastAsia="Aptos" w:hAnsi="Aptos" w:cs="Arial"/>
                <w:b/>
                <w:bCs/>
                <w:kern w:val="2"/>
                <w:sz w:val="16"/>
                <w:szCs w:val="16"/>
                <w:lang w:val="el-GR" w:eastAsia="en-US" w:bidi="he-IL"/>
                <w14:ligatures w14:val="standardContextual"/>
              </w:rPr>
              <w:t>Π7</w:t>
            </w:r>
            <w:r>
              <w:rPr>
                <w:rFonts w:ascii="Aptos" w:eastAsia="Aptos" w:hAnsi="Aptos" w:cs="Arial"/>
                <w:b/>
                <w:bCs/>
                <w:kern w:val="2"/>
                <w:sz w:val="16"/>
                <w:szCs w:val="16"/>
                <w:lang w:val="el-GR" w:eastAsia="en-US" w:bidi="he-IL"/>
                <w14:ligatures w14:val="standardContextual"/>
              </w:rPr>
              <w:t xml:space="preserve"> </w:t>
            </w:r>
            <w:r w:rsidRPr="001C3359">
              <w:rPr>
                <w:rFonts w:ascii="Aptos" w:eastAsia="Aptos" w:hAnsi="Aptos" w:cs="Arial"/>
                <w:b/>
                <w:bCs/>
                <w:kern w:val="2"/>
                <w:sz w:val="16"/>
                <w:szCs w:val="16"/>
                <w:lang w:val="el-GR" w:eastAsia="en-US" w:bidi="he-IL"/>
                <w14:ligatures w14:val="standardContextual"/>
              </w:rPr>
              <w:t>Αναφορά υλοποίησης έργου</w:t>
            </w:r>
          </w:p>
        </w:tc>
        <w:tc>
          <w:tcPr>
            <w:tcW w:w="330" w:type="dxa"/>
            <w:tcBorders>
              <w:top w:val="nil"/>
              <w:left w:val="nil"/>
              <w:bottom w:val="single" w:sz="8" w:space="0" w:color="000000"/>
              <w:right w:val="single" w:sz="8" w:space="0" w:color="000000"/>
            </w:tcBorders>
            <w:shd w:val="clear" w:color="auto" w:fill="D9D9D9"/>
            <w:vAlign w:val="center"/>
            <w:hideMark/>
          </w:tcPr>
          <w:p w14:paraId="7B4A3CD9"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D9D9D9"/>
            <w:vAlign w:val="center"/>
            <w:hideMark/>
          </w:tcPr>
          <w:p w14:paraId="6A0D523B"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D9D9D9"/>
            <w:vAlign w:val="center"/>
            <w:hideMark/>
          </w:tcPr>
          <w:p w14:paraId="1C1895F3"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02" w:type="dxa"/>
            <w:tcBorders>
              <w:top w:val="nil"/>
              <w:left w:val="nil"/>
              <w:bottom w:val="single" w:sz="8" w:space="0" w:color="000000"/>
              <w:right w:val="single" w:sz="8" w:space="0" w:color="000000"/>
            </w:tcBorders>
            <w:shd w:val="clear" w:color="auto" w:fill="D9D9D9"/>
            <w:vAlign w:val="center"/>
            <w:hideMark/>
          </w:tcPr>
          <w:p w14:paraId="763D500F"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D9D9D9"/>
            <w:vAlign w:val="center"/>
            <w:hideMark/>
          </w:tcPr>
          <w:p w14:paraId="293545EA"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9" w:type="dxa"/>
            <w:tcBorders>
              <w:top w:val="nil"/>
              <w:left w:val="nil"/>
              <w:bottom w:val="single" w:sz="8" w:space="0" w:color="000000"/>
              <w:right w:val="single" w:sz="8" w:space="0" w:color="000000"/>
            </w:tcBorders>
            <w:shd w:val="clear" w:color="auto" w:fill="D9D9D9"/>
            <w:vAlign w:val="center"/>
            <w:hideMark/>
          </w:tcPr>
          <w:p w14:paraId="7BC7DC39"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57" w:type="dxa"/>
            <w:tcBorders>
              <w:top w:val="nil"/>
              <w:left w:val="nil"/>
              <w:bottom w:val="single" w:sz="8" w:space="0" w:color="000000"/>
              <w:right w:val="single" w:sz="8" w:space="0" w:color="000000"/>
            </w:tcBorders>
            <w:shd w:val="clear" w:color="auto" w:fill="D9D9D9"/>
            <w:vAlign w:val="center"/>
            <w:hideMark/>
          </w:tcPr>
          <w:p w14:paraId="3D587C14"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D9D9D9"/>
            <w:vAlign w:val="center"/>
            <w:hideMark/>
          </w:tcPr>
          <w:p w14:paraId="069CF166"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02" w:type="dxa"/>
            <w:tcBorders>
              <w:top w:val="nil"/>
              <w:left w:val="nil"/>
              <w:bottom w:val="single" w:sz="8" w:space="0" w:color="000000"/>
              <w:right w:val="single" w:sz="8" w:space="0" w:color="000000"/>
            </w:tcBorders>
            <w:shd w:val="clear" w:color="auto" w:fill="D9D9D9"/>
            <w:vAlign w:val="center"/>
            <w:hideMark/>
          </w:tcPr>
          <w:p w14:paraId="4DE57945"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87" w:type="dxa"/>
            <w:tcBorders>
              <w:top w:val="nil"/>
              <w:left w:val="nil"/>
              <w:bottom w:val="single" w:sz="8" w:space="0" w:color="000000"/>
              <w:right w:val="single" w:sz="8" w:space="0" w:color="000000"/>
            </w:tcBorders>
            <w:shd w:val="clear" w:color="auto" w:fill="D9D9D9"/>
            <w:vAlign w:val="center"/>
            <w:hideMark/>
          </w:tcPr>
          <w:p w14:paraId="776A3424" w14:textId="77777777" w:rsidR="00D06D15" w:rsidRPr="001C3359" w:rsidRDefault="00D06D15" w:rsidP="00D06D15">
            <w:pPr>
              <w:suppressAutoHyphens w:val="0"/>
              <w:spacing w:after="0" w:line="278" w:lineRule="auto"/>
              <w:jc w:val="center"/>
              <w:rPr>
                <w:rFonts w:ascii="Symbol" w:eastAsia="Aptos" w:hAnsi="Symbol" w:cs="Times New Roman"/>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D9D9D9"/>
            <w:vAlign w:val="center"/>
            <w:hideMark/>
          </w:tcPr>
          <w:p w14:paraId="405F2E62"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D9D9D9"/>
            <w:vAlign w:val="center"/>
            <w:hideMark/>
          </w:tcPr>
          <w:p w14:paraId="1E832F42"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87" w:type="dxa"/>
            <w:tcBorders>
              <w:top w:val="nil"/>
              <w:left w:val="nil"/>
              <w:bottom w:val="single" w:sz="8" w:space="0" w:color="000000"/>
              <w:right w:val="single" w:sz="8" w:space="0" w:color="000000"/>
            </w:tcBorders>
            <w:shd w:val="clear" w:color="auto" w:fill="D9D9D9"/>
            <w:vAlign w:val="center"/>
            <w:hideMark/>
          </w:tcPr>
          <w:p w14:paraId="29B8BFA9"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D9D9D9"/>
            <w:vAlign w:val="center"/>
            <w:hideMark/>
          </w:tcPr>
          <w:p w14:paraId="2F9D7137"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D9D9D9"/>
            <w:vAlign w:val="center"/>
            <w:hideMark/>
          </w:tcPr>
          <w:p w14:paraId="460D1502"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87" w:type="dxa"/>
            <w:tcBorders>
              <w:top w:val="nil"/>
              <w:left w:val="nil"/>
              <w:bottom w:val="single" w:sz="8" w:space="0" w:color="000000"/>
              <w:right w:val="single" w:sz="8" w:space="0" w:color="000000"/>
            </w:tcBorders>
            <w:shd w:val="clear" w:color="auto" w:fill="D9D9D9"/>
            <w:vAlign w:val="center"/>
            <w:hideMark/>
          </w:tcPr>
          <w:p w14:paraId="7EEBD93F"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D9D9D9"/>
            <w:vAlign w:val="center"/>
            <w:hideMark/>
          </w:tcPr>
          <w:p w14:paraId="38FA38D4"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D9D9D9"/>
            <w:vAlign w:val="center"/>
            <w:hideMark/>
          </w:tcPr>
          <w:p w14:paraId="7262E911"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87" w:type="dxa"/>
            <w:tcBorders>
              <w:top w:val="nil"/>
              <w:left w:val="nil"/>
              <w:bottom w:val="single" w:sz="8" w:space="0" w:color="000000"/>
              <w:right w:val="single" w:sz="8" w:space="0" w:color="000000"/>
            </w:tcBorders>
            <w:shd w:val="clear" w:color="auto" w:fill="D9D9D9"/>
            <w:vAlign w:val="center"/>
            <w:hideMark/>
          </w:tcPr>
          <w:p w14:paraId="57941906"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D9D9D9"/>
            <w:vAlign w:val="center"/>
            <w:hideMark/>
          </w:tcPr>
          <w:p w14:paraId="6790F217"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D9D9D9"/>
            <w:vAlign w:val="center"/>
            <w:hideMark/>
          </w:tcPr>
          <w:p w14:paraId="3EA4404F"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c>
          <w:tcPr>
            <w:tcW w:w="387" w:type="dxa"/>
            <w:tcBorders>
              <w:top w:val="nil"/>
              <w:left w:val="nil"/>
              <w:bottom w:val="single" w:sz="8" w:space="0" w:color="000000"/>
              <w:right w:val="single" w:sz="8" w:space="0" w:color="000000"/>
            </w:tcBorders>
            <w:shd w:val="clear" w:color="auto" w:fill="D9D9D9"/>
            <w:vAlign w:val="center"/>
            <w:hideMark/>
          </w:tcPr>
          <w:p w14:paraId="3E43FC61"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D9D9D9"/>
            <w:vAlign w:val="center"/>
            <w:hideMark/>
          </w:tcPr>
          <w:p w14:paraId="5135DB5F" w14:textId="77777777" w:rsidR="00D06D15" w:rsidRPr="001C3359" w:rsidRDefault="00D06D15" w:rsidP="00D06D15">
            <w:pPr>
              <w:suppressAutoHyphens w:val="0"/>
              <w:spacing w:after="0" w:line="278" w:lineRule="auto"/>
              <w:jc w:val="center"/>
              <w:rPr>
                <w:rFonts w:ascii="Aptos" w:eastAsia="Aptos" w:hAnsi="Aptos" w:cs="Arial"/>
                <w:color w:val="000000"/>
                <w:kern w:val="2"/>
                <w:sz w:val="16"/>
                <w:szCs w:val="16"/>
                <w:lang w:val="el-GR" w:eastAsia="en-US" w:bidi="he-IL"/>
                <w14:ligatures w14:val="standardContextual"/>
              </w:rPr>
            </w:pPr>
          </w:p>
        </w:tc>
        <w:tc>
          <w:tcPr>
            <w:tcW w:w="387" w:type="dxa"/>
            <w:tcBorders>
              <w:top w:val="nil"/>
              <w:left w:val="nil"/>
              <w:bottom w:val="single" w:sz="8" w:space="0" w:color="000000"/>
              <w:right w:val="single" w:sz="8" w:space="0" w:color="000000"/>
            </w:tcBorders>
            <w:shd w:val="clear" w:color="auto" w:fill="D9D9D9"/>
            <w:vAlign w:val="center"/>
            <w:hideMark/>
          </w:tcPr>
          <w:p w14:paraId="1A2DA5F4" w14:textId="77777777" w:rsidR="00D06D15" w:rsidRPr="001C3359" w:rsidRDefault="00D06D15" w:rsidP="00D06D15">
            <w:pPr>
              <w:suppressAutoHyphens w:val="0"/>
              <w:spacing w:after="0" w:line="278" w:lineRule="auto"/>
              <w:jc w:val="center"/>
              <w:rPr>
                <w:rFonts w:ascii="Symbol" w:eastAsia="Aptos" w:hAnsi="Symbol" w:cs="Times New Roman"/>
                <w:color w:val="000000"/>
                <w:kern w:val="2"/>
                <w:sz w:val="16"/>
                <w:szCs w:val="16"/>
                <w:lang w:val="el-GR" w:eastAsia="en-US" w:bidi="he-IL"/>
                <w14:ligatures w14:val="standardContextual"/>
              </w:rPr>
            </w:pPr>
            <w:r w:rsidRPr="001C3359">
              <w:rPr>
                <w:rFonts w:ascii="Symbol" w:eastAsia="Aptos" w:hAnsi="Symbol" w:cs="Times New Roman"/>
                <w:color w:val="000000"/>
                <w:kern w:val="2"/>
                <w:sz w:val="16"/>
                <w:szCs w:val="16"/>
                <w:lang w:val="el-GR" w:eastAsia="en-US" w:bidi="he-IL"/>
                <w14:ligatures w14:val="standardContextual"/>
              </w:rPr>
              <w:sym w:font="Symbol" w:char="F0B7"/>
            </w:r>
          </w:p>
        </w:tc>
      </w:tr>
    </w:tbl>
    <w:p w14:paraId="64F78F5F" w14:textId="77777777" w:rsidR="008015C6" w:rsidRDefault="008015C6" w:rsidP="008015C6">
      <w:pPr>
        <w:pStyle w:val="af0"/>
        <w:rPr>
          <w:lang w:val="el-GR"/>
        </w:rPr>
      </w:pPr>
    </w:p>
    <w:p w14:paraId="08442A19" w14:textId="31481DC2" w:rsidR="008015C6" w:rsidRDefault="008015C6" w:rsidP="008015C6">
      <w:pPr>
        <w:pStyle w:val="af0"/>
        <w:rPr>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7"/>
        <w:gridCol w:w="2289"/>
        <w:gridCol w:w="1429"/>
        <w:gridCol w:w="1691"/>
        <w:gridCol w:w="1210"/>
        <w:gridCol w:w="1902"/>
      </w:tblGrid>
      <w:tr w:rsidR="008015C6" w:rsidRPr="00C71EEC" w14:paraId="0AA7FFEE" w14:textId="77777777" w:rsidTr="009E1606">
        <w:trPr>
          <w:trHeight w:val="300"/>
          <w:jc w:val="center"/>
        </w:trPr>
        <w:tc>
          <w:tcPr>
            <w:tcW w:w="5000" w:type="pct"/>
            <w:gridSpan w:val="6"/>
            <w:shd w:val="clear" w:color="000000" w:fill="FCE4D6"/>
            <w:noWrap/>
            <w:vAlign w:val="bottom"/>
            <w:hideMark/>
          </w:tcPr>
          <w:p w14:paraId="3A0FC93D" w14:textId="77777777" w:rsidR="008015C6" w:rsidRPr="00C71EEC" w:rsidRDefault="008015C6" w:rsidP="00B41D6D">
            <w:pPr>
              <w:suppressAutoHyphens w:val="0"/>
              <w:autoSpaceDE w:val="0"/>
              <w:spacing w:after="60"/>
              <w:jc w:val="center"/>
              <w:rPr>
                <w:rFonts w:eastAsia="SimSun"/>
                <w:b/>
                <w:bCs/>
                <w:sz w:val="20"/>
                <w:szCs w:val="20"/>
                <w:lang w:val="el-GR"/>
              </w:rPr>
            </w:pPr>
            <w:r w:rsidRPr="00C71EEC">
              <w:rPr>
                <w:rFonts w:eastAsia="SimSun"/>
                <w:b/>
                <w:bCs/>
                <w:sz w:val="20"/>
                <w:szCs w:val="20"/>
                <w:lang w:val="el-GR"/>
              </w:rPr>
              <w:t>ΧΡΟΝΟΔΙΑΓΡΑΜΜΑ ΕΡΓΟΥ</w:t>
            </w:r>
          </w:p>
        </w:tc>
      </w:tr>
      <w:tr w:rsidR="00CE6FA0" w:rsidRPr="00C71EEC" w14:paraId="5A10C823" w14:textId="77777777" w:rsidTr="009E1606">
        <w:trPr>
          <w:trHeight w:val="765"/>
          <w:jc w:val="center"/>
        </w:trPr>
        <w:tc>
          <w:tcPr>
            <w:tcW w:w="513" w:type="pct"/>
            <w:shd w:val="clear" w:color="000000" w:fill="E2EFDA"/>
            <w:vAlign w:val="center"/>
            <w:hideMark/>
          </w:tcPr>
          <w:p w14:paraId="6A120DF9" w14:textId="77777777" w:rsidR="008015C6" w:rsidRPr="00C71EEC" w:rsidRDefault="008015C6" w:rsidP="00B41D6D">
            <w:pPr>
              <w:suppressAutoHyphens w:val="0"/>
              <w:autoSpaceDE w:val="0"/>
              <w:spacing w:after="60"/>
              <w:jc w:val="center"/>
              <w:rPr>
                <w:rFonts w:eastAsia="SimSun"/>
                <w:b/>
                <w:bCs/>
                <w:sz w:val="20"/>
                <w:szCs w:val="20"/>
                <w:lang w:val="el-GR"/>
              </w:rPr>
            </w:pPr>
            <w:r>
              <w:rPr>
                <w:b/>
                <w:bCs/>
                <w:color w:val="000000"/>
                <w:sz w:val="20"/>
                <w:szCs w:val="20"/>
                <w:lang w:eastAsia="el-GR"/>
              </w:rPr>
              <w:t>Πα</w:t>
            </w:r>
            <w:proofErr w:type="spellStart"/>
            <w:r>
              <w:rPr>
                <w:b/>
                <w:bCs/>
                <w:color w:val="000000"/>
                <w:sz w:val="20"/>
                <w:szCs w:val="20"/>
                <w:lang w:eastAsia="el-GR"/>
              </w:rPr>
              <w:t>κέτο</w:t>
            </w:r>
            <w:proofErr w:type="spellEnd"/>
            <w:r>
              <w:rPr>
                <w:b/>
                <w:bCs/>
                <w:color w:val="000000"/>
                <w:sz w:val="20"/>
                <w:szCs w:val="20"/>
                <w:lang w:eastAsia="el-GR"/>
              </w:rPr>
              <w:t xml:space="preserve"> </w:t>
            </w:r>
            <w:proofErr w:type="spellStart"/>
            <w:r>
              <w:rPr>
                <w:b/>
                <w:bCs/>
                <w:color w:val="000000"/>
                <w:sz w:val="20"/>
                <w:szCs w:val="20"/>
                <w:lang w:eastAsia="el-GR"/>
              </w:rPr>
              <w:t>εργ</w:t>
            </w:r>
            <w:proofErr w:type="spellEnd"/>
            <w:r>
              <w:rPr>
                <w:b/>
                <w:bCs/>
                <w:color w:val="000000"/>
                <w:sz w:val="20"/>
                <w:szCs w:val="20"/>
                <w:lang w:eastAsia="el-GR"/>
              </w:rPr>
              <w:t>ασίας</w:t>
            </w:r>
          </w:p>
        </w:tc>
        <w:tc>
          <w:tcPr>
            <w:tcW w:w="1160" w:type="pct"/>
            <w:shd w:val="clear" w:color="000000" w:fill="E2EFDA"/>
            <w:vAlign w:val="center"/>
            <w:hideMark/>
          </w:tcPr>
          <w:p w14:paraId="51AEF25B" w14:textId="77777777" w:rsidR="008015C6" w:rsidRPr="00C71EEC" w:rsidRDefault="008015C6" w:rsidP="00B41D6D">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Τίτλος </w:t>
            </w:r>
            <w:r>
              <w:rPr>
                <w:rFonts w:eastAsia="SimSun"/>
                <w:b/>
                <w:bCs/>
                <w:sz w:val="20"/>
                <w:szCs w:val="20"/>
                <w:lang w:val="el-GR"/>
              </w:rPr>
              <w:t>Πακέτου εργασίας</w:t>
            </w:r>
          </w:p>
        </w:tc>
        <w:tc>
          <w:tcPr>
            <w:tcW w:w="765" w:type="pct"/>
            <w:shd w:val="clear" w:color="000000" w:fill="E2EFDA"/>
            <w:vAlign w:val="center"/>
            <w:hideMark/>
          </w:tcPr>
          <w:p w14:paraId="3F947249" w14:textId="77777777" w:rsidR="008015C6" w:rsidRPr="00C71EEC" w:rsidRDefault="008015C6" w:rsidP="00B41D6D">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υλοποίησης (ΜΗΝΕΣ)</w:t>
            </w:r>
          </w:p>
        </w:tc>
        <w:tc>
          <w:tcPr>
            <w:tcW w:w="901" w:type="pct"/>
            <w:shd w:val="clear" w:color="000000" w:fill="E2EFDA"/>
            <w:vAlign w:val="center"/>
            <w:hideMark/>
          </w:tcPr>
          <w:p w14:paraId="3CF14392" w14:textId="77777777" w:rsidR="008015C6" w:rsidRPr="00C71EEC" w:rsidRDefault="008015C6" w:rsidP="00B41D6D">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Ελέγχου Παραδοτέων (ΜΗΝΕΣ)</w:t>
            </w:r>
          </w:p>
        </w:tc>
        <w:tc>
          <w:tcPr>
            <w:tcW w:w="635" w:type="pct"/>
            <w:shd w:val="clear" w:color="000000" w:fill="E2EFDA"/>
            <w:vAlign w:val="center"/>
            <w:hideMark/>
          </w:tcPr>
          <w:p w14:paraId="0EBA04D8" w14:textId="77777777" w:rsidR="008015C6" w:rsidRPr="00C71EEC" w:rsidRDefault="008015C6" w:rsidP="00B41D6D">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Σύμβασης (ΜΗΝΕΣ)</w:t>
            </w:r>
          </w:p>
        </w:tc>
        <w:tc>
          <w:tcPr>
            <w:tcW w:w="1026" w:type="pct"/>
            <w:shd w:val="clear" w:color="000000" w:fill="E2EFDA"/>
            <w:vAlign w:val="center"/>
            <w:hideMark/>
          </w:tcPr>
          <w:p w14:paraId="11588CEA" w14:textId="77777777" w:rsidR="008015C6" w:rsidRPr="00C71EEC" w:rsidRDefault="008015C6" w:rsidP="00B41D6D">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CE6FA0" w:rsidRPr="007E727E" w14:paraId="728056F5" w14:textId="77777777" w:rsidTr="009E1606">
        <w:trPr>
          <w:trHeight w:val="199"/>
          <w:jc w:val="center"/>
        </w:trPr>
        <w:tc>
          <w:tcPr>
            <w:tcW w:w="513" w:type="pct"/>
            <w:shd w:val="clear" w:color="000000" w:fill="F2F2F2"/>
            <w:vAlign w:val="center"/>
            <w:hideMark/>
          </w:tcPr>
          <w:p w14:paraId="085BD9B8" w14:textId="77777777" w:rsidR="008015C6" w:rsidRPr="00C71EEC" w:rsidRDefault="008015C6" w:rsidP="00B41D6D">
            <w:pPr>
              <w:suppressAutoHyphens w:val="0"/>
              <w:autoSpaceDE w:val="0"/>
              <w:spacing w:after="60"/>
              <w:rPr>
                <w:rFonts w:eastAsia="SimSun"/>
                <w:b/>
                <w:bCs/>
                <w:sz w:val="20"/>
                <w:szCs w:val="20"/>
                <w:lang w:val="el-GR"/>
              </w:rPr>
            </w:pPr>
            <w:r>
              <w:rPr>
                <w:b/>
                <w:bCs/>
                <w:color w:val="000000"/>
                <w:sz w:val="20"/>
                <w:szCs w:val="20"/>
                <w:lang w:eastAsia="el-GR"/>
              </w:rPr>
              <w:lastRenderedPageBreak/>
              <w:t>ΠΕ</w:t>
            </w:r>
            <w:r w:rsidRPr="00E417A1">
              <w:rPr>
                <w:b/>
                <w:bCs/>
                <w:color w:val="000000"/>
                <w:sz w:val="20"/>
                <w:szCs w:val="20"/>
                <w:lang w:eastAsia="el-GR"/>
              </w:rPr>
              <w:t>1</w:t>
            </w:r>
          </w:p>
        </w:tc>
        <w:tc>
          <w:tcPr>
            <w:tcW w:w="1160" w:type="pct"/>
            <w:shd w:val="clear" w:color="000000" w:fill="F2F2F2"/>
            <w:vAlign w:val="center"/>
            <w:hideMark/>
          </w:tcPr>
          <w:p w14:paraId="46BC0C2F" w14:textId="77777777" w:rsidR="008015C6" w:rsidRPr="00F82A8D" w:rsidRDefault="008015C6" w:rsidP="00B41D6D">
            <w:pPr>
              <w:suppressAutoHyphens w:val="0"/>
              <w:autoSpaceDE w:val="0"/>
              <w:spacing w:after="60"/>
              <w:jc w:val="left"/>
              <w:rPr>
                <w:rFonts w:eastAsia="SimSun"/>
                <w:sz w:val="20"/>
                <w:szCs w:val="20"/>
                <w:highlight w:val="cyan"/>
                <w:lang w:val="el-GR"/>
              </w:rPr>
            </w:pPr>
            <w:proofErr w:type="spellStart"/>
            <w:r w:rsidRPr="00D15A8C">
              <w:rPr>
                <w:spacing w:val="8"/>
                <w:sz w:val="20"/>
                <w:szCs w:val="20"/>
              </w:rPr>
              <w:t>Μελέτη</w:t>
            </w:r>
            <w:proofErr w:type="spellEnd"/>
            <w:r w:rsidRPr="00D15A8C">
              <w:rPr>
                <w:spacing w:val="8"/>
                <w:sz w:val="20"/>
                <w:szCs w:val="20"/>
              </w:rPr>
              <w:t xml:space="preserve"> </w:t>
            </w:r>
            <w:proofErr w:type="spellStart"/>
            <w:r w:rsidRPr="00D15A8C">
              <w:rPr>
                <w:spacing w:val="8"/>
                <w:sz w:val="20"/>
                <w:szCs w:val="20"/>
              </w:rPr>
              <w:t>Εφ</w:t>
            </w:r>
            <w:proofErr w:type="spellEnd"/>
            <w:r w:rsidRPr="00D15A8C">
              <w:rPr>
                <w:spacing w:val="8"/>
                <w:sz w:val="20"/>
                <w:szCs w:val="20"/>
              </w:rPr>
              <w:t>αρμογής</w:t>
            </w:r>
          </w:p>
        </w:tc>
        <w:tc>
          <w:tcPr>
            <w:tcW w:w="765" w:type="pct"/>
            <w:shd w:val="clear" w:color="000000" w:fill="F2F2F2"/>
            <w:vAlign w:val="center"/>
            <w:hideMark/>
          </w:tcPr>
          <w:p w14:paraId="372C4496" w14:textId="77777777" w:rsidR="008015C6" w:rsidRPr="00F82A8D" w:rsidRDefault="008015C6" w:rsidP="00B41D6D">
            <w:pPr>
              <w:suppressAutoHyphens w:val="0"/>
              <w:autoSpaceDE w:val="0"/>
              <w:spacing w:after="60"/>
              <w:jc w:val="center"/>
              <w:rPr>
                <w:rFonts w:eastAsia="SimSun"/>
                <w:b/>
                <w:sz w:val="20"/>
                <w:szCs w:val="20"/>
                <w:highlight w:val="cyan"/>
                <w:lang w:val="el-GR"/>
              </w:rPr>
            </w:pPr>
            <w:r>
              <w:rPr>
                <w:rFonts w:eastAsia="SimSun"/>
                <w:b/>
                <w:bCs/>
                <w:sz w:val="20"/>
                <w:szCs w:val="20"/>
                <w:highlight w:val="cyan"/>
                <w:lang w:val="el-GR"/>
              </w:rPr>
              <w:t>3</w:t>
            </w:r>
          </w:p>
        </w:tc>
        <w:tc>
          <w:tcPr>
            <w:tcW w:w="901" w:type="pct"/>
            <w:shd w:val="clear" w:color="000000" w:fill="F2F2F2"/>
            <w:vAlign w:val="center"/>
            <w:hideMark/>
          </w:tcPr>
          <w:p w14:paraId="384FFC58" w14:textId="77777777" w:rsidR="008015C6" w:rsidRPr="00F82A8D" w:rsidRDefault="008015C6" w:rsidP="00B41D6D">
            <w:pPr>
              <w:suppressAutoHyphens w:val="0"/>
              <w:autoSpaceDE w:val="0"/>
              <w:spacing w:after="60"/>
              <w:jc w:val="center"/>
              <w:rPr>
                <w:rFonts w:eastAsia="SimSun"/>
                <w:b/>
                <w:sz w:val="20"/>
                <w:szCs w:val="20"/>
                <w:highlight w:val="cyan"/>
                <w:lang w:val="el-GR"/>
              </w:rPr>
            </w:pPr>
            <w:r w:rsidRPr="00F82A8D">
              <w:rPr>
                <w:rFonts w:eastAsia="SimSun"/>
                <w:b/>
                <w:sz w:val="20"/>
                <w:szCs w:val="20"/>
                <w:highlight w:val="cyan"/>
                <w:lang w:val="el-GR"/>
              </w:rPr>
              <w:t>1</w:t>
            </w:r>
          </w:p>
        </w:tc>
        <w:tc>
          <w:tcPr>
            <w:tcW w:w="635" w:type="pct"/>
            <w:shd w:val="clear" w:color="000000" w:fill="F2F2F2"/>
            <w:vAlign w:val="center"/>
            <w:hideMark/>
          </w:tcPr>
          <w:p w14:paraId="6F908B3E" w14:textId="77777777" w:rsidR="008015C6" w:rsidRPr="00F82A8D" w:rsidRDefault="008015C6" w:rsidP="00B41D6D">
            <w:pPr>
              <w:suppressAutoHyphens w:val="0"/>
              <w:autoSpaceDE w:val="0"/>
              <w:spacing w:after="60"/>
              <w:jc w:val="center"/>
              <w:rPr>
                <w:rFonts w:eastAsia="SimSun"/>
                <w:b/>
                <w:sz w:val="20"/>
                <w:szCs w:val="20"/>
                <w:highlight w:val="cyan"/>
                <w:lang w:val="el-GR"/>
              </w:rPr>
            </w:pPr>
            <w:r>
              <w:rPr>
                <w:rFonts w:eastAsia="SimSun"/>
                <w:b/>
                <w:sz w:val="20"/>
                <w:szCs w:val="20"/>
                <w:highlight w:val="cyan"/>
                <w:lang w:val="el-GR"/>
              </w:rPr>
              <w:t>4</w:t>
            </w:r>
          </w:p>
        </w:tc>
        <w:tc>
          <w:tcPr>
            <w:tcW w:w="1026" w:type="pct"/>
            <w:shd w:val="clear" w:color="000000" w:fill="F2F2F2"/>
            <w:vAlign w:val="center"/>
            <w:hideMark/>
          </w:tcPr>
          <w:p w14:paraId="173AAA1C" w14:textId="77777777" w:rsidR="008015C6" w:rsidRPr="009E1606" w:rsidRDefault="008015C6" w:rsidP="00B41D6D">
            <w:pPr>
              <w:suppressAutoHyphens w:val="0"/>
              <w:autoSpaceDE w:val="0"/>
              <w:spacing w:after="60"/>
              <w:jc w:val="left"/>
              <w:rPr>
                <w:rFonts w:eastAsia="SimSun"/>
                <w:sz w:val="20"/>
                <w:szCs w:val="20"/>
                <w:lang w:val="el-GR"/>
              </w:rPr>
            </w:pPr>
            <w:r w:rsidRPr="006C7061">
              <w:rPr>
                <w:rFonts w:eastAsia="SimSun"/>
                <w:sz w:val="20"/>
                <w:szCs w:val="20"/>
                <w:lang w:val="el-GR"/>
              </w:rPr>
              <w:t>Έναρξη με την υπογραφή της Σύμβασης</w:t>
            </w:r>
          </w:p>
        </w:tc>
      </w:tr>
      <w:tr w:rsidR="00CE6FA0" w:rsidRPr="007E727E" w14:paraId="3AD6CDAA" w14:textId="77777777" w:rsidTr="009E1606">
        <w:trPr>
          <w:trHeight w:val="291"/>
          <w:jc w:val="center"/>
        </w:trPr>
        <w:tc>
          <w:tcPr>
            <w:tcW w:w="513" w:type="pct"/>
            <w:shd w:val="clear" w:color="000000" w:fill="F2F2F2"/>
            <w:vAlign w:val="center"/>
            <w:hideMark/>
          </w:tcPr>
          <w:p w14:paraId="55A193EC" w14:textId="77777777" w:rsidR="008015C6" w:rsidRPr="005F43D9" w:rsidRDefault="008015C6" w:rsidP="00B41D6D">
            <w:pPr>
              <w:suppressAutoHyphens w:val="0"/>
              <w:autoSpaceDE w:val="0"/>
              <w:spacing w:after="60"/>
              <w:rPr>
                <w:rFonts w:eastAsia="SimSun"/>
                <w:b/>
                <w:bCs/>
                <w:sz w:val="20"/>
                <w:szCs w:val="20"/>
                <w:lang w:val="el-GR"/>
              </w:rPr>
            </w:pPr>
            <w:r>
              <w:rPr>
                <w:b/>
                <w:bCs/>
                <w:color w:val="000000"/>
                <w:sz w:val="20"/>
                <w:szCs w:val="20"/>
                <w:lang w:eastAsia="el-GR"/>
              </w:rPr>
              <w:t>ΠΕ</w:t>
            </w:r>
            <w:r>
              <w:rPr>
                <w:b/>
                <w:bCs/>
                <w:color w:val="000000"/>
                <w:sz w:val="20"/>
                <w:szCs w:val="20"/>
                <w:lang w:val="el-GR" w:eastAsia="el-GR"/>
              </w:rPr>
              <w:t>2</w:t>
            </w:r>
          </w:p>
        </w:tc>
        <w:tc>
          <w:tcPr>
            <w:tcW w:w="1160" w:type="pct"/>
            <w:shd w:val="clear" w:color="000000" w:fill="F2F2F2"/>
            <w:vAlign w:val="center"/>
            <w:hideMark/>
          </w:tcPr>
          <w:p w14:paraId="32B4B08F" w14:textId="77777777" w:rsidR="008015C6" w:rsidRPr="00F82A8D" w:rsidRDefault="008015C6" w:rsidP="00B41D6D">
            <w:pPr>
              <w:suppressAutoHyphens w:val="0"/>
              <w:autoSpaceDE w:val="0"/>
              <w:spacing w:after="60"/>
              <w:jc w:val="left"/>
              <w:rPr>
                <w:rFonts w:eastAsia="SimSun"/>
                <w:sz w:val="20"/>
                <w:szCs w:val="20"/>
                <w:highlight w:val="cyan"/>
                <w:lang w:val="el-GR"/>
              </w:rPr>
            </w:pPr>
            <w:r w:rsidRPr="00B41D6D">
              <w:rPr>
                <w:sz w:val="20"/>
                <w:szCs w:val="20"/>
                <w:lang w:val="el-GR"/>
              </w:rPr>
              <w:t xml:space="preserve">Αναλυτικός σχεδιασμός </w:t>
            </w:r>
            <w:r>
              <w:rPr>
                <w:sz w:val="20"/>
                <w:szCs w:val="20"/>
                <w:lang w:val="el-GR"/>
              </w:rPr>
              <w:t>&amp; παραγωγή Ε</w:t>
            </w:r>
            <w:r w:rsidRPr="00B41D6D">
              <w:rPr>
                <w:sz w:val="20"/>
                <w:szCs w:val="20"/>
                <w:lang w:val="el-GR"/>
              </w:rPr>
              <w:t xml:space="preserve">κπαιδευτικών </w:t>
            </w:r>
            <w:r>
              <w:rPr>
                <w:sz w:val="20"/>
                <w:szCs w:val="20"/>
                <w:lang w:val="el-GR"/>
              </w:rPr>
              <w:t>Π</w:t>
            </w:r>
            <w:r w:rsidRPr="00B41D6D">
              <w:rPr>
                <w:sz w:val="20"/>
                <w:szCs w:val="20"/>
                <w:lang w:val="el-GR"/>
              </w:rPr>
              <w:t>ρογραμμάτων</w:t>
            </w:r>
          </w:p>
        </w:tc>
        <w:tc>
          <w:tcPr>
            <w:tcW w:w="765" w:type="pct"/>
            <w:shd w:val="clear" w:color="000000" w:fill="F2F2F2"/>
            <w:vAlign w:val="center"/>
            <w:hideMark/>
          </w:tcPr>
          <w:p w14:paraId="58E62009" w14:textId="36AA71F2" w:rsidR="008015C6" w:rsidRPr="00F82A8D" w:rsidRDefault="002627FC" w:rsidP="00B41D6D">
            <w:pPr>
              <w:suppressAutoHyphens w:val="0"/>
              <w:autoSpaceDE w:val="0"/>
              <w:spacing w:after="60"/>
              <w:jc w:val="center"/>
              <w:rPr>
                <w:rFonts w:eastAsia="SimSun"/>
                <w:b/>
                <w:sz w:val="20"/>
                <w:szCs w:val="20"/>
                <w:highlight w:val="cyan"/>
                <w:lang w:val="el-GR"/>
              </w:rPr>
            </w:pPr>
            <w:r>
              <w:rPr>
                <w:rFonts w:eastAsia="SimSun"/>
                <w:b/>
                <w:sz w:val="20"/>
                <w:szCs w:val="20"/>
                <w:highlight w:val="cyan"/>
                <w:lang w:val="el-GR"/>
              </w:rPr>
              <w:t>17</w:t>
            </w:r>
          </w:p>
        </w:tc>
        <w:tc>
          <w:tcPr>
            <w:tcW w:w="901" w:type="pct"/>
            <w:shd w:val="clear" w:color="000000" w:fill="F2F2F2"/>
            <w:vAlign w:val="center"/>
            <w:hideMark/>
          </w:tcPr>
          <w:p w14:paraId="0F67DB0E" w14:textId="77777777" w:rsidR="008015C6" w:rsidRPr="00F82A8D" w:rsidRDefault="008015C6" w:rsidP="00B41D6D">
            <w:pPr>
              <w:suppressAutoHyphens w:val="0"/>
              <w:autoSpaceDE w:val="0"/>
              <w:spacing w:after="60"/>
              <w:jc w:val="center"/>
              <w:rPr>
                <w:rFonts w:eastAsia="SimSun"/>
                <w:b/>
                <w:sz w:val="20"/>
                <w:szCs w:val="20"/>
                <w:highlight w:val="cyan"/>
                <w:lang w:val="el-GR"/>
              </w:rPr>
            </w:pPr>
            <w:r w:rsidRPr="00F82A8D">
              <w:rPr>
                <w:rFonts w:eastAsia="SimSun"/>
                <w:b/>
                <w:sz w:val="20"/>
                <w:szCs w:val="20"/>
                <w:highlight w:val="cyan"/>
                <w:lang w:val="el-GR"/>
              </w:rPr>
              <w:t>1</w:t>
            </w:r>
          </w:p>
        </w:tc>
        <w:tc>
          <w:tcPr>
            <w:tcW w:w="635" w:type="pct"/>
            <w:shd w:val="clear" w:color="000000" w:fill="F2F2F2"/>
            <w:vAlign w:val="center"/>
            <w:hideMark/>
          </w:tcPr>
          <w:p w14:paraId="1E4B5D23" w14:textId="43E21BEB" w:rsidR="008015C6" w:rsidRPr="00F82A8D" w:rsidRDefault="002627FC" w:rsidP="00B41D6D">
            <w:pPr>
              <w:suppressAutoHyphens w:val="0"/>
              <w:autoSpaceDE w:val="0"/>
              <w:spacing w:after="60"/>
              <w:jc w:val="center"/>
              <w:rPr>
                <w:rFonts w:eastAsia="SimSun"/>
                <w:b/>
                <w:sz w:val="20"/>
                <w:szCs w:val="20"/>
                <w:highlight w:val="cyan"/>
                <w:lang w:val="el-GR"/>
              </w:rPr>
            </w:pPr>
            <w:r>
              <w:rPr>
                <w:rFonts w:eastAsia="SimSun"/>
                <w:b/>
                <w:sz w:val="20"/>
                <w:szCs w:val="20"/>
                <w:highlight w:val="cyan"/>
                <w:lang w:val="el-GR"/>
              </w:rPr>
              <w:t>18</w:t>
            </w:r>
          </w:p>
        </w:tc>
        <w:tc>
          <w:tcPr>
            <w:tcW w:w="1026" w:type="pct"/>
            <w:shd w:val="clear" w:color="000000" w:fill="F2F2F2"/>
            <w:vAlign w:val="center"/>
            <w:hideMark/>
          </w:tcPr>
          <w:p w14:paraId="4C40D245" w14:textId="77777777" w:rsidR="008015C6" w:rsidRPr="009E1606" w:rsidRDefault="008015C6" w:rsidP="00B41D6D">
            <w:pPr>
              <w:suppressAutoHyphens w:val="0"/>
              <w:autoSpaceDE w:val="0"/>
              <w:spacing w:after="60"/>
              <w:jc w:val="left"/>
              <w:rPr>
                <w:rFonts w:eastAsia="SimSun"/>
                <w:sz w:val="20"/>
                <w:szCs w:val="20"/>
                <w:lang w:val="el-GR"/>
              </w:rPr>
            </w:pPr>
            <w:r w:rsidRPr="006C7061">
              <w:rPr>
                <w:spacing w:val="8"/>
                <w:sz w:val="20"/>
                <w:szCs w:val="20"/>
                <w:lang w:val="el-GR"/>
              </w:rPr>
              <w:t>Εκκίνηση ένα μήνα πριν την προβλεπόμενη ολοκλήρωση του ΠΕ1</w:t>
            </w:r>
          </w:p>
        </w:tc>
      </w:tr>
      <w:tr w:rsidR="00F47C9D" w:rsidRPr="007E727E" w14:paraId="0A2BFCC6" w14:textId="77777777" w:rsidTr="009E1606">
        <w:trPr>
          <w:trHeight w:val="450"/>
          <w:jc w:val="center"/>
        </w:trPr>
        <w:tc>
          <w:tcPr>
            <w:tcW w:w="513" w:type="pct"/>
            <w:shd w:val="clear" w:color="auto" w:fill="auto"/>
            <w:vAlign w:val="center"/>
            <w:hideMark/>
          </w:tcPr>
          <w:p w14:paraId="4A2119AC" w14:textId="77777777" w:rsidR="008015C6" w:rsidRPr="005F43D9" w:rsidRDefault="008015C6" w:rsidP="00B41D6D">
            <w:pPr>
              <w:suppressAutoHyphens w:val="0"/>
              <w:autoSpaceDE w:val="0"/>
              <w:spacing w:after="60"/>
              <w:rPr>
                <w:rFonts w:eastAsia="SimSun"/>
                <w:b/>
                <w:bCs/>
                <w:sz w:val="20"/>
                <w:szCs w:val="20"/>
                <w:lang w:val="el-GR"/>
              </w:rPr>
            </w:pPr>
            <w:r>
              <w:rPr>
                <w:b/>
                <w:bCs/>
                <w:color w:val="000000"/>
                <w:sz w:val="20"/>
                <w:szCs w:val="20"/>
                <w:lang w:eastAsia="el-GR"/>
              </w:rPr>
              <w:t>ΠΕ</w:t>
            </w:r>
            <w:r>
              <w:rPr>
                <w:b/>
                <w:bCs/>
                <w:color w:val="000000"/>
                <w:sz w:val="20"/>
                <w:szCs w:val="20"/>
                <w:lang w:val="el-GR" w:eastAsia="el-GR"/>
              </w:rPr>
              <w:t>3</w:t>
            </w:r>
          </w:p>
        </w:tc>
        <w:tc>
          <w:tcPr>
            <w:tcW w:w="1160" w:type="pct"/>
            <w:shd w:val="clear" w:color="auto" w:fill="auto"/>
            <w:vAlign w:val="center"/>
            <w:hideMark/>
          </w:tcPr>
          <w:p w14:paraId="72E2AA15" w14:textId="77777777" w:rsidR="008015C6" w:rsidRPr="00F82A8D" w:rsidRDefault="008015C6" w:rsidP="00B41D6D">
            <w:pPr>
              <w:suppressAutoHyphens w:val="0"/>
              <w:autoSpaceDE w:val="0"/>
              <w:spacing w:after="60"/>
              <w:jc w:val="left"/>
              <w:rPr>
                <w:rFonts w:eastAsia="SimSun"/>
                <w:sz w:val="20"/>
                <w:szCs w:val="20"/>
                <w:highlight w:val="cyan"/>
                <w:lang w:val="el-GR"/>
              </w:rPr>
            </w:pPr>
            <w:proofErr w:type="spellStart"/>
            <w:r w:rsidRPr="00D15A8C">
              <w:rPr>
                <w:sz w:val="20"/>
                <w:szCs w:val="20"/>
              </w:rPr>
              <w:t>Υλο</w:t>
            </w:r>
            <w:proofErr w:type="spellEnd"/>
            <w:r w:rsidRPr="00D15A8C">
              <w:rPr>
                <w:sz w:val="20"/>
                <w:szCs w:val="20"/>
              </w:rPr>
              <w:t xml:space="preserve">ποίηση </w:t>
            </w:r>
            <w:proofErr w:type="spellStart"/>
            <w:r w:rsidRPr="00D15A8C">
              <w:rPr>
                <w:sz w:val="20"/>
                <w:szCs w:val="20"/>
              </w:rPr>
              <w:t>Εκ</w:t>
            </w:r>
            <w:proofErr w:type="spellEnd"/>
            <w:r w:rsidRPr="00D15A8C">
              <w:rPr>
                <w:sz w:val="20"/>
                <w:szCs w:val="20"/>
              </w:rPr>
              <w:t xml:space="preserve">παιδευτικών </w:t>
            </w:r>
            <w:proofErr w:type="spellStart"/>
            <w:r w:rsidRPr="00D15A8C">
              <w:rPr>
                <w:sz w:val="20"/>
                <w:szCs w:val="20"/>
              </w:rPr>
              <w:t>Προγρ</w:t>
            </w:r>
            <w:proofErr w:type="spellEnd"/>
            <w:r w:rsidRPr="00D15A8C">
              <w:rPr>
                <w:sz w:val="20"/>
                <w:szCs w:val="20"/>
              </w:rPr>
              <w:t>αμμάτων</w:t>
            </w:r>
          </w:p>
        </w:tc>
        <w:tc>
          <w:tcPr>
            <w:tcW w:w="765" w:type="pct"/>
            <w:shd w:val="clear" w:color="auto" w:fill="auto"/>
            <w:vAlign w:val="center"/>
            <w:hideMark/>
          </w:tcPr>
          <w:p w14:paraId="7CA3D638" w14:textId="77777777" w:rsidR="008015C6" w:rsidRPr="00F82A8D" w:rsidRDefault="008015C6" w:rsidP="00B41D6D">
            <w:pPr>
              <w:suppressAutoHyphens w:val="0"/>
              <w:autoSpaceDE w:val="0"/>
              <w:spacing w:after="60"/>
              <w:jc w:val="center"/>
              <w:rPr>
                <w:rFonts w:eastAsia="SimSun"/>
                <w:b/>
                <w:bCs/>
                <w:sz w:val="20"/>
                <w:szCs w:val="20"/>
                <w:highlight w:val="cyan"/>
                <w:lang w:val="el-GR"/>
              </w:rPr>
            </w:pPr>
            <w:r>
              <w:rPr>
                <w:rFonts w:eastAsia="SimSun"/>
                <w:b/>
                <w:bCs/>
                <w:sz w:val="20"/>
                <w:szCs w:val="20"/>
                <w:highlight w:val="cyan"/>
                <w:lang w:val="el-GR"/>
              </w:rPr>
              <w:t>17</w:t>
            </w:r>
          </w:p>
        </w:tc>
        <w:tc>
          <w:tcPr>
            <w:tcW w:w="901" w:type="pct"/>
            <w:shd w:val="clear" w:color="auto" w:fill="auto"/>
            <w:vAlign w:val="center"/>
            <w:hideMark/>
          </w:tcPr>
          <w:p w14:paraId="345E2672" w14:textId="77777777" w:rsidR="008015C6" w:rsidRPr="00F82A8D" w:rsidRDefault="008015C6" w:rsidP="00B41D6D">
            <w:pPr>
              <w:suppressAutoHyphens w:val="0"/>
              <w:autoSpaceDE w:val="0"/>
              <w:spacing w:after="60"/>
              <w:jc w:val="center"/>
              <w:rPr>
                <w:rFonts w:eastAsia="SimSun"/>
                <w:b/>
                <w:bCs/>
                <w:sz w:val="20"/>
                <w:szCs w:val="20"/>
                <w:highlight w:val="cyan"/>
                <w:lang w:val="el-GR"/>
              </w:rPr>
            </w:pPr>
            <w:r w:rsidRPr="00F82A8D">
              <w:rPr>
                <w:rFonts w:eastAsia="SimSun"/>
                <w:b/>
                <w:bCs/>
                <w:sz w:val="20"/>
                <w:szCs w:val="20"/>
                <w:highlight w:val="cyan"/>
                <w:lang w:val="el-GR"/>
              </w:rPr>
              <w:t>1</w:t>
            </w:r>
          </w:p>
        </w:tc>
        <w:tc>
          <w:tcPr>
            <w:tcW w:w="635" w:type="pct"/>
            <w:shd w:val="clear" w:color="auto" w:fill="auto"/>
            <w:vAlign w:val="center"/>
            <w:hideMark/>
          </w:tcPr>
          <w:p w14:paraId="1AF59FE2" w14:textId="77777777" w:rsidR="008015C6" w:rsidRPr="00F82A8D" w:rsidRDefault="008015C6" w:rsidP="00B41D6D">
            <w:pPr>
              <w:suppressAutoHyphens w:val="0"/>
              <w:autoSpaceDE w:val="0"/>
              <w:spacing w:after="60"/>
              <w:jc w:val="center"/>
              <w:rPr>
                <w:rFonts w:eastAsia="SimSun"/>
                <w:b/>
                <w:sz w:val="20"/>
                <w:szCs w:val="20"/>
                <w:highlight w:val="cyan"/>
                <w:lang w:val="el-GR"/>
              </w:rPr>
            </w:pPr>
            <w:r>
              <w:rPr>
                <w:rFonts w:eastAsia="SimSun"/>
                <w:b/>
                <w:sz w:val="20"/>
                <w:szCs w:val="20"/>
                <w:highlight w:val="cyan"/>
                <w:lang w:val="el-GR"/>
              </w:rPr>
              <w:t>18</w:t>
            </w:r>
          </w:p>
        </w:tc>
        <w:tc>
          <w:tcPr>
            <w:tcW w:w="1026" w:type="pct"/>
            <w:shd w:val="clear" w:color="auto" w:fill="auto"/>
            <w:vAlign w:val="center"/>
            <w:hideMark/>
          </w:tcPr>
          <w:p w14:paraId="5C036AFB" w14:textId="77777777" w:rsidR="008015C6" w:rsidRPr="009E1606" w:rsidRDefault="008015C6" w:rsidP="00B41D6D">
            <w:pPr>
              <w:suppressAutoHyphens w:val="0"/>
              <w:autoSpaceDE w:val="0"/>
              <w:spacing w:after="60"/>
              <w:jc w:val="left"/>
              <w:rPr>
                <w:rFonts w:eastAsia="SimSun"/>
                <w:sz w:val="20"/>
                <w:szCs w:val="20"/>
                <w:lang w:val="el-GR"/>
              </w:rPr>
            </w:pPr>
            <w:r w:rsidRPr="006C7061">
              <w:rPr>
                <w:rFonts w:eastAsia="SimSun"/>
                <w:sz w:val="20"/>
                <w:szCs w:val="20"/>
                <w:lang w:val="el-GR"/>
              </w:rPr>
              <w:t>Εκκίνηση τον τρίτο μήνα υλοποίησης του ΠΕ2</w:t>
            </w:r>
          </w:p>
        </w:tc>
      </w:tr>
      <w:tr w:rsidR="00CE6FA0" w:rsidRPr="007E727E" w14:paraId="63743B20" w14:textId="77777777" w:rsidTr="009E1606">
        <w:trPr>
          <w:trHeight w:val="450"/>
          <w:jc w:val="center"/>
        </w:trPr>
        <w:tc>
          <w:tcPr>
            <w:tcW w:w="513" w:type="pct"/>
            <w:shd w:val="clear" w:color="auto" w:fill="auto"/>
            <w:vAlign w:val="center"/>
          </w:tcPr>
          <w:p w14:paraId="548CE662" w14:textId="77777777" w:rsidR="008015C6" w:rsidRPr="005F43D9" w:rsidRDefault="008015C6" w:rsidP="00B41D6D">
            <w:pPr>
              <w:suppressAutoHyphens w:val="0"/>
              <w:autoSpaceDE w:val="0"/>
              <w:spacing w:after="60"/>
              <w:rPr>
                <w:rFonts w:eastAsia="SimSun"/>
                <w:b/>
                <w:bCs/>
                <w:sz w:val="20"/>
                <w:szCs w:val="20"/>
                <w:lang w:val="el-GR"/>
              </w:rPr>
            </w:pPr>
            <w:r>
              <w:rPr>
                <w:b/>
                <w:bCs/>
                <w:color w:val="000000"/>
                <w:sz w:val="20"/>
                <w:szCs w:val="20"/>
                <w:lang w:eastAsia="el-GR"/>
              </w:rPr>
              <w:t>ΠΕ</w:t>
            </w:r>
            <w:r>
              <w:rPr>
                <w:b/>
                <w:bCs/>
                <w:color w:val="000000"/>
                <w:sz w:val="20"/>
                <w:szCs w:val="20"/>
                <w:lang w:val="el-GR" w:eastAsia="el-GR"/>
              </w:rPr>
              <w:t>4</w:t>
            </w:r>
          </w:p>
        </w:tc>
        <w:tc>
          <w:tcPr>
            <w:tcW w:w="1160" w:type="pct"/>
            <w:shd w:val="clear" w:color="auto" w:fill="auto"/>
            <w:vAlign w:val="center"/>
          </w:tcPr>
          <w:p w14:paraId="3C6F2F1E" w14:textId="77777777" w:rsidR="008015C6" w:rsidRPr="00F82A8D" w:rsidRDefault="008015C6" w:rsidP="00B41D6D">
            <w:pPr>
              <w:suppressAutoHyphens w:val="0"/>
              <w:autoSpaceDE w:val="0"/>
              <w:spacing w:after="60"/>
              <w:jc w:val="left"/>
              <w:rPr>
                <w:rFonts w:eastAsia="SimSun"/>
                <w:sz w:val="20"/>
                <w:szCs w:val="20"/>
                <w:highlight w:val="cyan"/>
                <w:lang w:val="el-GR"/>
              </w:rPr>
            </w:pPr>
            <w:proofErr w:type="spellStart"/>
            <w:r w:rsidRPr="00D15A8C">
              <w:rPr>
                <w:sz w:val="20"/>
                <w:szCs w:val="20"/>
              </w:rPr>
              <w:t>Αξιολόγηση</w:t>
            </w:r>
            <w:proofErr w:type="spellEnd"/>
            <w:r w:rsidRPr="00D15A8C">
              <w:rPr>
                <w:sz w:val="20"/>
                <w:szCs w:val="20"/>
              </w:rPr>
              <w:t xml:space="preserve"> </w:t>
            </w:r>
            <w:proofErr w:type="spellStart"/>
            <w:r w:rsidRPr="00D15A8C">
              <w:rPr>
                <w:sz w:val="20"/>
                <w:szCs w:val="20"/>
              </w:rPr>
              <w:t>Γνώσεων</w:t>
            </w:r>
            <w:proofErr w:type="spellEnd"/>
            <w:r w:rsidRPr="00D15A8C">
              <w:rPr>
                <w:sz w:val="20"/>
                <w:szCs w:val="20"/>
              </w:rPr>
              <w:t xml:space="preserve"> και </w:t>
            </w:r>
            <w:proofErr w:type="spellStart"/>
            <w:r w:rsidRPr="00D15A8C">
              <w:rPr>
                <w:sz w:val="20"/>
                <w:szCs w:val="20"/>
              </w:rPr>
              <w:t>Δεξιοτήτων</w:t>
            </w:r>
            <w:proofErr w:type="spellEnd"/>
          </w:p>
        </w:tc>
        <w:tc>
          <w:tcPr>
            <w:tcW w:w="765" w:type="pct"/>
            <w:shd w:val="clear" w:color="auto" w:fill="auto"/>
            <w:vAlign w:val="center"/>
          </w:tcPr>
          <w:p w14:paraId="106F72DC" w14:textId="77777777" w:rsidR="008015C6" w:rsidRPr="00F82A8D" w:rsidRDefault="008015C6" w:rsidP="00B41D6D">
            <w:pPr>
              <w:suppressAutoHyphens w:val="0"/>
              <w:autoSpaceDE w:val="0"/>
              <w:spacing w:after="60"/>
              <w:jc w:val="center"/>
              <w:rPr>
                <w:rFonts w:eastAsia="SimSun"/>
                <w:b/>
                <w:bCs/>
                <w:sz w:val="20"/>
                <w:szCs w:val="20"/>
                <w:highlight w:val="cyan"/>
                <w:lang w:val="el-GR"/>
              </w:rPr>
            </w:pPr>
            <w:r>
              <w:rPr>
                <w:rFonts w:eastAsia="SimSun"/>
                <w:b/>
                <w:bCs/>
                <w:sz w:val="20"/>
                <w:szCs w:val="20"/>
                <w:highlight w:val="cyan"/>
                <w:lang w:val="el-GR"/>
              </w:rPr>
              <w:t>13</w:t>
            </w:r>
          </w:p>
        </w:tc>
        <w:tc>
          <w:tcPr>
            <w:tcW w:w="901" w:type="pct"/>
            <w:shd w:val="clear" w:color="auto" w:fill="auto"/>
            <w:vAlign w:val="center"/>
          </w:tcPr>
          <w:p w14:paraId="1E96170C" w14:textId="77777777" w:rsidR="008015C6" w:rsidRPr="00F82A8D" w:rsidRDefault="008015C6" w:rsidP="00B41D6D">
            <w:pPr>
              <w:suppressAutoHyphens w:val="0"/>
              <w:autoSpaceDE w:val="0"/>
              <w:spacing w:after="60"/>
              <w:jc w:val="center"/>
              <w:rPr>
                <w:rFonts w:eastAsia="SimSun"/>
                <w:b/>
                <w:bCs/>
                <w:sz w:val="20"/>
                <w:szCs w:val="20"/>
                <w:highlight w:val="cyan"/>
                <w:lang w:val="el-GR"/>
              </w:rPr>
            </w:pPr>
            <w:r>
              <w:rPr>
                <w:rFonts w:eastAsia="SimSun"/>
                <w:b/>
                <w:bCs/>
                <w:sz w:val="20"/>
                <w:szCs w:val="20"/>
                <w:highlight w:val="cyan"/>
                <w:lang w:val="el-GR"/>
              </w:rPr>
              <w:t>1</w:t>
            </w:r>
          </w:p>
        </w:tc>
        <w:tc>
          <w:tcPr>
            <w:tcW w:w="635" w:type="pct"/>
            <w:shd w:val="clear" w:color="auto" w:fill="auto"/>
            <w:vAlign w:val="center"/>
          </w:tcPr>
          <w:p w14:paraId="7EFEF8E1" w14:textId="77777777" w:rsidR="008015C6" w:rsidRPr="00F82A8D" w:rsidRDefault="008015C6" w:rsidP="00B41D6D">
            <w:pPr>
              <w:suppressAutoHyphens w:val="0"/>
              <w:autoSpaceDE w:val="0"/>
              <w:spacing w:after="60"/>
              <w:jc w:val="center"/>
              <w:rPr>
                <w:rFonts w:eastAsia="SimSun"/>
                <w:b/>
                <w:sz w:val="20"/>
                <w:szCs w:val="20"/>
                <w:highlight w:val="cyan"/>
                <w:lang w:val="el-GR"/>
              </w:rPr>
            </w:pPr>
            <w:r>
              <w:rPr>
                <w:rFonts w:eastAsia="SimSun"/>
                <w:b/>
                <w:sz w:val="20"/>
                <w:szCs w:val="20"/>
                <w:highlight w:val="cyan"/>
                <w:lang w:val="el-GR"/>
              </w:rPr>
              <w:t>14</w:t>
            </w:r>
          </w:p>
        </w:tc>
        <w:tc>
          <w:tcPr>
            <w:tcW w:w="1026" w:type="pct"/>
            <w:shd w:val="clear" w:color="auto" w:fill="auto"/>
            <w:vAlign w:val="center"/>
          </w:tcPr>
          <w:p w14:paraId="169EC18F" w14:textId="77777777" w:rsidR="008015C6" w:rsidRPr="009E1606" w:rsidRDefault="008015C6" w:rsidP="00B41D6D">
            <w:pPr>
              <w:suppressAutoHyphens w:val="0"/>
              <w:autoSpaceDE w:val="0"/>
              <w:spacing w:after="60"/>
              <w:jc w:val="left"/>
              <w:rPr>
                <w:rFonts w:eastAsia="SimSun"/>
                <w:sz w:val="20"/>
                <w:szCs w:val="20"/>
                <w:lang w:val="el-GR"/>
              </w:rPr>
            </w:pPr>
            <w:r w:rsidRPr="006C7061">
              <w:rPr>
                <w:rFonts w:eastAsia="SimSun"/>
                <w:sz w:val="20"/>
                <w:szCs w:val="20"/>
                <w:lang w:val="el-GR"/>
              </w:rPr>
              <w:t>Εκκίνηση τον πέμπτο μήνα υλοποίησης του ΠΕ3</w:t>
            </w:r>
          </w:p>
        </w:tc>
      </w:tr>
      <w:tr w:rsidR="00CE6FA0" w:rsidRPr="007E727E" w14:paraId="30785E4E" w14:textId="77777777" w:rsidTr="009E1606">
        <w:trPr>
          <w:trHeight w:val="450"/>
          <w:jc w:val="center"/>
        </w:trPr>
        <w:tc>
          <w:tcPr>
            <w:tcW w:w="513" w:type="pct"/>
            <w:shd w:val="clear" w:color="auto" w:fill="auto"/>
            <w:vAlign w:val="center"/>
          </w:tcPr>
          <w:p w14:paraId="7D0D32F5" w14:textId="77777777" w:rsidR="008015C6" w:rsidRPr="005F43D9" w:rsidRDefault="008015C6" w:rsidP="00B41D6D">
            <w:pPr>
              <w:suppressAutoHyphens w:val="0"/>
              <w:autoSpaceDE w:val="0"/>
              <w:spacing w:after="60"/>
              <w:rPr>
                <w:rFonts w:eastAsia="SimSun"/>
                <w:b/>
                <w:bCs/>
                <w:sz w:val="20"/>
                <w:szCs w:val="20"/>
                <w:lang w:val="el-GR"/>
              </w:rPr>
            </w:pPr>
            <w:r>
              <w:rPr>
                <w:b/>
                <w:bCs/>
                <w:color w:val="000000"/>
                <w:sz w:val="20"/>
                <w:szCs w:val="20"/>
                <w:lang w:eastAsia="el-GR"/>
              </w:rPr>
              <w:t>ΠΕ</w:t>
            </w:r>
            <w:r>
              <w:rPr>
                <w:b/>
                <w:bCs/>
                <w:color w:val="000000"/>
                <w:sz w:val="20"/>
                <w:szCs w:val="20"/>
                <w:lang w:val="el-GR" w:eastAsia="el-GR"/>
              </w:rPr>
              <w:t>5</w:t>
            </w:r>
          </w:p>
        </w:tc>
        <w:tc>
          <w:tcPr>
            <w:tcW w:w="1160" w:type="pct"/>
            <w:shd w:val="clear" w:color="auto" w:fill="auto"/>
            <w:vAlign w:val="center"/>
          </w:tcPr>
          <w:p w14:paraId="7E68D643" w14:textId="77777777" w:rsidR="008015C6" w:rsidRPr="00F82A8D" w:rsidRDefault="008015C6" w:rsidP="00B41D6D">
            <w:pPr>
              <w:suppressAutoHyphens w:val="0"/>
              <w:autoSpaceDE w:val="0"/>
              <w:spacing w:after="60"/>
              <w:jc w:val="left"/>
              <w:rPr>
                <w:rFonts w:eastAsia="SimSun"/>
                <w:sz w:val="20"/>
                <w:szCs w:val="20"/>
                <w:highlight w:val="cyan"/>
                <w:lang w:val="el-GR"/>
              </w:rPr>
            </w:pPr>
            <w:r w:rsidRPr="005F43D9">
              <w:rPr>
                <w:rFonts w:eastAsia="SimSun"/>
                <w:sz w:val="20"/>
                <w:szCs w:val="20"/>
                <w:lang w:val="el-GR"/>
              </w:rPr>
              <w:t>Ανάπτυξη-εγκατάσταση-λειτουργία πλατφόρμας σύγχρονης/ασύγχρονης τηλεκπαίδευσης, αποθετηρίου και Ψηφιακής Πύλης (</w:t>
            </w:r>
            <w:proofErr w:type="spellStart"/>
            <w:r w:rsidRPr="005F43D9">
              <w:rPr>
                <w:rFonts w:eastAsia="SimSun"/>
                <w:sz w:val="20"/>
                <w:szCs w:val="20"/>
                <w:lang w:val="el-GR"/>
              </w:rPr>
              <w:t>Portal</w:t>
            </w:r>
            <w:proofErr w:type="spellEnd"/>
            <w:r w:rsidRPr="005F43D9">
              <w:rPr>
                <w:rFonts w:eastAsia="SimSun"/>
                <w:sz w:val="20"/>
                <w:szCs w:val="20"/>
                <w:lang w:val="el-GR"/>
              </w:rPr>
              <w:t>)</w:t>
            </w:r>
          </w:p>
        </w:tc>
        <w:tc>
          <w:tcPr>
            <w:tcW w:w="765" w:type="pct"/>
            <w:shd w:val="clear" w:color="auto" w:fill="auto"/>
            <w:vAlign w:val="center"/>
          </w:tcPr>
          <w:p w14:paraId="16F0D2E3" w14:textId="77777777" w:rsidR="008015C6" w:rsidRPr="00F82A8D" w:rsidRDefault="008015C6" w:rsidP="00B41D6D">
            <w:pPr>
              <w:suppressAutoHyphens w:val="0"/>
              <w:autoSpaceDE w:val="0"/>
              <w:spacing w:after="60"/>
              <w:jc w:val="center"/>
              <w:rPr>
                <w:rFonts w:eastAsia="SimSun"/>
                <w:b/>
                <w:bCs/>
                <w:sz w:val="20"/>
                <w:szCs w:val="20"/>
                <w:highlight w:val="cyan"/>
                <w:lang w:val="el-GR"/>
              </w:rPr>
            </w:pPr>
            <w:r>
              <w:rPr>
                <w:rFonts w:eastAsia="SimSun"/>
                <w:b/>
                <w:bCs/>
                <w:sz w:val="20"/>
                <w:szCs w:val="20"/>
                <w:highlight w:val="cyan"/>
                <w:lang w:val="el-GR"/>
              </w:rPr>
              <w:t>19</w:t>
            </w:r>
          </w:p>
        </w:tc>
        <w:tc>
          <w:tcPr>
            <w:tcW w:w="901" w:type="pct"/>
            <w:shd w:val="clear" w:color="auto" w:fill="auto"/>
            <w:vAlign w:val="center"/>
          </w:tcPr>
          <w:p w14:paraId="2FD6FC66" w14:textId="77777777" w:rsidR="008015C6" w:rsidRPr="00F82A8D" w:rsidRDefault="008015C6" w:rsidP="00B41D6D">
            <w:pPr>
              <w:suppressAutoHyphens w:val="0"/>
              <w:autoSpaceDE w:val="0"/>
              <w:spacing w:after="60"/>
              <w:jc w:val="center"/>
              <w:rPr>
                <w:rFonts w:eastAsia="SimSun"/>
                <w:b/>
                <w:bCs/>
                <w:sz w:val="20"/>
                <w:szCs w:val="20"/>
                <w:highlight w:val="cyan"/>
                <w:lang w:val="el-GR"/>
              </w:rPr>
            </w:pPr>
            <w:r>
              <w:rPr>
                <w:rFonts w:eastAsia="SimSun"/>
                <w:b/>
                <w:bCs/>
                <w:sz w:val="20"/>
                <w:szCs w:val="20"/>
                <w:highlight w:val="cyan"/>
                <w:lang w:val="el-GR"/>
              </w:rPr>
              <w:t>1</w:t>
            </w:r>
          </w:p>
        </w:tc>
        <w:tc>
          <w:tcPr>
            <w:tcW w:w="635" w:type="pct"/>
            <w:shd w:val="clear" w:color="auto" w:fill="auto"/>
            <w:vAlign w:val="center"/>
          </w:tcPr>
          <w:p w14:paraId="659D95CA" w14:textId="77777777" w:rsidR="008015C6" w:rsidRPr="00F82A8D" w:rsidRDefault="008015C6" w:rsidP="00B41D6D">
            <w:pPr>
              <w:suppressAutoHyphens w:val="0"/>
              <w:autoSpaceDE w:val="0"/>
              <w:spacing w:after="60"/>
              <w:jc w:val="center"/>
              <w:rPr>
                <w:rFonts w:eastAsia="SimSun"/>
                <w:b/>
                <w:sz w:val="20"/>
                <w:szCs w:val="20"/>
                <w:highlight w:val="cyan"/>
                <w:lang w:val="el-GR"/>
              </w:rPr>
            </w:pPr>
            <w:r>
              <w:rPr>
                <w:rFonts w:eastAsia="SimSun"/>
                <w:b/>
                <w:sz w:val="20"/>
                <w:szCs w:val="20"/>
                <w:highlight w:val="cyan"/>
                <w:lang w:val="el-GR"/>
              </w:rPr>
              <w:t>20</w:t>
            </w:r>
          </w:p>
        </w:tc>
        <w:tc>
          <w:tcPr>
            <w:tcW w:w="1026" w:type="pct"/>
            <w:shd w:val="clear" w:color="auto" w:fill="auto"/>
            <w:vAlign w:val="center"/>
          </w:tcPr>
          <w:p w14:paraId="6988642F" w14:textId="77777777" w:rsidR="008015C6" w:rsidRPr="009E1606" w:rsidRDefault="008015C6" w:rsidP="00B41D6D">
            <w:pPr>
              <w:suppressAutoHyphens w:val="0"/>
              <w:autoSpaceDE w:val="0"/>
              <w:spacing w:after="60"/>
              <w:jc w:val="left"/>
              <w:rPr>
                <w:rFonts w:eastAsia="SimSun"/>
                <w:sz w:val="20"/>
                <w:szCs w:val="20"/>
                <w:lang w:val="el-GR"/>
              </w:rPr>
            </w:pPr>
            <w:r w:rsidRPr="006C7061">
              <w:rPr>
                <w:rFonts w:eastAsia="SimSun"/>
                <w:sz w:val="20"/>
                <w:szCs w:val="20"/>
                <w:lang w:val="el-GR"/>
              </w:rPr>
              <w:t>Εκκίνηση ένα μήνα πριν την προβλεπόμενη ολοκλήρωση του ΠΕ1</w:t>
            </w:r>
          </w:p>
        </w:tc>
      </w:tr>
      <w:tr w:rsidR="004C74AD" w:rsidRPr="007E727E" w14:paraId="2BEDFF1A" w14:textId="77777777" w:rsidTr="009E1606">
        <w:trPr>
          <w:trHeight w:val="450"/>
          <w:jc w:val="center"/>
        </w:trPr>
        <w:tc>
          <w:tcPr>
            <w:tcW w:w="513" w:type="pct"/>
            <w:shd w:val="clear" w:color="auto" w:fill="auto"/>
            <w:vAlign w:val="center"/>
          </w:tcPr>
          <w:p w14:paraId="14C69A26" w14:textId="77777777" w:rsidR="008015C6" w:rsidRPr="005F43D9" w:rsidRDefault="008015C6" w:rsidP="00B41D6D">
            <w:pPr>
              <w:suppressAutoHyphens w:val="0"/>
              <w:autoSpaceDE w:val="0"/>
              <w:spacing w:after="60"/>
              <w:rPr>
                <w:rFonts w:eastAsia="SimSun"/>
                <w:b/>
                <w:bCs/>
                <w:sz w:val="20"/>
                <w:szCs w:val="20"/>
                <w:lang w:val="el-GR"/>
              </w:rPr>
            </w:pPr>
            <w:r>
              <w:rPr>
                <w:b/>
                <w:bCs/>
                <w:color w:val="000000"/>
                <w:sz w:val="20"/>
                <w:szCs w:val="20"/>
                <w:lang w:eastAsia="el-GR"/>
              </w:rPr>
              <w:t>ΠΕ</w:t>
            </w:r>
            <w:r>
              <w:rPr>
                <w:b/>
                <w:bCs/>
                <w:color w:val="000000"/>
                <w:sz w:val="20"/>
                <w:szCs w:val="20"/>
                <w:lang w:val="el-GR" w:eastAsia="el-GR"/>
              </w:rPr>
              <w:t>6</w:t>
            </w:r>
          </w:p>
        </w:tc>
        <w:tc>
          <w:tcPr>
            <w:tcW w:w="1160" w:type="pct"/>
            <w:shd w:val="clear" w:color="auto" w:fill="auto"/>
            <w:vAlign w:val="center"/>
          </w:tcPr>
          <w:p w14:paraId="2214660B" w14:textId="77777777" w:rsidR="008015C6" w:rsidRPr="00F82A8D" w:rsidRDefault="008015C6" w:rsidP="00B41D6D">
            <w:pPr>
              <w:suppressAutoHyphens w:val="0"/>
              <w:autoSpaceDE w:val="0"/>
              <w:spacing w:after="60"/>
              <w:jc w:val="left"/>
              <w:rPr>
                <w:rFonts w:eastAsia="SimSun"/>
                <w:sz w:val="20"/>
                <w:szCs w:val="20"/>
                <w:highlight w:val="cyan"/>
                <w:lang w:val="el-GR"/>
              </w:rPr>
            </w:pPr>
            <w:r w:rsidRPr="00B41D6D">
              <w:rPr>
                <w:sz w:val="20"/>
                <w:szCs w:val="20"/>
                <w:lang w:val="el-GR"/>
              </w:rPr>
              <w:t xml:space="preserve">Εκπαίδευση χρηστών και </w:t>
            </w:r>
            <w:r>
              <w:rPr>
                <w:sz w:val="20"/>
                <w:szCs w:val="20"/>
                <w:lang w:val="el-GR"/>
              </w:rPr>
              <w:t>π</w:t>
            </w:r>
            <w:r w:rsidRPr="00B41D6D">
              <w:rPr>
                <w:sz w:val="20"/>
                <w:szCs w:val="20"/>
                <w:lang w:val="el-GR"/>
              </w:rPr>
              <w:t>ιλοτική λειτουργία</w:t>
            </w:r>
          </w:p>
        </w:tc>
        <w:tc>
          <w:tcPr>
            <w:tcW w:w="765" w:type="pct"/>
            <w:shd w:val="clear" w:color="auto" w:fill="auto"/>
            <w:vAlign w:val="center"/>
          </w:tcPr>
          <w:p w14:paraId="039B7D5B" w14:textId="5455D964" w:rsidR="008015C6" w:rsidRPr="00F82A8D" w:rsidRDefault="008015C6" w:rsidP="00B41D6D">
            <w:pPr>
              <w:suppressAutoHyphens w:val="0"/>
              <w:autoSpaceDE w:val="0"/>
              <w:spacing w:after="60"/>
              <w:jc w:val="center"/>
              <w:rPr>
                <w:rFonts w:eastAsia="SimSun"/>
                <w:b/>
                <w:bCs/>
                <w:sz w:val="20"/>
                <w:szCs w:val="20"/>
                <w:highlight w:val="cyan"/>
                <w:lang w:val="el-GR"/>
              </w:rPr>
            </w:pPr>
            <w:r>
              <w:rPr>
                <w:rFonts w:eastAsia="SimSun"/>
                <w:b/>
                <w:bCs/>
                <w:sz w:val="20"/>
                <w:szCs w:val="20"/>
                <w:highlight w:val="cyan"/>
                <w:lang w:val="el-GR"/>
              </w:rPr>
              <w:t>1</w:t>
            </w:r>
            <w:r w:rsidR="001967CB">
              <w:rPr>
                <w:rFonts w:eastAsia="SimSun"/>
                <w:b/>
                <w:bCs/>
                <w:sz w:val="20"/>
                <w:szCs w:val="20"/>
                <w:highlight w:val="cyan"/>
                <w:lang w:val="el-GR"/>
              </w:rPr>
              <w:t>7</w:t>
            </w:r>
          </w:p>
        </w:tc>
        <w:tc>
          <w:tcPr>
            <w:tcW w:w="901" w:type="pct"/>
            <w:shd w:val="clear" w:color="auto" w:fill="auto"/>
            <w:vAlign w:val="center"/>
          </w:tcPr>
          <w:p w14:paraId="7F24B8DD" w14:textId="77777777" w:rsidR="008015C6" w:rsidRPr="00F82A8D" w:rsidRDefault="008015C6" w:rsidP="00B41D6D">
            <w:pPr>
              <w:suppressAutoHyphens w:val="0"/>
              <w:autoSpaceDE w:val="0"/>
              <w:spacing w:after="60"/>
              <w:jc w:val="center"/>
              <w:rPr>
                <w:rFonts w:eastAsia="SimSun"/>
                <w:b/>
                <w:bCs/>
                <w:sz w:val="20"/>
                <w:szCs w:val="20"/>
                <w:highlight w:val="cyan"/>
                <w:lang w:val="el-GR"/>
              </w:rPr>
            </w:pPr>
            <w:r>
              <w:rPr>
                <w:rFonts w:eastAsia="SimSun"/>
                <w:b/>
                <w:bCs/>
                <w:sz w:val="20"/>
                <w:szCs w:val="20"/>
                <w:highlight w:val="cyan"/>
                <w:lang w:val="el-GR"/>
              </w:rPr>
              <w:t>1</w:t>
            </w:r>
          </w:p>
        </w:tc>
        <w:tc>
          <w:tcPr>
            <w:tcW w:w="635" w:type="pct"/>
            <w:shd w:val="clear" w:color="auto" w:fill="auto"/>
            <w:vAlign w:val="center"/>
          </w:tcPr>
          <w:p w14:paraId="3ED4E7F4" w14:textId="7C81B50E" w:rsidR="008015C6" w:rsidRPr="00F82A8D" w:rsidRDefault="008015C6" w:rsidP="00B41D6D">
            <w:pPr>
              <w:suppressAutoHyphens w:val="0"/>
              <w:autoSpaceDE w:val="0"/>
              <w:spacing w:after="60"/>
              <w:jc w:val="center"/>
              <w:rPr>
                <w:rFonts w:eastAsia="SimSun"/>
                <w:b/>
                <w:sz w:val="20"/>
                <w:szCs w:val="20"/>
                <w:highlight w:val="cyan"/>
                <w:lang w:val="el-GR"/>
              </w:rPr>
            </w:pPr>
            <w:r>
              <w:rPr>
                <w:rFonts w:eastAsia="SimSun"/>
                <w:b/>
                <w:sz w:val="20"/>
                <w:szCs w:val="20"/>
                <w:highlight w:val="cyan"/>
                <w:lang w:val="el-GR"/>
              </w:rPr>
              <w:t>1</w:t>
            </w:r>
            <w:r w:rsidR="001967CB">
              <w:rPr>
                <w:rFonts w:eastAsia="SimSun"/>
                <w:b/>
                <w:sz w:val="20"/>
                <w:szCs w:val="20"/>
                <w:highlight w:val="cyan"/>
                <w:lang w:val="el-GR"/>
              </w:rPr>
              <w:t>8</w:t>
            </w:r>
          </w:p>
        </w:tc>
        <w:tc>
          <w:tcPr>
            <w:tcW w:w="1026" w:type="pct"/>
            <w:shd w:val="clear" w:color="auto" w:fill="auto"/>
            <w:vAlign w:val="center"/>
          </w:tcPr>
          <w:p w14:paraId="08D34440" w14:textId="77777777" w:rsidR="008015C6" w:rsidRPr="009E1606" w:rsidRDefault="008015C6" w:rsidP="00B41D6D">
            <w:pPr>
              <w:suppressAutoHyphens w:val="0"/>
              <w:autoSpaceDE w:val="0"/>
              <w:spacing w:after="60"/>
              <w:jc w:val="left"/>
              <w:rPr>
                <w:rFonts w:eastAsia="SimSun"/>
                <w:sz w:val="20"/>
                <w:szCs w:val="20"/>
                <w:highlight w:val="yellow"/>
                <w:lang w:val="el-GR"/>
              </w:rPr>
            </w:pPr>
            <w:r w:rsidRPr="001967CB">
              <w:rPr>
                <w:spacing w:val="8"/>
                <w:sz w:val="20"/>
                <w:szCs w:val="20"/>
                <w:lang w:val="el-GR"/>
              </w:rPr>
              <w:t>Εκκίνηση τον τέταρτο μήνα υλοποίησης του ΠΕ5</w:t>
            </w:r>
          </w:p>
        </w:tc>
      </w:tr>
      <w:tr w:rsidR="006C7061" w:rsidRPr="007E727E" w14:paraId="6E037ED7" w14:textId="77777777" w:rsidTr="00820CEE">
        <w:trPr>
          <w:trHeight w:val="450"/>
          <w:jc w:val="center"/>
        </w:trPr>
        <w:tc>
          <w:tcPr>
            <w:tcW w:w="513" w:type="pct"/>
            <w:shd w:val="clear" w:color="auto" w:fill="auto"/>
            <w:vAlign w:val="center"/>
          </w:tcPr>
          <w:p w14:paraId="0AFD626B" w14:textId="6660D3C7" w:rsidR="006C7061" w:rsidRPr="009E1606" w:rsidRDefault="006C7061" w:rsidP="00B41D6D">
            <w:pPr>
              <w:suppressAutoHyphens w:val="0"/>
              <w:autoSpaceDE w:val="0"/>
              <w:spacing w:after="60"/>
              <w:rPr>
                <w:b/>
                <w:bCs/>
                <w:color w:val="000000"/>
                <w:sz w:val="20"/>
                <w:szCs w:val="20"/>
                <w:lang w:val="el-GR" w:eastAsia="el-GR"/>
              </w:rPr>
            </w:pPr>
            <w:r>
              <w:rPr>
                <w:b/>
                <w:bCs/>
                <w:color w:val="000000"/>
                <w:sz w:val="20"/>
                <w:szCs w:val="20"/>
                <w:lang w:val="el-GR" w:eastAsia="el-GR"/>
              </w:rPr>
              <w:t>ΠΕ7</w:t>
            </w:r>
          </w:p>
        </w:tc>
        <w:tc>
          <w:tcPr>
            <w:tcW w:w="1160" w:type="pct"/>
            <w:shd w:val="clear" w:color="auto" w:fill="auto"/>
            <w:vAlign w:val="center"/>
          </w:tcPr>
          <w:p w14:paraId="35B54C62" w14:textId="79108652" w:rsidR="006C7061" w:rsidRPr="009E1606" w:rsidRDefault="006C7061" w:rsidP="009E1606">
            <w:pPr>
              <w:suppressAutoHyphens w:val="0"/>
              <w:autoSpaceDE w:val="0"/>
              <w:spacing w:after="60"/>
              <w:rPr>
                <w:color w:val="000000"/>
                <w:sz w:val="20"/>
                <w:szCs w:val="20"/>
                <w:lang w:eastAsia="el-GR"/>
              </w:rPr>
            </w:pPr>
            <w:r w:rsidRPr="009E1606">
              <w:rPr>
                <w:color w:val="000000"/>
                <w:sz w:val="20"/>
                <w:szCs w:val="20"/>
                <w:lang w:eastAsia="el-GR"/>
              </w:rPr>
              <w:t>Ανα</w:t>
            </w:r>
            <w:proofErr w:type="spellStart"/>
            <w:r w:rsidRPr="009E1606">
              <w:rPr>
                <w:color w:val="000000"/>
                <w:sz w:val="20"/>
                <w:szCs w:val="20"/>
                <w:lang w:eastAsia="el-GR"/>
              </w:rPr>
              <w:t>φορά</w:t>
            </w:r>
            <w:proofErr w:type="spellEnd"/>
            <w:r w:rsidRPr="009E1606">
              <w:rPr>
                <w:color w:val="000000"/>
                <w:sz w:val="20"/>
                <w:szCs w:val="20"/>
                <w:lang w:eastAsia="el-GR"/>
              </w:rPr>
              <w:t xml:space="preserve"> </w:t>
            </w:r>
            <w:proofErr w:type="spellStart"/>
            <w:r w:rsidRPr="009E1606">
              <w:rPr>
                <w:color w:val="000000"/>
                <w:sz w:val="20"/>
                <w:szCs w:val="20"/>
                <w:lang w:eastAsia="el-GR"/>
              </w:rPr>
              <w:t>υλο</w:t>
            </w:r>
            <w:proofErr w:type="spellEnd"/>
            <w:r w:rsidRPr="009E1606">
              <w:rPr>
                <w:color w:val="000000"/>
                <w:sz w:val="20"/>
                <w:szCs w:val="20"/>
                <w:lang w:eastAsia="el-GR"/>
              </w:rPr>
              <w:t xml:space="preserve">ποίησης </w:t>
            </w:r>
            <w:proofErr w:type="spellStart"/>
            <w:r w:rsidRPr="009E1606">
              <w:rPr>
                <w:color w:val="000000"/>
                <w:sz w:val="20"/>
                <w:szCs w:val="20"/>
                <w:lang w:eastAsia="el-GR"/>
              </w:rPr>
              <w:t>έργου</w:t>
            </w:r>
            <w:proofErr w:type="spellEnd"/>
          </w:p>
        </w:tc>
        <w:tc>
          <w:tcPr>
            <w:tcW w:w="765" w:type="pct"/>
            <w:shd w:val="clear" w:color="auto" w:fill="auto"/>
            <w:vAlign w:val="center"/>
          </w:tcPr>
          <w:p w14:paraId="07401735" w14:textId="6479A0A5" w:rsidR="006C7061" w:rsidRPr="009E1606" w:rsidRDefault="006C7061" w:rsidP="006C7061">
            <w:pPr>
              <w:suppressAutoHyphens w:val="0"/>
              <w:autoSpaceDE w:val="0"/>
              <w:spacing w:after="60"/>
              <w:jc w:val="center"/>
              <w:rPr>
                <w:b/>
                <w:bCs/>
                <w:color w:val="000000"/>
                <w:sz w:val="20"/>
                <w:szCs w:val="20"/>
                <w:lang w:val="el-GR" w:eastAsia="el-GR"/>
              </w:rPr>
            </w:pPr>
            <w:r>
              <w:rPr>
                <w:b/>
                <w:bCs/>
                <w:color w:val="000000"/>
                <w:sz w:val="20"/>
                <w:szCs w:val="20"/>
                <w:lang w:val="el-GR" w:eastAsia="el-GR"/>
              </w:rPr>
              <w:t>23</w:t>
            </w:r>
          </w:p>
        </w:tc>
        <w:tc>
          <w:tcPr>
            <w:tcW w:w="901" w:type="pct"/>
            <w:shd w:val="clear" w:color="auto" w:fill="auto"/>
            <w:vAlign w:val="center"/>
          </w:tcPr>
          <w:p w14:paraId="40C70A4B" w14:textId="64E1B8A6" w:rsidR="006C7061" w:rsidRPr="009E1606" w:rsidRDefault="006C7061" w:rsidP="006C7061">
            <w:pPr>
              <w:suppressAutoHyphens w:val="0"/>
              <w:autoSpaceDE w:val="0"/>
              <w:spacing w:after="60"/>
              <w:jc w:val="center"/>
              <w:rPr>
                <w:b/>
                <w:bCs/>
                <w:color w:val="000000"/>
                <w:sz w:val="20"/>
                <w:szCs w:val="20"/>
                <w:lang w:val="el-GR" w:eastAsia="el-GR"/>
              </w:rPr>
            </w:pPr>
            <w:r>
              <w:rPr>
                <w:b/>
                <w:bCs/>
                <w:color w:val="000000"/>
                <w:sz w:val="20"/>
                <w:szCs w:val="20"/>
                <w:lang w:val="el-GR" w:eastAsia="el-GR"/>
              </w:rPr>
              <w:t>1</w:t>
            </w:r>
          </w:p>
        </w:tc>
        <w:tc>
          <w:tcPr>
            <w:tcW w:w="635" w:type="pct"/>
            <w:shd w:val="clear" w:color="auto" w:fill="auto"/>
            <w:vAlign w:val="center"/>
          </w:tcPr>
          <w:p w14:paraId="2EE2C85F" w14:textId="5690A6A1" w:rsidR="006C7061" w:rsidRPr="009E1606" w:rsidRDefault="006C7061" w:rsidP="006C7061">
            <w:pPr>
              <w:suppressAutoHyphens w:val="0"/>
              <w:autoSpaceDE w:val="0"/>
              <w:spacing w:after="60"/>
              <w:jc w:val="center"/>
              <w:rPr>
                <w:b/>
                <w:bCs/>
                <w:color w:val="000000"/>
                <w:sz w:val="20"/>
                <w:szCs w:val="20"/>
                <w:lang w:val="el-GR" w:eastAsia="el-GR"/>
              </w:rPr>
            </w:pPr>
            <w:r>
              <w:rPr>
                <w:b/>
                <w:bCs/>
                <w:color w:val="000000"/>
                <w:sz w:val="20"/>
                <w:szCs w:val="20"/>
                <w:lang w:val="el-GR" w:eastAsia="el-GR"/>
              </w:rPr>
              <w:t>24</w:t>
            </w:r>
          </w:p>
        </w:tc>
        <w:tc>
          <w:tcPr>
            <w:tcW w:w="1026" w:type="pct"/>
            <w:shd w:val="clear" w:color="auto" w:fill="auto"/>
            <w:vAlign w:val="center"/>
          </w:tcPr>
          <w:p w14:paraId="4D2DB848" w14:textId="13642600" w:rsidR="006C7061" w:rsidRPr="009E1606" w:rsidRDefault="006C7061" w:rsidP="009E1606">
            <w:pPr>
              <w:suppressAutoHyphens w:val="0"/>
              <w:autoSpaceDE w:val="0"/>
              <w:spacing w:after="60"/>
              <w:rPr>
                <w:b/>
                <w:bCs/>
                <w:color w:val="000000"/>
                <w:sz w:val="20"/>
                <w:szCs w:val="20"/>
                <w:lang w:val="el-GR" w:eastAsia="el-GR"/>
              </w:rPr>
            </w:pPr>
            <w:r w:rsidRPr="009E1606">
              <w:rPr>
                <w:rFonts w:eastAsia="SimSun"/>
                <w:sz w:val="20"/>
                <w:szCs w:val="20"/>
                <w:lang w:val="el-GR"/>
              </w:rPr>
              <w:t>Έναρξη με την υπογραφή της Σύμβασης</w:t>
            </w:r>
          </w:p>
        </w:tc>
      </w:tr>
    </w:tbl>
    <w:p w14:paraId="64605698" w14:textId="77777777" w:rsidR="008015C6" w:rsidRDefault="008015C6" w:rsidP="008015C6">
      <w:pPr>
        <w:pStyle w:val="af0"/>
        <w:rPr>
          <w:lang w:val="el-GR"/>
        </w:rPr>
      </w:pPr>
    </w:p>
    <w:p w14:paraId="6BF5D8AA" w14:textId="77777777" w:rsidR="008015C6" w:rsidRPr="002320B0" w:rsidRDefault="008015C6" w:rsidP="008015C6">
      <w:pPr>
        <w:pStyle w:val="af0"/>
        <w:rPr>
          <w:lang w:val="el-GR"/>
        </w:rPr>
      </w:pPr>
    </w:p>
    <w:p w14:paraId="5F78212B" w14:textId="77777777" w:rsidR="008015C6" w:rsidRDefault="008015C6" w:rsidP="009E1606">
      <w:pPr>
        <w:pStyle w:val="NormalinTables"/>
      </w:pPr>
    </w:p>
    <w:p w14:paraId="656625AC" w14:textId="2F475AEE" w:rsidR="00BA0914" w:rsidRDefault="00BA0914" w:rsidP="00BA0914">
      <w:pPr>
        <w:pStyle w:val="H-Heading2"/>
      </w:pPr>
      <w:bookmarkStart w:id="655" w:name="_Ref173156349"/>
      <w:bookmarkStart w:id="656" w:name="_Toc176861498"/>
      <w:r>
        <w:t>Φάσεις</w:t>
      </w:r>
      <w:r>
        <w:rPr>
          <w:spacing w:val="-5"/>
        </w:rPr>
        <w:t xml:space="preserve"> </w:t>
      </w:r>
      <w:r>
        <w:t>Υλοποίησης</w:t>
      </w:r>
      <w:r>
        <w:rPr>
          <w:spacing w:val="-4"/>
        </w:rPr>
        <w:t xml:space="preserve"> </w:t>
      </w:r>
      <w:r>
        <w:t>-</w:t>
      </w:r>
      <w:r>
        <w:rPr>
          <w:spacing w:val="-3"/>
        </w:rPr>
        <w:t xml:space="preserve"> </w:t>
      </w:r>
      <w:r>
        <w:t>Παραδοτέα</w:t>
      </w:r>
      <w:bookmarkEnd w:id="652"/>
      <w:bookmarkEnd w:id="655"/>
      <w:bookmarkEnd w:id="656"/>
    </w:p>
    <w:p w14:paraId="1AC01BD1" w14:textId="3B664A5B" w:rsidR="00BA0914" w:rsidRPr="0033785C" w:rsidRDefault="00BA0914" w:rsidP="00BA0914">
      <w:pPr>
        <w:pStyle w:val="af0"/>
        <w:rPr>
          <w:lang w:val="el-GR"/>
        </w:rPr>
      </w:pPr>
      <w:r w:rsidRPr="0033785C">
        <w:rPr>
          <w:lang w:val="el-GR"/>
        </w:rPr>
        <w:t>Το έργο</w:t>
      </w:r>
      <w:r w:rsidRPr="0033785C">
        <w:rPr>
          <w:spacing w:val="-4"/>
          <w:lang w:val="el-GR"/>
        </w:rPr>
        <w:t xml:space="preserve"> </w:t>
      </w:r>
      <w:r w:rsidRPr="0033785C">
        <w:rPr>
          <w:lang w:val="el-GR"/>
        </w:rPr>
        <w:t>περιλαμβάνει</w:t>
      </w:r>
      <w:r w:rsidRPr="0033785C">
        <w:rPr>
          <w:spacing w:val="-1"/>
          <w:lang w:val="el-GR"/>
        </w:rPr>
        <w:t xml:space="preserve"> </w:t>
      </w:r>
      <w:r w:rsidRPr="0033785C">
        <w:rPr>
          <w:lang w:val="el-GR"/>
        </w:rPr>
        <w:t>τα</w:t>
      </w:r>
      <w:r w:rsidRPr="0033785C">
        <w:rPr>
          <w:spacing w:val="-3"/>
          <w:lang w:val="el-GR"/>
        </w:rPr>
        <w:t xml:space="preserve"> </w:t>
      </w:r>
      <w:r w:rsidRPr="0033785C">
        <w:rPr>
          <w:lang w:val="el-GR"/>
        </w:rPr>
        <w:t>ακόλουθα</w:t>
      </w:r>
      <w:r w:rsidRPr="0033785C">
        <w:rPr>
          <w:spacing w:val="-3"/>
          <w:lang w:val="el-GR"/>
        </w:rPr>
        <w:t xml:space="preserve"> </w:t>
      </w:r>
      <w:r w:rsidRPr="0033785C">
        <w:rPr>
          <w:lang w:val="el-GR"/>
        </w:rPr>
        <w:t>Πακέτα</w:t>
      </w:r>
      <w:r w:rsidRPr="0033785C">
        <w:rPr>
          <w:spacing w:val="-2"/>
          <w:lang w:val="el-GR"/>
        </w:rPr>
        <w:t xml:space="preserve"> </w:t>
      </w:r>
      <w:r w:rsidR="009D4C48">
        <w:rPr>
          <w:lang w:val="el-GR"/>
        </w:rPr>
        <w:t>Ε</w:t>
      </w:r>
      <w:r w:rsidRPr="0033785C">
        <w:rPr>
          <w:lang w:val="el-GR"/>
        </w:rPr>
        <w:t>ργασίας:</w:t>
      </w:r>
    </w:p>
    <w:p w14:paraId="56F7DCB8" w14:textId="77777777" w:rsidR="00BA0914" w:rsidRDefault="00BA0914" w:rsidP="00BA0914">
      <w:pPr>
        <w:pStyle w:val="H-Heading3"/>
      </w:pPr>
      <w:bookmarkStart w:id="657" w:name="_Toc169601794"/>
      <w:bookmarkStart w:id="658" w:name="_Toc176861499"/>
      <w:r>
        <w:t>ΠΑΚΕΤΟ</w:t>
      </w:r>
      <w:r w:rsidRPr="009E1606">
        <w:t xml:space="preserve"> </w:t>
      </w:r>
      <w:r w:rsidRPr="006079A3">
        <w:t>ΕΡΓΑΣΙΑΣ</w:t>
      </w:r>
      <w:r w:rsidRPr="009E1606">
        <w:t xml:space="preserve"> </w:t>
      </w:r>
      <w:r>
        <w:t>1:</w:t>
      </w:r>
      <w:r w:rsidRPr="009E1606">
        <w:t xml:space="preserve"> </w:t>
      </w:r>
      <w:r>
        <w:t>Μελέτη</w:t>
      </w:r>
      <w:r w:rsidRPr="009E1606">
        <w:t xml:space="preserve"> </w:t>
      </w:r>
      <w:r>
        <w:t>Εφαρμογής</w:t>
      </w:r>
      <w:bookmarkEnd w:id="657"/>
      <w:bookmarkEnd w:id="658"/>
      <w:r w:rsidRPr="009E1606">
        <w:t xml:space="preserve"> </w:t>
      </w:r>
    </w:p>
    <w:p w14:paraId="7DDB56BB" w14:textId="77777777" w:rsidR="00BA0914" w:rsidRPr="0033785C" w:rsidRDefault="00BA0914" w:rsidP="00BA0914">
      <w:pPr>
        <w:pStyle w:val="af0"/>
        <w:rPr>
          <w:lang w:val="el-GR"/>
        </w:rPr>
      </w:pPr>
      <w:r w:rsidRPr="0033785C">
        <w:rPr>
          <w:lang w:val="el-GR"/>
        </w:rPr>
        <w:t>Στο παρόν ΠΕ θα εκπονηθεί το λεπτομερές πλάνο υλοποίησης του συνόλου του έργου με σκοπό τον βέλτιστο σχεδιασμό εκτέλεσης όλων των επιμέρους δραστηριοτήτων. Η</w:t>
      </w:r>
      <w:r w:rsidRPr="0033785C">
        <w:rPr>
          <w:spacing w:val="-7"/>
          <w:lang w:val="el-GR"/>
        </w:rPr>
        <w:t xml:space="preserve"> </w:t>
      </w:r>
      <w:r w:rsidRPr="0033785C">
        <w:rPr>
          <w:lang w:val="el-GR"/>
        </w:rPr>
        <w:t>Μελέτη</w:t>
      </w:r>
      <w:r w:rsidRPr="0033785C">
        <w:rPr>
          <w:spacing w:val="-8"/>
          <w:lang w:val="el-GR"/>
        </w:rPr>
        <w:t xml:space="preserve"> </w:t>
      </w:r>
      <w:r w:rsidRPr="0033785C">
        <w:rPr>
          <w:lang w:val="el-GR"/>
        </w:rPr>
        <w:t>Εφαρμογής</w:t>
      </w:r>
      <w:r w:rsidRPr="0033785C">
        <w:rPr>
          <w:spacing w:val="-8"/>
          <w:lang w:val="el-GR"/>
        </w:rPr>
        <w:t xml:space="preserve"> </w:t>
      </w:r>
      <w:r w:rsidRPr="0033785C">
        <w:rPr>
          <w:lang w:val="el-GR"/>
        </w:rPr>
        <w:t>θα</w:t>
      </w:r>
      <w:r w:rsidRPr="0033785C">
        <w:rPr>
          <w:spacing w:val="-6"/>
          <w:lang w:val="el-GR"/>
        </w:rPr>
        <w:t xml:space="preserve"> </w:t>
      </w:r>
      <w:r w:rsidRPr="0033785C">
        <w:rPr>
          <w:lang w:val="el-GR"/>
        </w:rPr>
        <w:t xml:space="preserve">αποτελέσει </w:t>
      </w:r>
      <w:r w:rsidRPr="0033785C">
        <w:rPr>
          <w:spacing w:val="-66"/>
          <w:lang w:val="el-GR"/>
        </w:rPr>
        <w:t xml:space="preserve"> </w:t>
      </w:r>
      <w:r w:rsidRPr="0033785C">
        <w:rPr>
          <w:lang w:val="el-GR"/>
        </w:rPr>
        <w:t>το</w:t>
      </w:r>
      <w:r>
        <w:rPr>
          <w:lang w:val="el-GR"/>
        </w:rPr>
        <w:t>ν</w:t>
      </w:r>
      <w:r w:rsidRPr="0033785C">
        <w:rPr>
          <w:spacing w:val="-1"/>
          <w:lang w:val="el-GR"/>
        </w:rPr>
        <w:t xml:space="preserve"> </w:t>
      </w:r>
      <w:r w:rsidRPr="0033785C">
        <w:rPr>
          <w:lang w:val="el-GR"/>
        </w:rPr>
        <w:t>βασικό</w:t>
      </w:r>
      <w:r w:rsidRPr="0033785C">
        <w:rPr>
          <w:spacing w:val="-2"/>
          <w:lang w:val="el-GR"/>
        </w:rPr>
        <w:t xml:space="preserve"> </w:t>
      </w:r>
      <w:r w:rsidRPr="0033785C">
        <w:rPr>
          <w:lang w:val="el-GR"/>
        </w:rPr>
        <w:t>οδηγό υλοποίησης</w:t>
      </w:r>
      <w:r w:rsidRPr="0033785C">
        <w:rPr>
          <w:spacing w:val="-1"/>
          <w:lang w:val="el-GR"/>
        </w:rPr>
        <w:t xml:space="preserve"> </w:t>
      </w:r>
      <w:r w:rsidRPr="0033785C">
        <w:rPr>
          <w:lang w:val="el-GR"/>
        </w:rPr>
        <w:t>του</w:t>
      </w:r>
      <w:r w:rsidRPr="0033785C">
        <w:rPr>
          <w:spacing w:val="-2"/>
          <w:lang w:val="el-GR"/>
        </w:rPr>
        <w:t xml:space="preserve"> </w:t>
      </w:r>
      <w:r w:rsidRPr="0033785C">
        <w:rPr>
          <w:lang w:val="el-GR"/>
        </w:rPr>
        <w:t>έργου και θα συμπεριλαμβάνει ενδεικτικά ενότητες όπως:</w:t>
      </w:r>
    </w:p>
    <w:p w14:paraId="629B469B" w14:textId="77777777" w:rsidR="00BA0914" w:rsidRDefault="00BA0914" w:rsidP="00BA0914">
      <w:pPr>
        <w:pStyle w:val="20"/>
      </w:pPr>
      <w:r>
        <w:t>Σχέδιο Διαχείρισης και Ποιότητας Έργου (ΣΔΠΕ).</w:t>
      </w:r>
    </w:p>
    <w:p w14:paraId="79F0A01E" w14:textId="77777777" w:rsidR="00BA0914" w:rsidRDefault="00BA0914" w:rsidP="00BA0914">
      <w:pPr>
        <w:pStyle w:val="3"/>
      </w:pPr>
      <w:r>
        <w:t>Οργανωτικό Σχήμα/Δομή Διοίκησης Έργου</w:t>
      </w:r>
    </w:p>
    <w:p w14:paraId="1F3B89C0" w14:textId="77777777" w:rsidR="00BA0914" w:rsidRDefault="00BA0914" w:rsidP="00BA0914">
      <w:pPr>
        <w:pStyle w:val="3"/>
      </w:pPr>
      <w:r>
        <w:t>Σχέδιο Επικοινωνίας (</w:t>
      </w:r>
      <w:proofErr w:type="spellStart"/>
      <w:r>
        <w:t>communication</w:t>
      </w:r>
      <w:proofErr w:type="spellEnd"/>
      <w:r>
        <w:t xml:space="preserve"> </w:t>
      </w:r>
      <w:proofErr w:type="spellStart"/>
      <w:r>
        <w:t>plan</w:t>
      </w:r>
      <w:proofErr w:type="spellEnd"/>
      <w:r>
        <w:t>)</w:t>
      </w:r>
    </w:p>
    <w:p w14:paraId="4A203F20" w14:textId="77777777" w:rsidR="00BA0914" w:rsidRDefault="00BA0914" w:rsidP="00BA0914">
      <w:pPr>
        <w:pStyle w:val="3"/>
      </w:pPr>
      <w:r>
        <w:t>Επικαιροποιημένο – αναλυτικό χρονοδιάγραμμα έργο</w:t>
      </w:r>
    </w:p>
    <w:p w14:paraId="52228731" w14:textId="77777777" w:rsidR="00BA0914" w:rsidRDefault="00BA0914" w:rsidP="00BA0914">
      <w:pPr>
        <w:pStyle w:val="3"/>
      </w:pPr>
      <w:r>
        <w:lastRenderedPageBreak/>
        <w:t>Διαχείριση Θεμάτων (</w:t>
      </w:r>
      <w:proofErr w:type="spellStart"/>
      <w:r>
        <w:t>issue</w:t>
      </w:r>
      <w:proofErr w:type="spellEnd"/>
      <w:r>
        <w:t xml:space="preserve"> </w:t>
      </w:r>
      <w:proofErr w:type="spellStart"/>
      <w:r>
        <w:t>management</w:t>
      </w:r>
      <w:proofErr w:type="spellEnd"/>
      <w:r>
        <w:t>)</w:t>
      </w:r>
    </w:p>
    <w:p w14:paraId="11A9311B" w14:textId="77777777" w:rsidR="00BA0914" w:rsidRDefault="00BA0914" w:rsidP="00BA0914">
      <w:pPr>
        <w:pStyle w:val="3"/>
      </w:pPr>
      <w:r>
        <w:t>Εκτίμηση–Διαχείριση Κινδύνων (</w:t>
      </w:r>
      <w:proofErr w:type="spellStart"/>
      <w:r>
        <w:t>risk</w:t>
      </w:r>
      <w:proofErr w:type="spellEnd"/>
      <w:r>
        <w:t xml:space="preserve"> </w:t>
      </w:r>
      <w:proofErr w:type="spellStart"/>
      <w:r>
        <w:t>management</w:t>
      </w:r>
      <w:proofErr w:type="spellEnd"/>
      <w:r>
        <w:t>)</w:t>
      </w:r>
    </w:p>
    <w:p w14:paraId="22CD852B" w14:textId="77777777" w:rsidR="00BA0914" w:rsidRDefault="00BA0914" w:rsidP="00BA0914">
      <w:pPr>
        <w:pStyle w:val="3"/>
      </w:pPr>
      <w:r>
        <w:t xml:space="preserve">Σχέδιο διαχείρισης ποιότητας (Project Quality </w:t>
      </w:r>
      <w:proofErr w:type="spellStart"/>
      <w:r>
        <w:t>Plan</w:t>
      </w:r>
      <w:proofErr w:type="spellEnd"/>
      <w:r>
        <w:t>)</w:t>
      </w:r>
    </w:p>
    <w:p w14:paraId="417A8A7A" w14:textId="77777777" w:rsidR="00BA0914" w:rsidRDefault="00BA0914" w:rsidP="00BA0914">
      <w:pPr>
        <w:pStyle w:val="3"/>
      </w:pPr>
      <w:r>
        <w:t>Διαχείριση Αλλαγών (</w:t>
      </w:r>
      <w:proofErr w:type="spellStart"/>
      <w:r>
        <w:t>change</w:t>
      </w:r>
      <w:proofErr w:type="spellEnd"/>
      <w:r>
        <w:t xml:space="preserve"> </w:t>
      </w:r>
      <w:proofErr w:type="spellStart"/>
      <w:r>
        <w:t>management</w:t>
      </w:r>
      <w:proofErr w:type="spellEnd"/>
      <w:r>
        <w:t>)</w:t>
      </w:r>
    </w:p>
    <w:p w14:paraId="151F4B95" w14:textId="77777777" w:rsidR="00BA0914" w:rsidRDefault="00BA0914" w:rsidP="00BA0914">
      <w:pPr>
        <w:pStyle w:val="3"/>
      </w:pPr>
      <w:r>
        <w:t>Διοικητική Πληροφόρηση – Τριμηνιαίες εκθέσεις προόδου</w:t>
      </w:r>
    </w:p>
    <w:p w14:paraId="6CA33DC3" w14:textId="77777777" w:rsidR="00BA0914" w:rsidRDefault="00BA0914" w:rsidP="00BA0914">
      <w:pPr>
        <w:pStyle w:val="3"/>
      </w:pPr>
      <w:r>
        <w:t>Αποτύπωση Υφιστάμενης κατάστασης</w:t>
      </w:r>
    </w:p>
    <w:p w14:paraId="4D85493E" w14:textId="77777777" w:rsidR="00BA0914" w:rsidRDefault="00BA0914" w:rsidP="00BA0914">
      <w:pPr>
        <w:pStyle w:val="20"/>
      </w:pPr>
      <w:r>
        <w:t xml:space="preserve">Οριστικοποίηση των εκπαιδευτικών προγραμμάτων ως προς το περιεχόμενο-δομή, έκταση, </w:t>
      </w:r>
      <w:proofErr w:type="spellStart"/>
      <w:r>
        <w:t>προαπαιτούμενα</w:t>
      </w:r>
      <w:proofErr w:type="spellEnd"/>
      <w:r>
        <w:t xml:space="preserve">, </w:t>
      </w:r>
      <w:proofErr w:type="spellStart"/>
      <w:r>
        <w:t>στοχευόμενο</w:t>
      </w:r>
      <w:proofErr w:type="spellEnd"/>
      <w:r>
        <w:t xml:space="preserve"> κοινό και χρήστες κλπ.</w:t>
      </w:r>
    </w:p>
    <w:p w14:paraId="0D579C7A" w14:textId="77777777" w:rsidR="00BA0914" w:rsidRDefault="00BA0914" w:rsidP="00BA0914">
      <w:pPr>
        <w:pStyle w:val="20"/>
      </w:pPr>
      <w:r>
        <w:t xml:space="preserve">Αρχιτεκτονική των προβλεπόμενων συστημάτων </w:t>
      </w:r>
      <w:r>
        <w:rPr>
          <w:lang w:val="en-US"/>
        </w:rPr>
        <w:t>eLearning</w:t>
      </w:r>
      <w:r>
        <w:t>.</w:t>
      </w:r>
    </w:p>
    <w:p w14:paraId="751ABCB3" w14:textId="77777777" w:rsidR="00BA0914" w:rsidRDefault="00BA0914" w:rsidP="00BA0914">
      <w:pPr>
        <w:pStyle w:val="20"/>
      </w:pPr>
      <w:r>
        <w:t xml:space="preserve">Μελέτη </w:t>
      </w:r>
      <w:proofErr w:type="spellStart"/>
      <w:r>
        <w:t>Διαλειτουργικότητας</w:t>
      </w:r>
      <w:proofErr w:type="spellEnd"/>
      <w:r>
        <w:t>.</w:t>
      </w:r>
    </w:p>
    <w:p w14:paraId="1DC60AB4" w14:textId="77777777" w:rsidR="00BA0914" w:rsidRDefault="00BA0914" w:rsidP="00BA0914">
      <w:pPr>
        <w:pStyle w:val="20"/>
      </w:pPr>
      <w:r>
        <w:t>Μεθοδολογία ελέγχου και Σενάρια Ελέγχου.</w:t>
      </w:r>
    </w:p>
    <w:p w14:paraId="51954F9D" w14:textId="77777777" w:rsidR="00BA0914" w:rsidRDefault="00BA0914" w:rsidP="00BA0914">
      <w:pPr>
        <w:pStyle w:val="20"/>
      </w:pPr>
      <w:r>
        <w:t>Μελέτη Ασφάλειας.</w:t>
      </w:r>
    </w:p>
    <w:p w14:paraId="681C2B06" w14:textId="77777777" w:rsidR="00BA0914" w:rsidRDefault="00BA0914" w:rsidP="00BA0914">
      <w:pPr>
        <w:pStyle w:val="20"/>
      </w:pPr>
      <w:r>
        <w:t>Μελέτη συμμόρφωσης με τον Κανονισμό Προστασίας Δεδομένων Προσωπικού Χαρακτήρα (GDPR).</w:t>
      </w:r>
    </w:p>
    <w:p w14:paraId="1BAB8216" w14:textId="77777777" w:rsidR="00BA0914" w:rsidRPr="005A2478" w:rsidRDefault="00BA0914" w:rsidP="00BA0914">
      <w:pPr>
        <w:pStyle w:val="Boldpara"/>
        <w:rPr>
          <w:b w:val="0"/>
          <w:bCs/>
          <w:u w:val="single"/>
        </w:rPr>
      </w:pPr>
      <w:r w:rsidRPr="005A2478">
        <w:rPr>
          <w:b w:val="0"/>
          <w:bCs/>
          <w:u w:val="single"/>
        </w:rPr>
        <w:t>ΠΑΡΑΔΟΤΕΑ</w:t>
      </w:r>
    </w:p>
    <w:p w14:paraId="1DAA57F7" w14:textId="77777777" w:rsidR="00BA0914" w:rsidRPr="0033785C" w:rsidRDefault="00BA0914" w:rsidP="00BA0914">
      <w:pPr>
        <w:pStyle w:val="af0"/>
        <w:rPr>
          <w:lang w:val="el-GR"/>
        </w:rPr>
      </w:pPr>
      <w:r w:rsidRPr="0033785C">
        <w:rPr>
          <w:lang w:val="el-GR"/>
        </w:rPr>
        <w:t>Π.1.1</w:t>
      </w:r>
      <w:r w:rsidRPr="0033785C">
        <w:rPr>
          <w:spacing w:val="-1"/>
          <w:lang w:val="el-GR"/>
        </w:rPr>
        <w:t xml:space="preserve"> </w:t>
      </w:r>
      <w:r w:rsidRPr="0033785C">
        <w:rPr>
          <w:lang w:val="el-GR"/>
        </w:rPr>
        <w:t>Μελέτη</w:t>
      </w:r>
      <w:r w:rsidRPr="0033785C">
        <w:rPr>
          <w:spacing w:val="-4"/>
          <w:lang w:val="el-GR"/>
        </w:rPr>
        <w:t xml:space="preserve"> </w:t>
      </w:r>
      <w:r w:rsidRPr="0033785C">
        <w:rPr>
          <w:lang w:val="el-GR"/>
        </w:rPr>
        <w:t>Εφαρμογής</w:t>
      </w:r>
      <w:r w:rsidRPr="0033785C">
        <w:rPr>
          <w:spacing w:val="1"/>
          <w:lang w:val="el-GR"/>
        </w:rPr>
        <w:t xml:space="preserve"> </w:t>
      </w:r>
    </w:p>
    <w:p w14:paraId="2AFD6DA2" w14:textId="18F02D9A" w:rsidR="00BA0914" w:rsidRPr="00FE64BC" w:rsidRDefault="00BA0914" w:rsidP="00BA0914">
      <w:pPr>
        <w:pStyle w:val="H-Heading3"/>
      </w:pPr>
      <w:bookmarkStart w:id="659" w:name="_Toc169601795"/>
      <w:bookmarkStart w:id="660" w:name="_Ref172277134"/>
      <w:bookmarkStart w:id="661" w:name="_Toc176861500"/>
      <w:r w:rsidRPr="00FE64BC">
        <w:t>ΠΑΚΕΤΟ ΕΡΓΑΣΙΑΣ 2: Αναλυτικός σχεδιασμός</w:t>
      </w:r>
      <w:r w:rsidR="00956E95">
        <w:t xml:space="preserve"> και Παραγωγή</w:t>
      </w:r>
      <w:r w:rsidRPr="00FE64BC">
        <w:t xml:space="preserve"> Εκπαιδευτικών Προγραμμάτων</w:t>
      </w:r>
      <w:bookmarkEnd w:id="659"/>
      <w:bookmarkEnd w:id="660"/>
      <w:bookmarkEnd w:id="661"/>
    </w:p>
    <w:p w14:paraId="57639D97" w14:textId="5E3F45F2" w:rsidR="00BA0914" w:rsidRPr="0033785C" w:rsidRDefault="00BA0914" w:rsidP="00BA0914">
      <w:pPr>
        <w:pStyle w:val="af0"/>
        <w:rPr>
          <w:lang w:val="el-GR"/>
        </w:rPr>
      </w:pPr>
      <w:r w:rsidRPr="0033785C">
        <w:rPr>
          <w:lang w:val="el-GR"/>
        </w:rPr>
        <w:t>Στην παρούσα ενότητα εργασίας θα γίνει ο τελικός αναλυτικός σχεδιασμός</w:t>
      </w:r>
      <w:r w:rsidR="00956E95">
        <w:rPr>
          <w:lang w:val="el-GR"/>
        </w:rPr>
        <w:t xml:space="preserve"> και η παραγωγή</w:t>
      </w:r>
      <w:r w:rsidRPr="0033785C">
        <w:rPr>
          <w:lang w:val="el-GR"/>
        </w:rPr>
        <w:t xml:space="preserve"> των Εκπαιδευτικών</w:t>
      </w:r>
      <w:r w:rsidR="001815D3">
        <w:rPr>
          <w:lang w:val="el-GR"/>
        </w:rPr>
        <w:t xml:space="preserve"> </w:t>
      </w:r>
      <w:r w:rsidRPr="0033785C">
        <w:rPr>
          <w:lang w:val="el-GR"/>
        </w:rPr>
        <w:t xml:space="preserve">Προγραμμάτων που θα υλοποιηθούν στο Έργο, με βάση την προσφορά του Αναδόχου αλλά και τις </w:t>
      </w:r>
      <w:proofErr w:type="spellStart"/>
      <w:r w:rsidRPr="0033785C">
        <w:rPr>
          <w:lang w:val="el-GR"/>
        </w:rPr>
        <w:t>επικαιροποιημένες</w:t>
      </w:r>
      <w:proofErr w:type="spellEnd"/>
      <w:r w:rsidRPr="0033785C">
        <w:rPr>
          <w:lang w:val="el-GR"/>
        </w:rPr>
        <w:t xml:space="preserve"> ανάγκες </w:t>
      </w:r>
      <w:r>
        <w:rPr>
          <w:lang w:val="el-GR"/>
        </w:rPr>
        <w:t>του Φορέα Λειτουργίας</w:t>
      </w:r>
      <w:r w:rsidRPr="0033785C">
        <w:rPr>
          <w:lang w:val="el-GR"/>
        </w:rPr>
        <w:t xml:space="preserve">. Ο σχεδιασμός θα γίνει σε στενή συνεργασία των στελεχών </w:t>
      </w:r>
      <w:r>
        <w:rPr>
          <w:lang w:val="el-GR"/>
        </w:rPr>
        <w:t>του Φορέα Λειτουργίας</w:t>
      </w:r>
      <w:r w:rsidRPr="0033785C">
        <w:rPr>
          <w:lang w:val="el-GR"/>
        </w:rPr>
        <w:t xml:space="preserve"> με τον Ανάδοχο.</w:t>
      </w:r>
    </w:p>
    <w:p w14:paraId="23A19D79" w14:textId="1D03C271" w:rsidR="00BA0914" w:rsidRDefault="00BA0914" w:rsidP="00BA0914">
      <w:pPr>
        <w:pStyle w:val="af0"/>
        <w:rPr>
          <w:lang w:val="el-GR"/>
        </w:rPr>
      </w:pPr>
      <w:r w:rsidRPr="0033785C">
        <w:rPr>
          <w:lang w:val="el-GR"/>
        </w:rPr>
        <w:t xml:space="preserve">Ο σχεδιασμός κάθε Εκπαιδευτικού Προγράμματος θα γίνει σύμφωνα με τις προδιαγραφές που αναφέρονται στην ενότητα </w:t>
      </w:r>
      <w:r w:rsidR="00530FE9">
        <w:rPr>
          <w:lang w:val="el-GR"/>
        </w:rPr>
        <w:fldChar w:fldCharType="begin"/>
      </w:r>
      <w:r w:rsidR="00530FE9">
        <w:rPr>
          <w:lang w:val="el-GR"/>
        </w:rPr>
        <w:instrText xml:space="preserve"> REF _Ref172206584 \r \h </w:instrText>
      </w:r>
      <w:r w:rsidR="00530FE9">
        <w:rPr>
          <w:lang w:val="el-GR"/>
        </w:rPr>
      </w:r>
      <w:r w:rsidR="00530FE9">
        <w:rPr>
          <w:lang w:val="el-GR"/>
        </w:rPr>
        <w:fldChar w:fldCharType="separate"/>
      </w:r>
      <w:r w:rsidR="007E727E">
        <w:rPr>
          <w:lang w:val="el-GR"/>
        </w:rPr>
        <w:t>1.3.1</w:t>
      </w:r>
      <w:r w:rsidR="00530FE9">
        <w:rPr>
          <w:lang w:val="el-GR"/>
        </w:rPr>
        <w:fldChar w:fldCharType="end"/>
      </w:r>
      <w:r w:rsidR="00530FE9">
        <w:rPr>
          <w:lang w:val="el-GR"/>
        </w:rPr>
        <w:t xml:space="preserve"> </w:t>
      </w:r>
    </w:p>
    <w:p w14:paraId="0A22E8DA" w14:textId="64DB7292" w:rsidR="00BA0914" w:rsidRPr="0038458F" w:rsidRDefault="00BA0914" w:rsidP="00BA0914">
      <w:pPr>
        <w:pStyle w:val="af0"/>
        <w:rPr>
          <w:lang w:val="el-GR"/>
        </w:rPr>
      </w:pPr>
      <w:r>
        <w:rPr>
          <w:lang w:val="el-GR"/>
        </w:rPr>
        <w:t xml:space="preserve">Στην προσφορά του ο Ανάδοχος θα πρέπει να παρουσιάσει το πλάνο παράδοσης του σχεδιασμού </w:t>
      </w:r>
      <w:r w:rsidR="00A2045B">
        <w:rPr>
          <w:lang w:val="el-GR"/>
        </w:rPr>
        <w:t xml:space="preserve">και παραγωγής </w:t>
      </w:r>
      <w:r>
        <w:rPr>
          <w:lang w:val="el-GR"/>
        </w:rPr>
        <w:t>τουλάχιστον 80 εκπαιδευτικών προγραμμάτων το οποίο θα εξασφαλίζει ότι στο τέλος του ΠΕ2 θα έχει παραδοθεί ο σχεδιασμός</w:t>
      </w:r>
      <w:r w:rsidR="00A2045B">
        <w:rPr>
          <w:lang w:val="el-GR"/>
        </w:rPr>
        <w:t xml:space="preserve"> και η παραγωγή</w:t>
      </w:r>
      <w:r>
        <w:rPr>
          <w:lang w:val="el-GR"/>
        </w:rPr>
        <w:t xml:space="preserve"> του συνόλου των παραπάνω εκπαιδευτικών προγραμμάτων. Στην τελευταία αναφορά θα πρέπει να γίνεται σαφές ότι το τελευταίο παραδοτέο σηματοδοτεί την ολοκλήρωση του σχεδιασμού</w:t>
      </w:r>
      <w:r w:rsidR="00A2045B">
        <w:rPr>
          <w:lang w:val="el-GR"/>
        </w:rPr>
        <w:t xml:space="preserve"> και της παραγωγής</w:t>
      </w:r>
      <w:r>
        <w:rPr>
          <w:lang w:val="el-GR"/>
        </w:rPr>
        <w:t xml:space="preserve"> για το σύνολο των 80 εκπαιδευτικών προγραμμάτων</w:t>
      </w:r>
      <w:r w:rsidR="00956E95">
        <w:rPr>
          <w:lang w:val="el-GR"/>
        </w:rPr>
        <w:t>.</w:t>
      </w:r>
    </w:p>
    <w:p w14:paraId="784BA804" w14:textId="77777777" w:rsidR="00BA0914" w:rsidRPr="005A2478" w:rsidRDefault="00BA0914" w:rsidP="00BA0914">
      <w:pPr>
        <w:pStyle w:val="Boldpara"/>
        <w:rPr>
          <w:b w:val="0"/>
          <w:bCs/>
          <w:u w:val="single"/>
        </w:rPr>
      </w:pPr>
      <w:r w:rsidRPr="005A2478">
        <w:rPr>
          <w:b w:val="0"/>
          <w:bCs/>
          <w:u w:val="single"/>
        </w:rPr>
        <w:t>ΠΑΡΑΔΟΤΕΑ</w:t>
      </w:r>
    </w:p>
    <w:p w14:paraId="0979A3D5" w14:textId="51C72CAB" w:rsidR="00BA0914" w:rsidRPr="0033785C" w:rsidRDefault="00BA0914" w:rsidP="00BA0914">
      <w:pPr>
        <w:pStyle w:val="af0"/>
        <w:rPr>
          <w:lang w:val="el-GR"/>
        </w:rPr>
      </w:pPr>
      <w:r w:rsidRPr="0033785C">
        <w:rPr>
          <w:lang w:val="el-GR"/>
        </w:rPr>
        <w:t>Π.2.1</w:t>
      </w:r>
      <w:r w:rsidRPr="0033785C">
        <w:rPr>
          <w:spacing w:val="-1"/>
          <w:lang w:val="el-GR"/>
        </w:rPr>
        <w:t xml:space="preserve"> </w:t>
      </w:r>
      <w:r>
        <w:rPr>
          <w:spacing w:val="-1"/>
          <w:lang w:val="el-GR"/>
        </w:rPr>
        <w:t>Σχεδιασμός</w:t>
      </w:r>
      <w:r w:rsidR="00956E95">
        <w:rPr>
          <w:spacing w:val="-1"/>
          <w:lang w:val="el-GR"/>
        </w:rPr>
        <w:t xml:space="preserve"> &amp; Παραγωγή </w:t>
      </w:r>
      <w:r w:rsidRPr="0033785C">
        <w:rPr>
          <w:spacing w:val="-1"/>
          <w:lang w:val="el-GR"/>
        </w:rPr>
        <w:t>Εκπαιδευτικ</w:t>
      </w:r>
      <w:r>
        <w:rPr>
          <w:spacing w:val="-1"/>
          <w:lang w:val="el-GR"/>
        </w:rPr>
        <w:t>ών</w:t>
      </w:r>
      <w:r w:rsidRPr="0033785C">
        <w:rPr>
          <w:spacing w:val="-1"/>
          <w:lang w:val="el-GR"/>
        </w:rPr>
        <w:t xml:space="preserve"> </w:t>
      </w:r>
      <w:r>
        <w:rPr>
          <w:spacing w:val="-1"/>
          <w:lang w:val="el-GR"/>
        </w:rPr>
        <w:t>Προγραμμάτων</w:t>
      </w:r>
      <w:r w:rsidRPr="0033785C">
        <w:rPr>
          <w:spacing w:val="-1"/>
          <w:lang w:val="el-GR"/>
        </w:rPr>
        <w:t>. Η παράδοση θα είναι τμηματική και επαναλαμβανόμενη ανά δίμηνο</w:t>
      </w:r>
      <w:r>
        <w:rPr>
          <w:spacing w:val="-1"/>
          <w:lang w:val="el-GR"/>
        </w:rPr>
        <w:t>.</w:t>
      </w:r>
    </w:p>
    <w:p w14:paraId="1A8ED7F5" w14:textId="61098FF5" w:rsidR="00BA0914" w:rsidRDefault="00BA0914" w:rsidP="00BA0914">
      <w:pPr>
        <w:pStyle w:val="H-Heading3"/>
      </w:pPr>
      <w:bookmarkStart w:id="662" w:name="_Toc169601796"/>
      <w:bookmarkStart w:id="663" w:name="_Ref172277142"/>
      <w:bookmarkStart w:id="664" w:name="_Toc176861501"/>
      <w:r w:rsidRPr="00CA4501">
        <w:t>ΠΑΚΕΤΟ ΕΡΓΑΣΙΑΣ</w:t>
      </w:r>
      <w:r>
        <w:t xml:space="preserve"> 3</w:t>
      </w:r>
      <w:r w:rsidRPr="00CA4501">
        <w:t xml:space="preserve">: </w:t>
      </w:r>
      <w:r w:rsidR="00661F2C">
        <w:t xml:space="preserve">Διεξαγωγή </w:t>
      </w:r>
      <w:r>
        <w:t xml:space="preserve">Εκπαιδευτικών </w:t>
      </w:r>
      <w:r w:rsidRPr="00D67149">
        <w:t>Προγραμμάτων</w:t>
      </w:r>
      <w:bookmarkEnd w:id="662"/>
      <w:bookmarkEnd w:id="663"/>
      <w:bookmarkEnd w:id="664"/>
    </w:p>
    <w:p w14:paraId="74FF809B" w14:textId="266640FE" w:rsidR="00BA0914" w:rsidRPr="0033785C" w:rsidRDefault="00BA0914" w:rsidP="00BA0914">
      <w:pPr>
        <w:pStyle w:val="af0"/>
        <w:rPr>
          <w:lang w:val="el-GR"/>
        </w:rPr>
      </w:pPr>
      <w:r w:rsidRPr="0033785C">
        <w:rPr>
          <w:lang w:val="el-GR"/>
        </w:rPr>
        <w:t xml:space="preserve">Στην παρούσα ενότητα εργασίας θα </w:t>
      </w:r>
      <w:r w:rsidR="00AB6DCD">
        <w:rPr>
          <w:lang w:val="el-GR"/>
        </w:rPr>
        <w:t xml:space="preserve">διεξαχθούν </w:t>
      </w:r>
      <w:r w:rsidRPr="0033785C">
        <w:rPr>
          <w:lang w:val="el-GR"/>
        </w:rPr>
        <w:t xml:space="preserve">οι προβλεπόμενες εκπαιδεύσεις των στελεχών σύμφωνα με τα οριζόμενα στην ενότητα </w:t>
      </w:r>
      <w:r w:rsidR="003D6B63">
        <w:rPr>
          <w:lang w:val="el-GR"/>
        </w:rPr>
        <w:fldChar w:fldCharType="begin"/>
      </w:r>
      <w:r w:rsidR="003D6B63">
        <w:rPr>
          <w:lang w:val="el-GR"/>
        </w:rPr>
        <w:instrText xml:space="preserve"> REF _Ref172206657 \r \h </w:instrText>
      </w:r>
      <w:r w:rsidR="003D6B63">
        <w:rPr>
          <w:lang w:val="el-GR"/>
        </w:rPr>
      </w:r>
      <w:r w:rsidR="003D6B63">
        <w:rPr>
          <w:lang w:val="el-GR"/>
        </w:rPr>
        <w:fldChar w:fldCharType="separate"/>
      </w:r>
      <w:r w:rsidR="007E727E">
        <w:rPr>
          <w:lang w:val="el-GR"/>
        </w:rPr>
        <w:t>1.3.2</w:t>
      </w:r>
      <w:r w:rsidR="003D6B63">
        <w:rPr>
          <w:lang w:val="el-GR"/>
        </w:rPr>
        <w:fldChar w:fldCharType="end"/>
      </w:r>
      <w:r w:rsidR="003D6B63">
        <w:rPr>
          <w:lang w:val="el-GR"/>
        </w:rPr>
        <w:t xml:space="preserve"> </w:t>
      </w:r>
      <w:r w:rsidRPr="0033785C">
        <w:rPr>
          <w:lang w:val="el-GR"/>
        </w:rPr>
        <w:t>και τη διαδικασία που περιγράφεται στα επόμενα.</w:t>
      </w:r>
      <w:r w:rsidR="00661F2C">
        <w:rPr>
          <w:lang w:val="el-GR"/>
        </w:rPr>
        <w:t xml:space="preserve"> Καθώς η εκπαίδευση θα είναι ασύγχρονη, η έναρξη και η λήξη του τμήματος εκπαίδευσης που αναφέρεται παρακάτω αντιστοιχεί στην έναρξη και λήξη αντίστοιχα του χρονικού διαστήματος που δίνεται στους εκπαιδευόμενους για να παρακολουθήσουν το εκπαιδευτικό υλικό. </w:t>
      </w:r>
    </w:p>
    <w:p w14:paraId="08F5B9C4" w14:textId="77777777" w:rsidR="00BA0914" w:rsidRPr="00FE64BC" w:rsidRDefault="00BA0914" w:rsidP="00BA0914">
      <w:pPr>
        <w:pStyle w:val="H-Heading4"/>
      </w:pPr>
      <w:bookmarkStart w:id="665" w:name="_Toc169601797"/>
      <w:bookmarkStart w:id="666" w:name="_Toc176861502"/>
      <w:r w:rsidRPr="00FE64BC">
        <w:lastRenderedPageBreak/>
        <w:t>Πριν την έναρξη κάθε Τμήματος Εκπαίδευσης</w:t>
      </w:r>
      <w:bookmarkEnd w:id="665"/>
      <w:bookmarkEnd w:id="666"/>
    </w:p>
    <w:p w14:paraId="55E446A1" w14:textId="59B76FC3" w:rsidR="00BA0914" w:rsidRPr="0033785C" w:rsidRDefault="00BA0914" w:rsidP="00BA0914">
      <w:pPr>
        <w:pStyle w:val="af0"/>
        <w:rPr>
          <w:lang w:val="el-GR"/>
        </w:rPr>
      </w:pPr>
      <w:r w:rsidRPr="0033785C">
        <w:rPr>
          <w:lang w:val="el-GR"/>
        </w:rPr>
        <w:t xml:space="preserve">Για την έγκριση της </w:t>
      </w:r>
      <w:r w:rsidR="004A55EB">
        <w:rPr>
          <w:lang w:val="el-GR"/>
        </w:rPr>
        <w:t>διεξαγωγής</w:t>
      </w:r>
      <w:r w:rsidR="004A55EB" w:rsidRPr="0033785C">
        <w:rPr>
          <w:lang w:val="el-GR"/>
        </w:rPr>
        <w:t xml:space="preserve"> </w:t>
      </w:r>
      <w:r w:rsidRPr="0033785C">
        <w:rPr>
          <w:lang w:val="el-GR"/>
        </w:rPr>
        <w:t xml:space="preserve">ενός Εκπαιδευτικού Προγράμματος με τη μέθοδο της Τηλεκπαίδευσης, ο Ανάδοχος πρέπει να υποβάλλει </w:t>
      </w:r>
      <w:r>
        <w:rPr>
          <w:lang w:val="el-GR"/>
        </w:rPr>
        <w:t>στον Φορέα Λειτουργίας</w:t>
      </w:r>
      <w:r w:rsidRPr="0033785C">
        <w:rPr>
          <w:lang w:val="el-GR"/>
        </w:rPr>
        <w:t xml:space="preserve"> σχετικό Αίτημα, το οποίο θα περιλαμβάνει κατ’ ελάχιστον:</w:t>
      </w:r>
    </w:p>
    <w:p w14:paraId="317671B2" w14:textId="77777777" w:rsidR="00BA0914" w:rsidRPr="00A21E2B" w:rsidRDefault="00BA0914" w:rsidP="00BA0914">
      <w:pPr>
        <w:pStyle w:val="20"/>
      </w:pPr>
      <w:r w:rsidRPr="00A21E2B">
        <w:t xml:space="preserve">την ηλεκτρονική διεύθυνση της πλατφόρμας </w:t>
      </w:r>
      <w:r>
        <w:t>τηλεκπαίδευσης</w:t>
      </w:r>
      <w:r w:rsidRPr="00A21E2B">
        <w:t xml:space="preserve"> </w:t>
      </w:r>
    </w:p>
    <w:p w14:paraId="27F48006" w14:textId="77777777" w:rsidR="00BA0914" w:rsidRPr="00A21E2B" w:rsidRDefault="00BA0914" w:rsidP="00BA0914">
      <w:pPr>
        <w:pStyle w:val="20"/>
      </w:pPr>
      <w:r w:rsidRPr="00A21E2B">
        <w:t xml:space="preserve">στοιχεία πρόσβασης (όνομα χρήστη, συνθηματικό πρόσβασης) στην πλατφόρμα για </w:t>
      </w:r>
      <w:r>
        <w:t>τον Φορέα Λειτουργίας</w:t>
      </w:r>
    </w:p>
    <w:p w14:paraId="69E02F28" w14:textId="77777777" w:rsidR="00BA0914" w:rsidRPr="00A21E2B" w:rsidRDefault="00BA0914" w:rsidP="00BA0914">
      <w:pPr>
        <w:pStyle w:val="20"/>
      </w:pPr>
      <w:r w:rsidRPr="00A21E2B">
        <w:t>έγγραφα που να πιστοποιούν τις τεχνικές προδιαγραφές της πλατφόρμας</w:t>
      </w:r>
    </w:p>
    <w:p w14:paraId="587E0E96" w14:textId="6D478393" w:rsidR="00BA0914" w:rsidRPr="00A21E2B" w:rsidRDefault="00BA0914" w:rsidP="00BA0914">
      <w:pPr>
        <w:pStyle w:val="20"/>
      </w:pPr>
      <w:r w:rsidRPr="00A21E2B">
        <w:t xml:space="preserve">στοιχεία για την </w:t>
      </w:r>
      <w:r w:rsidR="004A55EB">
        <w:t>πραγματοποίηση</w:t>
      </w:r>
      <w:r w:rsidR="004A55EB" w:rsidRPr="00A21E2B">
        <w:t xml:space="preserve"> </w:t>
      </w:r>
      <w:r w:rsidRPr="00A21E2B">
        <w:t>της Εκπαιδευτικής Διαδικασίας, ήτοι:</w:t>
      </w:r>
    </w:p>
    <w:p w14:paraId="77027066" w14:textId="77777777" w:rsidR="00BA0914" w:rsidRPr="00A21E2B" w:rsidRDefault="00BA0914" w:rsidP="00BA0914">
      <w:pPr>
        <w:pStyle w:val="3"/>
      </w:pPr>
      <w:r w:rsidRPr="00A21E2B">
        <w:t>στοιχεία του Διοικητικού Υπευθύνου του Προγράμματος</w:t>
      </w:r>
    </w:p>
    <w:p w14:paraId="339EE614" w14:textId="77777777" w:rsidR="00BA0914" w:rsidRPr="00A21E2B" w:rsidRDefault="00BA0914" w:rsidP="00BA0914">
      <w:pPr>
        <w:pStyle w:val="3"/>
        <w:rPr>
          <w:b/>
        </w:rPr>
      </w:pPr>
      <w:r w:rsidRPr="00A21E2B">
        <w:t>στοιχεία του Υπευθύνου Διαχείρισης και Υποστήριξης του Συστήματος</w:t>
      </w:r>
      <w:r>
        <w:t xml:space="preserve"> Τηλεκπαίδευσης</w:t>
      </w:r>
      <w:r w:rsidRPr="00A21E2B">
        <w:t xml:space="preserve"> </w:t>
      </w:r>
    </w:p>
    <w:p w14:paraId="71ED4BD4" w14:textId="77777777" w:rsidR="00BA0914" w:rsidRPr="00A21E2B" w:rsidRDefault="00BA0914" w:rsidP="00BA0914">
      <w:pPr>
        <w:pStyle w:val="3"/>
      </w:pPr>
      <w:r w:rsidRPr="00A21E2B">
        <w:t>στοιχεία των Εκπαιδευτών</w:t>
      </w:r>
    </w:p>
    <w:p w14:paraId="3782F78E" w14:textId="77777777" w:rsidR="00BA0914" w:rsidRPr="00A21E2B" w:rsidRDefault="00BA0914" w:rsidP="00BA0914">
      <w:pPr>
        <w:pStyle w:val="3"/>
      </w:pPr>
      <w:r w:rsidRPr="00A21E2B">
        <w:t>ώρες λειτουργίας του Help Desk Τεχνικής Υποστήριξης</w:t>
      </w:r>
    </w:p>
    <w:p w14:paraId="365FE006" w14:textId="77777777" w:rsidR="00BA0914" w:rsidRPr="00A21E2B" w:rsidRDefault="00BA0914" w:rsidP="00BA0914">
      <w:pPr>
        <w:pStyle w:val="3"/>
      </w:pPr>
      <w:r w:rsidRPr="00A21E2B">
        <w:t>μεθοδολογία παροχής τεχνικής υποστήριξης των Εκπαιδευομένων από</w:t>
      </w:r>
      <w:r>
        <w:t xml:space="preserve"> </w:t>
      </w:r>
      <w:r w:rsidRPr="00A21E2B">
        <w:t>το Help Desk Τεχνικής Υποστήριξης</w:t>
      </w:r>
    </w:p>
    <w:p w14:paraId="17220D11" w14:textId="77777777" w:rsidR="00BA0914" w:rsidRPr="0033785C" w:rsidRDefault="00BA0914" w:rsidP="00BA0914">
      <w:pPr>
        <w:pStyle w:val="af0"/>
        <w:rPr>
          <w:lang w:val="el-GR"/>
        </w:rPr>
      </w:pPr>
      <w:r w:rsidRPr="0033785C">
        <w:rPr>
          <w:lang w:val="el-GR"/>
        </w:rPr>
        <w:t xml:space="preserve">Σε περίπτωση που </w:t>
      </w:r>
      <w:r>
        <w:rPr>
          <w:lang w:val="el-GR"/>
        </w:rPr>
        <w:t xml:space="preserve">ο Φορέας Λειτουργίας </w:t>
      </w:r>
      <w:r w:rsidRPr="0033785C">
        <w:rPr>
          <w:lang w:val="el-GR"/>
        </w:rPr>
        <w:t xml:space="preserve">απορρίψει το Αίτημα λόγω ελλιπών στοιχείων ή μη συμμόρφωσης με τις ορισθείσες προδιαγραφές, ο Ανάδοχος δύναται να </w:t>
      </w:r>
      <w:proofErr w:type="spellStart"/>
      <w:r w:rsidRPr="0033785C">
        <w:rPr>
          <w:lang w:val="el-GR"/>
        </w:rPr>
        <w:t>επαν</w:t>
      </w:r>
      <w:r>
        <w:rPr>
          <w:lang w:val="el-GR"/>
        </w:rPr>
        <w:t>υ</w:t>
      </w:r>
      <w:r w:rsidRPr="0033785C">
        <w:rPr>
          <w:lang w:val="el-GR"/>
        </w:rPr>
        <w:t>ποβάλει</w:t>
      </w:r>
      <w:proofErr w:type="spellEnd"/>
      <w:r w:rsidRPr="0033785C">
        <w:rPr>
          <w:lang w:val="el-GR"/>
        </w:rPr>
        <w:t xml:space="preserve"> το Αίτημα εντός τριών (3) ημερών. </w:t>
      </w:r>
      <w:r>
        <w:rPr>
          <w:lang w:val="el-GR"/>
        </w:rPr>
        <w:t xml:space="preserve">ο Φορέας Λειτουργίας </w:t>
      </w:r>
      <w:r w:rsidRPr="0033785C">
        <w:rPr>
          <w:lang w:val="el-GR"/>
        </w:rPr>
        <w:t>θα ελέγξει εκ νέου το Αίτημα του Αναδόχου και είτε θα το απορρίψει οριστικά είτε θα το εγκρίνει και θα επιτρέψει στον Ανάδοχο να υποβάλει Δήλωση Έναρξης του Προγράμματος.</w:t>
      </w:r>
    </w:p>
    <w:p w14:paraId="105BF236" w14:textId="77777777" w:rsidR="00BA0914" w:rsidRPr="0033785C" w:rsidRDefault="00BA0914" w:rsidP="00BA0914">
      <w:pPr>
        <w:pStyle w:val="af0"/>
        <w:rPr>
          <w:lang w:val="el-GR"/>
        </w:rPr>
      </w:pPr>
      <w:r w:rsidRPr="0033785C">
        <w:rPr>
          <w:lang w:val="el-GR"/>
        </w:rPr>
        <w:t xml:space="preserve">Η Δήλωση Έναρξης του Προγράμματος Τηλεκπαίδευσης υποβάλλεται το αργότερο πέντε (5) ημέρες πριν την έναρξη κάθε Εκπαιδευτικού Τμήματος αποστέλλεται </w:t>
      </w:r>
      <w:r>
        <w:rPr>
          <w:lang w:val="el-GR"/>
        </w:rPr>
        <w:t>στον Φορέα Λειτουργίας</w:t>
      </w:r>
      <w:r w:rsidRPr="0033785C">
        <w:rPr>
          <w:lang w:val="el-GR"/>
        </w:rPr>
        <w:t xml:space="preserve"> και περιλαμβάνει:</w:t>
      </w:r>
    </w:p>
    <w:p w14:paraId="3267BB77" w14:textId="6B8F8248" w:rsidR="00BA0914" w:rsidRPr="0033785C" w:rsidRDefault="00BA0914" w:rsidP="00AA3322">
      <w:pPr>
        <w:pStyle w:val="a"/>
        <w:widowControl w:val="0"/>
        <w:numPr>
          <w:ilvl w:val="0"/>
          <w:numId w:val="62"/>
        </w:numPr>
        <w:tabs>
          <w:tab w:val="num" w:pos="831"/>
        </w:tabs>
        <w:suppressAutoHyphens w:val="0"/>
        <w:autoSpaceDE w:val="0"/>
        <w:autoSpaceDN w:val="0"/>
        <w:spacing w:before="60" w:after="0" w:line="276" w:lineRule="auto"/>
        <w:ind w:left="831" w:right="388"/>
        <w:contextualSpacing w:val="0"/>
        <w:rPr>
          <w:lang w:val="el-GR"/>
        </w:rPr>
      </w:pPr>
      <w:r w:rsidRPr="0033785C">
        <w:rPr>
          <w:lang w:val="el-GR"/>
        </w:rPr>
        <w:t xml:space="preserve">Δήλωση έναρξης </w:t>
      </w:r>
      <w:r w:rsidR="004A55EB">
        <w:rPr>
          <w:lang w:val="el-GR"/>
        </w:rPr>
        <w:t>διεξαγωγής</w:t>
      </w:r>
      <w:r w:rsidR="004A55EB" w:rsidRPr="0033785C">
        <w:rPr>
          <w:lang w:val="el-GR"/>
        </w:rPr>
        <w:t xml:space="preserve"> </w:t>
      </w:r>
      <w:r w:rsidRPr="0033785C">
        <w:rPr>
          <w:lang w:val="el-GR"/>
        </w:rPr>
        <w:t>Τμήματος Εκπαίδευσης με τα εξής στοιχεία:</w:t>
      </w:r>
    </w:p>
    <w:p w14:paraId="508F8066" w14:textId="77777777" w:rsidR="00BA0914" w:rsidRPr="00A21E2B" w:rsidRDefault="00BA0914" w:rsidP="00BA0914">
      <w:pPr>
        <w:pStyle w:val="20"/>
      </w:pPr>
      <w:r w:rsidRPr="00A21E2B">
        <w:t>Στοιχεία Τμήματος</w:t>
      </w:r>
    </w:p>
    <w:p w14:paraId="2C3D9D6D" w14:textId="77777777" w:rsidR="00BA0914" w:rsidRPr="00A21E2B" w:rsidRDefault="00BA0914" w:rsidP="00BA0914">
      <w:pPr>
        <w:pStyle w:val="20"/>
      </w:pPr>
      <w:r w:rsidRPr="00A21E2B">
        <w:t>Στοιχεία Υπευθύνου Τμήματος</w:t>
      </w:r>
    </w:p>
    <w:p w14:paraId="52CD264E" w14:textId="77777777" w:rsidR="00BA0914" w:rsidRPr="0033785C"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33785C">
        <w:rPr>
          <w:lang w:val="el-GR"/>
        </w:rPr>
        <w:t xml:space="preserve">Κατάσταση εκπαιδευομένων. Η κατάσταση θα αναφέρει τα πλήρη στοιχεία τους,. Σε περίπτωση αντικατάστασης των </w:t>
      </w:r>
      <w:r>
        <w:rPr>
          <w:lang w:val="el-GR"/>
        </w:rPr>
        <w:t>εκπαιδευομένων</w:t>
      </w:r>
      <w:r w:rsidRPr="0033785C">
        <w:rPr>
          <w:lang w:val="el-GR"/>
        </w:rPr>
        <w:t xml:space="preserve">, η αντικατάσταση αυτή θα πρέπει να γνωστοποιηθεί εγκαίρως και εγγράφως </w:t>
      </w:r>
      <w:r>
        <w:rPr>
          <w:lang w:val="el-GR"/>
        </w:rPr>
        <w:t>στον Φορέα Λειτουργίας</w:t>
      </w:r>
    </w:p>
    <w:p w14:paraId="234351A9" w14:textId="77777777" w:rsidR="00BA0914" w:rsidRPr="00FE64BC" w:rsidRDefault="00BA0914" w:rsidP="00BA0914">
      <w:pPr>
        <w:pStyle w:val="H-Heading4"/>
      </w:pPr>
      <w:bookmarkStart w:id="667" w:name="_Toc169601798"/>
      <w:bookmarkStart w:id="668" w:name="_Toc176861503"/>
      <w:r w:rsidRPr="00FE64BC">
        <w:t>Μετά τη λήξη κάθε Τμήματος Εκπαίδευσης</w:t>
      </w:r>
      <w:bookmarkEnd w:id="667"/>
      <w:bookmarkEnd w:id="668"/>
    </w:p>
    <w:p w14:paraId="68A07345" w14:textId="77777777" w:rsidR="00BA0914" w:rsidRPr="0033785C" w:rsidRDefault="00BA0914" w:rsidP="00BA0914">
      <w:pPr>
        <w:pStyle w:val="af0"/>
        <w:rPr>
          <w:lang w:val="el-GR"/>
        </w:rPr>
      </w:pPr>
      <w:r w:rsidRPr="0033785C">
        <w:rPr>
          <w:lang w:val="el-GR"/>
        </w:rPr>
        <w:t xml:space="preserve">Ο Ανάδοχος υποχρεούται το αργότερο εντός αποκλειστικής προθεσμίας ενός (1) μηνός να υποβάλει αναλυτική έκθεση </w:t>
      </w:r>
      <w:proofErr w:type="spellStart"/>
      <w:r w:rsidRPr="0033785C">
        <w:rPr>
          <w:lang w:val="el-GR"/>
        </w:rPr>
        <w:t>υλοποιηθέντος</w:t>
      </w:r>
      <w:proofErr w:type="spellEnd"/>
      <w:r w:rsidRPr="0033785C">
        <w:rPr>
          <w:lang w:val="el-GR"/>
        </w:rPr>
        <w:t xml:space="preserve"> Τμήματος, η οποία περιλαμβάνει</w:t>
      </w:r>
    </w:p>
    <w:p w14:paraId="6E7304B7" w14:textId="77777777" w:rsidR="00BA0914" w:rsidRDefault="00BA0914" w:rsidP="00BA0914">
      <w:pPr>
        <w:pStyle w:val="20"/>
      </w:pPr>
      <w:r>
        <w:t>Φυσικό και οικονομικό αντικείμενο του Τμήματος</w:t>
      </w:r>
    </w:p>
    <w:p w14:paraId="4D88DAD6" w14:textId="77777777" w:rsidR="00BA0914" w:rsidRDefault="00BA0914" w:rsidP="00BA0914">
      <w:pPr>
        <w:pStyle w:val="20"/>
      </w:pPr>
      <w:r>
        <w:t>Αποτελέσματα της αξιολόγησης των εκπαιδευτών και των εκπαιδευομένων του Τμήματος</w:t>
      </w:r>
    </w:p>
    <w:p w14:paraId="16403569" w14:textId="77777777" w:rsidR="00BA0914" w:rsidRDefault="00BA0914" w:rsidP="00BA0914">
      <w:pPr>
        <w:pStyle w:val="20"/>
      </w:pPr>
      <w:r>
        <w:t>Καταγραφή και εξαγωγή δεδομένων (</w:t>
      </w:r>
      <w:proofErr w:type="spellStart"/>
      <w:r>
        <w:t>reports</w:t>
      </w:r>
      <w:proofErr w:type="spellEnd"/>
      <w:r>
        <w:t>) παρακολούθησης ανά εκπαιδευόμενο</w:t>
      </w:r>
    </w:p>
    <w:p w14:paraId="384DC5AD" w14:textId="77777777" w:rsidR="00BA0914" w:rsidRPr="00A21E2B" w:rsidRDefault="00BA0914" w:rsidP="00BA0914">
      <w:pPr>
        <w:pStyle w:val="20"/>
      </w:pPr>
      <w:r>
        <w:t>Καταγραφή και εξαγωγή δεδομένων (</w:t>
      </w:r>
      <w:proofErr w:type="spellStart"/>
      <w:r>
        <w:t>reports</w:t>
      </w:r>
      <w:proofErr w:type="spellEnd"/>
      <w:r>
        <w:t>) παρακολούθησης για κάθε τμήμα</w:t>
      </w:r>
    </w:p>
    <w:p w14:paraId="1AA55118" w14:textId="77777777" w:rsidR="00BA0914" w:rsidRDefault="00BA0914" w:rsidP="00BA0914">
      <w:pPr>
        <w:pStyle w:val="20"/>
        <w:numPr>
          <w:ilvl w:val="0"/>
          <w:numId w:val="0"/>
        </w:numPr>
        <w:ind w:left="283"/>
      </w:pPr>
    </w:p>
    <w:p w14:paraId="5324D7FD" w14:textId="5A6008D9" w:rsidR="00BA0914" w:rsidRPr="007F787B" w:rsidRDefault="00BA0914" w:rsidP="00BA0914">
      <w:pPr>
        <w:pStyle w:val="af0"/>
        <w:rPr>
          <w:lang w:val="el-GR"/>
        </w:rPr>
      </w:pPr>
      <w:r w:rsidRPr="007F787B">
        <w:rPr>
          <w:lang w:val="el-GR"/>
        </w:rPr>
        <w:lastRenderedPageBreak/>
        <w:t xml:space="preserve">Το ελάχιστο πλήθος των εκπαιδευομένων που θα παρακολουθήσουν εκπαιδεύσεις στο πλαίσιο του ΠΕ3 ανέρχεται, κατ’ εκτίμηση, σε 10.000 </w:t>
      </w:r>
      <w:r w:rsidR="00A2045B">
        <w:rPr>
          <w:lang w:val="el-GR"/>
        </w:rPr>
        <w:t>άτομα</w:t>
      </w:r>
    </w:p>
    <w:p w14:paraId="477EEFAF" w14:textId="77777777" w:rsidR="00BA0914" w:rsidRPr="005A2478" w:rsidRDefault="00BA0914" w:rsidP="00BA0914">
      <w:pPr>
        <w:pStyle w:val="Boldpara"/>
        <w:rPr>
          <w:b w:val="0"/>
          <w:bCs/>
          <w:u w:val="single"/>
        </w:rPr>
      </w:pPr>
      <w:r w:rsidRPr="005A2478">
        <w:rPr>
          <w:b w:val="0"/>
          <w:bCs/>
          <w:u w:val="single"/>
        </w:rPr>
        <w:t>ΠΑΡΑΔΟΤΕΑ</w:t>
      </w:r>
    </w:p>
    <w:p w14:paraId="6BBDE031" w14:textId="1D019208" w:rsidR="00BA0914" w:rsidRPr="0033785C" w:rsidRDefault="00BA0914" w:rsidP="00BA0914">
      <w:pPr>
        <w:pStyle w:val="af0"/>
        <w:rPr>
          <w:lang w:val="el-GR"/>
        </w:rPr>
      </w:pPr>
      <w:r w:rsidRPr="0033785C">
        <w:rPr>
          <w:lang w:val="el-GR"/>
        </w:rPr>
        <w:t>Π.3.1</w:t>
      </w:r>
      <w:r w:rsidRPr="0033785C">
        <w:rPr>
          <w:spacing w:val="-1"/>
          <w:lang w:val="el-GR"/>
        </w:rPr>
        <w:t xml:space="preserve">. Αναφορά </w:t>
      </w:r>
      <w:r w:rsidR="004A55EB">
        <w:rPr>
          <w:lang w:val="el-GR"/>
        </w:rPr>
        <w:t>διεξαγωγή</w:t>
      </w:r>
      <w:r w:rsidRPr="0033785C">
        <w:rPr>
          <w:spacing w:val="-1"/>
          <w:lang w:val="el-GR"/>
        </w:rPr>
        <w:t xml:space="preserve">ς Εκπαιδευτικών Προγραμμάτων. Η παράδοση θα είναι τμηματική ανά </w:t>
      </w:r>
      <w:r>
        <w:rPr>
          <w:spacing w:val="-1"/>
          <w:lang w:val="el-GR"/>
        </w:rPr>
        <w:t>τρίμηνο</w:t>
      </w:r>
    </w:p>
    <w:p w14:paraId="6E4EACE9" w14:textId="77777777" w:rsidR="00BA0914" w:rsidRPr="00FE64BC" w:rsidRDefault="00BA0914" w:rsidP="00BA0914">
      <w:pPr>
        <w:pStyle w:val="H-Heading3"/>
      </w:pPr>
      <w:bookmarkStart w:id="669" w:name="_Toc169601799"/>
      <w:bookmarkStart w:id="670" w:name="_Ref172277374"/>
      <w:bookmarkStart w:id="671" w:name="_Toc176861504"/>
      <w:r w:rsidRPr="00FE64BC">
        <w:t>ΠΑΚΕΤΟ ΕΡΓΑΣΙΑΣ 4: Αξιολόγηση Γνώσεων και Δεξιοτήτων</w:t>
      </w:r>
      <w:bookmarkEnd w:id="669"/>
      <w:bookmarkEnd w:id="670"/>
      <w:bookmarkEnd w:id="671"/>
    </w:p>
    <w:p w14:paraId="5B4C6340" w14:textId="77777777" w:rsidR="00BA0914" w:rsidRPr="0033785C" w:rsidRDefault="00BA0914" w:rsidP="00BA0914">
      <w:pPr>
        <w:pStyle w:val="af0"/>
        <w:rPr>
          <w:lang w:val="el-GR"/>
        </w:rPr>
      </w:pPr>
      <w:r w:rsidRPr="0033785C">
        <w:rPr>
          <w:lang w:val="el-GR"/>
        </w:rPr>
        <w:t xml:space="preserve">Σε αυτή την ενότητα εργασίας θα </w:t>
      </w:r>
      <w:r>
        <w:rPr>
          <w:lang w:val="el-GR"/>
        </w:rPr>
        <w:t xml:space="preserve">πραγματοποιούνται </w:t>
      </w:r>
      <w:r w:rsidRPr="0033785C">
        <w:rPr>
          <w:lang w:val="el-GR"/>
        </w:rPr>
        <w:t xml:space="preserve">οι προβλεπόμενες διαδικασίες αξιολόγησης των γνώσεων και δεξιοτήτων που αποκτήθηκαν από τους εκπαιδευόμενους, </w:t>
      </w:r>
      <w:r>
        <w:rPr>
          <w:lang w:val="el-GR"/>
        </w:rPr>
        <w:t xml:space="preserve">ανά δίμηνο, </w:t>
      </w:r>
      <w:r w:rsidRPr="0033785C">
        <w:rPr>
          <w:lang w:val="el-GR"/>
        </w:rPr>
        <w:t xml:space="preserve">σύμφωνα με </w:t>
      </w:r>
      <w:r>
        <w:rPr>
          <w:lang w:val="el-GR"/>
        </w:rPr>
        <w:t xml:space="preserve">την </w:t>
      </w:r>
      <w:r w:rsidRPr="0033785C">
        <w:rPr>
          <w:lang w:val="el-GR"/>
        </w:rPr>
        <w:t>παρακάτω</w:t>
      </w:r>
      <w:r>
        <w:rPr>
          <w:lang w:val="el-GR"/>
        </w:rPr>
        <w:t xml:space="preserve"> διαδικασία</w:t>
      </w:r>
      <w:r w:rsidRPr="0033785C">
        <w:rPr>
          <w:lang w:val="el-GR"/>
        </w:rPr>
        <w:t>.</w:t>
      </w:r>
    </w:p>
    <w:p w14:paraId="1C886ACA" w14:textId="77777777" w:rsidR="00BA0914" w:rsidRDefault="00BA0914" w:rsidP="00BA0914">
      <w:pPr>
        <w:pStyle w:val="H-Heading4"/>
      </w:pPr>
      <w:bookmarkStart w:id="672" w:name="_Toc169601800"/>
      <w:bookmarkStart w:id="673" w:name="_Toc176861505"/>
      <w:r>
        <w:t>Πριν την έναρξη της Αξιολόγησης</w:t>
      </w:r>
      <w:bookmarkEnd w:id="672"/>
      <w:bookmarkEnd w:id="673"/>
    </w:p>
    <w:p w14:paraId="3875875F" w14:textId="77777777" w:rsidR="00BA0914" w:rsidRDefault="00BA0914" w:rsidP="00BA0914">
      <w:pPr>
        <w:pStyle w:val="af0"/>
        <w:rPr>
          <w:lang w:val="el-GR"/>
        </w:rPr>
      </w:pPr>
      <w:r w:rsidRPr="0033785C">
        <w:rPr>
          <w:lang w:val="el-GR"/>
        </w:rPr>
        <w:t xml:space="preserve">Το αργότερο πέντε (5) ημέρες πριν την έναρξη των εξετάσεων αξιολόγησης (αρχική εξέταση/ επανεξέταση) ο Ανάδοχος υποχρεούται να αποστείλει </w:t>
      </w:r>
      <w:r>
        <w:rPr>
          <w:lang w:val="el-GR"/>
        </w:rPr>
        <w:t>στον Φορέα Υλοποίησης</w:t>
      </w:r>
      <w:r w:rsidRPr="0033785C">
        <w:rPr>
          <w:lang w:val="el-GR"/>
        </w:rPr>
        <w:t xml:space="preserve"> το πρόγραμμα των εξετάσεων, το οποίο θα περιλαμβάνει τις ημερομηνίες, τις ώρες καθώς και τον τόπο διεξαγωγής τους.</w:t>
      </w:r>
    </w:p>
    <w:p w14:paraId="0FD72600" w14:textId="77777777" w:rsidR="00BA0914" w:rsidRDefault="00BA0914" w:rsidP="00BA0914">
      <w:pPr>
        <w:pStyle w:val="H-Heading4"/>
      </w:pPr>
      <w:bookmarkStart w:id="674" w:name="_Toc169601801"/>
      <w:bookmarkStart w:id="675" w:name="_Toc176861506"/>
      <w:r>
        <w:t>Διαδικασία Αξιολόγησης Γνώσεων</w:t>
      </w:r>
      <w:bookmarkEnd w:id="674"/>
      <w:bookmarkEnd w:id="675"/>
    </w:p>
    <w:p w14:paraId="4BD98359" w14:textId="241E8845" w:rsidR="00BA0914" w:rsidRDefault="00BA0914" w:rsidP="00BA0914">
      <w:pPr>
        <w:pStyle w:val="af0"/>
        <w:rPr>
          <w:lang w:val="el-GR"/>
        </w:rPr>
      </w:pPr>
      <w:r>
        <w:rPr>
          <w:lang w:val="el-GR"/>
        </w:rPr>
        <w:t xml:space="preserve">Θα πραγματοποιείται η αξιολόγηση γνώσεων μέσω του συστήματος </w:t>
      </w:r>
      <w:r w:rsidRPr="005E49D2">
        <w:rPr>
          <w:lang w:val="el-GR"/>
        </w:rPr>
        <w:t>αξιολόγησης γνώσεων</w:t>
      </w:r>
      <w:r>
        <w:rPr>
          <w:lang w:val="el-GR"/>
        </w:rPr>
        <w:t xml:space="preserve"> (βλ. Παρ. </w:t>
      </w:r>
      <w:r w:rsidR="00873D49">
        <w:rPr>
          <w:lang w:val="el-GR"/>
        </w:rPr>
        <w:t xml:space="preserve">1.3.4.3) </w:t>
      </w:r>
      <w:r>
        <w:rPr>
          <w:lang w:val="el-GR"/>
        </w:rPr>
        <w:t xml:space="preserve">και σύμφωνα με όσα περιγράφονται στην Παρ. </w:t>
      </w:r>
      <w:r w:rsidR="00873D49">
        <w:rPr>
          <w:lang w:val="el-GR"/>
        </w:rPr>
        <w:t>1.3.3.</w:t>
      </w:r>
      <w:r>
        <w:rPr>
          <w:lang w:val="el-GR"/>
        </w:rPr>
        <w:t xml:space="preserve"> </w:t>
      </w:r>
    </w:p>
    <w:p w14:paraId="7290D3C2" w14:textId="77777777" w:rsidR="00BA0914" w:rsidRDefault="00BA0914" w:rsidP="00BA0914">
      <w:pPr>
        <w:pStyle w:val="H-Heading4"/>
      </w:pPr>
      <w:bookmarkStart w:id="676" w:name="_Toc169601802"/>
      <w:bookmarkStart w:id="677" w:name="_Toc176861507"/>
      <w:r>
        <w:t>Μετά τη λήξη της Αξιολόγησης</w:t>
      </w:r>
      <w:bookmarkEnd w:id="676"/>
      <w:bookmarkEnd w:id="677"/>
    </w:p>
    <w:p w14:paraId="39189EEE" w14:textId="5B86F01B" w:rsidR="00BA0914" w:rsidRPr="0033785C" w:rsidRDefault="00BA0914" w:rsidP="00BA0914">
      <w:pPr>
        <w:pStyle w:val="af0"/>
        <w:rPr>
          <w:lang w:val="el-GR"/>
        </w:rPr>
      </w:pPr>
      <w:r w:rsidRPr="0033785C">
        <w:rPr>
          <w:lang w:val="el-GR"/>
        </w:rPr>
        <w:t xml:space="preserve">Ο Ανάδοχος υποχρεούται το αργότερο εντός αποκλειστικής προθεσμίας ενός (1) μηνός από την ολοκλήρωση της </w:t>
      </w:r>
      <w:r w:rsidR="004A55EB">
        <w:rPr>
          <w:lang w:val="el-GR"/>
        </w:rPr>
        <w:t>πραγματοποίησης</w:t>
      </w:r>
      <w:r w:rsidR="004A55EB" w:rsidRPr="0033785C">
        <w:rPr>
          <w:lang w:val="el-GR"/>
        </w:rPr>
        <w:t xml:space="preserve"> </w:t>
      </w:r>
      <w:r w:rsidRPr="0033785C">
        <w:rPr>
          <w:lang w:val="el-GR"/>
        </w:rPr>
        <w:t xml:space="preserve">των εξετάσεων (εξέταση και επανεξέταση) να υποβάλλει </w:t>
      </w:r>
      <w:r>
        <w:rPr>
          <w:lang w:val="el-GR"/>
        </w:rPr>
        <w:t>στον Φορέα Υλοποίησης</w:t>
      </w:r>
      <w:r w:rsidRPr="0033785C">
        <w:rPr>
          <w:lang w:val="el-GR"/>
        </w:rPr>
        <w:t xml:space="preserve"> κατάσταση συμμετεχόντων στις εξετάσεις, στην οποία θα αποτυπώνονται και τα αποτελέσματα των εξετάσεων.</w:t>
      </w:r>
    </w:p>
    <w:p w14:paraId="0095E835" w14:textId="77777777" w:rsidR="00BA0914" w:rsidRPr="0033785C" w:rsidRDefault="00BA0914" w:rsidP="00BA0914">
      <w:pPr>
        <w:pStyle w:val="af0"/>
        <w:rPr>
          <w:lang w:val="el-GR"/>
        </w:rPr>
      </w:pPr>
      <w:r w:rsidRPr="0033785C">
        <w:rPr>
          <w:lang w:val="el-GR"/>
        </w:rPr>
        <w:t xml:space="preserve">Σε κάθε εκπαιδευόμενο που θα ολοκληρώσει επιτυχώς τις εξετάσεις ή επανεξετάσεις θα πρέπει να χορηγείται ηλεκτρονική βεβαίωση από το σύστημα. </w:t>
      </w:r>
    </w:p>
    <w:p w14:paraId="11F9E145" w14:textId="77777777" w:rsidR="00BA0914" w:rsidRPr="0033785C" w:rsidRDefault="00BA0914" w:rsidP="00BA0914">
      <w:pPr>
        <w:pStyle w:val="af0"/>
        <w:rPr>
          <w:lang w:val="el-GR"/>
        </w:rPr>
      </w:pPr>
      <w:r>
        <w:rPr>
          <w:lang w:val="el-GR"/>
        </w:rPr>
        <w:t xml:space="preserve"> Ο Φορέας Υλοποίησης</w:t>
      </w:r>
      <w:r w:rsidRPr="0033785C">
        <w:rPr>
          <w:lang w:val="el-GR"/>
        </w:rPr>
        <w:t xml:space="preserve"> διατηρεί το δικαίωμα χρήσης και επεξεργασίας των στοιχείων αυτών σύμφωνα με τους όρους και τις προϋποθέσεις της Νομοθεσίας περί Προστασίας Δεδομένων Προσωπικού Χαρακτήρα.</w:t>
      </w:r>
    </w:p>
    <w:p w14:paraId="3A43C765" w14:textId="77777777" w:rsidR="00BA0914" w:rsidRPr="0033785C" w:rsidRDefault="00BA0914" w:rsidP="00BA0914">
      <w:pPr>
        <w:pStyle w:val="af0"/>
        <w:rPr>
          <w:lang w:val="el-GR"/>
        </w:rPr>
      </w:pPr>
      <w:r>
        <w:rPr>
          <w:lang w:val="el-GR"/>
        </w:rPr>
        <w:t>Ο Φορέας Υλοποίησης</w:t>
      </w:r>
      <w:r w:rsidRPr="0033785C">
        <w:rPr>
          <w:lang w:val="el-GR"/>
        </w:rPr>
        <w:t xml:space="preserve"> διατηρεί το δικαίωμα να υποβάλλει προς τον Ανάδοχο σχόλια και παρατηρήσεις επί των υποβληθέντων παραδοτέων και να ζητήσει από τον ανάδοχο τη συμπλήρωση ή διόρθωση των παραδοτέων που υπέβαλε. Μπορεί επίσης να ζητήσει από τον ανάδοχο να υποβάλλει συμπληρωματικά έγγραφα και στοιχεία για την τεκμηρίωση του περιεχομένου των παραδοτέων.</w:t>
      </w:r>
    </w:p>
    <w:p w14:paraId="55453CED" w14:textId="77777777" w:rsidR="00BA0914" w:rsidRPr="0033785C" w:rsidRDefault="00BA0914" w:rsidP="00BA0914">
      <w:pPr>
        <w:pStyle w:val="af0"/>
        <w:rPr>
          <w:lang w:val="el-GR"/>
        </w:rPr>
      </w:pPr>
      <w:r w:rsidRPr="0033785C">
        <w:rPr>
          <w:lang w:val="el-GR"/>
        </w:rPr>
        <w:t xml:space="preserve">Ο Ανάδοχος υποχρεούται, εφόσον ζητηθεί από </w:t>
      </w:r>
      <w:r>
        <w:rPr>
          <w:lang w:val="el-GR"/>
        </w:rPr>
        <w:t>τον Φορέα Υλοποίησης</w:t>
      </w:r>
      <w:r w:rsidRPr="0033785C">
        <w:rPr>
          <w:lang w:val="el-GR"/>
        </w:rPr>
        <w:t xml:space="preserve"> να παρέχει μέρος ή το σύνολο των παραπάνω στοιχείων και σε ηλεκτρονική μορφή.</w:t>
      </w:r>
    </w:p>
    <w:p w14:paraId="5C3F4057" w14:textId="77777777" w:rsidR="00BA0914" w:rsidRPr="005A2478" w:rsidRDefault="00BA0914" w:rsidP="00BA0914">
      <w:pPr>
        <w:pStyle w:val="Boldpara"/>
        <w:rPr>
          <w:b w:val="0"/>
          <w:bCs/>
          <w:u w:val="single"/>
        </w:rPr>
      </w:pPr>
      <w:r w:rsidRPr="005A2478">
        <w:rPr>
          <w:b w:val="0"/>
          <w:bCs/>
          <w:u w:val="single"/>
        </w:rPr>
        <w:t>ΠΑΡΑΔΟΤΕΑ</w:t>
      </w:r>
    </w:p>
    <w:p w14:paraId="01942732" w14:textId="77777777" w:rsidR="00BA0914" w:rsidRPr="0033785C" w:rsidRDefault="00BA0914" w:rsidP="00BA0914">
      <w:pPr>
        <w:pStyle w:val="af0"/>
        <w:rPr>
          <w:lang w:val="el-GR"/>
        </w:rPr>
      </w:pPr>
      <w:r w:rsidRPr="0033785C">
        <w:rPr>
          <w:lang w:val="el-GR"/>
        </w:rPr>
        <w:t>Π.4.1</w:t>
      </w:r>
      <w:r w:rsidRPr="0033785C">
        <w:rPr>
          <w:spacing w:val="-1"/>
          <w:lang w:val="el-GR"/>
        </w:rPr>
        <w:t>. Αναφορά Ενεργειών Αξιολόγησης. Η παράδοση θα είναι τμηματική ανά δίμηνο</w:t>
      </w:r>
    </w:p>
    <w:p w14:paraId="2BB0579F" w14:textId="77777777" w:rsidR="00BA0914" w:rsidRPr="00652745" w:rsidRDefault="00BA0914" w:rsidP="00BA0914">
      <w:pPr>
        <w:pStyle w:val="H-Heading3"/>
      </w:pPr>
      <w:bookmarkStart w:id="678" w:name="_Toc169601803"/>
      <w:bookmarkStart w:id="679" w:name="_Ref172277668"/>
      <w:bookmarkStart w:id="680" w:name="_Toc176861508"/>
      <w:r w:rsidRPr="00652745">
        <w:t xml:space="preserve">ΠΑΚΕΤΟ ΕΡΓΑΣΙΑΣ 5: Ανάπτυξη-εγκατάσταση-λειτουργία πλατφόρμας σύγχρονης/ασύγχρονης τηλεκπαίδευσης, αποθετηρίου και Ψηφιακής Πύλης </w:t>
      </w:r>
      <w:r w:rsidRPr="00652745">
        <w:lastRenderedPageBreak/>
        <w:t>(</w:t>
      </w:r>
      <w:r w:rsidRPr="00652745">
        <w:rPr>
          <w:lang w:val="en-US"/>
        </w:rPr>
        <w:t>Portal</w:t>
      </w:r>
      <w:r w:rsidRPr="00652745">
        <w:t>)</w:t>
      </w:r>
      <w:bookmarkEnd w:id="678"/>
      <w:bookmarkEnd w:id="679"/>
      <w:bookmarkEnd w:id="680"/>
    </w:p>
    <w:p w14:paraId="271E39EB" w14:textId="294B9696" w:rsidR="00BA0914" w:rsidRPr="0033785C" w:rsidRDefault="00BA0914" w:rsidP="00BA0914">
      <w:pPr>
        <w:pStyle w:val="af0"/>
        <w:rPr>
          <w:lang w:val="el-GR"/>
        </w:rPr>
      </w:pPr>
      <w:r w:rsidRPr="0033785C">
        <w:rPr>
          <w:lang w:val="el-GR"/>
        </w:rPr>
        <w:t>Στην παρούσα ενότητα εργασίας θα αναπτυχθεί η πλατφόρμα σύγχρονης/ασύγχρονης τηλεκπαίδευσης</w:t>
      </w:r>
      <w:r>
        <w:rPr>
          <w:lang w:val="el-GR"/>
        </w:rPr>
        <w:t>, το λογισμικό αξιολόγησης γνώσεων και το σύστημα αποθετηρίου,</w:t>
      </w:r>
      <w:r w:rsidRPr="0033785C">
        <w:rPr>
          <w:lang w:val="el-GR"/>
        </w:rPr>
        <w:t xml:space="preserve"> σύμφωνα με τις προδιαγραφές της </w:t>
      </w:r>
      <w:r w:rsidRPr="00F210A1">
        <w:rPr>
          <w:lang w:val="el-GR"/>
        </w:rPr>
        <w:t xml:space="preserve">ενότητας </w:t>
      </w:r>
      <w:r w:rsidR="00873D49" w:rsidRPr="00F210A1">
        <w:rPr>
          <w:lang w:val="el-GR"/>
        </w:rPr>
        <w:t xml:space="preserve">1.3.4 </w:t>
      </w:r>
      <w:r w:rsidRPr="00F210A1">
        <w:rPr>
          <w:lang w:val="el-GR"/>
        </w:rPr>
        <w:t>καθώς και η Ψηφιακή Πύλη που θα φιλοξενήσει το σύνολο των ψηφιακών υπηρεσιών,</w:t>
      </w:r>
      <w:r w:rsidR="003D6B63" w:rsidRPr="00F210A1">
        <w:rPr>
          <w:lang w:val="el-GR"/>
        </w:rPr>
        <w:t xml:space="preserve"> σύμφωνα με την ενότητα </w:t>
      </w:r>
      <w:r w:rsidR="00873D49" w:rsidRPr="00F210A1">
        <w:rPr>
          <w:lang w:val="el-GR"/>
        </w:rPr>
        <w:t xml:space="preserve">1.3.5 </w:t>
      </w:r>
      <w:r w:rsidRPr="00F210A1">
        <w:rPr>
          <w:lang w:val="el-GR"/>
        </w:rPr>
        <w:t>και θα</w:t>
      </w:r>
      <w:r w:rsidRPr="0033785C">
        <w:rPr>
          <w:lang w:val="el-GR"/>
        </w:rPr>
        <w:t xml:space="preserve"> εγκατασταθούν στο κυβερνητικό νέφος (</w:t>
      </w:r>
      <w:r>
        <w:rPr>
          <w:lang w:val="en-US"/>
        </w:rPr>
        <w:t>G</w:t>
      </w:r>
      <w:r w:rsidRPr="0033785C">
        <w:rPr>
          <w:lang w:val="el-GR"/>
        </w:rPr>
        <w:t>-</w:t>
      </w:r>
      <w:r w:rsidRPr="00882E27">
        <w:t>cloud</w:t>
      </w:r>
      <w:r w:rsidRPr="0033785C">
        <w:rPr>
          <w:lang w:val="el-GR"/>
        </w:rPr>
        <w:t>).</w:t>
      </w:r>
    </w:p>
    <w:p w14:paraId="4DA0B277" w14:textId="77777777" w:rsidR="00BA0914" w:rsidRPr="0033785C" w:rsidRDefault="00BA0914" w:rsidP="00BA0914">
      <w:pPr>
        <w:pStyle w:val="af0"/>
        <w:rPr>
          <w:lang w:val="el-GR"/>
        </w:rPr>
      </w:pPr>
      <w:r w:rsidRPr="0033785C">
        <w:rPr>
          <w:lang w:val="el-GR"/>
        </w:rPr>
        <w:t xml:space="preserve">Οι υποψήφιοι Ανάδοχοι, θα πρέπει να προτείνουν κατάλληλη λύση για την κάλυψη των αναγκών </w:t>
      </w:r>
      <w:r>
        <w:rPr>
          <w:lang w:val="el-GR"/>
        </w:rPr>
        <w:t xml:space="preserve">του Φορέα Λειτουργίας </w:t>
      </w:r>
      <w:r w:rsidRPr="0033785C">
        <w:rPr>
          <w:lang w:val="el-GR"/>
        </w:rPr>
        <w:t>και συγκεκριμένα:</w:t>
      </w:r>
    </w:p>
    <w:p w14:paraId="28EB695E" w14:textId="77777777" w:rsidR="00BA0914" w:rsidRPr="0033785C" w:rsidRDefault="00BA0914" w:rsidP="00AA3322">
      <w:pPr>
        <w:pStyle w:val="a"/>
        <w:widowControl w:val="0"/>
        <w:numPr>
          <w:ilvl w:val="0"/>
          <w:numId w:val="63"/>
        </w:numPr>
        <w:tabs>
          <w:tab w:val="num" w:pos="831"/>
        </w:tabs>
        <w:suppressAutoHyphens w:val="0"/>
        <w:autoSpaceDE w:val="0"/>
        <w:autoSpaceDN w:val="0"/>
        <w:spacing w:before="60" w:after="0" w:line="276" w:lineRule="auto"/>
        <w:ind w:left="831" w:right="388"/>
        <w:contextualSpacing w:val="0"/>
        <w:rPr>
          <w:lang w:val="el-GR"/>
        </w:rPr>
      </w:pPr>
      <w:r w:rsidRPr="0033785C">
        <w:rPr>
          <w:lang w:val="el-GR"/>
        </w:rPr>
        <w:t>Η προτεινόμενη αρχιτεκτονική θα πρέπει να υποστηρίζει το μοντέλο πολλαπλών επιπέδων (</w:t>
      </w:r>
      <w:r w:rsidRPr="00882E27">
        <w:t>multi</w:t>
      </w:r>
      <w:r w:rsidRPr="0033785C">
        <w:rPr>
          <w:lang w:val="el-GR"/>
        </w:rPr>
        <w:t>-</w:t>
      </w:r>
      <w:r w:rsidRPr="00882E27">
        <w:t>tier</w:t>
      </w:r>
      <w:r w:rsidRPr="0033785C">
        <w:rPr>
          <w:lang w:val="el-GR"/>
        </w:rPr>
        <w:t xml:space="preserve"> </w:t>
      </w:r>
      <w:r w:rsidRPr="00882E27">
        <w:t>architecture</w:t>
      </w:r>
      <w:r w:rsidRPr="0033785C">
        <w:rPr>
          <w:lang w:val="el-GR"/>
        </w:rPr>
        <w:t>) και να υλοποιηθεί σε τουλάχιστον δύο επίπεδα (επίπεδο δεδομένων, επίπεδο εφαρμογής και παρουσίασης).</w:t>
      </w:r>
    </w:p>
    <w:p w14:paraId="6A360D1E" w14:textId="77777777" w:rsidR="00BA0914" w:rsidRPr="0033785C"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33785C">
        <w:rPr>
          <w:lang w:val="el-GR"/>
        </w:rPr>
        <w:t xml:space="preserve">Τα συστήματα θα φιλοξενηθούν σε εικονικές μηχανές που θα </w:t>
      </w:r>
      <w:proofErr w:type="spellStart"/>
      <w:r w:rsidRPr="0033785C">
        <w:rPr>
          <w:lang w:val="el-GR"/>
        </w:rPr>
        <w:t>παραμετροποιηθούν</w:t>
      </w:r>
      <w:proofErr w:type="spellEnd"/>
      <w:r w:rsidRPr="0033785C">
        <w:rPr>
          <w:lang w:val="el-GR"/>
        </w:rPr>
        <w:t xml:space="preserve"> από τον Ανάδοχο.</w:t>
      </w:r>
    </w:p>
    <w:p w14:paraId="36A22D29" w14:textId="77777777" w:rsidR="00BA0914" w:rsidRPr="0033785C"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33785C">
        <w:rPr>
          <w:lang w:val="el-GR"/>
        </w:rPr>
        <w:t>Τα συστήματα θα είναι διαθέσιμα σε τρία περιβάλλοντα:</w:t>
      </w:r>
    </w:p>
    <w:p w14:paraId="06AB6201" w14:textId="77777777" w:rsidR="00BA0914" w:rsidRPr="00882E27" w:rsidRDefault="00BA0914" w:rsidP="00BA0914">
      <w:pPr>
        <w:pStyle w:val="20"/>
        <w:tabs>
          <w:tab w:val="clear" w:pos="643"/>
          <w:tab w:val="num" w:pos="1211"/>
        </w:tabs>
        <w:ind w:left="1211"/>
      </w:pPr>
      <w:r w:rsidRPr="00882E27">
        <w:t>Περιβάλλον παραγωγής</w:t>
      </w:r>
    </w:p>
    <w:p w14:paraId="77DB673F" w14:textId="77777777" w:rsidR="00BA0914" w:rsidRPr="00882E27" w:rsidRDefault="00BA0914" w:rsidP="00BA0914">
      <w:pPr>
        <w:pStyle w:val="20"/>
        <w:tabs>
          <w:tab w:val="clear" w:pos="643"/>
          <w:tab w:val="num" w:pos="1211"/>
        </w:tabs>
        <w:ind w:left="1211"/>
      </w:pPr>
      <w:r w:rsidRPr="00882E27">
        <w:t>Περιβάλλον ελέγχου</w:t>
      </w:r>
    </w:p>
    <w:p w14:paraId="3714E681" w14:textId="77777777" w:rsidR="00BA0914" w:rsidRPr="00882E27" w:rsidRDefault="00BA0914" w:rsidP="00BA0914">
      <w:pPr>
        <w:pStyle w:val="20"/>
        <w:tabs>
          <w:tab w:val="clear" w:pos="643"/>
          <w:tab w:val="num" w:pos="1211"/>
        </w:tabs>
        <w:ind w:left="1211"/>
      </w:pPr>
      <w:r w:rsidRPr="00882E27">
        <w:t>Περιβάλλον ανάπτυξης</w:t>
      </w:r>
    </w:p>
    <w:p w14:paraId="37DBBE34" w14:textId="77777777" w:rsidR="00BA0914" w:rsidRPr="0033785C"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33785C">
        <w:rPr>
          <w:lang w:val="el-GR"/>
        </w:rPr>
        <w:t>Η αρχιτεκτονική των επιμέρους συστημάτων θα πρέπει να διασφαλίζει την ακεραιότητα, την εύρυθμη λειτουργία και λειτουργικότητα για την φιλοξενία τουλάχιστον 30.000 χρηστών</w:t>
      </w:r>
      <w:r>
        <w:rPr>
          <w:lang w:val="el-GR"/>
        </w:rPr>
        <w:t xml:space="preserve"> με δυνατότητα υποστήριξης ταυτόχρονης χρήσης για τουλάχιστον το 10% του συνολικού αριθμού</w:t>
      </w:r>
      <w:r w:rsidRPr="0033785C">
        <w:rPr>
          <w:lang w:val="el-GR"/>
        </w:rPr>
        <w:t>.</w:t>
      </w:r>
    </w:p>
    <w:p w14:paraId="041C947B" w14:textId="77777777" w:rsidR="00BA0914" w:rsidRPr="0033785C"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33785C">
        <w:rPr>
          <w:lang w:val="el-GR"/>
        </w:rPr>
        <w:t>Η σχεδίαση της αρχιτεκτονικής από την ανάδοχο εταιρεία θα πρέπει να διασφαλίζει ότι οι διακομιστές Εφαρμογών θα διατηρούνται ξεχωριστά από τους Διακομιστές βάσεων δεδομένων σε όλα τα περιβάλλοντα.</w:t>
      </w:r>
    </w:p>
    <w:p w14:paraId="5778E004" w14:textId="77777777" w:rsidR="00BA0914" w:rsidRPr="0033785C" w:rsidRDefault="00BA0914" w:rsidP="00BA0914">
      <w:pPr>
        <w:pStyle w:val="a"/>
        <w:widowControl w:val="0"/>
        <w:suppressAutoHyphens w:val="0"/>
        <w:autoSpaceDE w:val="0"/>
        <w:autoSpaceDN w:val="0"/>
        <w:spacing w:before="60" w:after="0" w:line="276" w:lineRule="auto"/>
        <w:ind w:left="851" w:right="388"/>
        <w:contextualSpacing w:val="0"/>
        <w:rPr>
          <w:lang w:val="el-GR"/>
        </w:rPr>
      </w:pPr>
      <w:r w:rsidRPr="0033785C">
        <w:rPr>
          <w:lang w:val="el-GR"/>
        </w:rPr>
        <w:t>Η προτεινόμενη αρχιτεκτονική που θα προτείνεται θα πρέπει:</w:t>
      </w:r>
    </w:p>
    <w:p w14:paraId="5336CF2C" w14:textId="77777777" w:rsidR="00BA0914" w:rsidRDefault="00BA0914" w:rsidP="00BA0914">
      <w:pPr>
        <w:pStyle w:val="20"/>
        <w:tabs>
          <w:tab w:val="clear" w:pos="643"/>
          <w:tab w:val="num" w:pos="1211"/>
        </w:tabs>
        <w:ind w:left="1211"/>
      </w:pPr>
      <w:r>
        <w:t>Να διασφαλίζει τη μεγιστοποίηση της διαθεσιμότητας και της απόδοσης του συστήματος για το σύνολο των απαιτούμενων χρηστών με το ελάχιστο κόστος.</w:t>
      </w:r>
    </w:p>
    <w:p w14:paraId="78B69D07" w14:textId="77777777" w:rsidR="00BA0914" w:rsidRDefault="00BA0914" w:rsidP="00BA0914">
      <w:pPr>
        <w:pStyle w:val="20"/>
        <w:tabs>
          <w:tab w:val="clear" w:pos="643"/>
          <w:tab w:val="num" w:pos="1211"/>
        </w:tabs>
        <w:ind w:left="1211"/>
      </w:pPr>
      <w:r>
        <w:t>Να γίνει με γνώμονα την ικανότητα της μελλοντικής επεκτασιμότητας του συνόλου των συστημάτων για την κάλυψη μεγαλύτερου αριθμού χρηστών από το σημερινό.</w:t>
      </w:r>
    </w:p>
    <w:p w14:paraId="10B311C7" w14:textId="77777777" w:rsidR="00BA0914" w:rsidRDefault="00BA0914" w:rsidP="00BA0914">
      <w:pPr>
        <w:pStyle w:val="20"/>
        <w:tabs>
          <w:tab w:val="clear" w:pos="643"/>
          <w:tab w:val="num" w:pos="1211"/>
        </w:tabs>
        <w:ind w:left="1211"/>
      </w:pPr>
      <w:r>
        <w:t xml:space="preserve">Να εγγυάται υψηλούς χρόνους απόκρισης δικτύου και εικονικών μηχανών, με αποτέλεσμα ο τελικός χρήστης να απολαμβάνει ταχύτατη πλοήγηση και πολύ χαμηλά </w:t>
      </w:r>
      <w:proofErr w:type="spellStart"/>
      <w:r>
        <w:t>delays</w:t>
      </w:r>
      <w:proofErr w:type="spellEnd"/>
      <w:r>
        <w:t>.</w:t>
      </w:r>
    </w:p>
    <w:p w14:paraId="40BDB910" w14:textId="77777777" w:rsidR="00BA0914" w:rsidRPr="00882E27" w:rsidRDefault="00BA0914" w:rsidP="00BA0914">
      <w:pPr>
        <w:pStyle w:val="20"/>
        <w:tabs>
          <w:tab w:val="clear" w:pos="643"/>
          <w:tab w:val="num" w:pos="1211"/>
        </w:tabs>
        <w:ind w:left="1211"/>
      </w:pPr>
      <w:r>
        <w:t xml:space="preserve">Να εγγυάται υψηλή διαθεσιμότητα και ελαχιστοποίηση των </w:t>
      </w:r>
      <w:proofErr w:type="spellStart"/>
      <w:r w:rsidRPr="0017014C">
        <w:t>down</w:t>
      </w:r>
      <w:r w:rsidRPr="00A0146B">
        <w:t>-</w:t>
      </w:r>
      <w:r w:rsidRPr="0017014C">
        <w:t>times</w:t>
      </w:r>
      <w:proofErr w:type="spellEnd"/>
      <w:r w:rsidRPr="00A0146B">
        <w:t xml:space="preserve"> </w:t>
      </w:r>
      <w:r>
        <w:t>ιδίως κατά τη διάρκεια διενέργειας των εκπαιδεύσεων, δεδομένου ότι πιθανή δυσλειτουργία θα δημιουργούσε αλυσίδα προβλημάτων στον χρονοπρογραμματισμό των εκπαιδεύσεων.</w:t>
      </w:r>
    </w:p>
    <w:p w14:paraId="49717660" w14:textId="77777777" w:rsidR="00BA0914" w:rsidRPr="005A2478" w:rsidRDefault="00BA0914" w:rsidP="00BA0914">
      <w:pPr>
        <w:pStyle w:val="Boldpara"/>
        <w:rPr>
          <w:b w:val="0"/>
          <w:bCs/>
          <w:u w:val="single"/>
        </w:rPr>
      </w:pPr>
      <w:r w:rsidRPr="005A2478">
        <w:rPr>
          <w:b w:val="0"/>
          <w:bCs/>
          <w:u w:val="single"/>
        </w:rPr>
        <w:t>ΠΑΡΑΔΟΤΕΑ</w:t>
      </w:r>
    </w:p>
    <w:p w14:paraId="20D7195E" w14:textId="77777777" w:rsidR="00BA0914" w:rsidRDefault="00BA0914" w:rsidP="00BA0914">
      <w:pPr>
        <w:pStyle w:val="af0"/>
        <w:rPr>
          <w:spacing w:val="-1"/>
          <w:lang w:val="el-GR"/>
        </w:rPr>
      </w:pPr>
      <w:r w:rsidRPr="0033785C">
        <w:rPr>
          <w:lang w:val="el-GR"/>
        </w:rPr>
        <w:t>Π.5.1</w:t>
      </w:r>
      <w:r w:rsidRPr="0033785C">
        <w:rPr>
          <w:spacing w:val="-1"/>
          <w:lang w:val="el-GR"/>
        </w:rPr>
        <w:t>. Εγκατεστημένη πλατφόρμα τηλεκπαίδευσης σε λειτουργία</w:t>
      </w:r>
      <w:r>
        <w:rPr>
          <w:spacing w:val="-1"/>
          <w:lang w:val="el-GR"/>
        </w:rPr>
        <w:t xml:space="preserve"> και προμήθεια έτοιμου λογισμικού</w:t>
      </w:r>
    </w:p>
    <w:p w14:paraId="15217254" w14:textId="4FB9FCD9" w:rsidR="005542CE" w:rsidRDefault="005542CE" w:rsidP="00AA3322">
      <w:pPr>
        <w:pStyle w:val="af0"/>
        <w:numPr>
          <w:ilvl w:val="0"/>
          <w:numId w:val="109"/>
        </w:numPr>
        <w:rPr>
          <w:spacing w:val="-1"/>
          <w:lang w:val="el-GR"/>
        </w:rPr>
      </w:pPr>
      <w:r w:rsidRPr="0033785C">
        <w:rPr>
          <w:lang w:val="el-GR"/>
        </w:rPr>
        <w:t>Π.5.1</w:t>
      </w:r>
      <w:r w:rsidRPr="0033785C">
        <w:rPr>
          <w:spacing w:val="-1"/>
          <w:lang w:val="el-GR"/>
        </w:rPr>
        <w:t>.</w:t>
      </w:r>
      <w:r>
        <w:rPr>
          <w:spacing w:val="-1"/>
          <w:lang w:val="el-GR"/>
        </w:rPr>
        <w:t>α</w:t>
      </w:r>
      <w:r w:rsidRPr="0033785C">
        <w:rPr>
          <w:spacing w:val="-1"/>
          <w:lang w:val="el-GR"/>
        </w:rPr>
        <w:t xml:space="preserve"> Εγκατεστημένη πλατφόρμα τηλεκπαίδευσης σε λειτουργία</w:t>
      </w:r>
      <w:r>
        <w:rPr>
          <w:spacing w:val="-1"/>
          <w:lang w:val="el-GR"/>
        </w:rPr>
        <w:t xml:space="preserve"> και προμήθεια έτοιμου λογισμικού – Παράδοση Μ6</w:t>
      </w:r>
    </w:p>
    <w:p w14:paraId="7BB5D454" w14:textId="2A025C7B" w:rsidR="005542CE" w:rsidRPr="005542CE" w:rsidRDefault="005542CE" w:rsidP="00AA3322">
      <w:pPr>
        <w:pStyle w:val="af0"/>
        <w:numPr>
          <w:ilvl w:val="0"/>
          <w:numId w:val="109"/>
        </w:numPr>
        <w:rPr>
          <w:spacing w:val="-1"/>
          <w:lang w:val="el-GR"/>
        </w:rPr>
      </w:pPr>
      <w:r w:rsidRPr="0033785C">
        <w:rPr>
          <w:lang w:val="el-GR"/>
        </w:rPr>
        <w:lastRenderedPageBreak/>
        <w:t>Π.5.1</w:t>
      </w:r>
      <w:r w:rsidRPr="0033785C">
        <w:rPr>
          <w:spacing w:val="-1"/>
          <w:lang w:val="el-GR"/>
        </w:rPr>
        <w:t>.</w:t>
      </w:r>
      <w:r>
        <w:rPr>
          <w:spacing w:val="-1"/>
          <w:lang w:val="el-GR"/>
        </w:rPr>
        <w:t>β</w:t>
      </w:r>
      <w:r w:rsidRPr="0033785C">
        <w:rPr>
          <w:spacing w:val="-1"/>
          <w:lang w:val="el-GR"/>
        </w:rPr>
        <w:t xml:space="preserve"> </w:t>
      </w:r>
      <w:r>
        <w:rPr>
          <w:spacing w:val="-1"/>
          <w:lang w:val="el-GR"/>
        </w:rPr>
        <w:t>Οριστική έκδοση</w:t>
      </w:r>
      <w:r w:rsidRPr="0033785C">
        <w:rPr>
          <w:spacing w:val="-1"/>
          <w:lang w:val="el-GR"/>
        </w:rPr>
        <w:t xml:space="preserve"> πλατφόρμα</w:t>
      </w:r>
      <w:r>
        <w:rPr>
          <w:spacing w:val="-1"/>
          <w:lang w:val="el-GR"/>
        </w:rPr>
        <w:t>ς</w:t>
      </w:r>
      <w:r w:rsidRPr="0033785C">
        <w:rPr>
          <w:spacing w:val="-1"/>
          <w:lang w:val="el-GR"/>
        </w:rPr>
        <w:t xml:space="preserve"> τηλεκπαίδευσης </w:t>
      </w:r>
      <w:r>
        <w:rPr>
          <w:spacing w:val="-1"/>
          <w:lang w:val="el-GR"/>
        </w:rPr>
        <w:t>με ενσωματωμένες όλες τις παρατηρήσεις που προέκυψαν από την πιλοτική λειτουργία (Πακέτο εργασίας 6) – Παράδοση Μ20</w:t>
      </w:r>
    </w:p>
    <w:p w14:paraId="76F4F27A" w14:textId="597F1783" w:rsidR="00BA0914" w:rsidRPr="0033785C" w:rsidRDefault="00BA0914" w:rsidP="00BA0914">
      <w:pPr>
        <w:pStyle w:val="af0"/>
        <w:rPr>
          <w:spacing w:val="-1"/>
          <w:lang w:val="el-GR"/>
        </w:rPr>
      </w:pPr>
      <w:r>
        <w:rPr>
          <w:spacing w:val="-1"/>
          <w:lang w:val="el-GR"/>
        </w:rPr>
        <w:t xml:space="preserve">Π.5.2. </w:t>
      </w:r>
      <w:r w:rsidRPr="0033785C">
        <w:rPr>
          <w:spacing w:val="-1"/>
          <w:lang w:val="el-GR"/>
        </w:rPr>
        <w:t>Εγκατεστημένη</w:t>
      </w:r>
      <w:r>
        <w:rPr>
          <w:spacing w:val="-1"/>
          <w:lang w:val="el-GR"/>
        </w:rPr>
        <w:t xml:space="preserve"> </w:t>
      </w:r>
      <w:r w:rsidRPr="0033785C">
        <w:rPr>
          <w:spacing w:val="-1"/>
          <w:lang w:val="el-GR"/>
        </w:rPr>
        <w:t>Ψηφιακή Πύλη σε λειτουργία</w:t>
      </w:r>
    </w:p>
    <w:p w14:paraId="2E072F87" w14:textId="77777777" w:rsidR="00BA0914" w:rsidRPr="0033785C" w:rsidRDefault="00BA0914" w:rsidP="00BA0914">
      <w:pPr>
        <w:pStyle w:val="af0"/>
        <w:rPr>
          <w:spacing w:val="-1"/>
          <w:lang w:val="el-GR"/>
        </w:rPr>
      </w:pPr>
      <w:r w:rsidRPr="0033785C">
        <w:rPr>
          <w:lang w:val="el-GR"/>
        </w:rPr>
        <w:t>Π.5.</w:t>
      </w:r>
      <w:r>
        <w:rPr>
          <w:lang w:val="el-GR"/>
        </w:rPr>
        <w:t>3</w:t>
      </w:r>
      <w:r w:rsidRPr="0033785C">
        <w:rPr>
          <w:spacing w:val="-1"/>
          <w:lang w:val="el-GR"/>
        </w:rPr>
        <w:t>. Εγκατεστημέν</w:t>
      </w:r>
      <w:r>
        <w:rPr>
          <w:spacing w:val="-1"/>
          <w:lang w:val="el-GR"/>
        </w:rPr>
        <w:t>ο</w:t>
      </w:r>
      <w:r w:rsidRPr="0033785C">
        <w:rPr>
          <w:spacing w:val="-1"/>
          <w:lang w:val="el-GR"/>
        </w:rPr>
        <w:t xml:space="preserve"> </w:t>
      </w:r>
      <w:r>
        <w:rPr>
          <w:spacing w:val="-1"/>
          <w:lang w:val="el-GR"/>
        </w:rPr>
        <w:t>σύστημα ψηφιακού αποθετηρίου</w:t>
      </w:r>
    </w:p>
    <w:p w14:paraId="64B71599" w14:textId="77777777" w:rsidR="00BA0914" w:rsidRDefault="00BA0914" w:rsidP="00BA0914">
      <w:pPr>
        <w:pStyle w:val="af0"/>
        <w:rPr>
          <w:spacing w:val="-1"/>
          <w:lang w:val="el-GR"/>
        </w:rPr>
      </w:pPr>
      <w:r w:rsidRPr="0033785C">
        <w:rPr>
          <w:lang w:val="el-GR"/>
        </w:rPr>
        <w:t>Π.5.</w:t>
      </w:r>
      <w:r>
        <w:rPr>
          <w:lang w:val="el-GR"/>
        </w:rPr>
        <w:t>4</w:t>
      </w:r>
      <w:r w:rsidRPr="0033785C">
        <w:rPr>
          <w:spacing w:val="-1"/>
          <w:lang w:val="el-GR"/>
        </w:rPr>
        <w:t>. Εγκατεστημέν</w:t>
      </w:r>
      <w:r>
        <w:rPr>
          <w:spacing w:val="-1"/>
          <w:lang w:val="el-GR"/>
        </w:rPr>
        <w:t>ο λογισμικό αξιολόγησης γνώσεων</w:t>
      </w:r>
      <w:bookmarkStart w:id="681" w:name="_Toc169601804"/>
    </w:p>
    <w:p w14:paraId="5EC47A54" w14:textId="77777777" w:rsidR="00BA0914" w:rsidRDefault="00BA0914" w:rsidP="00BA0914">
      <w:pPr>
        <w:pStyle w:val="af0"/>
        <w:rPr>
          <w:bCs/>
          <w:lang w:val="el-GR"/>
        </w:rPr>
      </w:pPr>
      <w:r w:rsidRPr="007F787B">
        <w:rPr>
          <w:bCs/>
          <w:lang w:val="el-GR"/>
        </w:rPr>
        <w:t xml:space="preserve">Π.5.5. Αναφορά με στοιχεία χρήσης της πλατφόρμας τηλεκπαίδευσης. </w:t>
      </w:r>
    </w:p>
    <w:p w14:paraId="3295CA00" w14:textId="77777777" w:rsidR="00BA0914" w:rsidRPr="004E2FEA" w:rsidRDefault="00BA0914" w:rsidP="00BA0914">
      <w:pPr>
        <w:pStyle w:val="H-Heading3"/>
      </w:pPr>
      <w:bookmarkStart w:id="682" w:name="_Toc176861509"/>
      <w:r w:rsidRPr="004E2FEA">
        <w:t>ΠΑΚΕΤΟ ΕΡΓΑΣΙΑΣ 6: Εκπαίδευση χρηστών και Πιλοτική λειτουργία</w:t>
      </w:r>
      <w:bookmarkEnd w:id="681"/>
      <w:bookmarkEnd w:id="682"/>
    </w:p>
    <w:p w14:paraId="3773218A" w14:textId="0D55C80D" w:rsidR="00BA0914" w:rsidRDefault="00BA0914" w:rsidP="00BA0914">
      <w:pPr>
        <w:pStyle w:val="af0"/>
        <w:rPr>
          <w:lang w:val="el-GR"/>
        </w:rPr>
      </w:pPr>
      <w:r w:rsidRPr="0033785C">
        <w:rPr>
          <w:lang w:val="el-GR"/>
        </w:rPr>
        <w:t xml:space="preserve">Στην παρούσα ενότητα εργασίας θα γίνει η εκπαίδευση των χρηστών (στελεχών </w:t>
      </w:r>
      <w:r>
        <w:rPr>
          <w:lang w:val="el-GR"/>
        </w:rPr>
        <w:t>του Φορέα Λειτουργίας</w:t>
      </w:r>
      <w:r w:rsidRPr="0033785C">
        <w:rPr>
          <w:lang w:val="el-GR"/>
        </w:rPr>
        <w:t>) στη χρήση των συστημάτων που θα υλοποιηθούν στο έργο σύμφωνα με τα οριζόμενα στην ενότητα</w:t>
      </w:r>
      <w:r w:rsidR="003D6B63">
        <w:rPr>
          <w:lang w:val="el-GR"/>
        </w:rPr>
        <w:fldChar w:fldCharType="begin"/>
      </w:r>
      <w:r w:rsidR="003D6B63">
        <w:rPr>
          <w:lang w:val="el-GR"/>
        </w:rPr>
        <w:instrText xml:space="preserve"> REF _Ref172207029 \r \h </w:instrText>
      </w:r>
      <w:r w:rsidR="003D6B63">
        <w:rPr>
          <w:lang w:val="el-GR"/>
        </w:rPr>
      </w:r>
      <w:r w:rsidR="003D6B63">
        <w:rPr>
          <w:lang w:val="el-GR"/>
        </w:rPr>
        <w:fldChar w:fldCharType="separate"/>
      </w:r>
      <w:r w:rsidR="007E727E">
        <w:rPr>
          <w:lang w:val="el-GR"/>
        </w:rPr>
        <w:t>3.1</w:t>
      </w:r>
      <w:r w:rsidR="003D6B63">
        <w:rPr>
          <w:lang w:val="el-GR"/>
        </w:rPr>
        <w:fldChar w:fldCharType="end"/>
      </w:r>
      <w:r w:rsidRPr="0033785C">
        <w:rPr>
          <w:lang w:val="el-GR"/>
        </w:rPr>
        <w:t>, καθώς και η διενέργεια της Πιλοτικής Λειτουργίας</w:t>
      </w:r>
      <w:r w:rsidR="00C71DFE">
        <w:rPr>
          <w:lang w:val="el-GR"/>
        </w:rPr>
        <w:t xml:space="preserve">, σύμφωνα με την παρ. </w:t>
      </w:r>
      <w:r w:rsidR="00C71DFE">
        <w:rPr>
          <w:lang w:val="el-GR"/>
        </w:rPr>
        <w:fldChar w:fldCharType="begin"/>
      </w:r>
      <w:r w:rsidR="00C71DFE">
        <w:rPr>
          <w:lang w:val="el-GR"/>
        </w:rPr>
        <w:instrText xml:space="preserve"> REF _Ref172215002 \r \h </w:instrText>
      </w:r>
      <w:r w:rsidR="00C71DFE">
        <w:rPr>
          <w:lang w:val="el-GR"/>
        </w:rPr>
      </w:r>
      <w:r w:rsidR="00C71DFE">
        <w:rPr>
          <w:lang w:val="el-GR"/>
        </w:rPr>
        <w:fldChar w:fldCharType="separate"/>
      </w:r>
      <w:r w:rsidR="007E727E">
        <w:rPr>
          <w:lang w:val="el-GR"/>
        </w:rPr>
        <w:t>3.2</w:t>
      </w:r>
      <w:r w:rsidR="00C71DFE">
        <w:rPr>
          <w:lang w:val="el-GR"/>
        </w:rPr>
        <w:fldChar w:fldCharType="end"/>
      </w:r>
      <w:r w:rsidRPr="0033785C">
        <w:rPr>
          <w:lang w:val="el-GR"/>
        </w:rPr>
        <w:t>.</w:t>
      </w:r>
    </w:p>
    <w:p w14:paraId="52E1DE9A" w14:textId="77777777" w:rsidR="001815D3" w:rsidRPr="005A2478" w:rsidRDefault="001815D3" w:rsidP="001815D3">
      <w:pPr>
        <w:pStyle w:val="Boldpara"/>
        <w:rPr>
          <w:b w:val="0"/>
          <w:bCs/>
          <w:u w:val="single"/>
        </w:rPr>
      </w:pPr>
      <w:r w:rsidRPr="005A2478">
        <w:rPr>
          <w:b w:val="0"/>
          <w:bCs/>
          <w:u w:val="single"/>
        </w:rPr>
        <w:t>ΠΑΡΑΔΟΤΕΑ</w:t>
      </w:r>
    </w:p>
    <w:p w14:paraId="3E25A94A" w14:textId="77777777" w:rsidR="001815D3" w:rsidRDefault="001815D3" w:rsidP="001815D3">
      <w:pPr>
        <w:pStyle w:val="af0"/>
        <w:rPr>
          <w:spacing w:val="-1"/>
          <w:lang w:val="el-GR"/>
        </w:rPr>
      </w:pPr>
      <w:r w:rsidRPr="0033785C">
        <w:rPr>
          <w:lang w:val="el-GR"/>
        </w:rPr>
        <w:t>Π.6.</w:t>
      </w:r>
      <w:r w:rsidRPr="002320B0">
        <w:rPr>
          <w:lang w:val="el-GR"/>
        </w:rPr>
        <w:t>1</w:t>
      </w:r>
      <w:r w:rsidRPr="0033785C">
        <w:rPr>
          <w:spacing w:val="-1"/>
          <w:lang w:val="el-GR"/>
        </w:rPr>
        <w:t xml:space="preserve"> </w:t>
      </w:r>
      <w:r w:rsidRPr="009130BD">
        <w:rPr>
          <w:spacing w:val="-1"/>
          <w:lang w:val="el-GR"/>
        </w:rPr>
        <w:t>Τεύχος επικαιροποιημένων σεναρίων ελέγχο</w:t>
      </w:r>
      <w:r>
        <w:rPr>
          <w:spacing w:val="-1"/>
          <w:lang w:val="el-GR"/>
        </w:rPr>
        <w:t>υ καλής λειτουργίας</w:t>
      </w:r>
    </w:p>
    <w:p w14:paraId="45DC5293" w14:textId="77777777" w:rsidR="001815D3" w:rsidRDefault="001815D3" w:rsidP="001815D3">
      <w:pPr>
        <w:pStyle w:val="af0"/>
        <w:rPr>
          <w:spacing w:val="-1"/>
          <w:lang w:val="el-GR"/>
        </w:rPr>
      </w:pPr>
      <w:r>
        <w:rPr>
          <w:spacing w:val="-1"/>
          <w:lang w:val="el-GR"/>
        </w:rPr>
        <w:t>Π.6.</w:t>
      </w:r>
      <w:r w:rsidRPr="002320B0">
        <w:rPr>
          <w:spacing w:val="-1"/>
          <w:lang w:val="el-GR"/>
        </w:rPr>
        <w:t>2</w:t>
      </w:r>
      <w:r>
        <w:rPr>
          <w:spacing w:val="-1"/>
          <w:lang w:val="el-GR"/>
        </w:rPr>
        <w:t xml:space="preserve"> </w:t>
      </w:r>
      <w:r w:rsidRPr="009130BD">
        <w:rPr>
          <w:spacing w:val="-1"/>
          <w:lang w:val="el-GR"/>
        </w:rPr>
        <w:t>Τεύχος αποτελεσμάτων</w:t>
      </w:r>
      <w:r>
        <w:rPr>
          <w:spacing w:val="-1"/>
          <w:lang w:val="el-GR"/>
        </w:rPr>
        <w:t xml:space="preserve"> ελέγχων καλής λειτουργίας</w:t>
      </w:r>
    </w:p>
    <w:p w14:paraId="3058B150" w14:textId="77777777" w:rsidR="001815D3" w:rsidRDefault="001815D3" w:rsidP="001815D3">
      <w:pPr>
        <w:pStyle w:val="af0"/>
        <w:rPr>
          <w:spacing w:val="-1"/>
          <w:lang w:val="el-GR"/>
        </w:rPr>
      </w:pPr>
      <w:r>
        <w:rPr>
          <w:spacing w:val="-1"/>
          <w:lang w:val="el-GR"/>
        </w:rPr>
        <w:t>Π.6.</w:t>
      </w:r>
      <w:r w:rsidRPr="002320B0">
        <w:rPr>
          <w:spacing w:val="-1"/>
          <w:lang w:val="el-GR"/>
        </w:rPr>
        <w:t>3</w:t>
      </w:r>
      <w:r>
        <w:rPr>
          <w:spacing w:val="-1"/>
          <w:lang w:val="el-GR"/>
        </w:rPr>
        <w:t xml:space="preserve"> </w:t>
      </w:r>
      <w:r w:rsidRPr="009130BD">
        <w:rPr>
          <w:spacing w:val="-1"/>
          <w:lang w:val="el-GR"/>
        </w:rPr>
        <w:t>Τεύχος αποτελεσμάτων Πιλοτικής Λειτουργία</w:t>
      </w:r>
      <w:r>
        <w:rPr>
          <w:spacing w:val="-1"/>
          <w:lang w:val="el-GR"/>
        </w:rPr>
        <w:t>ς</w:t>
      </w:r>
    </w:p>
    <w:p w14:paraId="559710B8" w14:textId="77777777" w:rsidR="001815D3" w:rsidRPr="0033785C" w:rsidRDefault="001815D3" w:rsidP="001815D3">
      <w:pPr>
        <w:pStyle w:val="af0"/>
        <w:rPr>
          <w:spacing w:val="-1"/>
          <w:lang w:val="el-GR"/>
        </w:rPr>
      </w:pPr>
      <w:r w:rsidRPr="0033785C">
        <w:rPr>
          <w:lang w:val="el-GR"/>
        </w:rPr>
        <w:t>Π.6.</w:t>
      </w:r>
      <w:r w:rsidRPr="002320B0">
        <w:rPr>
          <w:lang w:val="el-GR"/>
        </w:rPr>
        <w:t>4</w:t>
      </w:r>
      <w:r w:rsidRPr="0033785C">
        <w:rPr>
          <w:spacing w:val="-1"/>
          <w:lang w:val="el-GR"/>
        </w:rPr>
        <w:t xml:space="preserve"> </w:t>
      </w:r>
      <w:r>
        <w:rPr>
          <w:spacing w:val="-1"/>
          <w:lang w:val="el-GR"/>
        </w:rPr>
        <w:t>Απολογιστική α</w:t>
      </w:r>
      <w:r w:rsidRPr="0059521A">
        <w:rPr>
          <w:spacing w:val="-1"/>
          <w:lang w:val="el-GR"/>
        </w:rPr>
        <w:t>ναφορά διαδικασίας εκπαίδευσης χρηστών</w:t>
      </w:r>
      <w:r>
        <w:rPr>
          <w:spacing w:val="-1"/>
          <w:lang w:val="el-GR"/>
        </w:rPr>
        <w:t xml:space="preserve">. </w:t>
      </w:r>
    </w:p>
    <w:p w14:paraId="407F4D96" w14:textId="77777777" w:rsidR="001815D3" w:rsidRDefault="001815D3" w:rsidP="00BA0914">
      <w:pPr>
        <w:pStyle w:val="af0"/>
        <w:rPr>
          <w:lang w:val="el-GR"/>
        </w:rPr>
      </w:pPr>
    </w:p>
    <w:p w14:paraId="2D49ABB5" w14:textId="7F56757A" w:rsidR="001815D3" w:rsidRDefault="001815D3" w:rsidP="00BA0914">
      <w:pPr>
        <w:pStyle w:val="af0"/>
        <w:rPr>
          <w:lang w:val="el-GR"/>
        </w:rPr>
      </w:pPr>
      <w:r>
        <w:rPr>
          <w:lang w:val="el-GR"/>
        </w:rPr>
        <w:t xml:space="preserve">Σημειώνεται ότι, </w:t>
      </w:r>
      <w:r w:rsidRPr="009E1606">
        <w:rPr>
          <w:b/>
          <w:bCs/>
          <w:lang w:val="el-GR"/>
        </w:rPr>
        <w:t>λόγω του ότι</w:t>
      </w:r>
      <w:r>
        <w:rPr>
          <w:lang w:val="el-GR"/>
        </w:rPr>
        <w:t>:</w:t>
      </w:r>
    </w:p>
    <w:p w14:paraId="4477215B" w14:textId="77777777" w:rsidR="001815D3" w:rsidRDefault="001815D3" w:rsidP="00AA3322">
      <w:pPr>
        <w:pStyle w:val="af0"/>
        <w:numPr>
          <w:ilvl w:val="2"/>
          <w:numId w:val="106"/>
        </w:numPr>
        <w:tabs>
          <w:tab w:val="clear" w:pos="2160"/>
        </w:tabs>
        <w:ind w:left="851"/>
        <w:rPr>
          <w:lang w:val="el-GR"/>
        </w:rPr>
      </w:pPr>
      <w:r>
        <w:rPr>
          <w:lang w:val="el-GR"/>
        </w:rPr>
        <w:t xml:space="preserve">η παράδοση του </w:t>
      </w:r>
      <w:r w:rsidRPr="001815D3">
        <w:rPr>
          <w:lang w:val="el-GR"/>
        </w:rPr>
        <w:t>Π.2.1 Σχεδιασμός &amp; Παραγωγή Εκπαιδευτικών Προγραμμάτων θα είναι τμηματική και επαναλαμβανόμενη ανά δίμηνο</w:t>
      </w:r>
      <w:r>
        <w:rPr>
          <w:lang w:val="el-GR"/>
        </w:rPr>
        <w:t xml:space="preserve"> (αρχής γενομένης από τον Μ5 έως και τον Μ21),</w:t>
      </w:r>
    </w:p>
    <w:p w14:paraId="2A6E62BC" w14:textId="61D09A70" w:rsidR="001815D3" w:rsidRPr="009E1606" w:rsidRDefault="001815D3" w:rsidP="00AA3322">
      <w:pPr>
        <w:pStyle w:val="af0"/>
        <w:numPr>
          <w:ilvl w:val="2"/>
          <w:numId w:val="106"/>
        </w:numPr>
        <w:tabs>
          <w:tab w:val="clear" w:pos="2160"/>
        </w:tabs>
        <w:ind w:left="851"/>
        <w:rPr>
          <w:lang w:val="el-GR"/>
        </w:rPr>
      </w:pPr>
      <w:r w:rsidRPr="001815D3">
        <w:rPr>
          <w:lang w:val="el-GR"/>
        </w:rPr>
        <w:t>η παράδοση του</w:t>
      </w:r>
      <w:r>
        <w:rPr>
          <w:lang w:val="el-GR"/>
        </w:rPr>
        <w:t xml:space="preserve"> </w:t>
      </w:r>
      <w:r w:rsidRPr="001815D3">
        <w:rPr>
          <w:lang w:val="el-GR"/>
        </w:rPr>
        <w:t>Π.5.1</w:t>
      </w:r>
      <w:r w:rsidRPr="009E1606">
        <w:rPr>
          <w:lang w:val="el-GR"/>
        </w:rPr>
        <w:t>.α Εγκατεστημένη πλατφόρμα τηλεκπαίδευσης σε λειτουργία και προμήθεια έτοιμου λογισμικού, θα πραγματοποιηθεί τον Μ</w:t>
      </w:r>
      <w:r>
        <w:rPr>
          <w:lang w:val="el-GR"/>
        </w:rPr>
        <w:t>5</w:t>
      </w:r>
    </w:p>
    <w:p w14:paraId="293FCC53" w14:textId="02539D82" w:rsidR="001815D3" w:rsidRPr="009E1606" w:rsidRDefault="001815D3" w:rsidP="00AA3322">
      <w:pPr>
        <w:pStyle w:val="af0"/>
        <w:numPr>
          <w:ilvl w:val="2"/>
          <w:numId w:val="106"/>
        </w:numPr>
        <w:tabs>
          <w:tab w:val="clear" w:pos="2160"/>
        </w:tabs>
        <w:ind w:left="851"/>
        <w:rPr>
          <w:lang w:val="el-GR"/>
        </w:rPr>
      </w:pPr>
      <w:r w:rsidRPr="001815D3">
        <w:rPr>
          <w:lang w:val="el-GR"/>
        </w:rPr>
        <w:t xml:space="preserve">η παράδοση των </w:t>
      </w:r>
      <w:r w:rsidRPr="009E1606">
        <w:rPr>
          <w:lang w:val="el-GR"/>
        </w:rPr>
        <w:t>Π.5.2. Εγκατεστημένη Ψηφιακή Πύλη σε λειτουργία,</w:t>
      </w:r>
      <w:r w:rsidRPr="001815D3">
        <w:rPr>
          <w:lang w:val="el-GR"/>
        </w:rPr>
        <w:t xml:space="preserve"> Π.5.3. Εγκατεστημένο σύστημα ψηφιακού αποθετηρίου και Π.5.4. Εγκατεστημένο λογισμικό αξιολόγησης γνώσεων</w:t>
      </w:r>
      <w:r>
        <w:rPr>
          <w:lang w:val="el-GR"/>
        </w:rPr>
        <w:t>,</w:t>
      </w:r>
      <w:r w:rsidRPr="009E1606">
        <w:rPr>
          <w:lang w:val="el-GR"/>
        </w:rPr>
        <w:t xml:space="preserve"> θα πραγματοποιηθεί τον Μ</w:t>
      </w:r>
      <w:r>
        <w:rPr>
          <w:lang w:val="el-GR"/>
        </w:rPr>
        <w:t>7</w:t>
      </w:r>
    </w:p>
    <w:p w14:paraId="0C416F92" w14:textId="7ABACD76" w:rsidR="001815D3" w:rsidRPr="009E1606" w:rsidRDefault="001815D3" w:rsidP="00AA3322">
      <w:pPr>
        <w:pStyle w:val="af0"/>
        <w:numPr>
          <w:ilvl w:val="2"/>
          <w:numId w:val="106"/>
        </w:numPr>
        <w:tabs>
          <w:tab w:val="clear" w:pos="2160"/>
        </w:tabs>
        <w:ind w:left="851"/>
        <w:rPr>
          <w:lang w:val="el-GR"/>
        </w:rPr>
      </w:pPr>
      <w:r w:rsidRPr="001815D3">
        <w:rPr>
          <w:lang w:val="el-GR"/>
        </w:rPr>
        <w:t>η παράδοση του Π.5.1</w:t>
      </w:r>
      <w:r w:rsidRPr="009E1606">
        <w:rPr>
          <w:lang w:val="el-GR"/>
        </w:rPr>
        <w:t>.β Οριστική έκδοση πλατφόρμας τηλεκπαίδευσης με ενσωματωμένες όλες τις παρατηρήσεις που προέκυψαν από την πιλοτική λειτουργία (Πακέτο εργασίας 6), θα πραγματοποιηθεί τον Μ</w:t>
      </w:r>
      <w:r>
        <w:rPr>
          <w:lang w:val="el-GR"/>
        </w:rPr>
        <w:t>19,</w:t>
      </w:r>
    </w:p>
    <w:p w14:paraId="51E882E3" w14:textId="43272813" w:rsidR="00BA0914" w:rsidRDefault="001815D3" w:rsidP="00BA0914">
      <w:pPr>
        <w:pStyle w:val="af0"/>
        <w:rPr>
          <w:lang w:val="el-GR"/>
        </w:rPr>
      </w:pPr>
      <w:r>
        <w:rPr>
          <w:lang w:val="el-GR"/>
        </w:rPr>
        <w:t>απαιτείται, τα π</w:t>
      </w:r>
      <w:r w:rsidR="00BA0914">
        <w:rPr>
          <w:lang w:val="el-GR"/>
        </w:rPr>
        <w:t>αραδοτέα Π6.1</w:t>
      </w:r>
      <w:r>
        <w:rPr>
          <w:lang w:val="el-GR"/>
        </w:rPr>
        <w:t xml:space="preserve">, Π6.2 και </w:t>
      </w:r>
      <w:r w:rsidR="00BA0914">
        <w:rPr>
          <w:lang w:val="el-GR"/>
        </w:rPr>
        <w:t xml:space="preserve">Π6.3 </w:t>
      </w:r>
      <w:r>
        <w:rPr>
          <w:lang w:val="el-GR"/>
        </w:rPr>
        <w:t xml:space="preserve">να παραδίδονται επαναλαμβανόμενα κατά τους Μ9, Μ15 και Μ23, περιλαμβάνοντας κάθε φορά επικαιροποιημένα σενάρια και αποτελέσματα ελέγχων, με όσα υποσυστήματα (ΠΕ5) και εκπαιδευτικά προγράμματα (ΠΕ2) έχουν παραδοθεί μέχρι τη στιγμή κατάθεσης του αντίστοιχου παραδοτέου. </w:t>
      </w:r>
    </w:p>
    <w:p w14:paraId="4490AA74" w14:textId="77777777" w:rsidR="001815D3" w:rsidRPr="009E1606" w:rsidRDefault="001815D3" w:rsidP="00BA0914">
      <w:pPr>
        <w:pStyle w:val="af0"/>
        <w:rPr>
          <w:lang w:val="el-GR"/>
        </w:rPr>
      </w:pPr>
    </w:p>
    <w:p w14:paraId="01F8A3BC" w14:textId="514D1D99" w:rsidR="002C15D4" w:rsidRPr="004E2FEA" w:rsidRDefault="002C15D4" w:rsidP="002C15D4">
      <w:pPr>
        <w:pStyle w:val="H-Heading3"/>
      </w:pPr>
      <w:bookmarkStart w:id="683" w:name="_Toc176861510"/>
      <w:r w:rsidRPr="004E2FEA">
        <w:lastRenderedPageBreak/>
        <w:t xml:space="preserve">ΠΑΚΕΤΟ ΕΡΓΑΣΙΑΣ </w:t>
      </w:r>
      <w:r w:rsidRPr="009E1606">
        <w:t>7</w:t>
      </w:r>
      <w:r w:rsidRPr="004E2FEA">
        <w:t xml:space="preserve">: </w:t>
      </w:r>
      <w:r>
        <w:t>Διαχείριση έργου</w:t>
      </w:r>
      <w:bookmarkEnd w:id="683"/>
    </w:p>
    <w:p w14:paraId="74540F9C" w14:textId="77777777" w:rsidR="002C15D4" w:rsidRPr="009E1606" w:rsidRDefault="002C15D4" w:rsidP="002C15D4">
      <w:pPr>
        <w:pStyle w:val="af0"/>
        <w:rPr>
          <w:lang w:val="el-GR"/>
        </w:rPr>
      </w:pPr>
      <w:r>
        <w:rPr>
          <w:lang w:val="el-GR"/>
        </w:rPr>
        <w:t xml:space="preserve">Στην παρούσα ενότητα </w:t>
      </w:r>
      <w:r w:rsidRPr="009E1606">
        <w:rPr>
          <w:lang w:val="el-GR"/>
        </w:rPr>
        <w:t>εργασίας, ο ανάδοχος υποχρεούται να διενεργεί απολογισμό των εκτελούμενων εργασιών και να παραδίδει αναφορές προόδου, οι οποίες θα πρέπει κατ’ ελάχιστο να περιέχουν:</w:t>
      </w:r>
    </w:p>
    <w:p w14:paraId="57E7C590" w14:textId="77777777" w:rsidR="002C15D4" w:rsidRPr="009E1606" w:rsidRDefault="002C15D4" w:rsidP="00AA3322">
      <w:pPr>
        <w:pStyle w:val="af0"/>
        <w:numPr>
          <w:ilvl w:val="0"/>
          <w:numId w:val="110"/>
        </w:numPr>
        <w:rPr>
          <w:lang w:val="el-GR"/>
        </w:rPr>
      </w:pPr>
      <w:r w:rsidRPr="009E1606">
        <w:rPr>
          <w:lang w:val="el-GR"/>
        </w:rPr>
        <w:t>σύνοψη πεπραγμένων και εργασιών που θα αφορά στο εκτελούμενο φυσικό και οικονομικό αντικείμενο,</w:t>
      </w:r>
    </w:p>
    <w:p w14:paraId="719302BF" w14:textId="77777777" w:rsidR="002C15D4" w:rsidRPr="009E1606" w:rsidRDefault="002C15D4" w:rsidP="00AA3322">
      <w:pPr>
        <w:pStyle w:val="af0"/>
        <w:numPr>
          <w:ilvl w:val="0"/>
          <w:numId w:val="110"/>
        </w:numPr>
        <w:rPr>
          <w:lang w:val="el-GR"/>
        </w:rPr>
      </w:pPr>
      <w:r w:rsidRPr="009E1606">
        <w:rPr>
          <w:lang w:val="el-GR"/>
        </w:rPr>
        <w:t>αναφορά για την εξέλιξη των διοικητικών καταστάσεων (π.χ. εγκρίσεις, παραλαβές, πιστοποιήσεις κλπ.) του Έργου,</w:t>
      </w:r>
    </w:p>
    <w:p w14:paraId="2FDD46A2" w14:textId="77777777" w:rsidR="002C15D4" w:rsidRPr="002C15D4" w:rsidRDefault="002C15D4" w:rsidP="00AA3322">
      <w:pPr>
        <w:pStyle w:val="af0"/>
        <w:numPr>
          <w:ilvl w:val="0"/>
          <w:numId w:val="110"/>
        </w:numPr>
        <w:rPr>
          <w:lang w:val="en-US"/>
        </w:rPr>
      </w:pPr>
      <w:r w:rsidRPr="002C15D4">
        <w:rPr>
          <w:lang w:val="en-US"/>
        </w:rPr>
        <w:t>απ</w:t>
      </w:r>
      <w:proofErr w:type="spellStart"/>
      <w:r w:rsidRPr="002C15D4">
        <w:rPr>
          <w:lang w:val="en-US"/>
        </w:rPr>
        <w:t>οκλίσεις</w:t>
      </w:r>
      <w:proofErr w:type="spellEnd"/>
      <w:r w:rsidRPr="002C15D4">
        <w:rPr>
          <w:lang w:val="en-US"/>
        </w:rPr>
        <w:t xml:space="preserve"> από </w:t>
      </w:r>
      <w:proofErr w:type="spellStart"/>
      <w:r w:rsidRPr="002C15D4">
        <w:rPr>
          <w:lang w:val="en-US"/>
        </w:rPr>
        <w:t>τον</w:t>
      </w:r>
      <w:proofErr w:type="spellEnd"/>
      <w:r w:rsidRPr="002C15D4">
        <w:rPr>
          <w:lang w:val="en-US"/>
        </w:rPr>
        <w:t xml:space="preserve"> π</w:t>
      </w:r>
      <w:proofErr w:type="spellStart"/>
      <w:r w:rsidRPr="002C15D4">
        <w:rPr>
          <w:lang w:val="en-US"/>
        </w:rPr>
        <w:t>ρογρ</w:t>
      </w:r>
      <w:proofErr w:type="spellEnd"/>
      <w:r w:rsidRPr="002C15D4">
        <w:rPr>
          <w:lang w:val="en-US"/>
        </w:rPr>
        <w:t>αμματισμό</w:t>
      </w:r>
    </w:p>
    <w:p w14:paraId="56EB8865" w14:textId="77777777" w:rsidR="002C15D4" w:rsidRPr="009E1606" w:rsidRDefault="002C15D4" w:rsidP="00AA3322">
      <w:pPr>
        <w:pStyle w:val="af0"/>
        <w:numPr>
          <w:ilvl w:val="0"/>
          <w:numId w:val="110"/>
        </w:numPr>
        <w:rPr>
          <w:lang w:val="el-GR"/>
        </w:rPr>
      </w:pPr>
      <w:r w:rsidRPr="009E1606">
        <w:rPr>
          <w:lang w:val="el-GR"/>
        </w:rPr>
        <w:t>προτάσεις για την αντιμετώπιση των προβλημάτων που ανέκυψαν κατά το συγκεκριμένο διάστημα και για την απρόσκοπτη συνέχιση των εργασιών,</w:t>
      </w:r>
    </w:p>
    <w:p w14:paraId="24DC78D7" w14:textId="77777777" w:rsidR="002C15D4" w:rsidRPr="009E1606" w:rsidRDefault="002C15D4" w:rsidP="00AA3322">
      <w:pPr>
        <w:pStyle w:val="af0"/>
        <w:numPr>
          <w:ilvl w:val="0"/>
          <w:numId w:val="110"/>
        </w:numPr>
        <w:rPr>
          <w:lang w:val="el-GR"/>
        </w:rPr>
      </w:pPr>
      <w:r w:rsidRPr="009E1606">
        <w:rPr>
          <w:lang w:val="el-GR"/>
        </w:rPr>
        <w:t>ανάλυση κρίσιμων παραμέτρων/ ζητημάτων σε τεχνικό, επιχειρησιακό, διοικητικό και διαχειριστικό επίπεδο, που θα πρέπει να αντιμετωπιστούν από τα αρμόδια όργανα και τους εμπλεκόμενους φορείς (π.χ. προτεινόμενα θέματα για επίλυση σε στρατηγικό επίπεδο).</w:t>
      </w:r>
    </w:p>
    <w:p w14:paraId="6319FC06" w14:textId="77777777" w:rsidR="002C15D4" w:rsidRPr="009E1606" w:rsidRDefault="002C15D4" w:rsidP="00AA3322">
      <w:pPr>
        <w:pStyle w:val="af0"/>
        <w:numPr>
          <w:ilvl w:val="0"/>
          <w:numId w:val="110"/>
        </w:numPr>
        <w:rPr>
          <w:lang w:val="el-GR"/>
        </w:rPr>
      </w:pPr>
      <w:r w:rsidRPr="009E1606">
        <w:rPr>
          <w:lang w:val="el-GR"/>
        </w:rPr>
        <w:t>αναγκαία μέτρα που θα πρέπει να ληφθούν προκειμένου να επιτευχθούν οι στόχοι του Έργου</w:t>
      </w:r>
    </w:p>
    <w:p w14:paraId="76E65934" w14:textId="77777777" w:rsidR="002C15D4" w:rsidRPr="009E1606" w:rsidRDefault="002C15D4" w:rsidP="00AA3322">
      <w:pPr>
        <w:pStyle w:val="af0"/>
        <w:numPr>
          <w:ilvl w:val="0"/>
          <w:numId w:val="110"/>
        </w:numPr>
        <w:rPr>
          <w:lang w:val="el-GR"/>
        </w:rPr>
      </w:pPr>
      <w:r w:rsidRPr="009E1606">
        <w:rPr>
          <w:lang w:val="el-GR"/>
        </w:rPr>
        <w:t>προτάσεις για τον βέλτιστο συντονισμό</w:t>
      </w:r>
    </w:p>
    <w:p w14:paraId="1E3EC529" w14:textId="77777777" w:rsidR="002C15D4" w:rsidRPr="009E1606" w:rsidRDefault="002C15D4" w:rsidP="009E1606">
      <w:pPr>
        <w:suppressAutoHyphens w:val="0"/>
        <w:spacing w:after="0"/>
        <w:ind w:left="360"/>
        <w:jc w:val="left"/>
        <w:rPr>
          <w:lang w:val="el-GR" w:eastAsia="en-US" w:bidi="he-IL"/>
        </w:rPr>
      </w:pPr>
      <w:r w:rsidRPr="009E1606">
        <w:rPr>
          <w:lang w:val="el-GR" w:eastAsia="en-US" w:bidi="he-IL"/>
        </w:rPr>
        <w:t>Οι αναφορές θα είναι τριμηνιαίες και θα παραδίδονται τους μήνες Μ3, Μ6, Μ9, Μ12, Μ15, Μ18, Μ21, Μ24. Σε αυτές θα συνοψίζονται απολογιστικά, η πρόοδος του Έργου, οι υπηρεσίες του που θα έχουν παρασχεθεί, ενώ θα συμπεριλαμβάνεται και ο προγραμματισμός των προβλεπόμενων εργασιών του επόμενου τριμήνου αναφοράς, σε συσχέτιση με τις επόμενες δραστηριότητες του Έργου.</w:t>
      </w:r>
    </w:p>
    <w:p w14:paraId="691E82EB" w14:textId="0222718F" w:rsidR="002C15D4" w:rsidRPr="009E1606" w:rsidRDefault="002C15D4" w:rsidP="009E1606">
      <w:pPr>
        <w:pStyle w:val="aff1"/>
        <w:suppressAutoHyphens w:val="0"/>
        <w:spacing w:after="0"/>
        <w:jc w:val="left"/>
        <w:rPr>
          <w:rFonts w:ascii="Times New Roman" w:hAnsi="Times New Roman" w:cs="Times New Roman"/>
          <w:sz w:val="24"/>
          <w:szCs w:val="24"/>
          <w:lang w:val="el-GR" w:eastAsia="en-US" w:bidi="he-IL"/>
        </w:rPr>
      </w:pPr>
    </w:p>
    <w:p w14:paraId="52916715" w14:textId="77777777" w:rsidR="002C15D4" w:rsidRPr="009E1606" w:rsidRDefault="002C15D4" w:rsidP="009E1606">
      <w:pPr>
        <w:pStyle w:val="aff1"/>
        <w:suppressAutoHyphens w:val="0"/>
        <w:spacing w:after="0"/>
        <w:jc w:val="left"/>
        <w:rPr>
          <w:lang w:val="el-GR" w:eastAsia="en-US" w:bidi="he-IL"/>
        </w:rPr>
      </w:pPr>
      <w:r w:rsidRPr="009E1606">
        <w:rPr>
          <w:u w:val="single"/>
          <w:lang w:val="el-GR" w:eastAsia="en-US" w:bidi="he-IL"/>
        </w:rPr>
        <w:t>ΠΑΡΑΔΟΤΕΑ</w:t>
      </w:r>
    </w:p>
    <w:p w14:paraId="2F2C782E" w14:textId="77777777" w:rsidR="002C15D4" w:rsidRPr="009E1606" w:rsidRDefault="002C15D4" w:rsidP="009E1606">
      <w:pPr>
        <w:suppressAutoHyphens w:val="0"/>
        <w:spacing w:after="0"/>
        <w:jc w:val="left"/>
        <w:rPr>
          <w:lang w:val="el-GR" w:eastAsia="en-US" w:bidi="he-IL"/>
        </w:rPr>
      </w:pPr>
      <w:r w:rsidRPr="009E1606">
        <w:rPr>
          <w:lang w:val="el-GR" w:eastAsia="en-US" w:bidi="he-IL"/>
        </w:rPr>
        <w:t>Π7 Τριμηνιαίες Αναφορές Υλοποίησης Έργου</w:t>
      </w:r>
    </w:p>
    <w:p w14:paraId="3CD529DC" w14:textId="7DF916B9" w:rsidR="002C15D4" w:rsidRPr="002C15D4" w:rsidRDefault="002C15D4" w:rsidP="00BA0914">
      <w:pPr>
        <w:pStyle w:val="af0"/>
        <w:rPr>
          <w:lang w:val="el-GR"/>
        </w:rPr>
      </w:pPr>
    </w:p>
    <w:p w14:paraId="30688E35" w14:textId="77777777" w:rsidR="008015C6" w:rsidRPr="008015C6" w:rsidRDefault="008015C6" w:rsidP="008015C6">
      <w:pPr>
        <w:pStyle w:val="H-Heading3"/>
      </w:pPr>
      <w:bookmarkStart w:id="684" w:name="_Ref172212929"/>
      <w:bookmarkStart w:id="685" w:name="_Toc176861511"/>
      <w:bookmarkStart w:id="686" w:name="_Toc169601806"/>
      <w:r w:rsidRPr="008015C6">
        <w:t>Χρόνος Υποβολής και Διαδικασία Οριστικοποίησης Παραδοτέων</w:t>
      </w:r>
      <w:bookmarkEnd w:id="684"/>
      <w:bookmarkEnd w:id="685"/>
    </w:p>
    <w:tbl>
      <w:tblPr>
        <w:tblW w:w="9724" w:type="dxa"/>
        <w:tblInd w:w="3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3"/>
        <w:gridCol w:w="1187"/>
        <w:gridCol w:w="1483"/>
        <w:gridCol w:w="2543"/>
        <w:gridCol w:w="2410"/>
        <w:gridCol w:w="1418"/>
      </w:tblGrid>
      <w:tr w:rsidR="008015C6" w:rsidRPr="003C4F25" w14:paraId="786F8C8B" w14:textId="77777777" w:rsidTr="00B41D6D">
        <w:trPr>
          <w:tblHeader/>
        </w:trPr>
        <w:tc>
          <w:tcPr>
            <w:tcW w:w="683" w:type="dxa"/>
            <w:shd w:val="clear" w:color="auto" w:fill="FAE3D4"/>
            <w:vAlign w:val="center"/>
          </w:tcPr>
          <w:bookmarkEnd w:id="686"/>
          <w:p w14:paraId="36246571" w14:textId="77777777" w:rsidR="008015C6" w:rsidRPr="002320B0" w:rsidRDefault="008015C6" w:rsidP="00B41D6D">
            <w:pPr>
              <w:pStyle w:val="TableParagraph"/>
              <w:jc w:val="center"/>
              <w:rPr>
                <w:b/>
                <w:bCs/>
                <w:sz w:val="18"/>
                <w:szCs w:val="18"/>
              </w:rPr>
            </w:pPr>
            <w:r w:rsidRPr="002320B0">
              <w:rPr>
                <w:b/>
                <w:bCs/>
                <w:sz w:val="18"/>
                <w:szCs w:val="18"/>
              </w:rPr>
              <w:t>Α/Α</w:t>
            </w:r>
          </w:p>
        </w:tc>
        <w:tc>
          <w:tcPr>
            <w:tcW w:w="1187" w:type="dxa"/>
            <w:shd w:val="clear" w:color="auto" w:fill="FAE3D4"/>
            <w:vAlign w:val="center"/>
          </w:tcPr>
          <w:p w14:paraId="2D545FE4" w14:textId="77777777" w:rsidR="008015C6" w:rsidRPr="002320B0" w:rsidRDefault="008015C6" w:rsidP="00B41D6D">
            <w:pPr>
              <w:pStyle w:val="TableParagraph"/>
              <w:jc w:val="center"/>
              <w:rPr>
                <w:b/>
                <w:bCs/>
                <w:sz w:val="18"/>
                <w:szCs w:val="18"/>
              </w:rPr>
            </w:pPr>
            <w:r w:rsidRPr="002320B0">
              <w:rPr>
                <w:b/>
                <w:bCs/>
                <w:sz w:val="18"/>
                <w:szCs w:val="18"/>
              </w:rPr>
              <w:t>ΠΑΚΕΤΟ</w:t>
            </w:r>
            <w:r w:rsidRPr="002320B0">
              <w:rPr>
                <w:b/>
                <w:bCs/>
                <w:spacing w:val="1"/>
                <w:sz w:val="18"/>
                <w:szCs w:val="18"/>
              </w:rPr>
              <w:t xml:space="preserve"> </w:t>
            </w:r>
            <w:r w:rsidRPr="002320B0">
              <w:rPr>
                <w:b/>
                <w:bCs/>
                <w:sz w:val="18"/>
                <w:szCs w:val="18"/>
              </w:rPr>
              <w:t>ΕΡΓΑΣΙΑΣ</w:t>
            </w:r>
          </w:p>
        </w:tc>
        <w:tc>
          <w:tcPr>
            <w:tcW w:w="1483" w:type="dxa"/>
            <w:shd w:val="clear" w:color="auto" w:fill="FAE3D4"/>
            <w:vAlign w:val="center"/>
          </w:tcPr>
          <w:p w14:paraId="18EF7E61" w14:textId="77777777" w:rsidR="008015C6" w:rsidRPr="002320B0" w:rsidRDefault="008015C6" w:rsidP="00B41D6D">
            <w:pPr>
              <w:pStyle w:val="TableParagraph"/>
              <w:jc w:val="center"/>
              <w:rPr>
                <w:b/>
                <w:bCs/>
                <w:sz w:val="18"/>
                <w:szCs w:val="18"/>
              </w:rPr>
            </w:pPr>
            <w:r w:rsidRPr="002320B0">
              <w:rPr>
                <w:b/>
                <w:bCs/>
                <w:sz w:val="18"/>
                <w:szCs w:val="18"/>
              </w:rPr>
              <w:t>ΚΩΔ.</w:t>
            </w:r>
            <w:r w:rsidRPr="002320B0">
              <w:rPr>
                <w:b/>
                <w:bCs/>
                <w:spacing w:val="1"/>
                <w:sz w:val="18"/>
                <w:szCs w:val="18"/>
              </w:rPr>
              <w:t xml:space="preserve"> </w:t>
            </w:r>
            <w:r w:rsidRPr="002320B0">
              <w:rPr>
                <w:b/>
                <w:bCs/>
                <w:sz w:val="18"/>
                <w:szCs w:val="18"/>
              </w:rPr>
              <w:t>ΠΑΡΑΔΟΤΕΟΥ</w:t>
            </w:r>
          </w:p>
        </w:tc>
        <w:tc>
          <w:tcPr>
            <w:tcW w:w="2543" w:type="dxa"/>
            <w:shd w:val="clear" w:color="auto" w:fill="FAE3D4"/>
            <w:vAlign w:val="center"/>
          </w:tcPr>
          <w:p w14:paraId="36D00CD5" w14:textId="77777777" w:rsidR="008015C6" w:rsidRPr="002320B0" w:rsidRDefault="008015C6" w:rsidP="00B41D6D">
            <w:pPr>
              <w:pStyle w:val="TableParagraph"/>
              <w:jc w:val="center"/>
              <w:rPr>
                <w:b/>
                <w:bCs/>
                <w:sz w:val="18"/>
                <w:szCs w:val="18"/>
              </w:rPr>
            </w:pPr>
            <w:r w:rsidRPr="002320B0">
              <w:rPr>
                <w:b/>
                <w:bCs/>
                <w:sz w:val="18"/>
                <w:szCs w:val="18"/>
              </w:rPr>
              <w:t>ΠΑΡΑΔΟΤΕΑ</w:t>
            </w:r>
          </w:p>
        </w:tc>
        <w:tc>
          <w:tcPr>
            <w:tcW w:w="2410" w:type="dxa"/>
            <w:shd w:val="clear" w:color="auto" w:fill="FAE3D4"/>
            <w:vAlign w:val="center"/>
          </w:tcPr>
          <w:p w14:paraId="668906B1" w14:textId="77777777" w:rsidR="008015C6" w:rsidRPr="002320B0" w:rsidRDefault="008015C6" w:rsidP="00B41D6D">
            <w:pPr>
              <w:pStyle w:val="TableParagraph"/>
              <w:jc w:val="center"/>
              <w:rPr>
                <w:b/>
                <w:bCs/>
                <w:sz w:val="18"/>
                <w:szCs w:val="18"/>
              </w:rPr>
            </w:pPr>
            <w:r w:rsidRPr="002320B0">
              <w:rPr>
                <w:b/>
                <w:bCs/>
                <w:sz w:val="18"/>
                <w:szCs w:val="18"/>
              </w:rPr>
              <w:t>ΧΡΟΝΟΣ</w:t>
            </w:r>
            <w:r w:rsidRPr="002320B0">
              <w:rPr>
                <w:b/>
                <w:bCs/>
                <w:spacing w:val="1"/>
                <w:sz w:val="18"/>
                <w:szCs w:val="18"/>
              </w:rPr>
              <w:t xml:space="preserve"> </w:t>
            </w:r>
            <w:r w:rsidRPr="002320B0">
              <w:rPr>
                <w:b/>
                <w:bCs/>
                <w:sz w:val="18"/>
                <w:szCs w:val="18"/>
              </w:rPr>
              <w:t xml:space="preserve">ΥΠΟΒΟΛΗΣ </w:t>
            </w:r>
            <w:r>
              <w:rPr>
                <w:b/>
                <w:bCs/>
                <w:sz w:val="18"/>
                <w:szCs w:val="18"/>
              </w:rPr>
              <w:t>1</w:t>
            </w:r>
            <w:r w:rsidRPr="002320B0">
              <w:rPr>
                <w:b/>
                <w:bCs/>
                <w:sz w:val="18"/>
                <w:szCs w:val="18"/>
                <w:vertAlign w:val="superscript"/>
              </w:rPr>
              <w:t>ης</w:t>
            </w:r>
            <w:r>
              <w:rPr>
                <w:b/>
                <w:bCs/>
                <w:sz w:val="18"/>
                <w:szCs w:val="18"/>
              </w:rPr>
              <w:t xml:space="preserve"> </w:t>
            </w:r>
            <w:r w:rsidRPr="002320B0">
              <w:rPr>
                <w:b/>
                <w:bCs/>
                <w:sz w:val="18"/>
                <w:szCs w:val="18"/>
              </w:rPr>
              <w:t>ΕΚΔΟΣΗΣ</w:t>
            </w:r>
            <w:r w:rsidRPr="002320B0">
              <w:rPr>
                <w:b/>
                <w:bCs/>
                <w:spacing w:val="1"/>
                <w:sz w:val="18"/>
                <w:szCs w:val="18"/>
              </w:rPr>
              <w:t xml:space="preserve"> </w:t>
            </w:r>
            <w:r w:rsidRPr="002320B0">
              <w:rPr>
                <w:b/>
                <w:bCs/>
                <w:sz w:val="18"/>
                <w:szCs w:val="18"/>
              </w:rPr>
              <w:t>ΠΑΡΑΔΟΤΕΟΥ</w:t>
            </w:r>
          </w:p>
        </w:tc>
        <w:tc>
          <w:tcPr>
            <w:tcW w:w="1418" w:type="dxa"/>
            <w:shd w:val="clear" w:color="auto" w:fill="FAE3D4"/>
          </w:tcPr>
          <w:p w14:paraId="31D2A0CC" w14:textId="77777777" w:rsidR="008015C6" w:rsidRPr="002320B0" w:rsidRDefault="008015C6" w:rsidP="00B41D6D">
            <w:pPr>
              <w:suppressAutoHyphens w:val="0"/>
              <w:spacing w:after="0"/>
              <w:ind w:left="-192" w:right="-110"/>
              <w:jc w:val="center"/>
              <w:rPr>
                <w:rFonts w:eastAsia="Calibri"/>
                <w:b/>
                <w:bCs/>
                <w:color w:val="000000"/>
                <w:sz w:val="20"/>
                <w:szCs w:val="20"/>
                <w:lang w:eastAsia="el-GR"/>
              </w:rPr>
            </w:pPr>
            <w:r w:rsidRPr="002320B0">
              <w:rPr>
                <w:rFonts w:eastAsia="Tahoma"/>
                <w:b/>
                <w:bCs/>
                <w:sz w:val="18"/>
                <w:szCs w:val="18"/>
                <w:lang w:val="el-GR" w:eastAsia="en-US"/>
              </w:rPr>
              <w:t>ΔΙΑΡΚΕΙΑ ΕΛΕΓΧΟΥ ΠΑΡΑΔΟΤΕΟΥ (ΜΗΝΕΣ)</w:t>
            </w:r>
          </w:p>
        </w:tc>
      </w:tr>
      <w:tr w:rsidR="008015C6" w:rsidRPr="006E1C4A" w14:paraId="75109289" w14:textId="77777777" w:rsidTr="00B41D6D">
        <w:tc>
          <w:tcPr>
            <w:tcW w:w="683" w:type="dxa"/>
            <w:vAlign w:val="center"/>
          </w:tcPr>
          <w:p w14:paraId="6A6FB9EA" w14:textId="77777777" w:rsidR="008015C6" w:rsidRPr="006E1C4A" w:rsidRDefault="008015C6" w:rsidP="00B41D6D">
            <w:pPr>
              <w:pStyle w:val="TableParagraph"/>
              <w:jc w:val="center"/>
            </w:pPr>
            <w:r w:rsidRPr="006E1C4A">
              <w:t>1</w:t>
            </w:r>
          </w:p>
        </w:tc>
        <w:tc>
          <w:tcPr>
            <w:tcW w:w="1187" w:type="dxa"/>
            <w:vAlign w:val="center"/>
          </w:tcPr>
          <w:p w14:paraId="5B3C24F1" w14:textId="77777777" w:rsidR="008015C6" w:rsidRPr="006E1C4A" w:rsidRDefault="008015C6" w:rsidP="00B41D6D">
            <w:pPr>
              <w:pStyle w:val="TableParagraph"/>
              <w:jc w:val="center"/>
            </w:pPr>
            <w:r>
              <w:t>ΠΕ</w:t>
            </w:r>
            <w:r w:rsidRPr="006E1C4A">
              <w:t>1</w:t>
            </w:r>
          </w:p>
        </w:tc>
        <w:tc>
          <w:tcPr>
            <w:tcW w:w="1483" w:type="dxa"/>
            <w:vAlign w:val="center"/>
          </w:tcPr>
          <w:p w14:paraId="2D6210B6" w14:textId="77777777" w:rsidR="008015C6" w:rsidRPr="006E1C4A" w:rsidRDefault="008015C6" w:rsidP="00B41D6D">
            <w:pPr>
              <w:pStyle w:val="TableParagraph"/>
              <w:jc w:val="center"/>
            </w:pPr>
            <w:r w:rsidRPr="00670521">
              <w:t>Π1.1</w:t>
            </w:r>
          </w:p>
        </w:tc>
        <w:tc>
          <w:tcPr>
            <w:tcW w:w="2543" w:type="dxa"/>
            <w:vAlign w:val="center"/>
          </w:tcPr>
          <w:p w14:paraId="2627E3D2" w14:textId="77777777" w:rsidR="008015C6" w:rsidRPr="006E1C4A" w:rsidRDefault="008015C6" w:rsidP="00B41D6D">
            <w:pPr>
              <w:pStyle w:val="TableParagraph"/>
              <w:jc w:val="center"/>
            </w:pPr>
            <w:r w:rsidRPr="00670521">
              <w:t>Μελέτη Εφαρμογής</w:t>
            </w:r>
          </w:p>
        </w:tc>
        <w:tc>
          <w:tcPr>
            <w:tcW w:w="2410" w:type="dxa"/>
            <w:vAlign w:val="center"/>
          </w:tcPr>
          <w:p w14:paraId="635BB0A0" w14:textId="77777777" w:rsidR="008015C6" w:rsidRPr="003C4F25" w:rsidRDefault="008015C6" w:rsidP="00B41D6D">
            <w:pPr>
              <w:pStyle w:val="TableParagraph"/>
              <w:jc w:val="center"/>
            </w:pPr>
            <w:r>
              <w:rPr>
                <w:lang w:val="en-GB"/>
              </w:rPr>
              <w:t>M</w:t>
            </w:r>
            <w:r>
              <w:t>3</w:t>
            </w:r>
          </w:p>
        </w:tc>
        <w:tc>
          <w:tcPr>
            <w:tcW w:w="1418" w:type="dxa"/>
          </w:tcPr>
          <w:p w14:paraId="4F93D2F3" w14:textId="77777777" w:rsidR="008015C6" w:rsidRPr="002320B0" w:rsidRDefault="008015C6" w:rsidP="00B41D6D">
            <w:pPr>
              <w:pStyle w:val="TableParagraph"/>
              <w:jc w:val="center"/>
            </w:pPr>
            <w:r>
              <w:t>1</w:t>
            </w:r>
          </w:p>
        </w:tc>
      </w:tr>
      <w:tr w:rsidR="008015C6" w:rsidRPr="003C4F25" w14:paraId="6A425E60" w14:textId="77777777" w:rsidTr="00B41D6D">
        <w:tc>
          <w:tcPr>
            <w:tcW w:w="683" w:type="dxa"/>
            <w:vAlign w:val="center"/>
          </w:tcPr>
          <w:p w14:paraId="17D27EF1" w14:textId="77777777" w:rsidR="008015C6" w:rsidRPr="006E1C4A" w:rsidRDefault="008015C6" w:rsidP="00B41D6D">
            <w:pPr>
              <w:pStyle w:val="TableParagraph"/>
              <w:jc w:val="center"/>
            </w:pPr>
            <w:r w:rsidRPr="006E1C4A">
              <w:t>2</w:t>
            </w:r>
          </w:p>
        </w:tc>
        <w:tc>
          <w:tcPr>
            <w:tcW w:w="1187" w:type="dxa"/>
            <w:vAlign w:val="center"/>
          </w:tcPr>
          <w:p w14:paraId="015CB00F" w14:textId="77777777" w:rsidR="008015C6" w:rsidRPr="006E1C4A" w:rsidRDefault="008015C6" w:rsidP="00B41D6D">
            <w:pPr>
              <w:pStyle w:val="TableParagraph"/>
              <w:jc w:val="center"/>
            </w:pPr>
            <w:r>
              <w:t>ΠΕ2</w:t>
            </w:r>
          </w:p>
        </w:tc>
        <w:tc>
          <w:tcPr>
            <w:tcW w:w="1483" w:type="dxa"/>
            <w:vAlign w:val="center"/>
          </w:tcPr>
          <w:p w14:paraId="5BDACE05" w14:textId="77777777" w:rsidR="008015C6" w:rsidRPr="006E1C4A" w:rsidRDefault="008015C6" w:rsidP="00B41D6D">
            <w:pPr>
              <w:pStyle w:val="TableParagraph"/>
              <w:jc w:val="center"/>
            </w:pPr>
            <w:r>
              <w:t>Π2.1</w:t>
            </w:r>
          </w:p>
        </w:tc>
        <w:tc>
          <w:tcPr>
            <w:tcW w:w="2543" w:type="dxa"/>
            <w:vAlign w:val="center"/>
          </w:tcPr>
          <w:p w14:paraId="741E73DA" w14:textId="77777777" w:rsidR="008015C6" w:rsidRPr="006E1C4A" w:rsidRDefault="008015C6" w:rsidP="00B41D6D">
            <w:pPr>
              <w:pStyle w:val="TableParagraph"/>
              <w:jc w:val="center"/>
              <w:rPr>
                <w:sz w:val="20"/>
                <w:szCs w:val="20"/>
              </w:rPr>
            </w:pPr>
            <w:r>
              <w:rPr>
                <w:spacing w:val="-1"/>
              </w:rPr>
              <w:t xml:space="preserve">Σχεδιασμός &amp; Παραγωγή </w:t>
            </w:r>
            <w:r w:rsidRPr="0033785C">
              <w:rPr>
                <w:spacing w:val="-1"/>
              </w:rPr>
              <w:t>Εκπαιδευτικ</w:t>
            </w:r>
            <w:r>
              <w:rPr>
                <w:spacing w:val="-1"/>
              </w:rPr>
              <w:t>ών</w:t>
            </w:r>
            <w:r w:rsidRPr="0033785C">
              <w:rPr>
                <w:spacing w:val="-1"/>
              </w:rPr>
              <w:t xml:space="preserve"> </w:t>
            </w:r>
            <w:r>
              <w:rPr>
                <w:spacing w:val="-1"/>
              </w:rPr>
              <w:t>Προγραμμάτων</w:t>
            </w:r>
            <w:r w:rsidRPr="0033785C">
              <w:rPr>
                <w:spacing w:val="-1"/>
              </w:rPr>
              <w:t xml:space="preserve">. </w:t>
            </w:r>
          </w:p>
        </w:tc>
        <w:tc>
          <w:tcPr>
            <w:tcW w:w="2410" w:type="dxa"/>
            <w:vAlign w:val="center"/>
          </w:tcPr>
          <w:p w14:paraId="4F4F55ED" w14:textId="3059F79A" w:rsidR="008015C6" w:rsidRPr="006E1C4A" w:rsidRDefault="008015C6" w:rsidP="00B41D6D">
            <w:pPr>
              <w:pStyle w:val="TableParagraph"/>
              <w:jc w:val="center"/>
            </w:pPr>
            <w:r>
              <w:t xml:space="preserve">Η </w:t>
            </w:r>
            <w:r w:rsidRPr="00B263F9">
              <w:t xml:space="preserve">παράδοση θα </w:t>
            </w:r>
            <w:r>
              <w:t>γίνεται</w:t>
            </w:r>
            <w:r w:rsidRPr="00B263F9">
              <w:t xml:space="preserve"> τμηματικ</w:t>
            </w:r>
            <w:r>
              <w:t>ά</w:t>
            </w:r>
            <w:r w:rsidRPr="00B263F9">
              <w:t xml:space="preserve"> και επαναλαμβανόμεν</w:t>
            </w:r>
            <w:r>
              <w:t>α</w:t>
            </w:r>
            <w:r w:rsidRPr="00B263F9">
              <w:t xml:space="preserve"> ανά δίμηνο</w:t>
            </w:r>
            <w:r>
              <w:t>: Μ4, Μ6, Μ8, Μ10, Μ12</w:t>
            </w:r>
            <w:r w:rsidR="001967CB">
              <w:t>, Μ14, Μ16, Μ18,Μ20</w:t>
            </w:r>
          </w:p>
        </w:tc>
        <w:tc>
          <w:tcPr>
            <w:tcW w:w="1418" w:type="dxa"/>
          </w:tcPr>
          <w:p w14:paraId="31A035F2" w14:textId="77777777" w:rsidR="008015C6" w:rsidRDefault="008015C6" w:rsidP="00B41D6D">
            <w:pPr>
              <w:pStyle w:val="TableParagraph"/>
              <w:jc w:val="center"/>
            </w:pPr>
            <w:r>
              <w:t>1</w:t>
            </w:r>
          </w:p>
        </w:tc>
      </w:tr>
      <w:tr w:rsidR="008015C6" w:rsidRPr="003C4F25" w14:paraId="1803B6D1" w14:textId="77777777" w:rsidTr="00B41D6D">
        <w:tc>
          <w:tcPr>
            <w:tcW w:w="683" w:type="dxa"/>
            <w:vAlign w:val="center"/>
          </w:tcPr>
          <w:p w14:paraId="0F2B846F" w14:textId="77777777" w:rsidR="008015C6" w:rsidRPr="006E1C4A" w:rsidRDefault="008015C6" w:rsidP="00B41D6D">
            <w:pPr>
              <w:pStyle w:val="TableParagraph"/>
              <w:jc w:val="center"/>
            </w:pPr>
            <w:r>
              <w:t>3</w:t>
            </w:r>
          </w:p>
        </w:tc>
        <w:tc>
          <w:tcPr>
            <w:tcW w:w="1187" w:type="dxa"/>
            <w:vAlign w:val="center"/>
          </w:tcPr>
          <w:p w14:paraId="13845DF5" w14:textId="77777777" w:rsidR="008015C6" w:rsidRPr="006E1C4A" w:rsidRDefault="008015C6" w:rsidP="00B41D6D">
            <w:pPr>
              <w:pStyle w:val="TableParagraph"/>
              <w:jc w:val="center"/>
            </w:pPr>
            <w:r>
              <w:t>ΠΕ3</w:t>
            </w:r>
          </w:p>
        </w:tc>
        <w:tc>
          <w:tcPr>
            <w:tcW w:w="1483" w:type="dxa"/>
            <w:vAlign w:val="center"/>
          </w:tcPr>
          <w:p w14:paraId="58154C5B" w14:textId="77777777" w:rsidR="008015C6" w:rsidRPr="006E1C4A" w:rsidRDefault="008015C6" w:rsidP="00B41D6D">
            <w:pPr>
              <w:pStyle w:val="TableParagraph"/>
              <w:jc w:val="center"/>
            </w:pPr>
            <w:r>
              <w:t>Π3.1</w:t>
            </w:r>
          </w:p>
        </w:tc>
        <w:tc>
          <w:tcPr>
            <w:tcW w:w="2543" w:type="dxa"/>
            <w:vAlign w:val="center"/>
          </w:tcPr>
          <w:p w14:paraId="441F1C6B" w14:textId="50392982" w:rsidR="008015C6" w:rsidRPr="006E1C4A" w:rsidRDefault="008015C6" w:rsidP="00B41D6D">
            <w:pPr>
              <w:pStyle w:val="TableParagraph"/>
              <w:jc w:val="center"/>
              <w:rPr>
                <w:sz w:val="20"/>
                <w:szCs w:val="20"/>
              </w:rPr>
            </w:pPr>
            <w:r w:rsidRPr="00B263F9">
              <w:rPr>
                <w:sz w:val="20"/>
                <w:szCs w:val="20"/>
              </w:rPr>
              <w:t xml:space="preserve">Αναφορά </w:t>
            </w:r>
            <w:r w:rsidR="004A55EB">
              <w:rPr>
                <w:sz w:val="20"/>
                <w:szCs w:val="20"/>
              </w:rPr>
              <w:t>διεξαγωγή</w:t>
            </w:r>
            <w:r w:rsidRPr="00B263F9">
              <w:rPr>
                <w:sz w:val="20"/>
                <w:szCs w:val="20"/>
              </w:rPr>
              <w:t>ς Εκπαιδευτικών Προγραμμάτων</w:t>
            </w:r>
          </w:p>
        </w:tc>
        <w:tc>
          <w:tcPr>
            <w:tcW w:w="2410" w:type="dxa"/>
            <w:vAlign w:val="center"/>
          </w:tcPr>
          <w:p w14:paraId="78921B25" w14:textId="77777777" w:rsidR="008015C6" w:rsidRDefault="008015C6" w:rsidP="00B41D6D">
            <w:pPr>
              <w:pStyle w:val="TableParagraph"/>
              <w:jc w:val="center"/>
            </w:pPr>
            <w:r>
              <w:t xml:space="preserve">Η </w:t>
            </w:r>
            <w:r w:rsidRPr="00B263F9">
              <w:t xml:space="preserve">παράδοση θα </w:t>
            </w:r>
            <w:r>
              <w:t>γίνεται</w:t>
            </w:r>
            <w:r w:rsidRPr="00B263F9">
              <w:t xml:space="preserve"> τμηματικ</w:t>
            </w:r>
            <w:r>
              <w:t>ά</w:t>
            </w:r>
            <w:r w:rsidRPr="00B263F9">
              <w:t xml:space="preserve"> και επαναλαμβανόμεν</w:t>
            </w:r>
            <w:r>
              <w:t>α</w:t>
            </w:r>
            <w:r w:rsidRPr="00B263F9">
              <w:t xml:space="preserve"> </w:t>
            </w:r>
            <w:r w:rsidRPr="00B263F9">
              <w:lastRenderedPageBreak/>
              <w:t xml:space="preserve">ανά </w:t>
            </w:r>
            <w:r>
              <w:t xml:space="preserve">τρίμηνο:  </w:t>
            </w:r>
          </w:p>
          <w:p w14:paraId="18285853" w14:textId="77777777" w:rsidR="008015C6" w:rsidRPr="008D7087" w:rsidRDefault="008015C6" w:rsidP="00B41D6D">
            <w:pPr>
              <w:pStyle w:val="TableParagraph"/>
              <w:jc w:val="center"/>
            </w:pPr>
            <w:r>
              <w:t xml:space="preserve">Μ7, Μ10, Μ13, Μ16, Μ19, Μ22 </w:t>
            </w:r>
          </w:p>
        </w:tc>
        <w:tc>
          <w:tcPr>
            <w:tcW w:w="1418" w:type="dxa"/>
          </w:tcPr>
          <w:p w14:paraId="5ED1219F" w14:textId="77777777" w:rsidR="008015C6" w:rsidRDefault="008015C6" w:rsidP="00B41D6D">
            <w:pPr>
              <w:pStyle w:val="TableParagraph"/>
              <w:jc w:val="center"/>
            </w:pPr>
            <w:r>
              <w:lastRenderedPageBreak/>
              <w:t>1</w:t>
            </w:r>
          </w:p>
        </w:tc>
      </w:tr>
      <w:tr w:rsidR="008015C6" w:rsidRPr="003C4F25" w14:paraId="35E0AC73" w14:textId="77777777" w:rsidTr="00B41D6D">
        <w:tc>
          <w:tcPr>
            <w:tcW w:w="683" w:type="dxa"/>
            <w:vAlign w:val="center"/>
          </w:tcPr>
          <w:p w14:paraId="61893289" w14:textId="77777777" w:rsidR="008015C6" w:rsidRPr="006E1C4A" w:rsidRDefault="008015C6" w:rsidP="00B41D6D">
            <w:pPr>
              <w:pStyle w:val="TableParagraph"/>
              <w:jc w:val="center"/>
            </w:pPr>
            <w:r>
              <w:t>4</w:t>
            </w:r>
          </w:p>
        </w:tc>
        <w:tc>
          <w:tcPr>
            <w:tcW w:w="1187" w:type="dxa"/>
            <w:vAlign w:val="center"/>
          </w:tcPr>
          <w:p w14:paraId="67649DF7" w14:textId="77777777" w:rsidR="008015C6" w:rsidRPr="006E1C4A" w:rsidRDefault="008015C6" w:rsidP="00B41D6D">
            <w:pPr>
              <w:pStyle w:val="TableParagraph"/>
              <w:jc w:val="center"/>
            </w:pPr>
            <w:r>
              <w:t>ΠΕ4</w:t>
            </w:r>
          </w:p>
        </w:tc>
        <w:tc>
          <w:tcPr>
            <w:tcW w:w="1483" w:type="dxa"/>
            <w:vAlign w:val="center"/>
          </w:tcPr>
          <w:p w14:paraId="1A0CF1A9" w14:textId="77777777" w:rsidR="008015C6" w:rsidRPr="006E1C4A" w:rsidRDefault="008015C6" w:rsidP="00B41D6D">
            <w:pPr>
              <w:pStyle w:val="TableParagraph"/>
              <w:jc w:val="center"/>
            </w:pPr>
            <w:r>
              <w:t>Π4.1</w:t>
            </w:r>
          </w:p>
        </w:tc>
        <w:tc>
          <w:tcPr>
            <w:tcW w:w="2543" w:type="dxa"/>
            <w:vAlign w:val="center"/>
          </w:tcPr>
          <w:p w14:paraId="7D9FAD91" w14:textId="77777777" w:rsidR="008015C6" w:rsidRPr="006E1C4A" w:rsidRDefault="008015C6" w:rsidP="00B41D6D">
            <w:pPr>
              <w:pStyle w:val="TableParagraph"/>
              <w:jc w:val="center"/>
              <w:rPr>
                <w:sz w:val="20"/>
                <w:szCs w:val="20"/>
              </w:rPr>
            </w:pPr>
            <w:r w:rsidRPr="00B263F9">
              <w:rPr>
                <w:sz w:val="20"/>
                <w:szCs w:val="20"/>
              </w:rPr>
              <w:t xml:space="preserve">Αναφορά Ενεργειών </w:t>
            </w:r>
            <w:r>
              <w:rPr>
                <w:sz w:val="20"/>
                <w:szCs w:val="20"/>
              </w:rPr>
              <w:t>Αξιολόγησης</w:t>
            </w:r>
          </w:p>
        </w:tc>
        <w:tc>
          <w:tcPr>
            <w:tcW w:w="2410" w:type="dxa"/>
            <w:vAlign w:val="center"/>
          </w:tcPr>
          <w:p w14:paraId="71D29752" w14:textId="77777777" w:rsidR="008015C6" w:rsidRPr="006E1C4A" w:rsidRDefault="008015C6" w:rsidP="00B41D6D">
            <w:pPr>
              <w:pStyle w:val="TableParagraph"/>
              <w:jc w:val="center"/>
            </w:pPr>
            <w:r>
              <w:t xml:space="preserve">Η </w:t>
            </w:r>
            <w:r w:rsidRPr="00B263F9">
              <w:t xml:space="preserve">παράδοση θα </w:t>
            </w:r>
            <w:r>
              <w:t>γίνεται</w:t>
            </w:r>
            <w:r w:rsidRPr="00B263F9">
              <w:t xml:space="preserve"> τμηματικ</w:t>
            </w:r>
            <w:r>
              <w:t>ά</w:t>
            </w:r>
            <w:r w:rsidRPr="00B263F9">
              <w:t xml:space="preserve"> και επαναλαμβανόμεν</w:t>
            </w:r>
            <w:r>
              <w:t>α</w:t>
            </w:r>
            <w:r w:rsidRPr="00B263F9">
              <w:t xml:space="preserve"> ανά δίμηνο</w:t>
            </w:r>
            <w:r>
              <w:t>:  Μ10, Μ12, Μ14, Μ16, Μ18, Μ20, Μ22</w:t>
            </w:r>
          </w:p>
        </w:tc>
        <w:tc>
          <w:tcPr>
            <w:tcW w:w="1418" w:type="dxa"/>
          </w:tcPr>
          <w:p w14:paraId="37042A89" w14:textId="77777777" w:rsidR="008015C6" w:rsidRDefault="008015C6" w:rsidP="00B41D6D">
            <w:pPr>
              <w:pStyle w:val="TableParagraph"/>
              <w:jc w:val="center"/>
            </w:pPr>
            <w:r>
              <w:t>1</w:t>
            </w:r>
          </w:p>
        </w:tc>
      </w:tr>
      <w:tr w:rsidR="003E4F0B" w:rsidRPr="006E1C4A" w14:paraId="375BFD07" w14:textId="77777777" w:rsidTr="00F06F23">
        <w:tc>
          <w:tcPr>
            <w:tcW w:w="683" w:type="dxa"/>
            <w:vAlign w:val="center"/>
          </w:tcPr>
          <w:p w14:paraId="0A62E7CE" w14:textId="77777777" w:rsidR="003E4F0B" w:rsidRPr="006E1C4A" w:rsidRDefault="003E4F0B" w:rsidP="00F06F23">
            <w:pPr>
              <w:pStyle w:val="TableParagraph"/>
              <w:jc w:val="center"/>
            </w:pPr>
            <w:r>
              <w:t>5</w:t>
            </w:r>
          </w:p>
        </w:tc>
        <w:tc>
          <w:tcPr>
            <w:tcW w:w="1187" w:type="dxa"/>
            <w:vAlign w:val="center"/>
          </w:tcPr>
          <w:p w14:paraId="0F63852F" w14:textId="77777777" w:rsidR="003E4F0B" w:rsidRDefault="003E4F0B" w:rsidP="00F06F23">
            <w:pPr>
              <w:pStyle w:val="TableParagraph"/>
              <w:jc w:val="center"/>
            </w:pPr>
            <w:r>
              <w:t>ΠΕ5</w:t>
            </w:r>
          </w:p>
        </w:tc>
        <w:tc>
          <w:tcPr>
            <w:tcW w:w="1483" w:type="dxa"/>
            <w:vAlign w:val="center"/>
          </w:tcPr>
          <w:p w14:paraId="77F90A27" w14:textId="2662E9EF" w:rsidR="003E4F0B" w:rsidRPr="006E1C4A" w:rsidRDefault="003E4F0B" w:rsidP="00F06F23">
            <w:pPr>
              <w:pStyle w:val="TableParagraph"/>
              <w:jc w:val="center"/>
            </w:pPr>
            <w:r>
              <w:t>Π5.1α</w:t>
            </w:r>
          </w:p>
        </w:tc>
        <w:tc>
          <w:tcPr>
            <w:tcW w:w="2543" w:type="dxa"/>
            <w:vAlign w:val="center"/>
          </w:tcPr>
          <w:p w14:paraId="28076F35" w14:textId="77777777" w:rsidR="003E4F0B" w:rsidRPr="006E1C4A" w:rsidRDefault="003E4F0B" w:rsidP="00F06F23">
            <w:pPr>
              <w:pStyle w:val="TableParagraph"/>
              <w:jc w:val="center"/>
              <w:rPr>
                <w:sz w:val="20"/>
                <w:szCs w:val="20"/>
              </w:rPr>
            </w:pPr>
            <w:r w:rsidRPr="003E5D5B">
              <w:rPr>
                <w:sz w:val="20"/>
                <w:szCs w:val="20"/>
              </w:rPr>
              <w:t>Εγκατεστημένη πλατφόρμα τηλεκπαίδευσης σε λειτουργία</w:t>
            </w:r>
            <w:r>
              <w:rPr>
                <w:sz w:val="20"/>
                <w:szCs w:val="20"/>
              </w:rPr>
              <w:t xml:space="preserve"> </w:t>
            </w:r>
            <w:r w:rsidRPr="00FD661B">
              <w:rPr>
                <w:sz w:val="20"/>
                <w:szCs w:val="20"/>
              </w:rPr>
              <w:t>και προμήθεια έτοιμου λογισμικού</w:t>
            </w:r>
          </w:p>
        </w:tc>
        <w:tc>
          <w:tcPr>
            <w:tcW w:w="2410" w:type="dxa"/>
            <w:vAlign w:val="center"/>
          </w:tcPr>
          <w:p w14:paraId="4042139A" w14:textId="77777777" w:rsidR="003E4F0B" w:rsidRPr="006E1C4A" w:rsidRDefault="003E4F0B" w:rsidP="00F06F23">
            <w:pPr>
              <w:pStyle w:val="TableParagraph"/>
              <w:jc w:val="center"/>
            </w:pPr>
            <w:r>
              <w:t>Μ5</w:t>
            </w:r>
          </w:p>
        </w:tc>
        <w:tc>
          <w:tcPr>
            <w:tcW w:w="1418" w:type="dxa"/>
          </w:tcPr>
          <w:p w14:paraId="41F6E27F" w14:textId="77777777" w:rsidR="003E4F0B" w:rsidRDefault="003E4F0B" w:rsidP="00F06F23">
            <w:pPr>
              <w:pStyle w:val="TableParagraph"/>
              <w:jc w:val="center"/>
            </w:pPr>
            <w:r>
              <w:t>1</w:t>
            </w:r>
          </w:p>
        </w:tc>
      </w:tr>
      <w:tr w:rsidR="008015C6" w:rsidRPr="006E1C4A" w14:paraId="01B2D248" w14:textId="77777777" w:rsidTr="00B41D6D">
        <w:tc>
          <w:tcPr>
            <w:tcW w:w="683" w:type="dxa"/>
            <w:vAlign w:val="center"/>
          </w:tcPr>
          <w:p w14:paraId="07449A16" w14:textId="3BFA3A71" w:rsidR="008015C6" w:rsidRPr="006E1C4A" w:rsidRDefault="003E4F0B" w:rsidP="00B41D6D">
            <w:pPr>
              <w:pStyle w:val="TableParagraph"/>
              <w:jc w:val="center"/>
            </w:pPr>
            <w:r>
              <w:t>6</w:t>
            </w:r>
          </w:p>
        </w:tc>
        <w:tc>
          <w:tcPr>
            <w:tcW w:w="1187" w:type="dxa"/>
            <w:vAlign w:val="center"/>
          </w:tcPr>
          <w:p w14:paraId="6DD7FD74" w14:textId="77777777" w:rsidR="008015C6" w:rsidRDefault="008015C6" w:rsidP="00B41D6D">
            <w:pPr>
              <w:pStyle w:val="TableParagraph"/>
              <w:jc w:val="center"/>
            </w:pPr>
            <w:r>
              <w:t>ΠΕ5</w:t>
            </w:r>
          </w:p>
        </w:tc>
        <w:tc>
          <w:tcPr>
            <w:tcW w:w="1483" w:type="dxa"/>
            <w:vAlign w:val="center"/>
          </w:tcPr>
          <w:p w14:paraId="12234594" w14:textId="306229E6" w:rsidR="008015C6" w:rsidRPr="006E1C4A" w:rsidRDefault="008015C6" w:rsidP="00B41D6D">
            <w:pPr>
              <w:pStyle w:val="TableParagraph"/>
              <w:jc w:val="center"/>
            </w:pPr>
            <w:r>
              <w:t>Π5.1</w:t>
            </w:r>
            <w:r w:rsidR="003E4F0B">
              <w:t>β</w:t>
            </w:r>
          </w:p>
        </w:tc>
        <w:tc>
          <w:tcPr>
            <w:tcW w:w="2543" w:type="dxa"/>
            <w:vAlign w:val="center"/>
          </w:tcPr>
          <w:p w14:paraId="6E30EABF" w14:textId="48BEC27F" w:rsidR="008015C6" w:rsidRPr="006E1C4A" w:rsidRDefault="003E4F0B" w:rsidP="00B41D6D">
            <w:pPr>
              <w:pStyle w:val="TableParagraph"/>
              <w:jc w:val="center"/>
              <w:rPr>
                <w:sz w:val="20"/>
                <w:szCs w:val="20"/>
              </w:rPr>
            </w:pPr>
            <w:r w:rsidRPr="003E4F0B">
              <w:rPr>
                <w:sz w:val="20"/>
                <w:szCs w:val="20"/>
              </w:rPr>
              <w:t>Οριστική έκδοση πλατφόρμας τηλεκπαίδευσης με ενσωματωμένες όλες τις παρατηρήσεις που προέκυψαν από την πιλοτική λειτουργία</w:t>
            </w:r>
          </w:p>
        </w:tc>
        <w:tc>
          <w:tcPr>
            <w:tcW w:w="2410" w:type="dxa"/>
            <w:vAlign w:val="center"/>
          </w:tcPr>
          <w:p w14:paraId="65AA9320" w14:textId="397CE09F" w:rsidR="008015C6" w:rsidRPr="006E1C4A" w:rsidRDefault="008015C6" w:rsidP="00B41D6D">
            <w:pPr>
              <w:pStyle w:val="TableParagraph"/>
              <w:jc w:val="center"/>
            </w:pPr>
            <w:r>
              <w:t>Μ</w:t>
            </w:r>
            <w:r w:rsidR="00352E44">
              <w:t>19</w:t>
            </w:r>
          </w:p>
        </w:tc>
        <w:tc>
          <w:tcPr>
            <w:tcW w:w="1418" w:type="dxa"/>
          </w:tcPr>
          <w:p w14:paraId="5BDB28A3" w14:textId="77777777" w:rsidR="008015C6" w:rsidRDefault="008015C6" w:rsidP="00B41D6D">
            <w:pPr>
              <w:pStyle w:val="TableParagraph"/>
              <w:jc w:val="center"/>
            </w:pPr>
            <w:r>
              <w:t>1</w:t>
            </w:r>
          </w:p>
        </w:tc>
      </w:tr>
      <w:tr w:rsidR="008015C6" w:rsidRPr="00167FCE" w14:paraId="73E3D7F9" w14:textId="77777777" w:rsidTr="00B41D6D">
        <w:tc>
          <w:tcPr>
            <w:tcW w:w="683" w:type="dxa"/>
            <w:vAlign w:val="center"/>
          </w:tcPr>
          <w:p w14:paraId="4439B832" w14:textId="06C1F57A" w:rsidR="008015C6" w:rsidRDefault="003E4F0B" w:rsidP="00B41D6D">
            <w:pPr>
              <w:pStyle w:val="TableParagraph"/>
              <w:jc w:val="center"/>
            </w:pPr>
            <w:r>
              <w:t>7</w:t>
            </w:r>
          </w:p>
        </w:tc>
        <w:tc>
          <w:tcPr>
            <w:tcW w:w="1187" w:type="dxa"/>
            <w:vAlign w:val="center"/>
          </w:tcPr>
          <w:p w14:paraId="755C3E2A" w14:textId="77777777" w:rsidR="008015C6" w:rsidRDefault="008015C6" w:rsidP="00B41D6D">
            <w:pPr>
              <w:pStyle w:val="TableParagraph"/>
              <w:jc w:val="center"/>
            </w:pPr>
            <w:r>
              <w:t>ΠΕ5</w:t>
            </w:r>
          </w:p>
        </w:tc>
        <w:tc>
          <w:tcPr>
            <w:tcW w:w="1483" w:type="dxa"/>
            <w:vAlign w:val="center"/>
          </w:tcPr>
          <w:p w14:paraId="6EC9C698" w14:textId="77777777" w:rsidR="008015C6" w:rsidRDefault="008015C6" w:rsidP="00B41D6D">
            <w:pPr>
              <w:pStyle w:val="TableParagraph"/>
              <w:jc w:val="center"/>
            </w:pPr>
            <w:r>
              <w:t>Π5.2</w:t>
            </w:r>
          </w:p>
        </w:tc>
        <w:tc>
          <w:tcPr>
            <w:tcW w:w="2543" w:type="dxa"/>
            <w:vAlign w:val="center"/>
          </w:tcPr>
          <w:p w14:paraId="4DD4A071" w14:textId="77777777" w:rsidR="008015C6" w:rsidRPr="002320B0" w:rsidRDefault="008015C6" w:rsidP="00B41D6D">
            <w:pPr>
              <w:pStyle w:val="TableParagraph"/>
              <w:jc w:val="center"/>
            </w:pPr>
            <w:r w:rsidRPr="003E5D5B">
              <w:rPr>
                <w:sz w:val="20"/>
                <w:szCs w:val="20"/>
              </w:rPr>
              <w:t>Εγκατεστημένη</w:t>
            </w:r>
            <w:r>
              <w:rPr>
                <w:sz w:val="20"/>
                <w:szCs w:val="20"/>
              </w:rPr>
              <w:t xml:space="preserve"> Ψηφιακή Πύλη σε λειτουργία</w:t>
            </w:r>
          </w:p>
        </w:tc>
        <w:tc>
          <w:tcPr>
            <w:tcW w:w="2410" w:type="dxa"/>
            <w:vAlign w:val="center"/>
          </w:tcPr>
          <w:p w14:paraId="711BE631" w14:textId="77777777" w:rsidR="008015C6" w:rsidRDefault="008015C6" w:rsidP="00B41D6D">
            <w:pPr>
              <w:pStyle w:val="TableParagraph"/>
              <w:jc w:val="center"/>
            </w:pPr>
            <w:r>
              <w:t>Μ7</w:t>
            </w:r>
          </w:p>
        </w:tc>
        <w:tc>
          <w:tcPr>
            <w:tcW w:w="1418" w:type="dxa"/>
          </w:tcPr>
          <w:p w14:paraId="565AC928" w14:textId="77777777" w:rsidR="008015C6" w:rsidRDefault="008015C6" w:rsidP="00B41D6D">
            <w:pPr>
              <w:pStyle w:val="TableParagraph"/>
              <w:jc w:val="center"/>
            </w:pPr>
            <w:r>
              <w:t>1</w:t>
            </w:r>
          </w:p>
        </w:tc>
      </w:tr>
      <w:tr w:rsidR="008015C6" w:rsidRPr="006E1C4A" w14:paraId="07D58A8D" w14:textId="77777777" w:rsidTr="00B41D6D">
        <w:tc>
          <w:tcPr>
            <w:tcW w:w="683" w:type="dxa"/>
            <w:vAlign w:val="center"/>
          </w:tcPr>
          <w:p w14:paraId="06E16080" w14:textId="59F30842" w:rsidR="008015C6" w:rsidRPr="006E1C4A" w:rsidRDefault="003E4F0B" w:rsidP="00B41D6D">
            <w:pPr>
              <w:pStyle w:val="TableParagraph"/>
              <w:jc w:val="center"/>
            </w:pPr>
            <w:r>
              <w:t>8</w:t>
            </w:r>
          </w:p>
        </w:tc>
        <w:tc>
          <w:tcPr>
            <w:tcW w:w="1187" w:type="dxa"/>
            <w:vAlign w:val="center"/>
          </w:tcPr>
          <w:p w14:paraId="0F3FB77D" w14:textId="77777777" w:rsidR="008015C6" w:rsidRDefault="008015C6" w:rsidP="00B41D6D">
            <w:pPr>
              <w:pStyle w:val="TableParagraph"/>
              <w:jc w:val="center"/>
            </w:pPr>
            <w:r>
              <w:t>ΠΕ5</w:t>
            </w:r>
          </w:p>
        </w:tc>
        <w:tc>
          <w:tcPr>
            <w:tcW w:w="1483" w:type="dxa"/>
            <w:vAlign w:val="center"/>
          </w:tcPr>
          <w:p w14:paraId="1A6EF79A" w14:textId="77777777" w:rsidR="008015C6" w:rsidRPr="006E1C4A" w:rsidRDefault="008015C6" w:rsidP="00B41D6D">
            <w:pPr>
              <w:pStyle w:val="TableParagraph"/>
              <w:jc w:val="center"/>
            </w:pPr>
            <w:r>
              <w:t>Π5.3</w:t>
            </w:r>
          </w:p>
        </w:tc>
        <w:tc>
          <w:tcPr>
            <w:tcW w:w="2543" w:type="dxa"/>
            <w:vAlign w:val="center"/>
          </w:tcPr>
          <w:p w14:paraId="2E1D8379" w14:textId="77777777" w:rsidR="008015C6" w:rsidRPr="006E1C4A" w:rsidRDefault="008015C6" w:rsidP="00B41D6D">
            <w:pPr>
              <w:pStyle w:val="TableParagraph"/>
              <w:jc w:val="center"/>
              <w:rPr>
                <w:sz w:val="20"/>
                <w:szCs w:val="20"/>
              </w:rPr>
            </w:pPr>
            <w:r w:rsidRPr="005909C2">
              <w:rPr>
                <w:sz w:val="20"/>
                <w:szCs w:val="20"/>
              </w:rPr>
              <w:t>Εγκατεστημέν</w:t>
            </w:r>
            <w:r>
              <w:rPr>
                <w:sz w:val="20"/>
                <w:szCs w:val="20"/>
              </w:rPr>
              <w:t>ο</w:t>
            </w:r>
            <w:r w:rsidRPr="005909C2">
              <w:rPr>
                <w:sz w:val="20"/>
                <w:szCs w:val="20"/>
              </w:rPr>
              <w:t xml:space="preserve"> σύστημα ψηφιακού αποθετηρίου</w:t>
            </w:r>
          </w:p>
        </w:tc>
        <w:tc>
          <w:tcPr>
            <w:tcW w:w="2410" w:type="dxa"/>
            <w:vAlign w:val="center"/>
          </w:tcPr>
          <w:p w14:paraId="3D497919" w14:textId="77777777" w:rsidR="008015C6" w:rsidRPr="006E1C4A" w:rsidRDefault="008015C6" w:rsidP="00B41D6D">
            <w:pPr>
              <w:pStyle w:val="TableParagraph"/>
              <w:jc w:val="center"/>
            </w:pPr>
            <w:r>
              <w:t>Μ7</w:t>
            </w:r>
          </w:p>
        </w:tc>
        <w:tc>
          <w:tcPr>
            <w:tcW w:w="1418" w:type="dxa"/>
          </w:tcPr>
          <w:p w14:paraId="46B77A24" w14:textId="77777777" w:rsidR="008015C6" w:rsidRDefault="008015C6" w:rsidP="00B41D6D">
            <w:pPr>
              <w:pStyle w:val="TableParagraph"/>
              <w:jc w:val="center"/>
            </w:pPr>
            <w:r>
              <w:t>1</w:t>
            </w:r>
          </w:p>
        </w:tc>
      </w:tr>
      <w:tr w:rsidR="008015C6" w:rsidRPr="006E1C4A" w14:paraId="12792B39" w14:textId="77777777" w:rsidTr="00B41D6D">
        <w:tc>
          <w:tcPr>
            <w:tcW w:w="683" w:type="dxa"/>
            <w:vAlign w:val="center"/>
          </w:tcPr>
          <w:p w14:paraId="2631040A" w14:textId="5B90BBFE" w:rsidR="008015C6" w:rsidRPr="006E1C4A" w:rsidRDefault="003E4F0B" w:rsidP="00B41D6D">
            <w:pPr>
              <w:pStyle w:val="TableParagraph"/>
              <w:jc w:val="center"/>
            </w:pPr>
            <w:r>
              <w:t>9</w:t>
            </w:r>
          </w:p>
        </w:tc>
        <w:tc>
          <w:tcPr>
            <w:tcW w:w="1187" w:type="dxa"/>
            <w:vAlign w:val="center"/>
          </w:tcPr>
          <w:p w14:paraId="4174ABAE" w14:textId="77777777" w:rsidR="008015C6" w:rsidRDefault="008015C6" w:rsidP="00B41D6D">
            <w:pPr>
              <w:pStyle w:val="TableParagraph"/>
              <w:jc w:val="center"/>
            </w:pPr>
            <w:r>
              <w:t>ΠΕ5</w:t>
            </w:r>
          </w:p>
        </w:tc>
        <w:tc>
          <w:tcPr>
            <w:tcW w:w="1483" w:type="dxa"/>
            <w:vAlign w:val="center"/>
          </w:tcPr>
          <w:p w14:paraId="33EB06F5" w14:textId="77777777" w:rsidR="008015C6" w:rsidRPr="006E1C4A" w:rsidRDefault="008015C6" w:rsidP="00B41D6D">
            <w:pPr>
              <w:pStyle w:val="TableParagraph"/>
              <w:jc w:val="center"/>
            </w:pPr>
            <w:r>
              <w:t>Π5.4</w:t>
            </w:r>
          </w:p>
        </w:tc>
        <w:tc>
          <w:tcPr>
            <w:tcW w:w="2543" w:type="dxa"/>
            <w:vAlign w:val="center"/>
          </w:tcPr>
          <w:p w14:paraId="5A76A930" w14:textId="77777777" w:rsidR="008015C6" w:rsidRPr="006E1C4A" w:rsidRDefault="008015C6" w:rsidP="00B41D6D">
            <w:pPr>
              <w:pStyle w:val="TableParagraph"/>
              <w:jc w:val="center"/>
              <w:rPr>
                <w:sz w:val="20"/>
                <w:szCs w:val="20"/>
              </w:rPr>
            </w:pPr>
            <w:r w:rsidRPr="005909C2">
              <w:rPr>
                <w:sz w:val="20"/>
                <w:szCs w:val="20"/>
              </w:rPr>
              <w:t>Εγκατεστημένο λογισμικό αξιολόγησης γνώσεων</w:t>
            </w:r>
          </w:p>
        </w:tc>
        <w:tc>
          <w:tcPr>
            <w:tcW w:w="2410" w:type="dxa"/>
            <w:vAlign w:val="center"/>
          </w:tcPr>
          <w:p w14:paraId="15457B85" w14:textId="77777777" w:rsidR="008015C6" w:rsidRPr="006E1C4A" w:rsidRDefault="008015C6" w:rsidP="00B41D6D">
            <w:pPr>
              <w:pStyle w:val="TableParagraph"/>
              <w:jc w:val="center"/>
            </w:pPr>
            <w:r>
              <w:t>Μ7</w:t>
            </w:r>
          </w:p>
        </w:tc>
        <w:tc>
          <w:tcPr>
            <w:tcW w:w="1418" w:type="dxa"/>
          </w:tcPr>
          <w:p w14:paraId="25A05211" w14:textId="77777777" w:rsidR="008015C6" w:rsidRDefault="008015C6" w:rsidP="00B41D6D">
            <w:pPr>
              <w:pStyle w:val="TableParagraph"/>
              <w:jc w:val="center"/>
            </w:pPr>
            <w:r>
              <w:t>1</w:t>
            </w:r>
          </w:p>
        </w:tc>
      </w:tr>
      <w:tr w:rsidR="008015C6" w:rsidRPr="006E1C4A" w14:paraId="25C71EA8" w14:textId="77777777" w:rsidTr="00B41D6D">
        <w:tc>
          <w:tcPr>
            <w:tcW w:w="683" w:type="dxa"/>
            <w:vAlign w:val="center"/>
          </w:tcPr>
          <w:p w14:paraId="4D7BE367" w14:textId="5A88EE51" w:rsidR="008015C6" w:rsidRDefault="003E4F0B" w:rsidP="00B41D6D">
            <w:pPr>
              <w:pStyle w:val="TableParagraph"/>
              <w:jc w:val="center"/>
            </w:pPr>
            <w:r>
              <w:t>10</w:t>
            </w:r>
          </w:p>
        </w:tc>
        <w:tc>
          <w:tcPr>
            <w:tcW w:w="1187" w:type="dxa"/>
            <w:vAlign w:val="center"/>
          </w:tcPr>
          <w:p w14:paraId="24CFBB04" w14:textId="77777777" w:rsidR="008015C6" w:rsidRDefault="008015C6" w:rsidP="00B41D6D">
            <w:pPr>
              <w:pStyle w:val="TableParagraph"/>
              <w:jc w:val="center"/>
            </w:pPr>
            <w:r>
              <w:t>ΠΕ5</w:t>
            </w:r>
          </w:p>
        </w:tc>
        <w:tc>
          <w:tcPr>
            <w:tcW w:w="1483" w:type="dxa"/>
            <w:vAlign w:val="center"/>
          </w:tcPr>
          <w:p w14:paraId="50463EB3" w14:textId="77777777" w:rsidR="008015C6" w:rsidRDefault="008015C6" w:rsidP="00B41D6D">
            <w:pPr>
              <w:pStyle w:val="TableParagraph"/>
              <w:jc w:val="center"/>
            </w:pPr>
            <w:r>
              <w:t>Π5.5</w:t>
            </w:r>
          </w:p>
        </w:tc>
        <w:tc>
          <w:tcPr>
            <w:tcW w:w="2543" w:type="dxa"/>
            <w:vAlign w:val="center"/>
          </w:tcPr>
          <w:p w14:paraId="31E04659" w14:textId="77777777" w:rsidR="008015C6" w:rsidRPr="003E5D5B" w:rsidRDefault="008015C6" w:rsidP="00B41D6D">
            <w:pPr>
              <w:pStyle w:val="TableParagraph"/>
              <w:jc w:val="center"/>
              <w:rPr>
                <w:sz w:val="20"/>
                <w:szCs w:val="20"/>
              </w:rPr>
            </w:pPr>
            <w:r w:rsidRPr="00020794">
              <w:rPr>
                <w:sz w:val="20"/>
                <w:szCs w:val="20"/>
              </w:rPr>
              <w:t>Αναφορά με στοιχεία χρήσης της πλατφόρμας τηλεκπαίδευσης</w:t>
            </w:r>
          </w:p>
        </w:tc>
        <w:tc>
          <w:tcPr>
            <w:tcW w:w="2410" w:type="dxa"/>
            <w:vAlign w:val="center"/>
          </w:tcPr>
          <w:p w14:paraId="03F79EB3" w14:textId="77777777" w:rsidR="008015C6" w:rsidRPr="006E1C4A" w:rsidRDefault="008015C6" w:rsidP="00B41D6D">
            <w:pPr>
              <w:pStyle w:val="TableParagraph"/>
              <w:jc w:val="center"/>
            </w:pPr>
            <w:r>
              <w:t>Μ22</w:t>
            </w:r>
          </w:p>
        </w:tc>
        <w:tc>
          <w:tcPr>
            <w:tcW w:w="1418" w:type="dxa"/>
          </w:tcPr>
          <w:p w14:paraId="4D8FEEC0" w14:textId="77777777" w:rsidR="008015C6" w:rsidRDefault="008015C6" w:rsidP="00B41D6D">
            <w:pPr>
              <w:pStyle w:val="TableParagraph"/>
              <w:jc w:val="center"/>
            </w:pPr>
            <w:r>
              <w:t>1</w:t>
            </w:r>
          </w:p>
        </w:tc>
      </w:tr>
      <w:tr w:rsidR="008015C6" w:rsidRPr="009130BD" w14:paraId="57D7477D" w14:textId="77777777" w:rsidTr="00B41D6D">
        <w:tc>
          <w:tcPr>
            <w:tcW w:w="683" w:type="dxa"/>
            <w:vAlign w:val="center"/>
          </w:tcPr>
          <w:p w14:paraId="62EFE3E1" w14:textId="522B7A9B" w:rsidR="008015C6" w:rsidRDefault="003E4F0B" w:rsidP="00B41D6D">
            <w:pPr>
              <w:pStyle w:val="TableParagraph"/>
              <w:jc w:val="center"/>
            </w:pPr>
            <w:r>
              <w:t>11</w:t>
            </w:r>
          </w:p>
        </w:tc>
        <w:tc>
          <w:tcPr>
            <w:tcW w:w="1187" w:type="dxa"/>
            <w:vAlign w:val="center"/>
          </w:tcPr>
          <w:p w14:paraId="28060834" w14:textId="77777777" w:rsidR="008015C6" w:rsidRDefault="008015C6" w:rsidP="00B41D6D">
            <w:pPr>
              <w:pStyle w:val="TableParagraph"/>
              <w:jc w:val="center"/>
            </w:pPr>
            <w:r>
              <w:t>ΠΕ6</w:t>
            </w:r>
          </w:p>
        </w:tc>
        <w:tc>
          <w:tcPr>
            <w:tcW w:w="1483" w:type="dxa"/>
            <w:vAlign w:val="center"/>
          </w:tcPr>
          <w:p w14:paraId="0A758816" w14:textId="77777777" w:rsidR="008015C6" w:rsidRDefault="008015C6" w:rsidP="00B41D6D">
            <w:pPr>
              <w:pStyle w:val="TableParagraph"/>
              <w:jc w:val="center"/>
            </w:pPr>
            <w:r>
              <w:t>Π6.1</w:t>
            </w:r>
          </w:p>
        </w:tc>
        <w:tc>
          <w:tcPr>
            <w:tcW w:w="2543" w:type="dxa"/>
            <w:vAlign w:val="center"/>
          </w:tcPr>
          <w:p w14:paraId="59F27B9F" w14:textId="77777777" w:rsidR="008015C6" w:rsidRPr="009130BD" w:rsidRDefault="008015C6" w:rsidP="00B41D6D">
            <w:pPr>
              <w:pStyle w:val="TableParagraph"/>
              <w:jc w:val="center"/>
              <w:rPr>
                <w:sz w:val="20"/>
                <w:szCs w:val="20"/>
              </w:rPr>
            </w:pPr>
            <w:r w:rsidRPr="002320B0">
              <w:rPr>
                <w:sz w:val="20"/>
                <w:szCs w:val="20"/>
              </w:rPr>
              <w:t>Τεύχος επικαιροποιημένων σεναρίων ελέγχου</w:t>
            </w:r>
            <w:r>
              <w:rPr>
                <w:sz w:val="20"/>
                <w:szCs w:val="20"/>
              </w:rPr>
              <w:t xml:space="preserve"> καλής λειτουργίας</w:t>
            </w:r>
          </w:p>
        </w:tc>
        <w:tc>
          <w:tcPr>
            <w:tcW w:w="2410" w:type="dxa"/>
          </w:tcPr>
          <w:p w14:paraId="467D757A" w14:textId="690B7CB3" w:rsidR="008015C6" w:rsidRPr="009E1606" w:rsidRDefault="008015C6" w:rsidP="00B41D6D">
            <w:pPr>
              <w:pStyle w:val="TableParagraph"/>
              <w:jc w:val="center"/>
            </w:pPr>
            <w:r>
              <w:t>Μ9</w:t>
            </w:r>
            <w:r w:rsidR="00D06D15">
              <w:t>, Μ15, Μ23</w:t>
            </w:r>
          </w:p>
        </w:tc>
        <w:tc>
          <w:tcPr>
            <w:tcW w:w="1418" w:type="dxa"/>
          </w:tcPr>
          <w:p w14:paraId="5610A6AE" w14:textId="77777777" w:rsidR="008015C6" w:rsidRPr="00B8610A" w:rsidRDefault="008015C6" w:rsidP="00B41D6D">
            <w:pPr>
              <w:pStyle w:val="TableParagraph"/>
              <w:jc w:val="center"/>
            </w:pPr>
            <w:r>
              <w:t>1</w:t>
            </w:r>
          </w:p>
        </w:tc>
      </w:tr>
      <w:tr w:rsidR="008015C6" w:rsidRPr="009130BD" w14:paraId="481C0114" w14:textId="77777777" w:rsidTr="00B41D6D">
        <w:tc>
          <w:tcPr>
            <w:tcW w:w="683" w:type="dxa"/>
            <w:vAlign w:val="center"/>
          </w:tcPr>
          <w:p w14:paraId="78DE5DEC" w14:textId="78BBCA8C" w:rsidR="008015C6" w:rsidRDefault="008015C6" w:rsidP="00B41D6D">
            <w:pPr>
              <w:pStyle w:val="TableParagraph"/>
              <w:jc w:val="center"/>
            </w:pPr>
            <w:r>
              <w:t>1</w:t>
            </w:r>
            <w:r w:rsidR="003E4F0B">
              <w:t>2</w:t>
            </w:r>
          </w:p>
        </w:tc>
        <w:tc>
          <w:tcPr>
            <w:tcW w:w="1187" w:type="dxa"/>
            <w:vAlign w:val="center"/>
          </w:tcPr>
          <w:p w14:paraId="05C62CEF" w14:textId="77777777" w:rsidR="008015C6" w:rsidRDefault="008015C6" w:rsidP="00B41D6D">
            <w:pPr>
              <w:pStyle w:val="TableParagraph"/>
              <w:jc w:val="center"/>
            </w:pPr>
            <w:r>
              <w:t>ΠΕ6</w:t>
            </w:r>
          </w:p>
        </w:tc>
        <w:tc>
          <w:tcPr>
            <w:tcW w:w="1483" w:type="dxa"/>
            <w:vAlign w:val="center"/>
          </w:tcPr>
          <w:p w14:paraId="1EB68C97" w14:textId="77777777" w:rsidR="008015C6" w:rsidRDefault="008015C6" w:rsidP="00B41D6D">
            <w:pPr>
              <w:pStyle w:val="TableParagraph"/>
              <w:jc w:val="center"/>
            </w:pPr>
            <w:r>
              <w:t>Π6.2</w:t>
            </w:r>
          </w:p>
        </w:tc>
        <w:tc>
          <w:tcPr>
            <w:tcW w:w="2543" w:type="dxa"/>
            <w:vAlign w:val="center"/>
          </w:tcPr>
          <w:p w14:paraId="5C3C466F" w14:textId="77777777" w:rsidR="008015C6" w:rsidRPr="0010612A" w:rsidRDefault="008015C6" w:rsidP="00B41D6D">
            <w:pPr>
              <w:pStyle w:val="TableParagraph"/>
              <w:jc w:val="center"/>
              <w:rPr>
                <w:sz w:val="20"/>
                <w:szCs w:val="20"/>
              </w:rPr>
            </w:pPr>
            <w:r>
              <w:rPr>
                <w:sz w:val="20"/>
                <w:szCs w:val="20"/>
              </w:rPr>
              <w:t>Τεύχος αποτελεσμάτων καλής λειτουργίας</w:t>
            </w:r>
          </w:p>
        </w:tc>
        <w:tc>
          <w:tcPr>
            <w:tcW w:w="2410" w:type="dxa"/>
          </w:tcPr>
          <w:p w14:paraId="0F66F867" w14:textId="57564FCC" w:rsidR="008015C6" w:rsidRPr="00B8610A" w:rsidRDefault="008015C6" w:rsidP="00B41D6D">
            <w:pPr>
              <w:pStyle w:val="TableParagraph"/>
              <w:jc w:val="center"/>
            </w:pPr>
            <w:r>
              <w:t xml:space="preserve"> </w:t>
            </w:r>
            <w:r w:rsidR="00D06D15">
              <w:t>Μ9, Μ15, Μ23</w:t>
            </w:r>
          </w:p>
        </w:tc>
        <w:tc>
          <w:tcPr>
            <w:tcW w:w="1418" w:type="dxa"/>
          </w:tcPr>
          <w:p w14:paraId="7C54465B" w14:textId="77777777" w:rsidR="008015C6" w:rsidRDefault="008015C6" w:rsidP="00B41D6D">
            <w:pPr>
              <w:pStyle w:val="TableParagraph"/>
              <w:jc w:val="center"/>
            </w:pPr>
            <w:r>
              <w:t>1</w:t>
            </w:r>
          </w:p>
        </w:tc>
      </w:tr>
      <w:tr w:rsidR="008015C6" w:rsidRPr="009130BD" w14:paraId="7D2DCC67" w14:textId="77777777" w:rsidTr="00B41D6D">
        <w:tc>
          <w:tcPr>
            <w:tcW w:w="683" w:type="dxa"/>
            <w:vAlign w:val="center"/>
          </w:tcPr>
          <w:p w14:paraId="75622505" w14:textId="25403787" w:rsidR="008015C6" w:rsidRDefault="008015C6" w:rsidP="00B41D6D">
            <w:pPr>
              <w:pStyle w:val="TableParagraph"/>
              <w:jc w:val="center"/>
            </w:pPr>
            <w:r>
              <w:t>1</w:t>
            </w:r>
            <w:r w:rsidR="003E4F0B">
              <w:t>3</w:t>
            </w:r>
          </w:p>
        </w:tc>
        <w:tc>
          <w:tcPr>
            <w:tcW w:w="1187" w:type="dxa"/>
            <w:vAlign w:val="center"/>
          </w:tcPr>
          <w:p w14:paraId="513318F7" w14:textId="77777777" w:rsidR="008015C6" w:rsidRDefault="008015C6" w:rsidP="00B41D6D">
            <w:pPr>
              <w:pStyle w:val="TableParagraph"/>
              <w:jc w:val="center"/>
            </w:pPr>
            <w:r>
              <w:t>ΠΕ6</w:t>
            </w:r>
          </w:p>
        </w:tc>
        <w:tc>
          <w:tcPr>
            <w:tcW w:w="1483" w:type="dxa"/>
            <w:vAlign w:val="center"/>
          </w:tcPr>
          <w:p w14:paraId="3051A827" w14:textId="77777777" w:rsidR="008015C6" w:rsidRDefault="008015C6" w:rsidP="00B41D6D">
            <w:pPr>
              <w:pStyle w:val="TableParagraph"/>
              <w:jc w:val="center"/>
            </w:pPr>
            <w:r>
              <w:t>Π6.3</w:t>
            </w:r>
          </w:p>
        </w:tc>
        <w:tc>
          <w:tcPr>
            <w:tcW w:w="2543" w:type="dxa"/>
            <w:vAlign w:val="center"/>
          </w:tcPr>
          <w:p w14:paraId="47ACB3A3" w14:textId="77777777" w:rsidR="008015C6" w:rsidRPr="00020794" w:rsidRDefault="008015C6" w:rsidP="00B41D6D">
            <w:pPr>
              <w:pStyle w:val="TableParagraph"/>
              <w:jc w:val="center"/>
              <w:rPr>
                <w:sz w:val="20"/>
                <w:szCs w:val="20"/>
              </w:rPr>
            </w:pPr>
            <w:r w:rsidRPr="002320B0">
              <w:rPr>
                <w:sz w:val="20"/>
                <w:szCs w:val="20"/>
              </w:rPr>
              <w:t>Τεύχος αποτελεσμάτων Πιλοτικής Λειτουργίας</w:t>
            </w:r>
          </w:p>
        </w:tc>
        <w:tc>
          <w:tcPr>
            <w:tcW w:w="2410" w:type="dxa"/>
          </w:tcPr>
          <w:p w14:paraId="47745B64" w14:textId="2B9EF788" w:rsidR="008015C6" w:rsidRDefault="00D06D15" w:rsidP="00B41D6D">
            <w:pPr>
              <w:pStyle w:val="TableParagraph"/>
              <w:jc w:val="center"/>
            </w:pPr>
            <w:r w:rsidRPr="00A56A3C">
              <w:t>Μ9, Μ15, Μ23</w:t>
            </w:r>
          </w:p>
        </w:tc>
        <w:tc>
          <w:tcPr>
            <w:tcW w:w="1418" w:type="dxa"/>
          </w:tcPr>
          <w:p w14:paraId="55E2E9BD" w14:textId="77777777" w:rsidR="008015C6" w:rsidRPr="00B8610A" w:rsidRDefault="008015C6" w:rsidP="00B41D6D">
            <w:pPr>
              <w:pStyle w:val="TableParagraph"/>
              <w:jc w:val="center"/>
            </w:pPr>
            <w:r>
              <w:t>1</w:t>
            </w:r>
          </w:p>
        </w:tc>
      </w:tr>
      <w:tr w:rsidR="008015C6" w:rsidRPr="006E1C4A" w14:paraId="2994145B" w14:textId="77777777" w:rsidTr="00B41D6D">
        <w:tc>
          <w:tcPr>
            <w:tcW w:w="683" w:type="dxa"/>
            <w:vAlign w:val="center"/>
          </w:tcPr>
          <w:p w14:paraId="610775F7" w14:textId="0C8AECCF" w:rsidR="008015C6" w:rsidRPr="006E1C4A" w:rsidRDefault="008015C6" w:rsidP="00B41D6D">
            <w:pPr>
              <w:pStyle w:val="TableParagraph"/>
              <w:jc w:val="center"/>
            </w:pPr>
            <w:r>
              <w:t>1</w:t>
            </w:r>
            <w:r w:rsidR="003E4F0B">
              <w:t>4</w:t>
            </w:r>
          </w:p>
        </w:tc>
        <w:tc>
          <w:tcPr>
            <w:tcW w:w="1187" w:type="dxa"/>
            <w:vAlign w:val="center"/>
          </w:tcPr>
          <w:p w14:paraId="764569F5" w14:textId="77777777" w:rsidR="008015C6" w:rsidRDefault="008015C6" w:rsidP="00B41D6D">
            <w:pPr>
              <w:pStyle w:val="TableParagraph"/>
              <w:jc w:val="center"/>
            </w:pPr>
            <w:r>
              <w:t>ΠΕ6</w:t>
            </w:r>
          </w:p>
        </w:tc>
        <w:tc>
          <w:tcPr>
            <w:tcW w:w="1483" w:type="dxa"/>
            <w:vAlign w:val="center"/>
          </w:tcPr>
          <w:p w14:paraId="5FFEC50D" w14:textId="77777777" w:rsidR="008015C6" w:rsidRPr="006E1C4A" w:rsidRDefault="008015C6" w:rsidP="00B41D6D">
            <w:pPr>
              <w:pStyle w:val="TableParagraph"/>
              <w:jc w:val="center"/>
            </w:pPr>
            <w:r>
              <w:t>Π6.4</w:t>
            </w:r>
          </w:p>
        </w:tc>
        <w:tc>
          <w:tcPr>
            <w:tcW w:w="2543" w:type="dxa"/>
            <w:vAlign w:val="center"/>
          </w:tcPr>
          <w:p w14:paraId="4BDA7709" w14:textId="77777777" w:rsidR="008015C6" w:rsidRPr="006E1C4A" w:rsidRDefault="008015C6" w:rsidP="00B41D6D">
            <w:pPr>
              <w:pStyle w:val="TableParagraph"/>
              <w:jc w:val="center"/>
              <w:rPr>
                <w:sz w:val="20"/>
                <w:szCs w:val="20"/>
              </w:rPr>
            </w:pPr>
            <w:r w:rsidRPr="0059521A">
              <w:rPr>
                <w:sz w:val="20"/>
                <w:szCs w:val="20"/>
              </w:rPr>
              <w:t>Απολογιστική αναφορά διαδικασίας εκπαίδευσης χρηστών</w:t>
            </w:r>
          </w:p>
        </w:tc>
        <w:tc>
          <w:tcPr>
            <w:tcW w:w="2410" w:type="dxa"/>
            <w:vAlign w:val="center"/>
          </w:tcPr>
          <w:p w14:paraId="17158304" w14:textId="77777777" w:rsidR="008015C6" w:rsidRPr="006E1C4A" w:rsidRDefault="008015C6" w:rsidP="00B41D6D">
            <w:pPr>
              <w:pStyle w:val="TableParagraph"/>
              <w:jc w:val="center"/>
            </w:pPr>
            <w:r>
              <w:t>Μ23</w:t>
            </w:r>
          </w:p>
        </w:tc>
        <w:tc>
          <w:tcPr>
            <w:tcW w:w="1418" w:type="dxa"/>
          </w:tcPr>
          <w:p w14:paraId="2F4FF5C3" w14:textId="77777777" w:rsidR="008015C6" w:rsidRDefault="008015C6" w:rsidP="00B41D6D">
            <w:pPr>
              <w:pStyle w:val="TableParagraph"/>
              <w:jc w:val="center"/>
            </w:pPr>
            <w:r>
              <w:t>1</w:t>
            </w:r>
          </w:p>
        </w:tc>
      </w:tr>
      <w:tr w:rsidR="008015C6" w:rsidRPr="006E1C4A" w14:paraId="37CE72ED" w14:textId="77777777" w:rsidTr="00B41D6D">
        <w:tc>
          <w:tcPr>
            <w:tcW w:w="683" w:type="dxa"/>
            <w:vAlign w:val="center"/>
          </w:tcPr>
          <w:p w14:paraId="30DDAAB8" w14:textId="48AB70DA" w:rsidR="008015C6" w:rsidRDefault="008015C6" w:rsidP="00B41D6D">
            <w:pPr>
              <w:pStyle w:val="TableParagraph"/>
              <w:jc w:val="center"/>
            </w:pPr>
            <w:r>
              <w:lastRenderedPageBreak/>
              <w:t>1</w:t>
            </w:r>
            <w:r w:rsidR="003E4F0B">
              <w:t>5</w:t>
            </w:r>
          </w:p>
        </w:tc>
        <w:tc>
          <w:tcPr>
            <w:tcW w:w="1187" w:type="dxa"/>
            <w:vAlign w:val="center"/>
          </w:tcPr>
          <w:p w14:paraId="42EB2F82" w14:textId="77777777" w:rsidR="008015C6" w:rsidRDefault="008015C6" w:rsidP="00B41D6D">
            <w:pPr>
              <w:pStyle w:val="TableParagraph"/>
              <w:jc w:val="center"/>
            </w:pPr>
            <w:r>
              <w:t>ΠΕ1-ΠΕ6</w:t>
            </w:r>
          </w:p>
        </w:tc>
        <w:tc>
          <w:tcPr>
            <w:tcW w:w="1483" w:type="dxa"/>
            <w:vAlign w:val="center"/>
          </w:tcPr>
          <w:p w14:paraId="538A5FD3" w14:textId="77777777" w:rsidR="008015C6" w:rsidRDefault="008015C6" w:rsidP="00B41D6D">
            <w:pPr>
              <w:pStyle w:val="TableParagraph"/>
              <w:jc w:val="center"/>
            </w:pPr>
            <w:r>
              <w:t>Π7</w:t>
            </w:r>
          </w:p>
        </w:tc>
        <w:tc>
          <w:tcPr>
            <w:tcW w:w="2543" w:type="dxa"/>
            <w:vAlign w:val="center"/>
          </w:tcPr>
          <w:p w14:paraId="7E8AF412" w14:textId="77777777" w:rsidR="008015C6" w:rsidRPr="0059521A" w:rsidRDefault="008015C6" w:rsidP="00B41D6D">
            <w:pPr>
              <w:pStyle w:val="TableParagraph"/>
              <w:jc w:val="center"/>
              <w:rPr>
                <w:sz w:val="20"/>
                <w:szCs w:val="20"/>
              </w:rPr>
            </w:pPr>
            <w:r>
              <w:rPr>
                <w:sz w:val="20"/>
                <w:szCs w:val="20"/>
              </w:rPr>
              <w:t>Αναφορά υλοποίησης έργου</w:t>
            </w:r>
          </w:p>
        </w:tc>
        <w:tc>
          <w:tcPr>
            <w:tcW w:w="2410" w:type="dxa"/>
            <w:vAlign w:val="center"/>
          </w:tcPr>
          <w:p w14:paraId="33C24F40" w14:textId="77777777" w:rsidR="008015C6" w:rsidRDefault="008015C6" w:rsidP="00B41D6D">
            <w:pPr>
              <w:pStyle w:val="TableParagraph"/>
              <w:jc w:val="center"/>
            </w:pPr>
            <w:r>
              <w:t xml:space="preserve">Η </w:t>
            </w:r>
            <w:r w:rsidRPr="00B263F9">
              <w:t xml:space="preserve">παράδοση θα </w:t>
            </w:r>
            <w:r>
              <w:t>γίνεται</w:t>
            </w:r>
            <w:r w:rsidRPr="00B263F9">
              <w:t xml:space="preserve"> τμηματικ</w:t>
            </w:r>
            <w:r>
              <w:t>ά</w:t>
            </w:r>
            <w:r w:rsidRPr="00B263F9">
              <w:t xml:space="preserve"> και επαναλαμβανόμεν</w:t>
            </w:r>
            <w:r>
              <w:t>α</w:t>
            </w:r>
            <w:r w:rsidRPr="00B263F9">
              <w:t xml:space="preserve"> ανά </w:t>
            </w:r>
            <w:r>
              <w:t xml:space="preserve">τρίμηνο:  </w:t>
            </w:r>
          </w:p>
          <w:p w14:paraId="406715B4" w14:textId="0C61B2B9" w:rsidR="008015C6" w:rsidRDefault="008015C6" w:rsidP="00B41D6D">
            <w:pPr>
              <w:pStyle w:val="TableParagraph"/>
              <w:jc w:val="center"/>
            </w:pPr>
            <w:r>
              <w:t>Μ</w:t>
            </w:r>
            <w:r w:rsidR="00352E44">
              <w:t>2</w:t>
            </w:r>
            <w:r>
              <w:t>, Μ</w:t>
            </w:r>
            <w:r w:rsidR="00352E44">
              <w:t>5</w:t>
            </w:r>
            <w:r>
              <w:t>, Μ</w:t>
            </w:r>
            <w:r w:rsidR="00352E44">
              <w:t>8</w:t>
            </w:r>
            <w:r>
              <w:t>, Μ1</w:t>
            </w:r>
            <w:r w:rsidR="00352E44">
              <w:t>1</w:t>
            </w:r>
            <w:r>
              <w:t>, Μ1</w:t>
            </w:r>
            <w:r w:rsidR="00352E44">
              <w:t>4</w:t>
            </w:r>
            <w:r>
              <w:t>, Μ1</w:t>
            </w:r>
            <w:r w:rsidR="00352E44">
              <w:t>7</w:t>
            </w:r>
            <w:r>
              <w:t>, Μ2</w:t>
            </w:r>
            <w:r w:rsidR="00352E44">
              <w:t>0</w:t>
            </w:r>
            <w:r>
              <w:t>, Μ2</w:t>
            </w:r>
            <w:r w:rsidR="00352E44">
              <w:t>3</w:t>
            </w:r>
          </w:p>
        </w:tc>
        <w:tc>
          <w:tcPr>
            <w:tcW w:w="1418" w:type="dxa"/>
          </w:tcPr>
          <w:p w14:paraId="4DB870DB" w14:textId="77777777" w:rsidR="008015C6" w:rsidRDefault="008015C6" w:rsidP="00B41D6D">
            <w:pPr>
              <w:pStyle w:val="TableParagraph"/>
              <w:jc w:val="center"/>
            </w:pPr>
            <w:r>
              <w:t>1</w:t>
            </w:r>
          </w:p>
        </w:tc>
      </w:tr>
    </w:tbl>
    <w:p w14:paraId="061BC11F" w14:textId="77777777" w:rsidR="008015C6" w:rsidRPr="002320B0" w:rsidRDefault="008015C6" w:rsidP="008015C6">
      <w:pPr>
        <w:pStyle w:val="af0"/>
        <w:rPr>
          <w:lang w:val="el-GR"/>
        </w:rPr>
      </w:pPr>
    </w:p>
    <w:p w14:paraId="71CC7FA0" w14:textId="226E5C4B" w:rsidR="008015C6" w:rsidRPr="002320B0" w:rsidRDefault="008015C6" w:rsidP="008015C6">
      <w:pPr>
        <w:rPr>
          <w:rFonts w:eastAsia="SimSun"/>
          <w:lang w:val="el-GR"/>
        </w:rPr>
      </w:pPr>
      <w:r w:rsidRPr="0033785C">
        <w:rPr>
          <w:lang w:val="el-GR"/>
        </w:rPr>
        <w:t>Ο ανάδοχος υποβάλει την 1</w:t>
      </w:r>
      <w:r w:rsidRPr="0033785C">
        <w:rPr>
          <w:vertAlign w:val="superscript"/>
          <w:lang w:val="el-GR"/>
        </w:rPr>
        <w:t>η</w:t>
      </w:r>
      <w:r w:rsidRPr="0033785C">
        <w:rPr>
          <w:lang w:val="el-GR"/>
        </w:rPr>
        <w:t xml:space="preserve">  έκδοση κάθε παραδοτέου, σύμφωνα με τον προβλεπόμενο «Χρόνο Υποβολής» του παραπάνω πίνακα. Η </w:t>
      </w:r>
      <w:r w:rsidRPr="003C2BEF">
        <w:rPr>
          <w:rFonts w:eastAsia="SimSun"/>
          <w:lang w:val="el-GR"/>
        </w:rPr>
        <w:t>Επιτροπή Παραλαβής Έργου</w:t>
      </w:r>
      <w:r w:rsidRPr="0033785C">
        <w:rPr>
          <w:lang w:val="el-GR"/>
        </w:rPr>
        <w:t>,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w:t>
      </w:r>
      <w:r>
        <w:rPr>
          <w:lang w:val="el-GR"/>
        </w:rPr>
        <w:t xml:space="preserve"> </w:t>
      </w:r>
      <w:r w:rsidRPr="003C2BEF">
        <w:rPr>
          <w:rFonts w:eastAsia="SimSun"/>
          <w:lang w:val="el-GR"/>
        </w:rPr>
        <w:t xml:space="preserve">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Pr>
          <w:rFonts w:eastAsia="SimSun"/>
          <w:lang w:val="el-GR"/>
        </w:rPr>
        <w:fldChar w:fldCharType="begin"/>
      </w:r>
      <w:r>
        <w:rPr>
          <w:rFonts w:eastAsia="SimSun"/>
          <w:lang w:val="el-GR"/>
        </w:rPr>
        <w:instrText xml:space="preserve"> REF _Ref55381059 \r \h </w:instrText>
      </w:r>
      <w:r>
        <w:rPr>
          <w:rFonts w:eastAsia="SimSun"/>
          <w:lang w:val="el-GR"/>
        </w:rPr>
      </w:r>
      <w:r>
        <w:rPr>
          <w:rFonts w:eastAsia="SimSun"/>
          <w:lang w:val="el-GR"/>
        </w:rPr>
        <w:fldChar w:fldCharType="separate"/>
      </w:r>
      <w:r w:rsidR="007E727E">
        <w:rPr>
          <w:rFonts w:eastAsia="SimSun"/>
          <w:lang w:val="el-GR"/>
        </w:rPr>
        <w:t>6.3</w:t>
      </w:r>
      <w:r>
        <w:rPr>
          <w:rFonts w:eastAsia="SimSun"/>
          <w:lang w:val="el-GR"/>
        </w:rPr>
        <w:fldChar w:fldCharType="end"/>
      </w:r>
      <w:r w:rsidRPr="003C2BEF">
        <w:rPr>
          <w:rFonts w:eastAsia="SimSun"/>
          <w:lang w:val="el-GR"/>
        </w:rPr>
        <w:t xml:space="preserve"> της παρούσας.</w:t>
      </w:r>
    </w:p>
    <w:p w14:paraId="4D491443" w14:textId="1B120C1F" w:rsidR="008015C6" w:rsidRDefault="008015C6" w:rsidP="008015C6">
      <w:pPr>
        <w:pStyle w:val="af0"/>
        <w:rPr>
          <w:lang w:val="el-GR"/>
        </w:rPr>
      </w:pPr>
      <w:r w:rsidRPr="0033785C">
        <w:rPr>
          <w:lang w:val="el-GR"/>
        </w:rPr>
        <w:t xml:space="preserve">Στην περίπτωση που η </w:t>
      </w:r>
      <w:r w:rsidR="003313D6" w:rsidRPr="003C2BEF">
        <w:rPr>
          <w:rFonts w:eastAsia="SimSun"/>
          <w:lang w:val="el-GR"/>
        </w:rPr>
        <w:t>Επιτροπή Παραλαβής Έργου</w:t>
      </w:r>
      <w:r w:rsidR="003313D6" w:rsidRPr="0033785C" w:rsidDel="003313D6">
        <w:rPr>
          <w:lang w:val="el-GR"/>
        </w:rPr>
        <w:t xml:space="preserve"> </w:t>
      </w:r>
      <w:r w:rsidRPr="0033785C">
        <w:rPr>
          <w:lang w:val="el-GR"/>
        </w:rPr>
        <w:t>από τον έλεγχο της 1</w:t>
      </w:r>
      <w:r w:rsidRPr="0033785C">
        <w:rPr>
          <w:vertAlign w:val="superscript"/>
          <w:lang w:val="el-GR"/>
        </w:rPr>
        <w:t>η</w:t>
      </w:r>
      <w:r w:rsidRPr="0033785C">
        <w:rPr>
          <w:lang w:val="el-GR"/>
        </w:rPr>
        <w:t xml:space="preserve"> έκδοσης του υποβληθέντος παραδοτέου διαπιστώσει ότι πληροί τις συμβατικές απαιτήσεις ακολουθεί η διαδικασία παραλαβής, σύμφωνα με τα αναφερόμενα στην παρ. 6.3 της παρούσας</w:t>
      </w:r>
      <w:r>
        <w:rPr>
          <w:lang w:val="el-GR"/>
        </w:rPr>
        <w:t>.</w:t>
      </w:r>
    </w:p>
    <w:p w14:paraId="6EFDEF0F" w14:textId="09FF62BC" w:rsidR="00107681" w:rsidRDefault="00107681" w:rsidP="00107681">
      <w:pPr>
        <w:pStyle w:val="H-Heading2"/>
      </w:pPr>
      <w:bookmarkStart w:id="687" w:name="_Toc173154032"/>
      <w:bookmarkStart w:id="688" w:name="_Toc173154033"/>
      <w:bookmarkStart w:id="689" w:name="_Toc173154034"/>
      <w:bookmarkStart w:id="690" w:name="_Toc173154035"/>
      <w:bookmarkStart w:id="691" w:name="_Toc173154036"/>
      <w:bookmarkStart w:id="692" w:name="_Toc173154037"/>
      <w:bookmarkStart w:id="693" w:name="_Toc173154038"/>
      <w:bookmarkStart w:id="694" w:name="_Toc169601807"/>
      <w:bookmarkEnd w:id="687"/>
      <w:bookmarkEnd w:id="688"/>
      <w:bookmarkEnd w:id="689"/>
      <w:bookmarkEnd w:id="690"/>
      <w:bookmarkEnd w:id="691"/>
      <w:bookmarkEnd w:id="692"/>
      <w:bookmarkEnd w:id="693"/>
      <w:r w:rsidRPr="00107681">
        <w:tab/>
      </w:r>
      <w:bookmarkStart w:id="695" w:name="_Ref173156307"/>
      <w:bookmarkStart w:id="696" w:name="_Toc176861512"/>
      <w:r w:rsidRPr="00107681">
        <w:t>Περίοδος Εγγύησης και Συντήρησης (ΠΕΣ)</w:t>
      </w:r>
      <w:bookmarkEnd w:id="695"/>
      <w:bookmarkEnd w:id="696"/>
    </w:p>
    <w:p w14:paraId="61C7DD23" w14:textId="77777777" w:rsidR="00107681" w:rsidRPr="00A56A3C" w:rsidRDefault="00107681" w:rsidP="009E1606">
      <w:pPr>
        <w:pStyle w:val="af0"/>
        <w:rPr>
          <w:lang w:val="el-GR"/>
        </w:rPr>
      </w:pPr>
      <w:r w:rsidRPr="009E1606">
        <w:rPr>
          <w:lang w:val="el-GR"/>
        </w:rPr>
        <w:t xml:space="preserve">Ως </w:t>
      </w:r>
      <w:r w:rsidRPr="009E1606">
        <w:rPr>
          <w:b/>
          <w:bCs/>
          <w:lang w:val="el-GR"/>
        </w:rPr>
        <w:t>ΠΕΣ</w:t>
      </w:r>
      <w:r w:rsidRPr="009E1606">
        <w:rPr>
          <w:lang w:val="el-GR"/>
        </w:rPr>
        <w:t xml:space="preserve"> ορίζεται η συνολική Περίοδος Εγγύησης και Συντήρησης, με έναρξη την Οριστική Παραλαβή του Έργου και με χρονική διάρκεια </w:t>
      </w:r>
      <w:r w:rsidRPr="009E1606">
        <w:rPr>
          <w:b/>
          <w:bCs/>
          <w:lang w:val="el-GR"/>
        </w:rPr>
        <w:t>πέντε (5) έτη.</w:t>
      </w:r>
    </w:p>
    <w:p w14:paraId="4B7B84B2" w14:textId="77777777" w:rsidR="00107681" w:rsidRPr="00A56A3C" w:rsidRDefault="00107681" w:rsidP="009E1606">
      <w:pPr>
        <w:pStyle w:val="af0"/>
        <w:rPr>
          <w:lang w:val="el-GR"/>
        </w:rPr>
      </w:pPr>
      <w:r w:rsidRPr="009E1606">
        <w:rPr>
          <w:lang w:val="el-GR"/>
        </w:rPr>
        <w:t xml:space="preserve">Η </w:t>
      </w:r>
      <w:r w:rsidRPr="009E1606">
        <w:rPr>
          <w:b/>
          <w:bCs/>
          <w:lang w:val="el-GR"/>
        </w:rPr>
        <w:t>ελάχιστη ζητούμενη</w:t>
      </w:r>
      <w:r w:rsidRPr="009E1606">
        <w:rPr>
          <w:lang w:val="el-GR"/>
        </w:rPr>
        <w:t xml:space="preserve"> Περίοδος Εγγύησης είναι </w:t>
      </w:r>
      <w:r w:rsidRPr="009E1606">
        <w:rPr>
          <w:b/>
          <w:bCs/>
          <w:lang w:val="el-GR"/>
        </w:rPr>
        <w:t>δύο (2) έτη</w:t>
      </w:r>
      <w:r w:rsidRPr="009E1606">
        <w:rPr>
          <w:lang w:val="el-GR"/>
        </w:rPr>
        <w:t xml:space="preserve"> από την </w:t>
      </w:r>
      <w:r w:rsidRPr="009E1606">
        <w:rPr>
          <w:b/>
          <w:bCs/>
          <w:lang w:val="el-GR"/>
        </w:rPr>
        <w:t>Οριστική Παραλαβή</w:t>
      </w:r>
      <w:r w:rsidRPr="009E1606">
        <w:rPr>
          <w:lang w:val="el-GR"/>
        </w:rPr>
        <w:t xml:space="preserve"> του Έργου.</w:t>
      </w:r>
    </w:p>
    <w:p w14:paraId="5C9E799A" w14:textId="77777777" w:rsidR="00107681" w:rsidRPr="00A56A3C" w:rsidRDefault="00107681" w:rsidP="009E1606">
      <w:pPr>
        <w:pStyle w:val="af0"/>
        <w:rPr>
          <w:lang w:val="el-GR"/>
        </w:rPr>
      </w:pPr>
      <w:r w:rsidRPr="009E1606">
        <w:rPr>
          <w:lang w:val="el-GR"/>
        </w:rPr>
        <w:t xml:space="preserve">Ο Ανάδοχος, μετά την </w:t>
      </w:r>
      <w:r w:rsidRPr="009E1606">
        <w:rPr>
          <w:b/>
          <w:bCs/>
          <w:lang w:val="el-GR"/>
        </w:rPr>
        <w:t>Οριστική Παραλαβή</w:t>
      </w:r>
      <w:r w:rsidRPr="009E1606">
        <w:rPr>
          <w:lang w:val="el-GR"/>
        </w:rPr>
        <w:t xml:space="preserve"> του Έργου, είναι υποχρεωμένος να υπογράψει με τον Φορέα για τον οποίο προορίζεται το Έργο </w:t>
      </w:r>
      <w:r w:rsidRPr="009E1606">
        <w:rPr>
          <w:b/>
          <w:bCs/>
          <w:lang w:val="el-GR"/>
        </w:rPr>
        <w:t>Σύμβαση Εγγύησης</w:t>
      </w:r>
      <w:r w:rsidRPr="009E1606">
        <w:rPr>
          <w:lang w:val="el-GR"/>
        </w:rPr>
        <w:t xml:space="preserve"> για την προσφερόμενη από αυτόν Περίοδο Εγγύησης. </w:t>
      </w:r>
    </w:p>
    <w:p w14:paraId="46ABFA16" w14:textId="77777777" w:rsidR="00107681" w:rsidRPr="00A56A3C" w:rsidRDefault="00107681" w:rsidP="009E1606">
      <w:pPr>
        <w:pStyle w:val="af0"/>
        <w:rPr>
          <w:lang w:val="el-GR"/>
        </w:rPr>
      </w:pPr>
      <w:r w:rsidRPr="009E1606">
        <w:rPr>
          <w:lang w:val="el-GR"/>
        </w:rPr>
        <w:t xml:space="preserve">Η Περίοδος Συντήρησης ξεκινά με τη λήξη της </w:t>
      </w:r>
      <w:r w:rsidRPr="009E1606">
        <w:rPr>
          <w:b/>
          <w:bCs/>
          <w:lang w:val="el-GR"/>
        </w:rPr>
        <w:t>προσφερόμενης</w:t>
      </w:r>
      <w:r w:rsidRPr="009E1606">
        <w:rPr>
          <w:lang w:val="el-GR"/>
        </w:rPr>
        <w:t xml:space="preserve"> Περιόδου Εγγύησης και λήγει με τη λήξη της </w:t>
      </w:r>
      <w:r w:rsidRPr="009E1606">
        <w:rPr>
          <w:b/>
          <w:bCs/>
          <w:lang w:val="el-GR"/>
        </w:rPr>
        <w:t>ΠΕΣ</w:t>
      </w:r>
      <w:r w:rsidRPr="009E1606">
        <w:rPr>
          <w:lang w:val="el-GR"/>
        </w:rPr>
        <w:t>.</w:t>
      </w:r>
    </w:p>
    <w:p w14:paraId="51B9A5B0" w14:textId="392D3D7B" w:rsidR="00107681" w:rsidRPr="00A56A3C" w:rsidRDefault="00107681" w:rsidP="009E1606">
      <w:pPr>
        <w:pStyle w:val="af0"/>
        <w:rPr>
          <w:lang w:val="el-GR"/>
        </w:rPr>
      </w:pPr>
      <w:r w:rsidRPr="009E1606">
        <w:rPr>
          <w:lang w:val="el-GR"/>
        </w:rPr>
        <w:t xml:space="preserve">Ο Ανάδοχος είναι υποχρεωμένος, εφόσον το επιθυμεί ο Φορέας για τον οποίο προορίζεται το Έργο, να υπογράψει </w:t>
      </w:r>
      <w:r>
        <w:rPr>
          <w:b/>
          <w:bCs/>
          <w:lang w:val="el-GR"/>
        </w:rPr>
        <w:t xml:space="preserve"> </w:t>
      </w:r>
      <w:r w:rsidRPr="009E1606">
        <w:rPr>
          <w:lang w:val="el-GR"/>
        </w:rPr>
        <w:t xml:space="preserve"> μετά το τέλος της προσφερόμενης από αυτόν Περιόδου Εγγύησης και με τίμημα το κόστος συντήρησης που αναφέρεται στην Προσφορά του</w:t>
      </w:r>
      <w:r w:rsidR="00016F68">
        <w:rPr>
          <w:lang w:val="el-GR"/>
        </w:rPr>
        <w:t xml:space="preserve"> και το οποίο περιλαμβάνεται στην παρούσα ως δικαίωμα προαίρεσης συντήρησης</w:t>
      </w:r>
      <w:r w:rsidRPr="009E1606">
        <w:rPr>
          <w:lang w:val="el-GR"/>
        </w:rPr>
        <w:t>.</w:t>
      </w:r>
    </w:p>
    <w:p w14:paraId="357BD6F5" w14:textId="5A162096" w:rsidR="00107681" w:rsidRDefault="00107681" w:rsidP="00C800E7">
      <w:pPr>
        <w:pStyle w:val="af0"/>
        <w:rPr>
          <w:lang w:val="el-GR"/>
        </w:rPr>
      </w:pPr>
      <w:r w:rsidRPr="009E1606">
        <w:rPr>
          <w:lang w:val="el-GR"/>
        </w:rPr>
        <w:t>Για την αξιολόγηση των προσφορών των υποψηφίων Αναδόχων δεν λαμβάνονται υπόψη τα έτη πέραν της ΠΕΣ.</w:t>
      </w:r>
    </w:p>
    <w:p w14:paraId="728186BC" w14:textId="07708857" w:rsidR="006B4432" w:rsidRDefault="00107681" w:rsidP="006B4432">
      <w:pPr>
        <w:pStyle w:val="H-Heading3"/>
      </w:pPr>
      <w:bookmarkStart w:id="697" w:name="_Toc176861513"/>
      <w:r>
        <w:t>Υπηρεσίες Περιόδου Εγγύησης</w:t>
      </w:r>
      <w:bookmarkEnd w:id="697"/>
    </w:p>
    <w:p w14:paraId="1B28F0C4" w14:textId="32F4846F" w:rsidR="006B4432" w:rsidRPr="00274B25" w:rsidRDefault="006B4432" w:rsidP="006B4432">
      <w:pPr>
        <w:spacing w:before="120" w:after="60"/>
        <w:rPr>
          <w:lang w:val="el-GR"/>
        </w:rPr>
      </w:pPr>
      <w:r w:rsidRPr="00274B25">
        <w:rPr>
          <w:lang w:val="el-GR"/>
        </w:rPr>
        <w:lastRenderedPageBreak/>
        <w:t xml:space="preserve">Οι υπηρεσίες της Περιόδου Εγγύησης αφορούν στο σύνολο του Έργου, παρέχονται σε περιβάλλον </w:t>
      </w:r>
      <w:r w:rsidRPr="00274B25">
        <w:rPr>
          <w:b/>
          <w:lang w:val="el-GR"/>
        </w:rPr>
        <w:t xml:space="preserve">Εγγυημένου Επιπέδου Υπηρεσιών </w:t>
      </w:r>
      <w:r w:rsidRPr="00274B25">
        <w:rPr>
          <w:lang w:val="el-GR"/>
        </w:rPr>
        <w:t xml:space="preserve">(βλ. παρ. </w:t>
      </w:r>
      <w:r w:rsidR="00873D49">
        <w:rPr>
          <w:lang w:val="el-GR"/>
        </w:rPr>
        <w:t xml:space="preserve">4.3.3.) </w:t>
      </w:r>
      <w:r w:rsidRPr="00274B25">
        <w:rPr>
          <w:lang w:val="el-GR"/>
        </w:rPr>
        <w:t xml:space="preserve">και είναι αυτές που περιγράφονται στην </w:t>
      </w:r>
      <w:proofErr w:type="spellStart"/>
      <w:r w:rsidRPr="00274B25">
        <w:rPr>
          <w:lang w:val="el-GR"/>
        </w:rPr>
        <w:t>παρ</w:t>
      </w:r>
      <w:proofErr w:type="spellEnd"/>
      <w:r w:rsidRPr="00274B25">
        <w:rPr>
          <w:lang w:val="el-GR"/>
        </w:rPr>
        <w:t>,</w:t>
      </w:r>
      <w:r w:rsidR="00873D49">
        <w:rPr>
          <w:lang w:val="el-GR"/>
        </w:rPr>
        <w:t xml:space="preserve"> 4.3.2</w:t>
      </w:r>
      <w:r w:rsidRPr="00274B25">
        <w:rPr>
          <w:lang w:val="el-GR"/>
        </w:rPr>
        <w:t xml:space="preserve"> αλλά παρέχονται </w:t>
      </w:r>
      <w:r w:rsidRPr="00274B25">
        <w:rPr>
          <w:b/>
          <w:lang w:val="el-GR"/>
        </w:rPr>
        <w:t>δωρεάν</w:t>
      </w:r>
      <w:r w:rsidRPr="00274B25">
        <w:rPr>
          <w:lang w:val="el-GR"/>
        </w:rPr>
        <w:t>.</w:t>
      </w:r>
    </w:p>
    <w:p w14:paraId="0CA94B99" w14:textId="77777777" w:rsidR="006B4432" w:rsidRPr="00274B25" w:rsidRDefault="006B4432" w:rsidP="006B4432">
      <w:pPr>
        <w:spacing w:before="120"/>
        <w:rPr>
          <w:b/>
          <w:u w:val="single"/>
          <w:lang w:val="el-GR"/>
        </w:rPr>
      </w:pPr>
      <w:r w:rsidRPr="00274B25">
        <w:rPr>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F47C9D" w:rsidRPr="00274B25" w14:paraId="5EDB9463" w14:textId="77777777" w:rsidTr="00B41D6D">
        <w:trPr>
          <w:trHeight w:val="113"/>
        </w:trPr>
        <w:tc>
          <w:tcPr>
            <w:tcW w:w="9535" w:type="dxa"/>
            <w:gridSpan w:val="2"/>
            <w:shd w:val="clear" w:color="auto" w:fill="E6E6E6"/>
          </w:tcPr>
          <w:p w14:paraId="55C5EF7E" w14:textId="77777777" w:rsidR="006B4432" w:rsidRPr="00274B25" w:rsidRDefault="006B4432" w:rsidP="00B41D6D">
            <w:pPr>
              <w:spacing w:before="120"/>
            </w:pPr>
            <w:proofErr w:type="spellStart"/>
            <w:r w:rsidRPr="00274B25">
              <w:rPr>
                <w:b/>
              </w:rPr>
              <w:t>Περίοδος</w:t>
            </w:r>
            <w:proofErr w:type="spellEnd"/>
            <w:r w:rsidRPr="00274B25">
              <w:rPr>
                <w:b/>
              </w:rPr>
              <w:t xml:space="preserve"> </w:t>
            </w:r>
            <w:proofErr w:type="spellStart"/>
            <w:r w:rsidRPr="00274B25">
              <w:rPr>
                <w:b/>
              </w:rPr>
              <w:t>Εγγύησης</w:t>
            </w:r>
            <w:proofErr w:type="spellEnd"/>
            <w:r w:rsidRPr="00274B25">
              <w:rPr>
                <w:b/>
              </w:rPr>
              <w:t xml:space="preserve"> </w:t>
            </w:r>
            <w:r w:rsidRPr="00274B25">
              <w:t>– Παρα</w:t>
            </w:r>
            <w:proofErr w:type="spellStart"/>
            <w:r w:rsidRPr="00274B25">
              <w:t>δοτέ</w:t>
            </w:r>
            <w:proofErr w:type="spellEnd"/>
            <w:r w:rsidRPr="00274B25">
              <w:t>α (</w:t>
            </w:r>
            <w:proofErr w:type="spellStart"/>
            <w:r w:rsidRPr="00274B25">
              <w:t>ελάχιστ</w:t>
            </w:r>
            <w:proofErr w:type="spellEnd"/>
            <w:r w:rsidRPr="00274B25">
              <w:t>α):</w:t>
            </w:r>
          </w:p>
        </w:tc>
      </w:tr>
      <w:tr w:rsidR="008015C6" w:rsidRPr="00274B25" w14:paraId="49F3CAE6" w14:textId="77777777" w:rsidTr="00B41D6D">
        <w:trPr>
          <w:trHeight w:val="390"/>
        </w:trPr>
        <w:tc>
          <w:tcPr>
            <w:tcW w:w="3528" w:type="dxa"/>
            <w:shd w:val="clear" w:color="auto" w:fill="E6E6E6"/>
            <w:vAlign w:val="center"/>
          </w:tcPr>
          <w:p w14:paraId="7776C120" w14:textId="77777777" w:rsidR="006B4432" w:rsidRPr="00274B25" w:rsidRDefault="006B4432" w:rsidP="00B41D6D">
            <w:pPr>
              <w:widowControl w:val="0"/>
              <w:suppressAutoHyphens w:val="0"/>
              <w:spacing w:before="120"/>
              <w:jc w:val="left"/>
              <w:rPr>
                <w:lang w:val="el-GR" w:eastAsia="en-US"/>
              </w:rPr>
            </w:pPr>
            <w:r w:rsidRPr="00274B25">
              <w:rPr>
                <w:lang w:val="el-GR" w:eastAsia="en-US"/>
              </w:rPr>
              <w:t>Τίτλος Παραδοτέου</w:t>
            </w:r>
          </w:p>
        </w:tc>
        <w:tc>
          <w:tcPr>
            <w:tcW w:w="6007" w:type="dxa"/>
            <w:shd w:val="clear" w:color="auto" w:fill="E6E6E6"/>
            <w:vAlign w:val="center"/>
          </w:tcPr>
          <w:p w14:paraId="21DBDDAA" w14:textId="77777777" w:rsidR="006B4432" w:rsidRPr="00274B25" w:rsidRDefault="006B4432" w:rsidP="00B41D6D">
            <w:pPr>
              <w:widowControl w:val="0"/>
              <w:suppressAutoHyphens w:val="0"/>
              <w:spacing w:before="120"/>
              <w:jc w:val="left"/>
              <w:rPr>
                <w:lang w:val="el-GR" w:eastAsia="en-US"/>
              </w:rPr>
            </w:pPr>
            <w:r w:rsidRPr="00274B25">
              <w:rPr>
                <w:lang w:val="el-GR" w:eastAsia="en-US"/>
              </w:rPr>
              <w:t xml:space="preserve">Περιγραφή Παραδοτέου </w:t>
            </w:r>
          </w:p>
        </w:tc>
      </w:tr>
      <w:tr w:rsidR="008015C6" w:rsidRPr="00274B25" w14:paraId="4BAF6D2A" w14:textId="77777777" w:rsidTr="00B41D6D">
        <w:trPr>
          <w:trHeight w:val="390"/>
        </w:trPr>
        <w:tc>
          <w:tcPr>
            <w:tcW w:w="3528" w:type="dxa"/>
          </w:tcPr>
          <w:p w14:paraId="7198FD5B" w14:textId="77777777" w:rsidR="006B4432" w:rsidRPr="00274B25" w:rsidRDefault="006B4432" w:rsidP="00AA3322">
            <w:pPr>
              <w:widowControl w:val="0"/>
              <w:numPr>
                <w:ilvl w:val="0"/>
                <w:numId w:val="92"/>
              </w:numPr>
              <w:suppressAutoHyphens w:val="0"/>
              <w:spacing w:before="120" w:after="0"/>
              <w:jc w:val="left"/>
              <w:rPr>
                <w:lang w:val="el-GR" w:eastAsia="en-US"/>
              </w:rPr>
            </w:pPr>
            <w:r w:rsidRPr="00274B25">
              <w:rPr>
                <w:lang w:val="el-GR" w:eastAsia="en-US"/>
              </w:rPr>
              <w:t>Υπηρεσίες υποστήριξης και αποκατάστασης βλαβών</w:t>
            </w:r>
          </w:p>
        </w:tc>
        <w:tc>
          <w:tcPr>
            <w:tcW w:w="6007" w:type="dxa"/>
          </w:tcPr>
          <w:p w14:paraId="153C8D50" w14:textId="77777777" w:rsidR="006B4432" w:rsidRPr="00274B25" w:rsidRDefault="006B4432" w:rsidP="00B41D6D">
            <w:pPr>
              <w:spacing w:before="120"/>
              <w:rPr>
                <w:lang w:val="el-GR"/>
              </w:rPr>
            </w:pPr>
            <w:r w:rsidRPr="00274B25">
              <w:rPr>
                <w:lang w:val="el-GR"/>
              </w:rPr>
              <w:t>Τεύχος αποτύπωσης υπηρεσιών που θα περιλαμβάνει:</w:t>
            </w:r>
          </w:p>
          <w:p w14:paraId="4F05F647" w14:textId="77777777" w:rsidR="006B4432" w:rsidRPr="00274B25" w:rsidRDefault="006B4432" w:rsidP="00AA3322">
            <w:pPr>
              <w:pStyle w:val="aff1"/>
              <w:numPr>
                <w:ilvl w:val="0"/>
                <w:numId w:val="91"/>
              </w:numPr>
              <w:rPr>
                <w:lang w:val="el-GR"/>
              </w:rPr>
            </w:pPr>
            <w:r w:rsidRPr="00274B25">
              <w:rPr>
                <w:lang w:val="el-GR"/>
              </w:rPr>
              <w:t>Καταγραφή των συμβάντων ενεργειών υποστήριξης στο Σύστημα Διαχείρισης Αιτημάτων Έργων (</w:t>
            </w:r>
            <w:r w:rsidRPr="00274B25">
              <w:t>Ticket</w:t>
            </w:r>
            <w:r w:rsidRPr="00274B25">
              <w:rPr>
                <w:lang w:val="el-GR"/>
              </w:rPr>
              <w:t xml:space="preserve"> </w:t>
            </w:r>
            <w:r w:rsidRPr="00274B25">
              <w:t>Management</w:t>
            </w:r>
            <w:r w:rsidRPr="00274B25">
              <w:rPr>
                <w:lang w:val="el-GR"/>
              </w:rPr>
              <w:t xml:space="preserve"> </w:t>
            </w:r>
            <w:r w:rsidRPr="00274B25">
              <w:t>System</w:t>
            </w:r>
            <w:r w:rsidRPr="00274B25">
              <w:rPr>
                <w:lang w:val="el-GR"/>
              </w:rPr>
              <w:t>) που θα διατεθεί στον ανάδοχο.</w:t>
            </w:r>
          </w:p>
          <w:p w14:paraId="32C5CED2" w14:textId="77777777" w:rsidR="006B4432" w:rsidRPr="00274B25" w:rsidRDefault="006B4432" w:rsidP="00AA3322">
            <w:pPr>
              <w:numPr>
                <w:ilvl w:val="0"/>
                <w:numId w:val="91"/>
              </w:numPr>
              <w:suppressAutoHyphens w:val="0"/>
              <w:spacing w:before="120" w:after="0"/>
              <w:ind w:left="357" w:hanging="357"/>
              <w:rPr>
                <w:lang w:val="el-GR"/>
              </w:rPr>
            </w:pPr>
            <w:r w:rsidRPr="00274B25">
              <w:rPr>
                <w:lang w:val="el-GR"/>
              </w:rPr>
              <w:t>Τεκμηρίωση πρόσθετων προσαρμογών και παραμετροποιήσεων σε λογισμικό και εφαρμογές</w:t>
            </w:r>
          </w:p>
          <w:p w14:paraId="699C1DA3" w14:textId="77777777" w:rsidR="006B4432" w:rsidRPr="00274B25" w:rsidRDefault="006B4432" w:rsidP="00AA3322">
            <w:pPr>
              <w:numPr>
                <w:ilvl w:val="0"/>
                <w:numId w:val="91"/>
              </w:numPr>
              <w:suppressAutoHyphens w:val="0"/>
              <w:spacing w:before="120" w:after="0"/>
              <w:ind w:left="357" w:hanging="357"/>
            </w:pPr>
            <w:proofErr w:type="spellStart"/>
            <w:r w:rsidRPr="00274B25">
              <w:t>Τεκμηρίωση</w:t>
            </w:r>
            <w:proofErr w:type="spellEnd"/>
            <w:r w:rsidRPr="00274B25">
              <w:t xml:space="preserve"> </w:t>
            </w:r>
            <w:proofErr w:type="spellStart"/>
            <w:r w:rsidRPr="00274B25">
              <w:t>σφ</w:t>
            </w:r>
            <w:proofErr w:type="spellEnd"/>
            <w:r w:rsidRPr="00274B25">
              <w:t>αλμάτων</w:t>
            </w:r>
          </w:p>
          <w:p w14:paraId="2529DDC5" w14:textId="77777777" w:rsidR="006B4432" w:rsidRPr="00274B25" w:rsidRDefault="006B4432" w:rsidP="00AA3322">
            <w:pPr>
              <w:numPr>
                <w:ilvl w:val="0"/>
                <w:numId w:val="91"/>
              </w:numPr>
              <w:suppressAutoHyphens w:val="0"/>
              <w:spacing w:before="120" w:after="0"/>
              <w:ind w:left="357" w:hanging="357"/>
              <w:rPr>
                <w:lang w:val="el-GR"/>
              </w:rPr>
            </w:pPr>
            <w:r w:rsidRPr="00274B25">
              <w:rPr>
                <w:lang w:val="el-GR"/>
              </w:rPr>
              <w:t>Παράδοση αντιτύπων όλων των μεταβολών ή επανεκδόσεων ή τροποποιήσεων των εγχειριδίων έτοιμου λογισμικού και εφαρμογής/</w:t>
            </w:r>
            <w:proofErr w:type="spellStart"/>
            <w:r w:rsidRPr="00274B25">
              <w:rPr>
                <w:lang w:val="el-GR"/>
              </w:rPr>
              <w:t>ών</w:t>
            </w:r>
            <w:proofErr w:type="spellEnd"/>
          </w:p>
          <w:p w14:paraId="522D8317" w14:textId="77777777" w:rsidR="006B4432" w:rsidRPr="00274B25" w:rsidRDefault="006B4432" w:rsidP="00AA3322">
            <w:pPr>
              <w:numPr>
                <w:ilvl w:val="0"/>
                <w:numId w:val="91"/>
              </w:numPr>
              <w:suppressAutoHyphens w:val="0"/>
              <w:spacing w:before="120" w:after="0"/>
              <w:ind w:left="357" w:hanging="357"/>
              <w:rPr>
                <w:lang w:val="el-GR"/>
              </w:rPr>
            </w:pPr>
            <w:r w:rsidRPr="00274B25">
              <w:rPr>
                <w:lang w:val="el-GR"/>
              </w:rPr>
              <w:t>Τεκμηρίωση εγκαταστάσεων νέων εκδόσεων έτοιμου λογισμικού και εφαρμογής/</w:t>
            </w:r>
            <w:proofErr w:type="spellStart"/>
            <w:r w:rsidRPr="00274B25">
              <w:rPr>
                <w:lang w:val="el-GR"/>
              </w:rPr>
              <w:t>ών</w:t>
            </w:r>
            <w:proofErr w:type="spellEnd"/>
          </w:p>
          <w:p w14:paraId="370AEFDC" w14:textId="77777777" w:rsidR="006B4432" w:rsidRPr="00274B25" w:rsidRDefault="006B4432" w:rsidP="00AA3322">
            <w:pPr>
              <w:numPr>
                <w:ilvl w:val="0"/>
                <w:numId w:val="91"/>
              </w:numPr>
              <w:suppressAutoHyphens w:val="0"/>
              <w:spacing w:before="120" w:after="0"/>
              <w:ind w:left="357" w:hanging="357"/>
            </w:pPr>
            <w:proofErr w:type="spellStart"/>
            <w:r w:rsidRPr="00274B25">
              <w:t>Έκθεση</w:t>
            </w:r>
            <w:proofErr w:type="spellEnd"/>
            <w:r w:rsidRPr="00274B25">
              <w:t xml:space="preserve"> α</w:t>
            </w:r>
            <w:proofErr w:type="spellStart"/>
            <w:r w:rsidRPr="00274B25">
              <w:t>ξιολόγησης</w:t>
            </w:r>
            <w:proofErr w:type="spellEnd"/>
            <w:r w:rsidRPr="00274B25">
              <w:t xml:space="preserve"> </w:t>
            </w:r>
            <w:proofErr w:type="spellStart"/>
            <w:r w:rsidRPr="00274B25">
              <w:t>Περιόδου</w:t>
            </w:r>
            <w:proofErr w:type="spellEnd"/>
            <w:r w:rsidRPr="00274B25">
              <w:t xml:space="preserve"> </w:t>
            </w:r>
          </w:p>
        </w:tc>
      </w:tr>
    </w:tbl>
    <w:p w14:paraId="0AC4314E" w14:textId="25A0A8A4" w:rsidR="006B4432" w:rsidRDefault="006B4432" w:rsidP="00C800E7">
      <w:pPr>
        <w:pStyle w:val="H-Heading3"/>
      </w:pPr>
      <w:bookmarkStart w:id="698" w:name="_Ref172207556"/>
      <w:bookmarkStart w:id="699" w:name="_Toc176861514"/>
      <w:r>
        <w:t>Υπηρεσίες Περιόδου Συντήρησης</w:t>
      </w:r>
      <w:bookmarkEnd w:id="698"/>
      <w:bookmarkEnd w:id="699"/>
    </w:p>
    <w:p w14:paraId="40E1578B" w14:textId="77777777" w:rsidR="006B4432" w:rsidRPr="00274B25" w:rsidRDefault="006B4432" w:rsidP="006B4432">
      <w:pPr>
        <w:spacing w:before="120"/>
        <w:rPr>
          <w:lang w:val="el-GR"/>
        </w:rPr>
      </w:pPr>
      <w:r w:rsidRPr="00274B25">
        <w:rPr>
          <w:lang w:val="el-GR"/>
        </w:rPr>
        <w:t>Κατά την Περίοδο Συντήρησης, ο Ανάδοχος υποχρεούται να παρέχει τις εξής υπηρεσίες: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B612FD" w:rsidRPr="00274B25" w14:paraId="24013C4C" w14:textId="77777777" w:rsidTr="00B41D6D">
        <w:tc>
          <w:tcPr>
            <w:tcW w:w="9828" w:type="dxa"/>
            <w:shd w:val="clear" w:color="auto" w:fill="auto"/>
          </w:tcPr>
          <w:p w14:paraId="1FE85002" w14:textId="77777777" w:rsidR="006B4432" w:rsidRPr="00274B25" w:rsidRDefault="006B4432" w:rsidP="00B41D6D">
            <w:pPr>
              <w:spacing w:before="120" w:after="60"/>
              <w:rPr>
                <w:b/>
                <w:u w:val="single"/>
                <w:lang w:val="el-GR"/>
              </w:rPr>
            </w:pPr>
            <w:r w:rsidRPr="00274B25">
              <w:rPr>
                <w:b/>
                <w:u w:val="single"/>
                <w:lang w:val="el-GR"/>
              </w:rPr>
              <w:t>ΑΝΤΙΚΕΙΜΕΝΟ / ΠΕΡΙΕΧΟΜΕΝΟ ΠΕΡΙΟΔΟΥ:</w:t>
            </w:r>
          </w:p>
          <w:p w14:paraId="2604C5EA" w14:textId="77777777" w:rsidR="00327183" w:rsidRDefault="006B4432">
            <w:pPr>
              <w:shd w:val="clear" w:color="auto" w:fill="FFFFFF"/>
              <w:spacing w:before="120" w:after="60"/>
              <w:rPr>
                <w:b/>
                <w:lang w:val="el-GR"/>
              </w:rPr>
            </w:pPr>
            <w:r w:rsidRPr="00274B25">
              <w:rPr>
                <w:b/>
                <w:lang w:val="el-GR"/>
              </w:rPr>
              <w:t xml:space="preserve">ΣΥΝΤΗΡΗΣΗ ΕΤΟΙΜΟΥ ΛΟΓΙΣΜΙΚΟΥ ή ΑΛΛΟΥ ΛΟΓΙΣΜΙΚΟΥ </w:t>
            </w:r>
          </w:p>
          <w:p w14:paraId="1CFF6FAB" w14:textId="1E07A2FF" w:rsidR="006B4432" w:rsidRPr="00274B25" w:rsidRDefault="006B4432" w:rsidP="009E1606">
            <w:pPr>
              <w:shd w:val="clear" w:color="auto" w:fill="FFFFFF"/>
              <w:spacing w:before="120" w:after="60"/>
              <w:rPr>
                <w:lang w:val="el-GR"/>
              </w:rPr>
            </w:pPr>
            <w:r w:rsidRPr="00274B25">
              <w:rPr>
                <w:lang w:val="el-GR"/>
              </w:rPr>
              <w:t xml:space="preserve">Διασφάλιση καλής λειτουργίας έτοιμου λογισμικού. </w:t>
            </w:r>
          </w:p>
          <w:p w14:paraId="0E6BBC54" w14:textId="2B82238A" w:rsidR="006B4432" w:rsidRPr="00274B25" w:rsidRDefault="006B4432" w:rsidP="00AA3322">
            <w:pPr>
              <w:numPr>
                <w:ilvl w:val="0"/>
                <w:numId w:val="93"/>
              </w:numPr>
              <w:suppressAutoHyphens w:val="0"/>
              <w:spacing w:beforeLines="60" w:before="144" w:after="0"/>
              <w:rPr>
                <w:lang w:val="el-GR"/>
              </w:rPr>
            </w:pPr>
            <w:r w:rsidRPr="00274B25">
              <w:rPr>
                <w:lang w:val="el-GR"/>
              </w:rPr>
              <w:t>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(βλ. παρ.</w:t>
            </w:r>
            <w:r w:rsidR="003D1024">
              <w:rPr>
                <w:lang w:val="el-GR"/>
              </w:rPr>
              <w:t xml:space="preserve"> </w:t>
            </w:r>
            <w:r w:rsidR="003D1024">
              <w:rPr>
                <w:lang w:val="el-GR"/>
              </w:rPr>
              <w:fldChar w:fldCharType="begin"/>
            </w:r>
            <w:r w:rsidR="003D1024">
              <w:rPr>
                <w:lang w:val="el-GR"/>
              </w:rPr>
              <w:instrText xml:space="preserve"> REF _Ref172275897 \r \h </w:instrText>
            </w:r>
            <w:r w:rsidR="003D1024">
              <w:rPr>
                <w:lang w:val="el-GR"/>
              </w:rPr>
            </w:r>
            <w:r w:rsidR="003D1024">
              <w:rPr>
                <w:lang w:val="el-GR"/>
              </w:rPr>
              <w:fldChar w:fldCharType="separate"/>
            </w:r>
            <w:r w:rsidR="007E727E">
              <w:rPr>
                <w:lang w:val="el-GR"/>
              </w:rPr>
              <w:t>4.3.3</w:t>
            </w:r>
            <w:r w:rsidR="003D1024">
              <w:rPr>
                <w:lang w:val="el-GR"/>
              </w:rPr>
              <w:fldChar w:fldCharType="end"/>
            </w:r>
            <w:r w:rsidRPr="00274B25">
              <w:rPr>
                <w:lang w:val="el-GR"/>
              </w:rPr>
              <w:t>)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w:t>
            </w:r>
            <w:r w:rsidR="003D1024">
              <w:rPr>
                <w:lang w:val="el-GR"/>
              </w:rPr>
              <w:t xml:space="preserve"> </w:t>
            </w:r>
            <w:r w:rsidR="00614CBA">
              <w:rPr>
                <w:lang w:val="el-GR"/>
              </w:rPr>
              <w:t xml:space="preserve">4.3.3 </w:t>
            </w:r>
            <w:r w:rsidRPr="00274B25">
              <w:rPr>
                <w:lang w:val="el-GR"/>
              </w:rPr>
              <w:t>επιβάλλονται οι προβλεπόμενες ρήτρες.</w:t>
            </w:r>
          </w:p>
          <w:p w14:paraId="5624A7C0" w14:textId="77777777" w:rsidR="006B4432" w:rsidRPr="00274B25" w:rsidRDefault="006B4432" w:rsidP="00AA3322">
            <w:pPr>
              <w:numPr>
                <w:ilvl w:val="0"/>
                <w:numId w:val="93"/>
              </w:numPr>
              <w:suppressAutoHyphens w:val="0"/>
              <w:spacing w:beforeLines="60" w:before="144" w:after="0"/>
              <w:rPr>
                <w:lang w:val="el-GR"/>
              </w:rPr>
            </w:pPr>
            <w:r w:rsidRPr="00274B25">
              <w:rPr>
                <w:lang w:val="el-GR"/>
              </w:rPr>
              <w:t xml:space="preserve">Βελτιστοποιήσεις στη δομή της βάσης, έτσι ώστε να εξασφαλίζεται η βέλτιστη απόδοση του συστήματος. </w:t>
            </w:r>
          </w:p>
          <w:p w14:paraId="5744444B" w14:textId="158D7551" w:rsidR="006B4432" w:rsidRPr="00274B25" w:rsidRDefault="006B4432" w:rsidP="00AA3322">
            <w:pPr>
              <w:numPr>
                <w:ilvl w:val="0"/>
                <w:numId w:val="93"/>
              </w:numPr>
              <w:suppressAutoHyphens w:val="0"/>
              <w:spacing w:beforeLines="60" w:before="144" w:after="0"/>
              <w:rPr>
                <w:lang w:val="el-GR"/>
              </w:rPr>
            </w:pPr>
            <w:r w:rsidRPr="00274B25">
              <w:rPr>
                <w:lang w:val="el-GR"/>
              </w:rPr>
              <w:t>Παράδοση – εγκατάσταση τυχόν βελτιωτικών εκδόσεων λογισμικού, μετά από έγκριση τ</w:t>
            </w:r>
            <w:r w:rsidR="00B02CDD">
              <w:rPr>
                <w:lang w:val="el-GR"/>
              </w:rPr>
              <w:t>ου Κυρίου του Έργου / Φορέα Λειτουργίας</w:t>
            </w:r>
            <w:r w:rsidRPr="00274B25">
              <w:rPr>
                <w:lang w:val="el-GR"/>
              </w:rPr>
              <w:t xml:space="preserve">. </w:t>
            </w:r>
          </w:p>
          <w:p w14:paraId="70FCDF63" w14:textId="77777777" w:rsidR="006B4432" w:rsidRPr="00274B25" w:rsidRDefault="006B4432" w:rsidP="00AA3322">
            <w:pPr>
              <w:numPr>
                <w:ilvl w:val="0"/>
                <w:numId w:val="93"/>
              </w:numPr>
              <w:suppressAutoHyphens w:val="0"/>
              <w:spacing w:beforeLines="60" w:before="144" w:after="0"/>
              <w:rPr>
                <w:lang w:val="el-GR"/>
              </w:rPr>
            </w:pPr>
            <w:r w:rsidRPr="00274B25">
              <w:rPr>
                <w:lang w:val="el-GR"/>
              </w:rPr>
              <w:t xml:space="preserve">Εξασφάλιση ορθής λειτουργίας όλων των </w:t>
            </w:r>
            <w:r w:rsidRPr="00274B25">
              <w:t>customizations</w:t>
            </w:r>
            <w:r w:rsidRPr="00274B25">
              <w:rPr>
                <w:lang w:val="el-GR"/>
              </w:rPr>
              <w:t xml:space="preserve">, </w:t>
            </w:r>
            <w:proofErr w:type="spellStart"/>
            <w:r w:rsidRPr="00274B25">
              <w:rPr>
                <w:lang w:val="el-GR"/>
              </w:rPr>
              <w:t>διεπαφών</w:t>
            </w:r>
            <w:proofErr w:type="spellEnd"/>
            <w:r w:rsidRPr="00274B25">
              <w:rPr>
                <w:lang w:val="el-GR"/>
              </w:rPr>
              <w:t xml:space="preserve"> με άλλα συστήματα, κ.λπ., με τις βελτιωτικές εκδόσεις.</w:t>
            </w:r>
          </w:p>
          <w:p w14:paraId="3012D99E" w14:textId="77777777" w:rsidR="006B4432" w:rsidRPr="00274B25" w:rsidRDefault="006B4432" w:rsidP="00AA3322">
            <w:pPr>
              <w:numPr>
                <w:ilvl w:val="0"/>
                <w:numId w:val="93"/>
              </w:numPr>
              <w:suppressAutoHyphens w:val="0"/>
              <w:spacing w:beforeLines="60" w:before="144" w:after="0"/>
              <w:rPr>
                <w:lang w:val="el-GR"/>
              </w:rPr>
            </w:pPr>
            <w:r w:rsidRPr="00274B25">
              <w:rPr>
                <w:lang w:val="el-GR"/>
              </w:rPr>
              <w:t>Παράδοση αντιτύπων όλων των μεταβολών ή των επανεκδόσεων ή τροποποιήσεων των εγχειριδίων λογισμικού.</w:t>
            </w:r>
          </w:p>
          <w:p w14:paraId="5E335797" w14:textId="4B03383A" w:rsidR="006B4432" w:rsidRPr="00274B25" w:rsidRDefault="006B4432" w:rsidP="00AA3322">
            <w:pPr>
              <w:numPr>
                <w:ilvl w:val="0"/>
                <w:numId w:val="93"/>
              </w:numPr>
              <w:suppressAutoHyphens w:val="0"/>
              <w:spacing w:beforeLines="60" w:before="144" w:after="0"/>
              <w:rPr>
                <w:lang w:val="el-GR"/>
              </w:rPr>
            </w:pPr>
            <w:r w:rsidRPr="00274B25">
              <w:rPr>
                <w:lang w:val="el-GR"/>
              </w:rPr>
              <w:lastRenderedPageBreak/>
              <w:t>Χρήση Συστήματος Διαχείρισης Αιτημάτων Έργων (</w:t>
            </w:r>
            <w:r w:rsidRPr="00274B25">
              <w:t>Ticket</w:t>
            </w:r>
            <w:r w:rsidRPr="00274B25">
              <w:rPr>
                <w:lang w:val="el-GR"/>
              </w:rPr>
              <w:t xml:space="preserve"> </w:t>
            </w:r>
            <w:r w:rsidRPr="00274B25">
              <w:t>Management</w:t>
            </w:r>
            <w:r w:rsidRPr="00274B25">
              <w:rPr>
                <w:lang w:val="el-GR"/>
              </w:rPr>
              <w:t xml:space="preserve"> </w:t>
            </w:r>
            <w:r w:rsidRPr="00274B25">
              <w:t>System</w:t>
            </w:r>
            <w:r w:rsidRPr="00274B25">
              <w:rPr>
                <w:lang w:val="el-GR"/>
              </w:rPr>
              <w:t>) από τον Ανάδοχο.</w:t>
            </w:r>
          </w:p>
          <w:p w14:paraId="72B429D9" w14:textId="77777777" w:rsidR="006B4432" w:rsidRPr="00274B25" w:rsidRDefault="006B4432" w:rsidP="00B41D6D">
            <w:pPr>
              <w:spacing w:before="120" w:after="0"/>
              <w:rPr>
                <w:lang w:val="el-GR"/>
              </w:rPr>
            </w:pPr>
          </w:p>
          <w:p w14:paraId="04B65C8D" w14:textId="77777777" w:rsidR="006B4432" w:rsidRPr="00274B25" w:rsidRDefault="006B4432" w:rsidP="00B41D6D">
            <w:pPr>
              <w:spacing w:before="120" w:after="60"/>
              <w:rPr>
                <w:b/>
                <w:u w:val="single"/>
              </w:rPr>
            </w:pPr>
            <w:r w:rsidRPr="00274B25">
              <w:rPr>
                <w:b/>
              </w:rPr>
              <w:t>ΣΥΝΤΗΡΗΣΗ ΕΦΑΡΜΟΓΗΣ/ΩΝ</w:t>
            </w:r>
          </w:p>
          <w:p w14:paraId="6309444B" w14:textId="77777777" w:rsidR="006B4432" w:rsidRPr="00274B25" w:rsidRDefault="006B4432" w:rsidP="00AA3322">
            <w:pPr>
              <w:numPr>
                <w:ilvl w:val="0"/>
                <w:numId w:val="96"/>
              </w:numPr>
              <w:suppressAutoHyphens w:val="0"/>
              <w:spacing w:before="120"/>
              <w:rPr>
                <w:lang w:val="el-GR"/>
              </w:rPr>
            </w:pPr>
            <w:r w:rsidRPr="00274B25">
              <w:rPr>
                <w:lang w:val="el-GR"/>
              </w:rPr>
              <w:t>Διασφάλιση καλής λειτουργίας εφαρμογής/</w:t>
            </w:r>
            <w:proofErr w:type="spellStart"/>
            <w:r w:rsidRPr="00274B25">
              <w:rPr>
                <w:lang w:val="el-GR"/>
              </w:rPr>
              <w:t>ών</w:t>
            </w:r>
            <w:proofErr w:type="spellEnd"/>
            <w:r w:rsidRPr="00274B25">
              <w:rPr>
                <w:lang w:val="el-GR"/>
              </w:rPr>
              <w:t xml:space="preserve">. </w:t>
            </w:r>
          </w:p>
          <w:p w14:paraId="758DDE7D" w14:textId="46A8D395" w:rsidR="006B4432" w:rsidRPr="00274B25" w:rsidRDefault="006B4432" w:rsidP="00AA3322">
            <w:pPr>
              <w:numPr>
                <w:ilvl w:val="0"/>
                <w:numId w:val="96"/>
              </w:numPr>
              <w:suppressAutoHyphens w:val="0"/>
              <w:spacing w:beforeLines="60" w:before="144" w:after="0"/>
              <w:rPr>
                <w:lang w:val="el-GR"/>
              </w:rPr>
            </w:pPr>
            <w:r w:rsidRPr="00274B25">
              <w:rPr>
                <w:lang w:val="el-GR"/>
              </w:rPr>
              <w:t>Αποκατάσταση ανωμαλιών λειτουργίας (</w:t>
            </w:r>
            <w:r w:rsidRPr="00274B25">
              <w:t>bugs</w:t>
            </w:r>
            <w:r w:rsidRPr="00274B25">
              <w:rPr>
                <w:lang w:val="el-GR"/>
              </w:rPr>
              <w:t>) της/ων εφαρμογής/</w:t>
            </w:r>
            <w:proofErr w:type="spellStart"/>
            <w:r w:rsidRPr="00274B25">
              <w:rPr>
                <w:lang w:val="el-GR"/>
              </w:rPr>
              <w:t>ών</w:t>
            </w:r>
            <w:proofErr w:type="spellEnd"/>
            <w:r w:rsidRPr="00274B25">
              <w:rPr>
                <w:lang w:val="el-GR"/>
              </w:rPr>
              <w:t>.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(βλ. παρ.</w:t>
            </w:r>
            <w:r w:rsidR="0072623E">
              <w:rPr>
                <w:lang w:val="el-GR"/>
              </w:rPr>
              <w:fldChar w:fldCharType="begin"/>
            </w:r>
            <w:r w:rsidR="0072623E">
              <w:rPr>
                <w:lang w:val="el-GR"/>
              </w:rPr>
              <w:instrText xml:space="preserve"> REF _Ref172276088 \r \h </w:instrText>
            </w:r>
            <w:r w:rsidR="0072623E">
              <w:rPr>
                <w:lang w:val="el-GR"/>
              </w:rPr>
            </w:r>
            <w:r w:rsidR="0072623E">
              <w:rPr>
                <w:lang w:val="el-GR"/>
              </w:rPr>
              <w:fldChar w:fldCharType="separate"/>
            </w:r>
            <w:r w:rsidR="007E727E">
              <w:rPr>
                <w:lang w:val="el-GR"/>
              </w:rPr>
              <w:t>4.3.3</w:t>
            </w:r>
            <w:r w:rsidR="0072623E">
              <w:rPr>
                <w:lang w:val="el-GR"/>
              </w:rPr>
              <w:fldChar w:fldCharType="end"/>
            </w:r>
            <w:r w:rsidRPr="00274B25">
              <w:rPr>
                <w:b/>
                <w:lang w:val="el-GR"/>
              </w:rPr>
              <w:t xml:space="preserve"> </w:t>
            </w:r>
            <w:r w:rsidRPr="00274B25">
              <w:rPr>
                <w:lang w:val="el-GR"/>
              </w:rPr>
              <w:t xml:space="preserve">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w:t>
            </w:r>
            <w:proofErr w:type="spellStart"/>
            <w:r w:rsidRPr="00274B25">
              <w:rPr>
                <w:lang w:val="el-GR"/>
              </w:rPr>
              <w:t>παρ</w:t>
            </w:r>
            <w:proofErr w:type="spellEnd"/>
            <w:r w:rsidR="00614CBA">
              <w:rPr>
                <w:lang w:val="el-GR"/>
              </w:rPr>
              <w:t xml:space="preserve"> 4.3.3</w:t>
            </w:r>
            <w:r w:rsidRPr="00274B25">
              <w:rPr>
                <w:b/>
                <w:lang w:val="el-GR"/>
              </w:rPr>
              <w:t xml:space="preserve"> </w:t>
            </w:r>
            <w:r w:rsidRPr="00274B25">
              <w:rPr>
                <w:lang w:val="el-GR"/>
              </w:rPr>
              <w:t>επιβάλλονται οι προβλεπόμενες ρήτρες.</w:t>
            </w:r>
          </w:p>
          <w:p w14:paraId="5E9D5B2B" w14:textId="77777777" w:rsidR="006B4432" w:rsidRPr="00274B25" w:rsidRDefault="006B4432" w:rsidP="00AA3322">
            <w:pPr>
              <w:numPr>
                <w:ilvl w:val="0"/>
                <w:numId w:val="96"/>
              </w:numPr>
              <w:suppressAutoHyphens w:val="0"/>
              <w:spacing w:beforeLines="60" w:before="144" w:after="0"/>
              <w:rPr>
                <w:lang w:val="el-GR"/>
              </w:rPr>
            </w:pPr>
            <w:r w:rsidRPr="00274B25">
              <w:rPr>
                <w:lang w:val="el-GR"/>
              </w:rPr>
              <w:t>Εντοπισμός αιτιών βλαβών/ δυσλειτουργιών και αποκατάσταση.</w:t>
            </w:r>
          </w:p>
          <w:p w14:paraId="55BF60E7" w14:textId="02D1D064" w:rsidR="006B4432" w:rsidRPr="00274B25" w:rsidRDefault="006B4432" w:rsidP="00AA3322">
            <w:pPr>
              <w:numPr>
                <w:ilvl w:val="0"/>
                <w:numId w:val="96"/>
              </w:numPr>
              <w:suppressAutoHyphens w:val="0"/>
              <w:spacing w:beforeLines="60" w:before="144" w:after="0"/>
              <w:rPr>
                <w:lang w:val="el-GR"/>
              </w:rPr>
            </w:pPr>
            <w:r w:rsidRPr="00274B25">
              <w:rPr>
                <w:lang w:val="el-GR"/>
              </w:rPr>
              <w:t xml:space="preserve">Παράδοση – εγκατάσταση τυχόν νέων εκδόσεων των εφαρμογών, μετά από έγκριση </w:t>
            </w:r>
            <w:r w:rsidR="003C1EF7">
              <w:rPr>
                <w:lang w:val="el-GR"/>
              </w:rPr>
              <w:t>του Κυρίου του Έργου / Φορέα Λειτουργίας</w:t>
            </w:r>
          </w:p>
          <w:p w14:paraId="29F5676B" w14:textId="5C0CCDFD" w:rsidR="006B4432" w:rsidRPr="00274B25" w:rsidRDefault="006B4432" w:rsidP="00AA3322">
            <w:pPr>
              <w:numPr>
                <w:ilvl w:val="0"/>
                <w:numId w:val="96"/>
              </w:numPr>
              <w:suppressAutoHyphens w:val="0"/>
              <w:spacing w:beforeLines="60" w:before="144" w:after="0"/>
              <w:rPr>
                <w:lang w:val="el-GR"/>
              </w:rPr>
            </w:pPr>
            <w:r w:rsidRPr="00274B25">
              <w:rPr>
                <w:lang w:val="el-GR"/>
              </w:rPr>
              <w:t xml:space="preserve">Σε περίπτωση που η εγκατάσταση βελτιωτικής έκδοσης των έτοιμων πακέτων λογισμικού, μετά από έγκριση </w:t>
            </w:r>
            <w:r w:rsidR="003C1EF7">
              <w:rPr>
                <w:lang w:val="el-GR"/>
              </w:rPr>
              <w:t>του Κυρίου του Έργου / Φορέα Λειτουργίας</w:t>
            </w:r>
            <w:r w:rsidRPr="00274B25">
              <w:rPr>
                <w:lang w:val="el-GR"/>
              </w:rPr>
              <w:t xml:space="preserve">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468D441F" w14:textId="77777777" w:rsidR="006B4432" w:rsidRPr="00274B25" w:rsidRDefault="006B4432" w:rsidP="00AA3322">
            <w:pPr>
              <w:numPr>
                <w:ilvl w:val="0"/>
                <w:numId w:val="96"/>
              </w:numPr>
              <w:suppressAutoHyphens w:val="0"/>
              <w:spacing w:beforeLines="60" w:before="144" w:after="0"/>
              <w:rPr>
                <w:lang w:val="el-GR"/>
              </w:rPr>
            </w:pPr>
            <w:r w:rsidRPr="00274B25">
              <w:rPr>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347B2158" w14:textId="77777777" w:rsidR="006B4432" w:rsidRPr="00274B25" w:rsidRDefault="006B4432" w:rsidP="00AA3322">
            <w:pPr>
              <w:numPr>
                <w:ilvl w:val="0"/>
                <w:numId w:val="96"/>
              </w:numPr>
              <w:suppressAutoHyphens w:val="0"/>
              <w:spacing w:beforeLines="60" w:before="144" w:after="0"/>
              <w:rPr>
                <w:lang w:val="el-GR"/>
              </w:rPr>
            </w:pPr>
            <w:r w:rsidRPr="00274B25">
              <w:rPr>
                <w:lang w:val="el-GR"/>
              </w:rPr>
              <w:t xml:space="preserve">Εξασφάλιση ορθής λειτουργίας όλων των </w:t>
            </w:r>
            <w:r w:rsidRPr="00274B25">
              <w:t>customizations</w:t>
            </w:r>
            <w:r w:rsidRPr="00274B25">
              <w:rPr>
                <w:lang w:val="el-GR"/>
              </w:rPr>
              <w:t xml:space="preserve">, </w:t>
            </w:r>
            <w:proofErr w:type="spellStart"/>
            <w:r w:rsidRPr="00274B25">
              <w:rPr>
                <w:lang w:val="el-GR"/>
              </w:rPr>
              <w:t>διεπαφών</w:t>
            </w:r>
            <w:proofErr w:type="spellEnd"/>
            <w:r w:rsidRPr="00274B25">
              <w:rPr>
                <w:lang w:val="el-GR"/>
              </w:rPr>
              <w:t xml:space="preserve"> με άλλα συστήματα, κ.λπ., με τις νεότερες εκδόσεις.</w:t>
            </w:r>
          </w:p>
          <w:p w14:paraId="72BAFCC4" w14:textId="77777777" w:rsidR="006B4432" w:rsidRPr="00274B25" w:rsidRDefault="006B4432" w:rsidP="00AA3322">
            <w:pPr>
              <w:numPr>
                <w:ilvl w:val="0"/>
                <w:numId w:val="96"/>
              </w:numPr>
              <w:suppressAutoHyphens w:val="0"/>
              <w:spacing w:beforeLines="60" w:before="144" w:after="0"/>
              <w:rPr>
                <w:lang w:val="el-GR"/>
              </w:rPr>
            </w:pPr>
            <w:r w:rsidRPr="00274B25">
              <w:rPr>
                <w:lang w:val="el-GR"/>
              </w:rPr>
              <w:t>Παράδοση αντιτύπων όλων των μεταβολών ή των επανεκδόσεων ή τροποποιήσεων των εγχειριδίων εφαρμογής/</w:t>
            </w:r>
            <w:proofErr w:type="spellStart"/>
            <w:r w:rsidRPr="00274B25">
              <w:rPr>
                <w:lang w:val="el-GR"/>
              </w:rPr>
              <w:t>ών</w:t>
            </w:r>
            <w:proofErr w:type="spellEnd"/>
            <w:r w:rsidRPr="00274B25">
              <w:rPr>
                <w:lang w:val="el-GR"/>
              </w:rPr>
              <w:t>.</w:t>
            </w:r>
          </w:p>
          <w:p w14:paraId="65494B0D" w14:textId="061E2993" w:rsidR="006B4432" w:rsidRPr="00701B16" w:rsidRDefault="006B4432" w:rsidP="00AA3322">
            <w:pPr>
              <w:numPr>
                <w:ilvl w:val="0"/>
                <w:numId w:val="96"/>
              </w:numPr>
              <w:shd w:val="clear" w:color="auto" w:fill="FFFFFF"/>
              <w:suppressAutoHyphens w:val="0"/>
              <w:spacing w:beforeLines="60" w:before="144" w:after="0"/>
              <w:rPr>
                <w:lang w:val="el-GR"/>
              </w:rPr>
            </w:pPr>
            <w:r w:rsidRPr="00701B16">
              <w:rPr>
                <w:lang w:val="el-GR"/>
              </w:rPr>
              <w:t>Χρήση Συστήματος Διαχείρισης Αιτημάτων Έργων (</w:t>
            </w:r>
            <w:r w:rsidRPr="00A56A3C">
              <w:t>Ticket</w:t>
            </w:r>
            <w:r w:rsidRPr="00A56A3C">
              <w:rPr>
                <w:lang w:val="el-GR"/>
              </w:rPr>
              <w:t xml:space="preserve"> </w:t>
            </w:r>
            <w:r w:rsidRPr="00A56A3C">
              <w:t>Management</w:t>
            </w:r>
            <w:r w:rsidRPr="00A56A3C">
              <w:rPr>
                <w:lang w:val="el-GR"/>
              </w:rPr>
              <w:t xml:space="preserve"> </w:t>
            </w:r>
            <w:r w:rsidRPr="00A56A3C">
              <w:t>System</w:t>
            </w:r>
            <w:r w:rsidRPr="00A56A3C">
              <w:rPr>
                <w:lang w:val="el-GR"/>
              </w:rPr>
              <w:t xml:space="preserve">) </w:t>
            </w:r>
          </w:p>
          <w:p w14:paraId="47D11A79" w14:textId="77777777" w:rsidR="006B4432" w:rsidRPr="00274B25" w:rsidRDefault="006B4432" w:rsidP="00B41D6D">
            <w:pPr>
              <w:spacing w:before="120" w:after="60"/>
              <w:rPr>
                <w:b/>
                <w:u w:val="single"/>
              </w:rPr>
            </w:pPr>
            <w:r w:rsidRPr="00274B25">
              <w:rPr>
                <w:b/>
              </w:rPr>
              <w:t xml:space="preserve">ΥΠΗΡΕΣΙΕΣ/ΤΕΧΝΙΚΗ ΥΠΟΣΤΗΡΙΞΗ </w:t>
            </w:r>
          </w:p>
          <w:p w14:paraId="3BF16B40" w14:textId="77777777" w:rsidR="006B4432" w:rsidRPr="00274B25" w:rsidRDefault="006B4432" w:rsidP="00AA3322">
            <w:pPr>
              <w:numPr>
                <w:ilvl w:val="0"/>
                <w:numId w:val="95"/>
              </w:numPr>
              <w:suppressAutoHyphens w:val="0"/>
              <w:spacing w:before="120"/>
              <w:rPr>
                <w:lang w:val="el-GR"/>
              </w:rPr>
            </w:pPr>
            <w:r w:rsidRPr="00274B25">
              <w:rPr>
                <w:lang w:val="el-GR"/>
              </w:rPr>
              <w:t>Υπηρεσίες</w:t>
            </w:r>
            <w:r w:rsidRPr="00274B25">
              <w:rPr>
                <w:lang w:val="en-US"/>
              </w:rPr>
              <w:t xml:space="preserve"> </w:t>
            </w:r>
            <w:r w:rsidRPr="00274B25">
              <w:rPr>
                <w:lang w:val="el-GR"/>
              </w:rPr>
              <w:t xml:space="preserve">απομακρυσμένης Τεχνικής Υποστήριξης </w:t>
            </w:r>
          </w:p>
          <w:p w14:paraId="37AC412E" w14:textId="77777777" w:rsidR="006B4432" w:rsidRPr="00274B25" w:rsidRDefault="006B4432" w:rsidP="00AA3322">
            <w:pPr>
              <w:numPr>
                <w:ilvl w:val="0"/>
                <w:numId w:val="95"/>
              </w:numPr>
              <w:suppressAutoHyphens w:val="0"/>
              <w:spacing w:before="120"/>
              <w:rPr>
                <w:lang w:val="el-GR"/>
              </w:rPr>
            </w:pPr>
            <w:r w:rsidRPr="00274B25">
              <w:t>On</w:t>
            </w:r>
            <w:r w:rsidRPr="00274B25">
              <w:rPr>
                <w:lang w:val="el-GR"/>
              </w:rPr>
              <w:t xml:space="preserve"> </w:t>
            </w:r>
            <w:r w:rsidRPr="00274B25">
              <w:t>site</w:t>
            </w:r>
            <w:r w:rsidRPr="00274B25">
              <w:rPr>
                <w:lang w:val="el-GR"/>
              </w:rPr>
              <w:t xml:space="preserv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664D4DC3" w14:textId="77777777" w:rsidR="006B4432" w:rsidRPr="00274B25" w:rsidRDefault="006B4432" w:rsidP="00AA3322">
            <w:pPr>
              <w:numPr>
                <w:ilvl w:val="0"/>
                <w:numId w:val="95"/>
              </w:numPr>
              <w:suppressAutoHyphens w:val="0"/>
              <w:spacing w:before="120"/>
              <w:rPr>
                <w:lang w:val="el-GR"/>
              </w:rPr>
            </w:pPr>
            <w:r w:rsidRPr="00274B25">
              <w:rPr>
                <w:lang w:val="el-GR"/>
              </w:rPr>
              <w:t>Αντιμετώπιση λαθών και σφαλμάτων στη λειτουργία του συστήματος.</w:t>
            </w:r>
          </w:p>
          <w:p w14:paraId="3EAD19B1" w14:textId="77777777" w:rsidR="006B4432" w:rsidRPr="00274B25" w:rsidRDefault="006B4432" w:rsidP="00AA3322">
            <w:pPr>
              <w:numPr>
                <w:ilvl w:val="0"/>
                <w:numId w:val="95"/>
              </w:numPr>
              <w:suppressAutoHyphens w:val="0"/>
              <w:spacing w:before="120"/>
              <w:rPr>
                <w:lang w:val="el-GR"/>
              </w:rPr>
            </w:pPr>
            <w:r w:rsidRPr="00274B25">
              <w:rPr>
                <w:lang w:val="el-GR"/>
              </w:rPr>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11BF6BB4" w14:textId="77777777" w:rsidR="006B4432" w:rsidRPr="00274B25" w:rsidRDefault="006B4432" w:rsidP="00AA3322">
            <w:pPr>
              <w:numPr>
                <w:ilvl w:val="0"/>
                <w:numId w:val="95"/>
              </w:numPr>
              <w:suppressAutoHyphens w:val="0"/>
              <w:spacing w:before="120"/>
              <w:rPr>
                <w:lang w:val="el-GR"/>
              </w:rPr>
            </w:pPr>
            <w:r w:rsidRPr="00274B25">
              <w:rPr>
                <w:lang w:val="el-GR"/>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7793880B" w14:textId="77777777" w:rsidR="006B4432" w:rsidRPr="00274B25" w:rsidRDefault="006B4432" w:rsidP="00AA3322">
            <w:pPr>
              <w:numPr>
                <w:ilvl w:val="0"/>
                <w:numId w:val="95"/>
              </w:numPr>
              <w:suppressAutoHyphens w:val="0"/>
              <w:spacing w:before="120"/>
              <w:rPr>
                <w:lang w:val="el-GR"/>
              </w:rPr>
            </w:pPr>
            <w:r w:rsidRPr="00274B25">
              <w:rPr>
                <w:lang w:val="el-GR"/>
              </w:rPr>
              <w:t>Ενημέρωση των χειριστών του για τυχόν αλλαγές στη λειτουργικότητα του συστήματος.</w:t>
            </w:r>
          </w:p>
          <w:p w14:paraId="71D6FBEA" w14:textId="77777777" w:rsidR="006B4432" w:rsidRDefault="006B4432" w:rsidP="00B41D6D">
            <w:pPr>
              <w:spacing w:before="120" w:after="0"/>
              <w:rPr>
                <w:u w:val="single"/>
                <w:lang w:val="el-GR"/>
              </w:rPr>
            </w:pPr>
          </w:p>
          <w:p w14:paraId="5FC2DF8B" w14:textId="77777777" w:rsidR="006B4432" w:rsidRPr="00274B25" w:rsidRDefault="006B4432" w:rsidP="00B41D6D">
            <w:pPr>
              <w:spacing w:before="120" w:after="60"/>
              <w:rPr>
                <w:b/>
                <w:u w:val="single"/>
                <w:lang w:val="el-GR"/>
              </w:rPr>
            </w:pPr>
            <w:r w:rsidRPr="00274B25">
              <w:rPr>
                <w:b/>
                <w:u w:val="single"/>
                <w:lang w:val="el-GR"/>
              </w:rPr>
              <w:lastRenderedPageBreak/>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8"/>
              <w:gridCol w:w="5844"/>
            </w:tblGrid>
            <w:tr w:rsidR="00B612FD" w:rsidRPr="00274B25" w14:paraId="3BFC85CD" w14:textId="77777777" w:rsidTr="00B41D6D">
              <w:trPr>
                <w:trHeight w:val="113"/>
              </w:trPr>
              <w:tc>
                <w:tcPr>
                  <w:tcW w:w="9535" w:type="dxa"/>
                  <w:gridSpan w:val="2"/>
                  <w:shd w:val="clear" w:color="auto" w:fill="E6E6E6"/>
                </w:tcPr>
                <w:p w14:paraId="5206B06F" w14:textId="77777777" w:rsidR="006B4432" w:rsidRPr="00274B25" w:rsidRDefault="006B4432" w:rsidP="00B41D6D">
                  <w:pPr>
                    <w:spacing w:after="0"/>
                    <w:rPr>
                      <w:lang w:val="el-GR"/>
                    </w:rPr>
                  </w:pPr>
                  <w:r w:rsidRPr="00274B25">
                    <w:rPr>
                      <w:b/>
                      <w:lang w:val="el-GR"/>
                    </w:rPr>
                    <w:t xml:space="preserve">Περίοδος Συντήρησης </w:t>
                  </w:r>
                  <w:r w:rsidRPr="00274B25">
                    <w:rPr>
                      <w:lang w:val="el-GR"/>
                    </w:rPr>
                    <w:t>– Παραδοτέα (ελάχιστα):</w:t>
                  </w:r>
                </w:p>
              </w:tc>
            </w:tr>
            <w:tr w:rsidR="00F47C9D" w:rsidRPr="00274B25" w14:paraId="7E43901A" w14:textId="77777777" w:rsidTr="00B41D6D">
              <w:trPr>
                <w:trHeight w:val="390"/>
              </w:trPr>
              <w:tc>
                <w:tcPr>
                  <w:tcW w:w="3595" w:type="dxa"/>
                  <w:shd w:val="clear" w:color="auto" w:fill="E6E6E6"/>
                  <w:vAlign w:val="center"/>
                </w:tcPr>
                <w:p w14:paraId="7FDF50B5" w14:textId="77777777" w:rsidR="006B4432" w:rsidRPr="00274B25" w:rsidRDefault="006B4432" w:rsidP="00B41D6D">
                  <w:pPr>
                    <w:widowControl w:val="0"/>
                    <w:suppressAutoHyphens w:val="0"/>
                    <w:spacing w:after="0"/>
                    <w:jc w:val="left"/>
                    <w:rPr>
                      <w:lang w:val="el-GR" w:eastAsia="en-US"/>
                    </w:rPr>
                  </w:pPr>
                  <w:r w:rsidRPr="00274B25">
                    <w:rPr>
                      <w:lang w:val="el-GR" w:eastAsia="en-US"/>
                    </w:rPr>
                    <w:t>Τίτλος Παραδοτέου</w:t>
                  </w:r>
                </w:p>
              </w:tc>
              <w:tc>
                <w:tcPr>
                  <w:tcW w:w="5940" w:type="dxa"/>
                  <w:shd w:val="clear" w:color="auto" w:fill="E6E6E6"/>
                  <w:vAlign w:val="center"/>
                </w:tcPr>
                <w:p w14:paraId="35281FD9" w14:textId="77777777" w:rsidR="006B4432" w:rsidRPr="00274B25" w:rsidRDefault="006B4432" w:rsidP="00B41D6D">
                  <w:pPr>
                    <w:widowControl w:val="0"/>
                    <w:suppressAutoHyphens w:val="0"/>
                    <w:spacing w:after="0"/>
                    <w:jc w:val="left"/>
                    <w:rPr>
                      <w:lang w:val="el-GR" w:eastAsia="en-US"/>
                    </w:rPr>
                  </w:pPr>
                  <w:r w:rsidRPr="00274B25">
                    <w:rPr>
                      <w:lang w:val="el-GR" w:eastAsia="en-US"/>
                    </w:rPr>
                    <w:t xml:space="preserve">Περιγραφή Παραδοτέου </w:t>
                  </w:r>
                </w:p>
              </w:tc>
            </w:tr>
            <w:tr w:rsidR="008015C6" w:rsidRPr="00274B25" w14:paraId="2B84D34A" w14:textId="77777777" w:rsidTr="00B41D6D">
              <w:trPr>
                <w:trHeight w:val="390"/>
              </w:trPr>
              <w:tc>
                <w:tcPr>
                  <w:tcW w:w="3595" w:type="dxa"/>
                </w:tcPr>
                <w:p w14:paraId="317226BF" w14:textId="77777777" w:rsidR="006B4432" w:rsidRPr="00274B25" w:rsidRDefault="006B4432" w:rsidP="00AA3322">
                  <w:pPr>
                    <w:widowControl w:val="0"/>
                    <w:numPr>
                      <w:ilvl w:val="0"/>
                      <w:numId w:val="97"/>
                    </w:numPr>
                    <w:suppressAutoHyphens w:val="0"/>
                    <w:spacing w:before="120" w:after="0"/>
                    <w:jc w:val="left"/>
                    <w:rPr>
                      <w:lang w:val="el-GR" w:eastAsia="en-US"/>
                    </w:rPr>
                  </w:pPr>
                  <w:r w:rsidRPr="00274B25">
                    <w:rPr>
                      <w:lang w:val="el-GR" w:eastAsia="en-US"/>
                    </w:rPr>
                    <w:t>Υπηρεσίες υποστήριξης και αποκατάστασης βλαβών</w:t>
                  </w:r>
                </w:p>
              </w:tc>
              <w:tc>
                <w:tcPr>
                  <w:tcW w:w="5940" w:type="dxa"/>
                </w:tcPr>
                <w:p w14:paraId="034537CB" w14:textId="77777777" w:rsidR="006B4432" w:rsidRPr="00274B25" w:rsidRDefault="006B4432" w:rsidP="00B41D6D">
                  <w:pPr>
                    <w:spacing w:after="0"/>
                    <w:rPr>
                      <w:lang w:val="el-GR"/>
                    </w:rPr>
                  </w:pPr>
                  <w:r w:rsidRPr="00274B25">
                    <w:rPr>
                      <w:lang w:val="el-GR"/>
                    </w:rPr>
                    <w:t>Τεύχος αποτύπωσης υπηρεσιών που θα περιλαμβάνει:</w:t>
                  </w:r>
                </w:p>
                <w:p w14:paraId="117A2863" w14:textId="77777777" w:rsidR="006B4432" w:rsidRPr="00274B25" w:rsidRDefault="006B4432" w:rsidP="00AA3322">
                  <w:pPr>
                    <w:numPr>
                      <w:ilvl w:val="0"/>
                      <w:numId w:val="94"/>
                    </w:numPr>
                    <w:suppressAutoHyphens w:val="0"/>
                    <w:spacing w:before="120" w:after="0"/>
                    <w:rPr>
                      <w:lang w:val="el-GR"/>
                    </w:rPr>
                  </w:pPr>
                  <w:r w:rsidRPr="00274B25">
                    <w:rPr>
                      <w:lang w:val="el-GR"/>
                    </w:rPr>
                    <w:t>Αναλυτικό Πρόγραμμα ενεργειών προληπτικής συντήρησης, που υποβάλλεται με την έναρξη της σχετικής περιόδου</w:t>
                  </w:r>
                </w:p>
                <w:p w14:paraId="166C15F1" w14:textId="77777777" w:rsidR="006B4432" w:rsidRPr="00274B25" w:rsidRDefault="006B4432" w:rsidP="00AA3322">
                  <w:pPr>
                    <w:numPr>
                      <w:ilvl w:val="0"/>
                      <w:numId w:val="94"/>
                    </w:numPr>
                    <w:suppressAutoHyphens w:val="0"/>
                    <w:spacing w:before="120" w:after="0"/>
                    <w:rPr>
                      <w:lang w:val="el-GR"/>
                    </w:rPr>
                  </w:pPr>
                  <w:r w:rsidRPr="00274B25">
                    <w:rPr>
                      <w:lang w:val="el-GR"/>
                    </w:rPr>
                    <w:t>Αναλυτική Καταγραφή Πεπραγμένων Συντήρησης (Τακτικών – Έκτακτων Ενεργειών)</w:t>
                  </w:r>
                </w:p>
                <w:p w14:paraId="4B927CF7" w14:textId="77777777" w:rsidR="006B4432" w:rsidRPr="00274B25" w:rsidRDefault="006B4432" w:rsidP="00AA3322">
                  <w:pPr>
                    <w:numPr>
                      <w:ilvl w:val="0"/>
                      <w:numId w:val="94"/>
                    </w:numPr>
                    <w:suppressAutoHyphens w:val="0"/>
                    <w:spacing w:before="120" w:after="0"/>
                    <w:rPr>
                      <w:lang w:val="el-GR"/>
                    </w:rPr>
                  </w:pPr>
                  <w:r w:rsidRPr="00274B25">
                    <w:rPr>
                      <w:lang w:val="el-GR"/>
                    </w:rPr>
                    <w:t xml:space="preserve">Τεκμηρίωση πρόσθετων προσαρμογών και παραμετροποιήσεων σε έτοιμο λογισμικό και εφαρμογών </w:t>
                  </w:r>
                </w:p>
                <w:p w14:paraId="4DD0F555" w14:textId="77777777" w:rsidR="006B4432" w:rsidRPr="00274B25" w:rsidRDefault="006B4432" w:rsidP="00AA3322">
                  <w:pPr>
                    <w:numPr>
                      <w:ilvl w:val="0"/>
                      <w:numId w:val="94"/>
                    </w:numPr>
                    <w:suppressAutoHyphens w:val="0"/>
                    <w:spacing w:before="120" w:after="0"/>
                    <w:rPr>
                      <w:lang w:val="el-GR"/>
                    </w:rPr>
                  </w:pPr>
                  <w:r w:rsidRPr="00274B25">
                    <w:rPr>
                      <w:lang w:val="el-GR"/>
                    </w:rPr>
                    <w:t>Παράδοση αντιτύπων όλων των μεταβολών ή επανεκδόσεων ή τροποποιήσεων των εγχειριδίων του έτοιμου λογισμικού και εφαρμογής/</w:t>
                  </w:r>
                  <w:proofErr w:type="spellStart"/>
                  <w:r w:rsidRPr="00274B25">
                    <w:rPr>
                      <w:lang w:val="el-GR"/>
                    </w:rPr>
                    <w:t>ών</w:t>
                  </w:r>
                  <w:proofErr w:type="spellEnd"/>
                </w:p>
                <w:p w14:paraId="6460A368" w14:textId="77777777" w:rsidR="006B4432" w:rsidRPr="00274B25" w:rsidRDefault="006B4432" w:rsidP="00AA3322">
                  <w:pPr>
                    <w:numPr>
                      <w:ilvl w:val="0"/>
                      <w:numId w:val="94"/>
                    </w:numPr>
                    <w:suppressAutoHyphens w:val="0"/>
                    <w:spacing w:before="120" w:after="0"/>
                    <w:rPr>
                      <w:lang w:val="el-GR"/>
                    </w:rPr>
                  </w:pPr>
                  <w:r w:rsidRPr="00274B25">
                    <w:rPr>
                      <w:lang w:val="el-GR"/>
                    </w:rPr>
                    <w:t>Τεκμηρίωση εγκαταστάσεων νέων εκδόσεων έτοιμου λογισμικού και εφαρμογής/</w:t>
                  </w:r>
                  <w:proofErr w:type="spellStart"/>
                  <w:r w:rsidRPr="00274B25">
                    <w:rPr>
                      <w:lang w:val="el-GR"/>
                    </w:rPr>
                    <w:t>ών</w:t>
                  </w:r>
                  <w:proofErr w:type="spellEnd"/>
                </w:p>
                <w:p w14:paraId="6A69AB57" w14:textId="77777777" w:rsidR="006B4432" w:rsidRPr="00274B25" w:rsidRDefault="006B4432" w:rsidP="00AA3322">
                  <w:pPr>
                    <w:numPr>
                      <w:ilvl w:val="0"/>
                      <w:numId w:val="94"/>
                    </w:numPr>
                    <w:suppressAutoHyphens w:val="0"/>
                    <w:spacing w:before="120" w:after="0"/>
                  </w:pPr>
                  <w:proofErr w:type="spellStart"/>
                  <w:r w:rsidRPr="00274B25">
                    <w:t>Έκθεση</w:t>
                  </w:r>
                  <w:proofErr w:type="spellEnd"/>
                  <w:r w:rsidRPr="00274B25">
                    <w:t xml:space="preserve"> α</w:t>
                  </w:r>
                  <w:proofErr w:type="spellStart"/>
                  <w:r w:rsidRPr="00274B25">
                    <w:t>ξιολόγησης</w:t>
                  </w:r>
                  <w:proofErr w:type="spellEnd"/>
                  <w:r w:rsidRPr="00274B25">
                    <w:t xml:space="preserve"> </w:t>
                  </w:r>
                  <w:proofErr w:type="spellStart"/>
                  <w:r w:rsidRPr="00274B25">
                    <w:t>Περιόδου</w:t>
                  </w:r>
                  <w:proofErr w:type="spellEnd"/>
                  <w:r w:rsidRPr="00274B25">
                    <w:t xml:space="preserve"> </w:t>
                  </w:r>
                </w:p>
              </w:tc>
            </w:tr>
          </w:tbl>
          <w:p w14:paraId="71C0D1D3" w14:textId="77777777" w:rsidR="006B4432" w:rsidRPr="00274B25" w:rsidRDefault="006B4432" w:rsidP="00B41D6D">
            <w:pPr>
              <w:suppressAutoHyphens w:val="0"/>
              <w:rPr>
                <w:highlight w:val="yellow"/>
                <w:lang w:val="el-GR" w:eastAsia="en-US"/>
              </w:rPr>
            </w:pPr>
            <w:r w:rsidRPr="00274B25">
              <w:rPr>
                <w:highlight w:val="yellow"/>
                <w:lang w:val="el-GR" w:eastAsia="en-US"/>
              </w:rPr>
              <w:t xml:space="preserve"> </w:t>
            </w:r>
          </w:p>
        </w:tc>
      </w:tr>
    </w:tbl>
    <w:p w14:paraId="3B315042" w14:textId="77777777" w:rsidR="006B4432" w:rsidRDefault="006B4432" w:rsidP="009E1606">
      <w:pPr>
        <w:pStyle w:val="NormalinTables"/>
      </w:pPr>
    </w:p>
    <w:p w14:paraId="24A87116" w14:textId="27FBD9D9" w:rsidR="006B4432" w:rsidRDefault="006B4432" w:rsidP="00C800E7">
      <w:pPr>
        <w:pStyle w:val="H-Heading3"/>
      </w:pPr>
      <w:bookmarkStart w:id="700" w:name="_Ref172275810"/>
      <w:bookmarkStart w:id="701" w:name="_Ref172275897"/>
      <w:bookmarkStart w:id="702" w:name="_Ref172275918"/>
      <w:bookmarkStart w:id="703" w:name="_Ref172276088"/>
      <w:bookmarkStart w:id="704" w:name="_Ref172276100"/>
      <w:bookmarkStart w:id="705" w:name="_Toc176861515"/>
      <w:r>
        <w:t>Τήρηση Εγγυημένου Επιπέδου Υπηρεσιών – Ρήτρες</w:t>
      </w:r>
      <w:bookmarkEnd w:id="700"/>
      <w:bookmarkEnd w:id="701"/>
      <w:bookmarkEnd w:id="702"/>
      <w:bookmarkEnd w:id="703"/>
      <w:bookmarkEnd w:id="704"/>
      <w:bookmarkEnd w:id="705"/>
    </w:p>
    <w:p w14:paraId="4C207D81" w14:textId="60C338E4" w:rsidR="006B4432" w:rsidRPr="00274B25" w:rsidRDefault="006B4432" w:rsidP="006B4432">
      <w:pPr>
        <w:spacing w:before="60" w:after="60"/>
        <w:rPr>
          <w:lang w:val="el-GR"/>
        </w:rPr>
      </w:pPr>
      <w:r w:rsidRPr="00274B25">
        <w:rPr>
          <w:lang w:val="el-GR"/>
        </w:rPr>
        <w:t xml:space="preserve">Ο Ανάδοχος υποχρεούται να υλοποιήσει το σύνολο </w:t>
      </w:r>
      <w:r w:rsidR="0072623E">
        <w:rPr>
          <w:lang w:val="el-GR"/>
        </w:rPr>
        <w:t>των εφαρμογών</w:t>
      </w:r>
      <w:r w:rsidRPr="00274B25">
        <w:rPr>
          <w:lang w:val="el-GR"/>
        </w:rPr>
        <w:t xml:space="preserve">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εφόσον υπογραφεί Σύμβαση Συντήρησης). </w:t>
      </w:r>
    </w:p>
    <w:p w14:paraId="157B8CEA" w14:textId="77777777" w:rsidR="006B4432" w:rsidRPr="00274B25" w:rsidRDefault="006B4432" w:rsidP="006B4432">
      <w:pPr>
        <w:spacing w:before="120"/>
        <w:rPr>
          <w:b/>
          <w:u w:val="single"/>
        </w:rPr>
      </w:pPr>
      <w:proofErr w:type="spellStart"/>
      <w:r w:rsidRPr="00274B25">
        <w:rPr>
          <w:b/>
          <w:u w:val="single"/>
        </w:rPr>
        <w:t>Ορισμοί</w:t>
      </w:r>
      <w:proofErr w:type="spellEnd"/>
      <w:r w:rsidRPr="00274B25">
        <w:rPr>
          <w:b/>
          <w:u w:val="single"/>
        </w:rPr>
        <w:t>:</w:t>
      </w:r>
    </w:p>
    <w:p w14:paraId="3FD9B8B0" w14:textId="77777777" w:rsidR="006B4432" w:rsidRPr="00274B25" w:rsidRDefault="006B4432" w:rsidP="00AA3322">
      <w:pPr>
        <w:numPr>
          <w:ilvl w:val="0"/>
          <w:numId w:val="100"/>
        </w:numPr>
        <w:suppressAutoHyphens w:val="0"/>
        <w:spacing w:before="120"/>
        <w:ind w:left="357" w:hanging="357"/>
        <w:rPr>
          <w:lang w:val="el-GR"/>
        </w:rPr>
      </w:pPr>
      <w:r w:rsidRPr="00274B25">
        <w:rPr>
          <w:b/>
          <w:lang w:val="el-GR"/>
        </w:rPr>
        <w:t>Λογισμικό/Εφαρμογές:</w:t>
      </w:r>
      <w:r w:rsidRPr="00274B25">
        <w:rPr>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1E8EFCF3" w14:textId="77777777" w:rsidR="006B4432" w:rsidRPr="00274B25" w:rsidRDefault="006B4432" w:rsidP="00AA3322">
      <w:pPr>
        <w:numPr>
          <w:ilvl w:val="0"/>
          <w:numId w:val="100"/>
        </w:numPr>
        <w:suppressAutoHyphens w:val="0"/>
        <w:spacing w:before="120"/>
        <w:ind w:left="357" w:hanging="357"/>
        <w:rPr>
          <w:lang w:val="el-GR"/>
        </w:rPr>
      </w:pPr>
      <w:r w:rsidRPr="00274B25">
        <w:rPr>
          <w:b/>
          <w:lang w:val="el-GR"/>
        </w:rPr>
        <w:t>Βλάβη:</w:t>
      </w:r>
      <w:r w:rsidRPr="00274B25">
        <w:rPr>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6E8AB4EA" w14:textId="77777777" w:rsidR="006B4432" w:rsidRPr="00274B25" w:rsidRDefault="006B4432" w:rsidP="00AA3322">
      <w:pPr>
        <w:numPr>
          <w:ilvl w:val="0"/>
          <w:numId w:val="100"/>
        </w:numPr>
        <w:suppressAutoHyphens w:val="0"/>
        <w:spacing w:before="120"/>
        <w:ind w:left="357" w:hanging="357"/>
        <w:rPr>
          <w:lang w:val="el-GR"/>
        </w:rPr>
      </w:pPr>
      <w:r w:rsidRPr="00274B25">
        <w:rPr>
          <w:b/>
          <w:lang w:val="el-GR"/>
        </w:rPr>
        <w:t>Δυσλειτουργία:</w:t>
      </w:r>
      <w:r w:rsidRPr="00274B25">
        <w:rPr>
          <w:lang w:val="el-GR"/>
        </w:rPr>
        <w:t xml:space="preserve"> ζημιά μέρους ή όλης της διακριτής μονάδας λογισμικού/εφαρμογών, η οποία </w:t>
      </w:r>
      <w:r w:rsidRPr="00274B25">
        <w:rPr>
          <w:u w:val="single"/>
          <w:lang w:val="el-GR"/>
        </w:rPr>
        <w:t>δεν</w:t>
      </w:r>
      <w:r w:rsidRPr="00274B25">
        <w:rPr>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5A4B6F84" w14:textId="77777777" w:rsidR="006B4432" w:rsidRPr="00274B25" w:rsidRDefault="006B4432" w:rsidP="00AA3322">
      <w:pPr>
        <w:numPr>
          <w:ilvl w:val="0"/>
          <w:numId w:val="100"/>
        </w:numPr>
        <w:suppressAutoHyphens w:val="0"/>
        <w:spacing w:before="120"/>
        <w:ind w:left="357" w:hanging="357"/>
        <w:rPr>
          <w:lang w:val="el-GR"/>
        </w:rPr>
      </w:pPr>
      <w:r w:rsidRPr="00274B25">
        <w:rPr>
          <w:b/>
          <w:lang w:val="el-GR"/>
        </w:rPr>
        <w:t>ΚΩΚ</w:t>
      </w:r>
      <w:r w:rsidRPr="00274B25">
        <w:rPr>
          <w:lang w:val="el-GR"/>
        </w:rPr>
        <w:t xml:space="preserve"> (κανονικές ώρες κάλυψης): Το χρονικό διάστημα </w:t>
      </w:r>
      <w:r w:rsidRPr="009E1606">
        <w:rPr>
          <w:lang w:val="el-GR"/>
        </w:rPr>
        <w:t>07:30 – 17:00</w:t>
      </w:r>
      <w:r w:rsidRPr="00274B25">
        <w:rPr>
          <w:lang w:val="el-GR"/>
        </w:rPr>
        <w:t xml:space="preserve"> για τις εργάσιμες ημέρες.</w:t>
      </w:r>
    </w:p>
    <w:p w14:paraId="1B01F432" w14:textId="77777777" w:rsidR="006B4432" w:rsidRPr="00274B25" w:rsidRDefault="006B4432" w:rsidP="00AA3322">
      <w:pPr>
        <w:numPr>
          <w:ilvl w:val="0"/>
          <w:numId w:val="100"/>
        </w:numPr>
        <w:suppressAutoHyphens w:val="0"/>
        <w:spacing w:before="120"/>
        <w:ind w:left="357" w:hanging="357"/>
        <w:rPr>
          <w:lang w:val="el-GR"/>
        </w:rPr>
      </w:pPr>
      <w:r w:rsidRPr="00274B25">
        <w:rPr>
          <w:b/>
          <w:lang w:val="el-GR"/>
        </w:rPr>
        <w:t>ΕΩΚ</w:t>
      </w:r>
      <w:r w:rsidRPr="00274B25">
        <w:rPr>
          <w:lang w:val="el-GR"/>
        </w:rPr>
        <w:t xml:space="preserve"> (επιπλέον ώρες κάλυψης): Το υπόλοιπο χρονικό διάστημα.</w:t>
      </w:r>
    </w:p>
    <w:p w14:paraId="3501E274" w14:textId="77777777" w:rsidR="006B4432" w:rsidRPr="00274B25" w:rsidRDefault="006B4432" w:rsidP="00AA3322">
      <w:pPr>
        <w:numPr>
          <w:ilvl w:val="0"/>
          <w:numId w:val="100"/>
        </w:numPr>
        <w:suppressAutoHyphens w:val="0"/>
        <w:spacing w:before="120"/>
        <w:rPr>
          <w:b/>
          <w:u w:val="single"/>
        </w:rPr>
      </w:pPr>
      <w:r w:rsidRPr="00274B25">
        <w:rPr>
          <w:b/>
          <w:lang w:val="el-GR"/>
        </w:rPr>
        <w:t xml:space="preserve">Χρόνος αποκατάστασης βλάβης </w:t>
      </w:r>
      <w:r w:rsidRPr="00274B25">
        <w:rPr>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w:t>
      </w:r>
      <w:r w:rsidRPr="00274B25">
        <w:rPr>
          <w:lang w:val="el-GR"/>
        </w:rPr>
        <w:lastRenderedPageBreak/>
        <w:t xml:space="preserve">ο Χρόνος αποκατάστασης βλάβης </w:t>
      </w:r>
      <w:proofErr w:type="spellStart"/>
      <w:r w:rsidRPr="00274B25">
        <w:rPr>
          <w:lang w:val="el-GR"/>
        </w:rPr>
        <w:t>προσμετράται</w:t>
      </w:r>
      <w:proofErr w:type="spellEnd"/>
      <w:r w:rsidRPr="00274B25">
        <w:rPr>
          <w:lang w:val="el-GR"/>
        </w:rPr>
        <w:t xml:space="preserve"> </w:t>
      </w:r>
      <w:r w:rsidRPr="00274B25">
        <w:rPr>
          <w:b/>
          <w:lang w:val="el-GR"/>
        </w:rPr>
        <w:t>αθροιστικά σε μηνιαία βάση.</w:t>
      </w:r>
      <w:r w:rsidRPr="00274B25">
        <w:rPr>
          <w:lang w:val="el-GR"/>
        </w:rPr>
        <w:t xml:space="preserve"> </w:t>
      </w:r>
      <w:r w:rsidRPr="00274B25">
        <w:t xml:space="preserve">Ο </w:t>
      </w:r>
      <w:r w:rsidRPr="00274B25">
        <w:rPr>
          <w:lang w:val="el-GR"/>
        </w:rPr>
        <w:t>χρόνος</w:t>
      </w:r>
      <w:r w:rsidRPr="00274B25">
        <w:t xml:space="preserve"> </w:t>
      </w:r>
      <w:r w:rsidRPr="00274B25">
        <w:rPr>
          <w:lang w:val="el-GR"/>
        </w:rPr>
        <w:t>αυτός είναι</w:t>
      </w:r>
      <w:r w:rsidRPr="00274B25">
        <w:t>:</w:t>
      </w:r>
    </w:p>
    <w:p w14:paraId="24595023" w14:textId="2CDE5527" w:rsidR="006B4432" w:rsidRPr="00327183" w:rsidRDefault="00E5281B" w:rsidP="00AA3322">
      <w:pPr>
        <w:numPr>
          <w:ilvl w:val="0"/>
          <w:numId w:val="98"/>
        </w:numPr>
        <w:suppressAutoHyphens w:val="0"/>
        <w:spacing w:before="120"/>
        <w:rPr>
          <w:lang w:val="el-GR"/>
        </w:rPr>
      </w:pPr>
      <w:r>
        <w:rPr>
          <w:lang w:val="el-GR"/>
        </w:rPr>
        <w:t xml:space="preserve">εννιά </w:t>
      </w:r>
      <w:r w:rsidR="006B4432" w:rsidRPr="009E1606">
        <w:rPr>
          <w:lang w:val="el-GR"/>
        </w:rPr>
        <w:t>(</w:t>
      </w:r>
      <w:r>
        <w:rPr>
          <w:lang w:val="el-GR"/>
        </w:rPr>
        <w:t>09</w:t>
      </w:r>
      <w:r w:rsidR="006B4432" w:rsidRPr="009E1606">
        <w:rPr>
          <w:lang w:val="el-GR"/>
        </w:rPr>
        <w:t>) ώρες</w:t>
      </w:r>
      <w:r w:rsidR="006B4432" w:rsidRPr="00327183">
        <w:rPr>
          <w:lang w:val="el-GR"/>
        </w:rPr>
        <w:t xml:space="preserve"> από τη στιγμή της ανακοίνωσης της εμφάνισης της βλάβης αν η ανακοίνωση του προβλήματος πραγματοποιήθηκε εντός ΚΩΚ </w:t>
      </w:r>
    </w:p>
    <w:p w14:paraId="116419F2" w14:textId="68757A81" w:rsidR="006B4432" w:rsidRPr="00274B25" w:rsidRDefault="00E5281B" w:rsidP="00AA3322">
      <w:pPr>
        <w:numPr>
          <w:ilvl w:val="0"/>
          <w:numId w:val="98"/>
        </w:numPr>
        <w:suppressAutoHyphens w:val="0"/>
        <w:spacing w:before="120"/>
        <w:rPr>
          <w:lang w:val="el-GR"/>
        </w:rPr>
      </w:pPr>
      <w:r>
        <w:rPr>
          <w:lang w:val="el-GR"/>
        </w:rPr>
        <w:t xml:space="preserve">εννιά </w:t>
      </w:r>
      <w:r w:rsidRPr="00690A28">
        <w:rPr>
          <w:lang w:val="el-GR"/>
        </w:rPr>
        <w:t>(</w:t>
      </w:r>
      <w:r>
        <w:rPr>
          <w:lang w:val="el-GR"/>
        </w:rPr>
        <w:t>09</w:t>
      </w:r>
      <w:r w:rsidRPr="00690A28">
        <w:rPr>
          <w:lang w:val="el-GR"/>
        </w:rPr>
        <w:t>)</w:t>
      </w:r>
      <w:r>
        <w:rPr>
          <w:lang w:val="el-GR"/>
        </w:rPr>
        <w:t xml:space="preserve"> </w:t>
      </w:r>
      <w:r w:rsidR="006B4432" w:rsidRPr="009E1606">
        <w:rPr>
          <w:lang w:val="el-GR"/>
        </w:rPr>
        <w:t>ώρες</w:t>
      </w:r>
      <w:r w:rsidR="006B4432" w:rsidRPr="00327183">
        <w:rPr>
          <w:lang w:val="el-GR"/>
        </w:rPr>
        <w:t xml:space="preserve"> οι</w:t>
      </w:r>
      <w:r w:rsidR="006B4432" w:rsidRPr="00274B25">
        <w:rPr>
          <w:lang w:val="el-GR"/>
        </w:rPr>
        <w:t xml:space="preserve"> οποίες θα </w:t>
      </w:r>
      <w:proofErr w:type="spellStart"/>
      <w:r w:rsidR="006B4432" w:rsidRPr="00274B25">
        <w:rPr>
          <w:lang w:val="el-GR"/>
        </w:rPr>
        <w:t>προσμετρούνται</w:t>
      </w:r>
      <w:proofErr w:type="spellEnd"/>
      <w:r w:rsidR="006B4432" w:rsidRPr="00274B25">
        <w:rPr>
          <w:lang w:val="el-GR"/>
        </w:rPr>
        <w:t xml:space="preserve"> από </w:t>
      </w:r>
      <w:r w:rsidR="006B4432" w:rsidRPr="00327183">
        <w:rPr>
          <w:lang w:val="el-GR"/>
        </w:rPr>
        <w:t xml:space="preserve">τις </w:t>
      </w:r>
      <w:r w:rsidR="006B4432" w:rsidRPr="009E1606">
        <w:rPr>
          <w:lang w:val="el-GR"/>
        </w:rPr>
        <w:t>07.30</w:t>
      </w:r>
      <w:r w:rsidR="006B4432" w:rsidRPr="00274B25">
        <w:rPr>
          <w:lang w:val="el-GR"/>
        </w:rPr>
        <w:t xml:space="preserve"> της επόμενης εργάσιμης ημέρας, για τις λοιπές ώρες ανακοίνωσης προβλήματος βλάβης</w:t>
      </w:r>
    </w:p>
    <w:p w14:paraId="48441A7A" w14:textId="77777777" w:rsidR="006B4432" w:rsidRPr="00274B25" w:rsidRDefault="006B4432" w:rsidP="00AA3322">
      <w:pPr>
        <w:numPr>
          <w:ilvl w:val="0"/>
          <w:numId w:val="100"/>
        </w:numPr>
        <w:suppressAutoHyphens w:val="0"/>
        <w:spacing w:before="120"/>
        <w:rPr>
          <w:b/>
          <w:bCs/>
          <w:u w:val="single"/>
          <w:lang w:val="el-GR"/>
        </w:rPr>
      </w:pPr>
      <w:r w:rsidRPr="00274B25">
        <w:rPr>
          <w:b/>
          <w:bCs/>
          <w:lang w:val="el-GR"/>
        </w:rPr>
        <w:t xml:space="preserve">Χρόνος αποκατάστασης δυσλειτουργίας </w:t>
      </w:r>
      <w:r w:rsidRPr="00274B25">
        <w:rPr>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w:t>
      </w:r>
      <w:proofErr w:type="spellStart"/>
      <w:r w:rsidRPr="00274B25">
        <w:rPr>
          <w:lang w:val="el-GR"/>
        </w:rPr>
        <w:t>προσμετράται</w:t>
      </w:r>
      <w:proofErr w:type="spellEnd"/>
      <w:r w:rsidRPr="00274B25">
        <w:rPr>
          <w:lang w:val="el-GR"/>
        </w:rPr>
        <w:t xml:space="preserve"> </w:t>
      </w:r>
      <w:r w:rsidRPr="00274B25">
        <w:rPr>
          <w:b/>
          <w:bCs/>
          <w:lang w:val="el-GR"/>
        </w:rPr>
        <w:t>αθροιστικά σε μηνιαία βάση.</w:t>
      </w:r>
      <w:r w:rsidRPr="00274B25">
        <w:rPr>
          <w:lang w:val="el-GR"/>
        </w:rPr>
        <w:t xml:space="preserve"> Ο χρόνος αυτός είναι:</w:t>
      </w:r>
    </w:p>
    <w:p w14:paraId="77B891AF" w14:textId="043A3134" w:rsidR="006B4432" w:rsidRPr="00327183" w:rsidRDefault="00E5281B" w:rsidP="00AA3322">
      <w:pPr>
        <w:numPr>
          <w:ilvl w:val="0"/>
          <w:numId w:val="98"/>
        </w:numPr>
        <w:suppressAutoHyphens w:val="0"/>
        <w:spacing w:before="120"/>
        <w:rPr>
          <w:lang w:val="el-GR"/>
        </w:rPr>
      </w:pPr>
      <w:r>
        <w:rPr>
          <w:lang w:val="el-GR"/>
        </w:rPr>
        <w:t xml:space="preserve">δώδεκα </w:t>
      </w:r>
      <w:r w:rsidR="006B4432" w:rsidRPr="009E1606">
        <w:rPr>
          <w:lang w:val="el-GR"/>
        </w:rPr>
        <w:t>(</w:t>
      </w:r>
      <w:r>
        <w:rPr>
          <w:lang w:val="el-GR"/>
        </w:rPr>
        <w:t>12</w:t>
      </w:r>
      <w:r w:rsidR="006B4432" w:rsidRPr="009E1606">
        <w:rPr>
          <w:lang w:val="el-GR"/>
        </w:rPr>
        <w:t>) ώρες</w:t>
      </w:r>
      <w:r w:rsidR="006B4432" w:rsidRPr="00327183">
        <w:rPr>
          <w:lang w:val="el-GR"/>
        </w:rPr>
        <w:t xml:space="preserve"> από τη στιγμή της ανακοίνωσης της εμφάνισης της δυσλειτουργίας αν η ανακοίνωση του προβλήματος πραγματοποιήθηκε εντός ΚΩΚ </w:t>
      </w:r>
    </w:p>
    <w:p w14:paraId="7EB9DED5" w14:textId="77777777" w:rsidR="006B4432" w:rsidRPr="00274B25" w:rsidRDefault="006B4432" w:rsidP="00AA3322">
      <w:pPr>
        <w:numPr>
          <w:ilvl w:val="0"/>
          <w:numId w:val="98"/>
        </w:numPr>
        <w:suppressAutoHyphens w:val="0"/>
        <w:spacing w:before="120"/>
        <w:rPr>
          <w:lang w:val="el-GR"/>
        </w:rPr>
      </w:pPr>
      <w:r w:rsidRPr="009E1606">
        <w:rPr>
          <w:lang w:val="el-GR"/>
        </w:rPr>
        <w:t>είκοσι τέσσερις (24)</w:t>
      </w:r>
      <w:r w:rsidRPr="00274B25">
        <w:rPr>
          <w:lang w:val="el-GR"/>
        </w:rPr>
        <w:t xml:space="preserve"> ώρες οι οποίες θα </w:t>
      </w:r>
      <w:proofErr w:type="spellStart"/>
      <w:r w:rsidRPr="00274B25">
        <w:rPr>
          <w:lang w:val="el-GR"/>
        </w:rPr>
        <w:t>προσμετρούνται</w:t>
      </w:r>
      <w:proofErr w:type="spellEnd"/>
      <w:r w:rsidRPr="00274B25">
        <w:rPr>
          <w:lang w:val="el-GR"/>
        </w:rPr>
        <w:t xml:space="preserve"> από τις </w:t>
      </w:r>
      <w:r w:rsidRPr="009E1606">
        <w:rPr>
          <w:lang w:val="el-GR"/>
        </w:rPr>
        <w:t>07.30</w:t>
      </w:r>
      <w:r w:rsidRPr="00274B25">
        <w:rPr>
          <w:lang w:val="el-GR"/>
        </w:rPr>
        <w:t xml:space="preserve"> της επόμενης εργάσιμης ημέρας, για τις λοιπές ώρες ανακοίνωσης προβλήματος δυσλειτουργίας</w:t>
      </w:r>
    </w:p>
    <w:p w14:paraId="3BA67FC0" w14:textId="77777777" w:rsidR="006B4432" w:rsidRPr="00274B25" w:rsidRDefault="006B4432" w:rsidP="006B4432">
      <w:pPr>
        <w:spacing w:before="120"/>
        <w:rPr>
          <w:b/>
          <w:highlight w:val="yellow"/>
          <w:u w:val="single"/>
          <w:lang w:val="el-GR"/>
        </w:rPr>
      </w:pPr>
    </w:p>
    <w:p w14:paraId="7D7FB1A7" w14:textId="77777777" w:rsidR="006B4432" w:rsidRPr="00274B25" w:rsidRDefault="006B4432" w:rsidP="006B4432">
      <w:pPr>
        <w:spacing w:before="120"/>
        <w:rPr>
          <w:b/>
          <w:u w:val="single"/>
          <w:lang w:val="el-GR"/>
        </w:rPr>
      </w:pPr>
      <w:r w:rsidRPr="00274B25">
        <w:rPr>
          <w:b/>
          <w:u w:val="single"/>
          <w:lang w:val="el-GR"/>
        </w:rPr>
        <w:t xml:space="preserve">Μη διαθεσιμότητα – Ρήτρες: </w:t>
      </w:r>
    </w:p>
    <w:p w14:paraId="26CF49C2" w14:textId="77777777" w:rsidR="006B4432" w:rsidRPr="00274B25" w:rsidRDefault="006B4432" w:rsidP="006B4432">
      <w:pPr>
        <w:spacing w:before="120"/>
        <w:rPr>
          <w:lang w:val="el-GR"/>
        </w:rPr>
      </w:pPr>
      <w:bookmarkStart w:id="706" w:name="OLE_LINK5"/>
      <w:bookmarkStart w:id="707" w:name="OLE_LINK6"/>
      <w:r w:rsidRPr="00274B25">
        <w:rPr>
          <w:lang w:val="el-GR"/>
        </w:rPr>
        <w:t xml:space="preserve">Σε περίπτωση υπέρβασης του </w:t>
      </w:r>
      <w:r w:rsidRPr="00274B25">
        <w:rPr>
          <w:b/>
          <w:lang w:val="el-GR"/>
        </w:rPr>
        <w:t xml:space="preserve">μηνιαίου </w:t>
      </w:r>
      <w:r w:rsidRPr="00274B25">
        <w:rPr>
          <w:b/>
          <w:bCs/>
          <w:lang w:val="el-GR"/>
        </w:rPr>
        <w:t>χρόνου αποκατάστασης βλάβης</w:t>
      </w:r>
      <w:r w:rsidRPr="00274B25">
        <w:rPr>
          <w:lang w:val="el-GR"/>
        </w:rPr>
        <w:t>, επιβάλλεται στον Ανάδοχο ρήτρα ίση με το μεγαλύτερο εκ των δύο ακόλουθων τιμών:</w:t>
      </w:r>
    </w:p>
    <w:p w14:paraId="794D5524" w14:textId="77777777" w:rsidR="006B4432" w:rsidRPr="00274B25" w:rsidRDefault="006B4432" w:rsidP="00AA3322">
      <w:pPr>
        <w:numPr>
          <w:ilvl w:val="0"/>
          <w:numId w:val="99"/>
        </w:numPr>
        <w:suppressAutoHyphens w:val="0"/>
        <w:spacing w:before="120"/>
        <w:rPr>
          <w:lang w:val="el-GR"/>
        </w:rPr>
      </w:pPr>
      <w:r w:rsidRPr="00274B25">
        <w:rPr>
          <w:b/>
          <w:lang w:val="el-GR"/>
        </w:rPr>
        <w:t>0,05%</w:t>
      </w:r>
      <w:r w:rsidRPr="00274B25">
        <w:rPr>
          <w:lang w:val="el-GR"/>
        </w:rPr>
        <w:t xml:space="preserve"> επί του συμβατικού τιμήματος της μονάδας/τμήματος που είναι εκτός λειτουργίας</w:t>
      </w:r>
    </w:p>
    <w:p w14:paraId="26C832BA" w14:textId="77777777" w:rsidR="006B4432" w:rsidRPr="00274B25" w:rsidRDefault="006B4432" w:rsidP="00AA3322">
      <w:pPr>
        <w:numPr>
          <w:ilvl w:val="0"/>
          <w:numId w:val="99"/>
        </w:numPr>
        <w:suppressAutoHyphens w:val="0"/>
        <w:spacing w:before="120"/>
        <w:rPr>
          <w:rFonts w:eastAsia="SimSun"/>
          <w:sz w:val="24"/>
          <w:lang w:val="el-GR"/>
        </w:rPr>
      </w:pPr>
      <w:r w:rsidRPr="00274B25">
        <w:rPr>
          <w:b/>
          <w:lang w:val="el-GR"/>
        </w:rPr>
        <w:t>0,2%</w:t>
      </w:r>
      <w:r w:rsidRPr="00274B25">
        <w:rPr>
          <w:lang w:val="el-GR"/>
        </w:rPr>
        <w:t xml:space="preserve"> επί του τρέχοντος ετήσιου κόστους συντήρησης του συνόλου του συστήματος.</w:t>
      </w:r>
    </w:p>
    <w:p w14:paraId="694ECBBB" w14:textId="77777777" w:rsidR="006B4432" w:rsidRPr="00274B25" w:rsidRDefault="006B4432" w:rsidP="006B4432">
      <w:pPr>
        <w:spacing w:before="120"/>
        <w:rPr>
          <w:lang w:val="el-GR"/>
        </w:rPr>
      </w:pPr>
      <w:r w:rsidRPr="00274B25">
        <w:rPr>
          <w:b/>
          <w:lang w:val="el-GR"/>
        </w:rPr>
        <w:t>για κάθε επιπλέον ώρα βλάβης</w:t>
      </w:r>
      <w:r w:rsidRPr="00274B25">
        <w:rPr>
          <w:lang w:val="el-GR"/>
        </w:rPr>
        <w:t xml:space="preserve"> </w:t>
      </w:r>
      <w:r w:rsidRPr="00274B25">
        <w:rPr>
          <w:b/>
          <w:lang w:val="el-GR"/>
        </w:rPr>
        <w:t>(μη διαθεσιμότητας)/δυσλειτουργίας</w:t>
      </w:r>
      <w:r w:rsidRPr="00274B25">
        <w:rPr>
          <w:lang w:val="el-GR"/>
        </w:rPr>
        <w:t>, εφόσον αυτή είναι εντός ΚΩΚ, ή το ήμισυ του ως άνω υπολογιζόμενου ποσού, εφόσον η ώρα είναι εκτός ΚΩΚ.</w:t>
      </w:r>
    </w:p>
    <w:bookmarkEnd w:id="706"/>
    <w:bookmarkEnd w:id="707"/>
    <w:p w14:paraId="0EEAADB0" w14:textId="77777777" w:rsidR="006B4432" w:rsidRPr="00274B25" w:rsidRDefault="006B4432" w:rsidP="006B4432">
      <w:pPr>
        <w:spacing w:before="120"/>
        <w:rPr>
          <w:i/>
          <w:u w:val="single"/>
          <w:lang w:val="el-GR"/>
        </w:rPr>
      </w:pPr>
    </w:p>
    <w:p w14:paraId="5C15E9DD" w14:textId="77777777" w:rsidR="006B4432" w:rsidRPr="00274B25" w:rsidRDefault="006B4432" w:rsidP="006B4432">
      <w:pPr>
        <w:spacing w:before="120"/>
        <w:rPr>
          <w:lang w:val="el-GR"/>
        </w:rPr>
      </w:pPr>
      <w:r w:rsidRPr="00274B25">
        <w:rPr>
          <w:lang w:val="el-GR"/>
        </w:rPr>
        <w:t xml:space="preserve">Σε περίπτωση υπέρβασης του </w:t>
      </w:r>
      <w:r w:rsidRPr="00274B25">
        <w:rPr>
          <w:b/>
          <w:lang w:val="el-GR"/>
        </w:rPr>
        <w:t xml:space="preserve">μηνιαίου </w:t>
      </w:r>
      <w:r w:rsidRPr="00274B25">
        <w:rPr>
          <w:b/>
          <w:bCs/>
          <w:lang w:val="el-GR"/>
        </w:rPr>
        <w:t>χρόνου αποκατάστασης δυσλειτουργίας</w:t>
      </w:r>
      <w:r w:rsidRPr="00274B25">
        <w:rPr>
          <w:lang w:val="el-GR"/>
        </w:rPr>
        <w:t>, επιβάλλεται στον Ανάδοχο ρήτρα ίση με το μεγαλύτερο εκ των δύο ακόλουθων τιμών:</w:t>
      </w:r>
    </w:p>
    <w:p w14:paraId="4FB9B493" w14:textId="77777777" w:rsidR="006B4432" w:rsidRPr="00274B25" w:rsidRDefault="006B4432" w:rsidP="00AA3322">
      <w:pPr>
        <w:numPr>
          <w:ilvl w:val="0"/>
          <w:numId w:val="99"/>
        </w:numPr>
        <w:suppressAutoHyphens w:val="0"/>
        <w:spacing w:before="120"/>
        <w:rPr>
          <w:lang w:val="el-GR"/>
        </w:rPr>
      </w:pPr>
      <w:r w:rsidRPr="00274B25">
        <w:rPr>
          <w:b/>
          <w:lang w:val="el-GR"/>
        </w:rPr>
        <w:t>0,02%</w:t>
      </w:r>
      <w:r w:rsidRPr="00274B25">
        <w:rPr>
          <w:lang w:val="el-GR"/>
        </w:rPr>
        <w:t xml:space="preserve"> επί του συμβατικού τιμήματος της μονάδας/τμήματος που είναι εκτός λειτουργίας</w:t>
      </w:r>
    </w:p>
    <w:p w14:paraId="22515DD2" w14:textId="77777777" w:rsidR="006B4432" w:rsidRPr="00274B25" w:rsidRDefault="006B4432" w:rsidP="00AA3322">
      <w:pPr>
        <w:numPr>
          <w:ilvl w:val="0"/>
          <w:numId w:val="99"/>
        </w:numPr>
        <w:suppressAutoHyphens w:val="0"/>
        <w:spacing w:before="120"/>
        <w:rPr>
          <w:rFonts w:eastAsia="SimSun"/>
          <w:sz w:val="24"/>
          <w:lang w:val="el-GR"/>
        </w:rPr>
      </w:pPr>
      <w:r w:rsidRPr="00274B25">
        <w:rPr>
          <w:b/>
          <w:lang w:val="el-GR"/>
        </w:rPr>
        <w:t>0,1%</w:t>
      </w:r>
      <w:r w:rsidRPr="00274B25">
        <w:rPr>
          <w:lang w:val="el-GR"/>
        </w:rPr>
        <w:t xml:space="preserve"> επί του τρέχοντος ετήσιου κόστους συντήρησης του συνόλου του συστήματος.</w:t>
      </w:r>
    </w:p>
    <w:p w14:paraId="268902C7" w14:textId="77777777" w:rsidR="006B4432" w:rsidRPr="00274B25" w:rsidRDefault="006B4432" w:rsidP="006B4432">
      <w:pPr>
        <w:spacing w:before="120"/>
        <w:rPr>
          <w:lang w:val="el-GR"/>
        </w:rPr>
      </w:pPr>
      <w:r w:rsidRPr="00274B25">
        <w:rPr>
          <w:b/>
          <w:lang w:val="el-GR"/>
        </w:rPr>
        <w:t>για κάθε επιπλέον ώρα βλάβης</w:t>
      </w:r>
      <w:r w:rsidRPr="00274B25">
        <w:rPr>
          <w:lang w:val="el-GR"/>
        </w:rPr>
        <w:t xml:space="preserve"> </w:t>
      </w:r>
      <w:r w:rsidRPr="00274B25">
        <w:rPr>
          <w:b/>
          <w:lang w:val="el-GR"/>
        </w:rPr>
        <w:t>(μη διαθεσιμότητας)/δυσλειτουργίας</w:t>
      </w:r>
      <w:r w:rsidRPr="00274B25">
        <w:rPr>
          <w:lang w:val="el-GR"/>
        </w:rPr>
        <w:t>, εφόσον αυτή είναι εντός ΚΩΚ, ή το ήμισυ του ως άνω υπολογιζόμενου ποσού, εφόσον η ώρα είναι εκτός ΚΩΚ.</w:t>
      </w:r>
    </w:p>
    <w:p w14:paraId="713C5CB0" w14:textId="77777777" w:rsidR="006B4432" w:rsidRPr="00274B25" w:rsidRDefault="006B4432" w:rsidP="006B4432">
      <w:pPr>
        <w:spacing w:before="120"/>
        <w:rPr>
          <w:i/>
          <w:u w:val="single"/>
          <w:lang w:val="el-GR"/>
        </w:rPr>
      </w:pPr>
    </w:p>
    <w:p w14:paraId="33BCC852" w14:textId="77777777" w:rsidR="006B4432" w:rsidRPr="00274B25" w:rsidRDefault="006B4432" w:rsidP="006B4432">
      <w:pPr>
        <w:spacing w:before="120"/>
        <w:rPr>
          <w:i/>
          <w:u w:val="single"/>
        </w:rPr>
      </w:pPr>
      <w:proofErr w:type="spellStart"/>
      <w:r w:rsidRPr="00274B25">
        <w:rPr>
          <w:i/>
          <w:u w:val="single"/>
        </w:rPr>
        <w:t>Διευκρινίζετ</w:t>
      </w:r>
      <w:proofErr w:type="spellEnd"/>
      <w:r w:rsidRPr="00274B25">
        <w:rPr>
          <w:i/>
          <w:u w:val="single"/>
        </w:rPr>
        <w:t xml:space="preserve">αι </w:t>
      </w:r>
      <w:proofErr w:type="spellStart"/>
      <w:r w:rsidRPr="00274B25">
        <w:rPr>
          <w:i/>
          <w:u w:val="single"/>
        </w:rPr>
        <w:t>ότι</w:t>
      </w:r>
      <w:proofErr w:type="spellEnd"/>
      <w:r w:rsidRPr="00274B25">
        <w:rPr>
          <w:i/>
          <w:u w:val="single"/>
        </w:rPr>
        <w:t>:</w:t>
      </w:r>
    </w:p>
    <w:p w14:paraId="6C5DB958" w14:textId="77777777" w:rsidR="006B4432" w:rsidRPr="00274B25" w:rsidRDefault="006B4432" w:rsidP="00AA3322">
      <w:pPr>
        <w:numPr>
          <w:ilvl w:val="0"/>
          <w:numId w:val="101"/>
        </w:numPr>
        <w:suppressAutoHyphens w:val="0"/>
        <w:spacing w:before="120"/>
        <w:rPr>
          <w:i/>
          <w:lang w:val="el-GR"/>
        </w:rPr>
      </w:pPr>
      <w:r w:rsidRPr="00274B25">
        <w:rPr>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629C50B7" w14:textId="77777777" w:rsidR="006B4432" w:rsidRPr="00274B25" w:rsidRDefault="006B4432" w:rsidP="00AA3322">
      <w:pPr>
        <w:numPr>
          <w:ilvl w:val="0"/>
          <w:numId w:val="101"/>
        </w:numPr>
        <w:suppressAutoHyphens w:val="0"/>
        <w:spacing w:before="120"/>
        <w:rPr>
          <w:i/>
          <w:lang w:val="el-GR"/>
        </w:rPr>
      </w:pPr>
      <w:r w:rsidRPr="00274B25">
        <w:rPr>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21D15E1D" w14:textId="77777777" w:rsidR="006B4432" w:rsidRPr="00274B25" w:rsidRDefault="006B4432" w:rsidP="006B4432">
      <w:pPr>
        <w:spacing w:before="120"/>
        <w:rPr>
          <w:b/>
          <w:highlight w:val="yellow"/>
          <w:u w:val="single"/>
          <w:lang w:val="el-GR"/>
        </w:rPr>
      </w:pPr>
    </w:p>
    <w:p w14:paraId="78144C02" w14:textId="77777777" w:rsidR="006B4432" w:rsidRPr="00274B25" w:rsidRDefault="006B4432" w:rsidP="006B4432">
      <w:pPr>
        <w:spacing w:before="120"/>
        <w:rPr>
          <w:b/>
          <w:u w:val="single"/>
        </w:rPr>
      </w:pPr>
      <w:r w:rsidRPr="00274B25">
        <w:rPr>
          <w:b/>
          <w:u w:val="single"/>
        </w:rPr>
        <w:t>Επιπ</w:t>
      </w:r>
      <w:proofErr w:type="spellStart"/>
      <w:r w:rsidRPr="00274B25">
        <w:rPr>
          <w:b/>
          <w:u w:val="single"/>
        </w:rPr>
        <w:t>ρόσθετες</w:t>
      </w:r>
      <w:proofErr w:type="spellEnd"/>
      <w:r w:rsidRPr="00274B25">
        <w:rPr>
          <w:b/>
          <w:u w:val="single"/>
        </w:rPr>
        <w:t xml:space="preserve"> </w:t>
      </w:r>
      <w:proofErr w:type="spellStart"/>
      <w:r w:rsidRPr="00274B25">
        <w:rPr>
          <w:b/>
          <w:u w:val="single"/>
        </w:rPr>
        <w:t>ρήτρες</w:t>
      </w:r>
      <w:proofErr w:type="spellEnd"/>
      <w:r w:rsidRPr="00274B25">
        <w:rPr>
          <w:b/>
          <w:u w:val="single"/>
        </w:rPr>
        <w:t xml:space="preserve"> </w:t>
      </w:r>
    </w:p>
    <w:p w14:paraId="3DB4E1E3" w14:textId="77777777" w:rsidR="006B4432" w:rsidRPr="00274B25" w:rsidRDefault="006B4432" w:rsidP="00AA3322">
      <w:pPr>
        <w:numPr>
          <w:ilvl w:val="0"/>
          <w:numId w:val="102"/>
        </w:numPr>
        <w:tabs>
          <w:tab w:val="num" w:pos="284"/>
        </w:tabs>
        <w:suppressAutoHyphens w:val="0"/>
        <w:spacing w:before="120"/>
        <w:ind w:left="284" w:hanging="291"/>
        <w:rPr>
          <w:lang w:val="el-GR"/>
        </w:rPr>
      </w:pPr>
      <w:r w:rsidRPr="00274B25">
        <w:rPr>
          <w:lang w:val="el-GR"/>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5F4A905D" w14:textId="77777777" w:rsidR="006B4432" w:rsidRPr="00274B25" w:rsidRDefault="006B4432" w:rsidP="00AA3322">
      <w:pPr>
        <w:numPr>
          <w:ilvl w:val="0"/>
          <w:numId w:val="99"/>
        </w:numPr>
        <w:suppressAutoHyphens w:val="0"/>
        <w:spacing w:before="120"/>
        <w:rPr>
          <w:b/>
          <w:lang w:val="el-GR"/>
        </w:rPr>
      </w:pPr>
      <w:r w:rsidRPr="00274B25">
        <w:rPr>
          <w:lang w:val="el-GR"/>
        </w:rPr>
        <w:lastRenderedPageBreak/>
        <w:t xml:space="preserve">επιβάλλεται στον Ανάδοχο ρήτρα ίση με </w:t>
      </w:r>
      <w:r w:rsidRPr="00274B25">
        <w:rPr>
          <w:b/>
          <w:lang w:val="el-GR"/>
        </w:rPr>
        <w:t>0,02%</w:t>
      </w:r>
      <w:r w:rsidRPr="00274B25">
        <w:rPr>
          <w:lang w:val="el-GR"/>
        </w:rPr>
        <w:t xml:space="preserve"> επί του συμβατικού τιμήματος της μονάδας/τμήματος που είναι εκτός λειτουργίας, κατά τη διάρκεια της περιόδου εγγύησης</w:t>
      </w:r>
    </w:p>
    <w:p w14:paraId="4A9123E4" w14:textId="77777777" w:rsidR="006B4432" w:rsidRPr="00274B25" w:rsidRDefault="006B4432" w:rsidP="00AA3322">
      <w:pPr>
        <w:numPr>
          <w:ilvl w:val="0"/>
          <w:numId w:val="99"/>
        </w:numPr>
        <w:suppressAutoHyphens w:val="0"/>
        <w:spacing w:before="120"/>
        <w:rPr>
          <w:lang w:val="el-GR"/>
        </w:rPr>
      </w:pPr>
      <w:r w:rsidRPr="00274B25">
        <w:rPr>
          <w:lang w:val="el-GR"/>
        </w:rPr>
        <w:t>δεν καταβάλλεται (για τον τρέχοντα μήνα) τίμημα συντήρησης για την μονάδα αυτή κατά τη διάρκεια της περιόδου συντήρησης (εφόσον υπογραφεί Σύμβαση Συντήρησης).</w:t>
      </w:r>
    </w:p>
    <w:p w14:paraId="3D1AAF14" w14:textId="77777777" w:rsidR="006B4432" w:rsidRPr="00274B25" w:rsidRDefault="006B4432" w:rsidP="006B4432">
      <w:pPr>
        <w:tabs>
          <w:tab w:val="center" w:pos="4153"/>
          <w:tab w:val="right" w:pos="8306"/>
        </w:tabs>
        <w:spacing w:before="120"/>
        <w:rPr>
          <w:lang w:val="el-GR"/>
        </w:rPr>
      </w:pPr>
    </w:p>
    <w:p w14:paraId="1728D5D0" w14:textId="43BB7685" w:rsidR="006B4432" w:rsidRPr="009E1606" w:rsidRDefault="006B4432" w:rsidP="009E1606">
      <w:pPr>
        <w:pStyle w:val="NormalinTables"/>
        <w:jc w:val="both"/>
        <w:rPr>
          <w:rFonts w:eastAsia="Times New Roman"/>
        </w:rPr>
      </w:pPr>
      <w:r w:rsidRPr="009E1606">
        <w:rPr>
          <w:rFonts w:ascii="Tahoma" w:eastAsia="Times New Roman" w:hAnsi="Tahoma" w:cs="Tahoma"/>
        </w:rPr>
        <w:t>Οι ρήτρες της παρούσας παραγράφου δεν ισχύουν</w:t>
      </w:r>
      <w:r w:rsidRPr="009E1606" w:rsidDel="00DB5A86">
        <w:rPr>
          <w:rFonts w:ascii="Tahoma" w:eastAsia="Times New Roman" w:hAnsi="Tahoma" w:cs="Tahoma"/>
        </w:rPr>
        <w:t xml:space="preserve"> </w:t>
      </w:r>
      <w:r w:rsidRPr="009E1606">
        <w:rPr>
          <w:rFonts w:ascii="Tahoma" w:eastAsia="Times New Roman" w:hAnsi="Tahoma" w:cs="Tahoma"/>
        </w:rPr>
        <w:t>στην περίπτωση που εξοπλισμός ή λογισμικό του Κυβερνητικού Υπολογιστικού Νέφους G-</w:t>
      </w:r>
      <w:proofErr w:type="spellStart"/>
      <w:r w:rsidRPr="009E1606">
        <w:rPr>
          <w:rFonts w:ascii="Tahoma" w:eastAsia="Times New Roman" w:hAnsi="Tahoma" w:cs="Tahoma"/>
        </w:rPr>
        <w:t>Cloud</w:t>
      </w:r>
      <w:proofErr w:type="spellEnd"/>
      <w:r w:rsidRPr="009E1606">
        <w:rPr>
          <w:rFonts w:ascii="Tahoma" w:eastAsia="Times New Roman" w:hAnsi="Tahoma" w:cs="Tahoma"/>
        </w:rPr>
        <w:t xml:space="preserve"> (</w:t>
      </w:r>
      <w:proofErr w:type="spellStart"/>
      <w:r w:rsidRPr="009E1606">
        <w:rPr>
          <w:rFonts w:ascii="Tahoma" w:eastAsia="Times New Roman" w:hAnsi="Tahoma" w:cs="Tahoma"/>
        </w:rPr>
        <w:t>Government</w:t>
      </w:r>
      <w:proofErr w:type="spellEnd"/>
      <w:r w:rsidRPr="009E1606">
        <w:rPr>
          <w:rFonts w:ascii="Tahoma" w:eastAsia="Times New Roman" w:hAnsi="Tahoma" w:cs="Tahoma"/>
        </w:rPr>
        <w:t xml:space="preserve"> </w:t>
      </w:r>
      <w:proofErr w:type="spellStart"/>
      <w:r w:rsidRPr="009E1606">
        <w:rPr>
          <w:rFonts w:ascii="Tahoma" w:eastAsia="Times New Roman" w:hAnsi="Tahoma" w:cs="Tahoma"/>
        </w:rPr>
        <w:t>Cloud</w:t>
      </w:r>
      <w:proofErr w:type="spellEnd"/>
      <w:r w:rsidRPr="009E1606">
        <w:rPr>
          <w:rFonts w:ascii="Tahoma" w:eastAsia="Times New Roman" w:hAnsi="Tahoma" w:cs="Tahoma"/>
        </w:rPr>
        <w:t>) ή/και του ΣΥΖΕΥΞΙΣ προκαλέσει αποδεδειγμένα δυσλειτουργία (</w:t>
      </w:r>
      <w:proofErr w:type="spellStart"/>
      <w:r w:rsidRPr="009E1606">
        <w:rPr>
          <w:rFonts w:ascii="Tahoma" w:eastAsia="Times New Roman" w:hAnsi="Tahoma" w:cs="Tahoma"/>
        </w:rPr>
        <w:t>τεκμαιρόμενη</w:t>
      </w:r>
      <w:proofErr w:type="spellEnd"/>
      <w:r w:rsidRPr="009E1606">
        <w:rPr>
          <w:rFonts w:ascii="Tahoma" w:eastAsia="Times New Roman" w:hAnsi="Tahoma" w:cs="Tahoma"/>
        </w:rPr>
        <w:t xml:space="preserve"> από τα εργαλεία και τις αναφορές διαθεσιμότητας των σχετικών πόρων / υπηρεσιών του G-</w:t>
      </w:r>
      <w:proofErr w:type="spellStart"/>
      <w:r w:rsidRPr="009E1606">
        <w:rPr>
          <w:rFonts w:ascii="Tahoma" w:eastAsia="Times New Roman" w:hAnsi="Tahoma" w:cs="Tahoma"/>
        </w:rPr>
        <w:t>Cloud</w:t>
      </w:r>
      <w:proofErr w:type="spellEnd"/>
      <w:r w:rsidRPr="009E1606">
        <w:rPr>
          <w:rFonts w:ascii="Tahoma" w:eastAsia="Times New Roman" w:hAnsi="Tahoma" w:cs="Tahoma"/>
        </w:rPr>
        <w:t>) σε παραδοτέο του Έργου.</w:t>
      </w:r>
    </w:p>
    <w:p w14:paraId="1E1AF821" w14:textId="0A9705EB" w:rsidR="006B4432" w:rsidRDefault="006B4432" w:rsidP="00C800E7">
      <w:pPr>
        <w:pStyle w:val="H-Heading3"/>
      </w:pPr>
      <w:bookmarkStart w:id="708" w:name="_Toc176861516"/>
      <w:r>
        <w:t>Προγραμματισμένες Διακοπές Υπηρεσίας</w:t>
      </w:r>
      <w:bookmarkEnd w:id="708"/>
    </w:p>
    <w:p w14:paraId="56E44EEE" w14:textId="77777777" w:rsidR="006B4432" w:rsidRPr="00274B25" w:rsidRDefault="006B4432" w:rsidP="006B4432">
      <w:pPr>
        <w:spacing w:before="120"/>
        <w:rPr>
          <w:lang w:val="el-GR"/>
        </w:rPr>
      </w:pPr>
      <w:r w:rsidRPr="00274B25">
        <w:rPr>
          <w:lang w:val="el-GR"/>
        </w:rPr>
        <w:t>Επιτρέπεται η διενέργεια προγραμματισμένων διακοπών της Υπηρεσίας (</w:t>
      </w:r>
      <w:r w:rsidRPr="00274B25">
        <w:rPr>
          <w:lang w:val="en-US"/>
        </w:rPr>
        <w:t>Planned</w:t>
      </w:r>
      <w:r w:rsidRPr="00274B25">
        <w:rPr>
          <w:lang w:val="el-GR"/>
        </w:rPr>
        <w:t xml:space="preserve"> </w:t>
      </w:r>
      <w:r w:rsidRPr="00274B25">
        <w:rPr>
          <w:lang w:val="en-US"/>
        </w:rPr>
        <w:t>Outages</w:t>
      </w:r>
      <w:r w:rsidRPr="00274B25">
        <w:rPr>
          <w:lang w:val="el-GR"/>
        </w:rPr>
        <w:t>), τόσο κατά την υλοποίηση του Έργου, όσο και κατά τη διάρκεια της ΠΕΣ, σύμφωνα με τις παρακάτω συνθήκες:</w:t>
      </w:r>
    </w:p>
    <w:p w14:paraId="0FB4F37B" w14:textId="77777777" w:rsidR="006B4432" w:rsidRPr="00274B25" w:rsidRDefault="006B4432" w:rsidP="00AA3322">
      <w:pPr>
        <w:widowControl w:val="0"/>
        <w:numPr>
          <w:ilvl w:val="0"/>
          <w:numId w:val="103"/>
        </w:numPr>
        <w:suppressAutoHyphens w:val="0"/>
        <w:adjustRightInd w:val="0"/>
        <w:spacing w:before="120"/>
        <w:textAlignment w:val="baseline"/>
        <w:rPr>
          <w:lang w:val="el-GR"/>
        </w:rPr>
      </w:pPr>
      <w:r w:rsidRPr="00274B25">
        <w:rPr>
          <w:lang w:val="el-GR"/>
        </w:rPr>
        <w:t xml:space="preserve">Κάθε προγραμματισμένη διακοπή της υπηρεσίας από τον Ανάδοχο θα ανακοινώνεται τουλάχιστον </w:t>
      </w:r>
      <w:r w:rsidRPr="00274B25">
        <w:rPr>
          <w:b/>
          <w:lang w:val="el-GR"/>
        </w:rPr>
        <w:t>15 ημερολογιακές ημέρες</w:t>
      </w:r>
      <w:r w:rsidRPr="00274B25">
        <w:rPr>
          <w:lang w:val="el-GR"/>
        </w:rPr>
        <w:t xml:space="preserve"> νωρίτερα στο Φορέα, και θα πρέπει να τεκμηριώνεται κατάλληλα.</w:t>
      </w:r>
    </w:p>
    <w:p w14:paraId="2BED6231" w14:textId="77777777" w:rsidR="006B4432" w:rsidRPr="00274B25" w:rsidRDefault="006B4432" w:rsidP="00AA3322">
      <w:pPr>
        <w:widowControl w:val="0"/>
        <w:numPr>
          <w:ilvl w:val="0"/>
          <w:numId w:val="103"/>
        </w:numPr>
        <w:suppressAutoHyphens w:val="0"/>
        <w:adjustRightInd w:val="0"/>
        <w:spacing w:before="120"/>
        <w:textAlignment w:val="baseline"/>
        <w:rPr>
          <w:lang w:val="el-GR"/>
        </w:rPr>
      </w:pPr>
      <w:r w:rsidRPr="00274B25">
        <w:rPr>
          <w:lang w:val="el-GR"/>
        </w:rPr>
        <w:t>Κάθε προγραμματισμένη διακοπή της υπηρεσίας θα πραγματοποιείται μόνο εφόσον ρητά συμφωνηθεί μεταξύ των δύο μερών.</w:t>
      </w:r>
    </w:p>
    <w:p w14:paraId="4CDCC798" w14:textId="77777777" w:rsidR="006B4432" w:rsidRPr="00274B25" w:rsidRDefault="006B4432" w:rsidP="00AA3322">
      <w:pPr>
        <w:widowControl w:val="0"/>
        <w:numPr>
          <w:ilvl w:val="0"/>
          <w:numId w:val="103"/>
        </w:numPr>
        <w:suppressAutoHyphens w:val="0"/>
        <w:adjustRightInd w:val="0"/>
        <w:spacing w:before="120"/>
        <w:textAlignment w:val="baseline"/>
        <w:rPr>
          <w:lang w:val="el-GR"/>
        </w:rPr>
      </w:pPr>
      <w:r w:rsidRPr="00274B25">
        <w:rPr>
          <w:lang w:val="el-GR"/>
        </w:rPr>
        <w:t>Η μέγιστη διάρκεια μίας προγραμματισμένης διακοπής υπηρεσιών θα συμφωνείται ρητά μεταξύ των δύο μερών.</w:t>
      </w:r>
    </w:p>
    <w:p w14:paraId="4CE1EB3C" w14:textId="77777777" w:rsidR="006B4432" w:rsidRPr="00274B25" w:rsidRDefault="006B4432" w:rsidP="00AA3322">
      <w:pPr>
        <w:widowControl w:val="0"/>
        <w:numPr>
          <w:ilvl w:val="0"/>
          <w:numId w:val="103"/>
        </w:numPr>
        <w:suppressAutoHyphens w:val="0"/>
        <w:adjustRightInd w:val="0"/>
        <w:spacing w:before="120"/>
        <w:textAlignment w:val="baseline"/>
        <w:rPr>
          <w:lang w:val="el-GR"/>
        </w:rPr>
      </w:pPr>
      <w:r w:rsidRPr="00274B25">
        <w:rPr>
          <w:lang w:val="el-GR"/>
        </w:rPr>
        <w:t xml:space="preserve">Θα πραγματοποιείται μόνο </w:t>
      </w:r>
      <w:r w:rsidRPr="00274B25">
        <w:rPr>
          <w:b/>
          <w:lang w:val="el-GR"/>
        </w:rPr>
        <w:t>σε ώρες ΕΩΚ</w:t>
      </w:r>
      <w:r w:rsidRPr="00274B25">
        <w:rPr>
          <w:lang w:val="el-GR"/>
        </w:rPr>
        <w:t xml:space="preserve"> (όπως αυτές ορίζονται στην προηγούμενη ενότητα).</w:t>
      </w:r>
    </w:p>
    <w:p w14:paraId="120A2E8C" w14:textId="77777777" w:rsidR="006B4432" w:rsidRPr="00274B25" w:rsidRDefault="006B4432" w:rsidP="00AA3322">
      <w:pPr>
        <w:widowControl w:val="0"/>
        <w:numPr>
          <w:ilvl w:val="0"/>
          <w:numId w:val="103"/>
        </w:numPr>
        <w:suppressAutoHyphens w:val="0"/>
        <w:adjustRightInd w:val="0"/>
        <w:spacing w:before="120"/>
        <w:textAlignment w:val="baseline"/>
        <w:rPr>
          <w:lang w:val="el-GR"/>
        </w:rPr>
      </w:pPr>
      <w:r w:rsidRPr="00274B25">
        <w:rPr>
          <w:lang w:val="el-GR"/>
        </w:rPr>
        <w:t xml:space="preserve">Η χρονική περίοδος απώλειας της υπηρεσίας που οφείλεται σε προγραμματισμένη διακοπή </w:t>
      </w:r>
      <w:r w:rsidRPr="00274B25">
        <w:rPr>
          <w:b/>
          <w:lang w:val="el-GR"/>
        </w:rPr>
        <w:t>δε</w:t>
      </w:r>
      <w:r w:rsidRPr="00274B25">
        <w:rPr>
          <w:lang w:val="el-GR"/>
        </w:rPr>
        <w:t xml:space="preserve"> θα υπολογίζεται στη μέτρηση των Ποιοτικών Κριτηρίων.</w:t>
      </w:r>
    </w:p>
    <w:p w14:paraId="2BA86ADB" w14:textId="77777777" w:rsidR="006B4432" w:rsidRPr="00274B25" w:rsidRDefault="006B4432" w:rsidP="006B4432">
      <w:pPr>
        <w:spacing w:before="120"/>
        <w:rPr>
          <w:lang w:val="el-GR"/>
        </w:rPr>
      </w:pPr>
      <w:r w:rsidRPr="00274B25">
        <w:rPr>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07E36E65" w14:textId="77777777" w:rsidR="006B4432" w:rsidRPr="00F261A2" w:rsidRDefault="006B4432" w:rsidP="009E1606">
      <w:pPr>
        <w:pStyle w:val="H-Heading2"/>
      </w:pPr>
      <w:bookmarkStart w:id="709" w:name="_Toc97194370"/>
      <w:bookmarkStart w:id="710" w:name="_Toc151373782"/>
      <w:bookmarkStart w:id="711" w:name="_Ref173156371"/>
      <w:bookmarkStart w:id="712" w:name="_Toc176861517"/>
      <w:r w:rsidRPr="00F261A2">
        <w:t>Ομάδα Έργου/Σχήμα Διοίκησης Έργου</w:t>
      </w:r>
      <w:bookmarkEnd w:id="709"/>
      <w:bookmarkEnd w:id="710"/>
      <w:bookmarkEnd w:id="711"/>
      <w:bookmarkEnd w:id="712"/>
      <w:r w:rsidRPr="00F261A2">
        <w:tab/>
      </w:r>
    </w:p>
    <w:p w14:paraId="3B0ECE31" w14:textId="77777777" w:rsidR="006B4432" w:rsidRPr="003C2BEF" w:rsidRDefault="006B4432" w:rsidP="006B4432">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4208FBCD" w14:textId="477E387C" w:rsidR="006B4432" w:rsidRPr="003C2BEF" w:rsidRDefault="006B4432" w:rsidP="006B4432">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6DB0C4AE" w14:textId="77777777" w:rsidR="006B4432" w:rsidRPr="003C2BEF" w:rsidRDefault="006B4432" w:rsidP="006B4432">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444D8317" w14:textId="72CBDB5D" w:rsidR="006B4432" w:rsidRPr="00F261A2" w:rsidRDefault="006B4432" w:rsidP="00BA0914">
      <w:pPr>
        <w:pStyle w:val="H-Heading2"/>
      </w:pPr>
      <w:bookmarkStart w:id="713" w:name="_Ref173156378"/>
      <w:bookmarkStart w:id="714" w:name="_Toc176861518"/>
      <w:r>
        <w:t xml:space="preserve">Μεθοδολογία </w:t>
      </w:r>
      <w:r w:rsidRPr="00EF2204">
        <w:rPr>
          <w:szCs w:val="22"/>
        </w:rPr>
        <w:t>διοίκησης και διασφάλισης ποιότητας</w:t>
      </w:r>
      <w:bookmarkEnd w:id="713"/>
      <w:bookmarkEnd w:id="714"/>
    </w:p>
    <w:p w14:paraId="55D6F891" w14:textId="77777777" w:rsidR="006B4432" w:rsidRPr="00274B25" w:rsidRDefault="006B4432" w:rsidP="006B4432">
      <w:pPr>
        <w:spacing w:before="120"/>
        <w:rPr>
          <w:lang w:val="el-GR"/>
        </w:rPr>
      </w:pPr>
      <w:r w:rsidRPr="00274B25">
        <w:rPr>
          <w:lang w:val="el-GR"/>
        </w:rPr>
        <w:t xml:space="preserve">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w:t>
      </w:r>
      <w:r w:rsidRPr="00274B25">
        <w:rPr>
          <w:lang w:val="el-GR"/>
        </w:rPr>
        <w:lastRenderedPageBreak/>
        <w:t>παραδοτέων, αναλυτικές χρονικές περιόδους υλοποίησης, ανθρώπινους πόρους (ρόλοι</w:t>
      </w:r>
      <w:r w:rsidRPr="00274B25">
        <w:t> </w:t>
      </w:r>
      <w:r w:rsidRPr="00274B25">
        <w:rPr>
          <w:lang w:val="el-GR"/>
        </w:rPr>
        <w:t>/</w:t>
      </w:r>
      <w:r w:rsidRPr="00274B25">
        <w:t> </w:t>
      </w:r>
      <w:r w:rsidRPr="00274B25">
        <w:rPr>
          <w:lang w:val="el-GR"/>
        </w:rPr>
        <w:t xml:space="preserve">ομάδες έργου) και αρμοδιότητες, καθώς και τα κύρια ορόσημα του Έργου. </w:t>
      </w:r>
    </w:p>
    <w:p w14:paraId="330AADCA" w14:textId="77777777" w:rsidR="006B4432" w:rsidRPr="00274B25" w:rsidRDefault="006B4432" w:rsidP="006B4432">
      <w:pPr>
        <w:spacing w:before="120"/>
        <w:rPr>
          <w:lang w:val="el-GR"/>
        </w:rPr>
      </w:pPr>
      <w:r w:rsidRPr="00274B25">
        <w:rPr>
          <w:lang w:val="el-GR"/>
        </w:rPr>
        <w:t>Κατά τη διάρκεια υλοποίησης του Έργου, ο Ανάδοχος θα υποβάλλει Μηνιαίες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3BB9F36D" w14:textId="77777777" w:rsidR="006B4432" w:rsidRPr="00274B25" w:rsidRDefault="006B4432" w:rsidP="00AA3322">
      <w:pPr>
        <w:numPr>
          <w:ilvl w:val="0"/>
          <w:numId w:val="104"/>
        </w:numPr>
        <w:suppressAutoHyphens w:val="0"/>
        <w:spacing w:before="120"/>
        <w:ind w:left="714" w:hanging="357"/>
        <w:rPr>
          <w:lang w:val="el-GR"/>
        </w:rPr>
      </w:pPr>
      <w:r w:rsidRPr="00274B25">
        <w:rPr>
          <w:lang w:val="el-GR"/>
        </w:rPr>
        <w:t>η τήρηση του χρονοδιαγράμματος του Έργου</w:t>
      </w:r>
    </w:p>
    <w:p w14:paraId="67BC7CA7" w14:textId="77777777" w:rsidR="006B4432" w:rsidRPr="00274B25" w:rsidRDefault="006B4432" w:rsidP="00AA3322">
      <w:pPr>
        <w:numPr>
          <w:ilvl w:val="0"/>
          <w:numId w:val="104"/>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45070DA0" w14:textId="5049C769" w:rsidR="006B4432" w:rsidRPr="00274B25" w:rsidRDefault="006B4432" w:rsidP="006B4432">
      <w:pPr>
        <w:spacing w:before="120"/>
        <w:rPr>
          <w:lang w:val="el-GR"/>
        </w:rPr>
      </w:pPr>
      <w:r w:rsidRPr="00274B25">
        <w:rPr>
          <w:lang w:val="el-GR"/>
        </w:rPr>
        <w:t>Οι τακτικές συναντήσεις του Αναδόχου με την Ε</w:t>
      </w:r>
      <w:r w:rsidR="00D307B3">
        <w:rPr>
          <w:lang w:val="el-GR"/>
        </w:rPr>
        <w:t>Π</w:t>
      </w:r>
      <w:r w:rsidRPr="00274B25">
        <w:rPr>
          <w:lang w:val="el-GR"/>
        </w:rPr>
        <w:t xml:space="preserve">Ε για την πρόοδο του Έργου θα διεξάγονται σε μηνιαία βάση. </w:t>
      </w:r>
    </w:p>
    <w:p w14:paraId="3AA28FBD" w14:textId="77777777" w:rsidR="006B4432" w:rsidRPr="00274B25" w:rsidRDefault="006B4432" w:rsidP="006B4432">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09710C9F" w14:textId="3973E33B" w:rsidR="006B4432" w:rsidRPr="00274B25" w:rsidRDefault="006B4432" w:rsidP="006B4432">
      <w:pPr>
        <w:spacing w:before="120"/>
        <w:rPr>
          <w:lang w:val="el-GR"/>
        </w:rPr>
      </w:pPr>
      <w:r w:rsidRPr="00274B25">
        <w:rPr>
          <w:lang w:val="el-GR"/>
        </w:rPr>
        <w:t>Εκτός από τις τακτικές συναντήσεις, ο Πρόεδρος της Ε</w:t>
      </w:r>
      <w:r w:rsidR="00D307B3">
        <w:rPr>
          <w:lang w:val="el-GR"/>
        </w:rPr>
        <w:t>Π</w:t>
      </w:r>
      <w:r w:rsidRPr="00274B25">
        <w:rPr>
          <w:lang w:val="el-GR"/>
        </w:rPr>
        <w:t>Ε μπορεί να συγκαλέσει έκτακτες συναντήσεις εάν κριθεί απαραίτητο.</w:t>
      </w:r>
    </w:p>
    <w:p w14:paraId="50FDE3C3" w14:textId="77777777" w:rsidR="006B4432" w:rsidRPr="00274B25" w:rsidRDefault="006B4432" w:rsidP="006B4432">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37178BED" w14:textId="77777777" w:rsidR="006B4432" w:rsidRPr="00274B25" w:rsidRDefault="006B4432" w:rsidP="006B4432">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220EA4CF" w14:textId="77777777" w:rsidR="00BA0914" w:rsidRPr="00676134" w:rsidRDefault="00BA0914" w:rsidP="00BA0914">
      <w:pPr>
        <w:pStyle w:val="H-Heading3"/>
      </w:pPr>
      <w:bookmarkStart w:id="715" w:name="_Toc169601809"/>
      <w:bookmarkStart w:id="716" w:name="_Toc176861519"/>
      <w:bookmarkEnd w:id="694"/>
      <w:r w:rsidRPr="00676134">
        <w:t xml:space="preserve">Ειδικές προβλέψεις (ρυθμίσεις) για τη διασφάλιση της Ποιότητας των </w:t>
      </w:r>
      <w:r w:rsidRPr="005A2478">
        <w:t>υπηρεσιών</w:t>
      </w:r>
      <w:r w:rsidRPr="00676134">
        <w:t xml:space="preserve"> του συγκεκριμένου Έργου</w:t>
      </w:r>
      <w:bookmarkEnd w:id="715"/>
      <w:bookmarkEnd w:id="716"/>
    </w:p>
    <w:p w14:paraId="26D5700B" w14:textId="77777777" w:rsidR="00BA0914" w:rsidRPr="0033785C" w:rsidRDefault="00BA0914" w:rsidP="00BA0914">
      <w:pPr>
        <w:pStyle w:val="af0"/>
        <w:rPr>
          <w:lang w:val="el-GR"/>
        </w:rPr>
      </w:pPr>
      <w:r w:rsidRPr="0033785C">
        <w:rPr>
          <w:lang w:val="el-GR"/>
        </w:rPr>
        <w:t>Το Έργο πρέπει να περιλαμβάνει απαραίτητα και ένα ολοκληρωμένο σχέδιο ελέγχου ποιότητας των</w:t>
      </w:r>
      <w:r w:rsidRPr="0033785C">
        <w:rPr>
          <w:spacing w:val="1"/>
          <w:lang w:val="el-GR"/>
        </w:rPr>
        <w:t xml:space="preserve"> </w:t>
      </w:r>
      <w:r w:rsidRPr="0033785C">
        <w:rPr>
          <w:lang w:val="el-GR"/>
        </w:rPr>
        <w:t>παρεχόμενων υπηρεσιών και των αποτελεσμάτων του. Ο Ανάδοχος θα πρέπει να περιγράψει τη</w:t>
      </w:r>
      <w:r w:rsidRPr="0033785C">
        <w:rPr>
          <w:spacing w:val="1"/>
          <w:lang w:val="el-GR"/>
        </w:rPr>
        <w:t xml:space="preserve"> </w:t>
      </w:r>
      <w:r w:rsidRPr="0033785C">
        <w:rPr>
          <w:lang w:val="el-GR"/>
        </w:rPr>
        <w:t>Μεθοδολογία,</w:t>
      </w:r>
      <w:r w:rsidRPr="0033785C">
        <w:rPr>
          <w:spacing w:val="-10"/>
          <w:lang w:val="el-GR"/>
        </w:rPr>
        <w:t xml:space="preserve"> </w:t>
      </w:r>
      <w:r w:rsidRPr="0033785C">
        <w:rPr>
          <w:lang w:val="el-GR"/>
        </w:rPr>
        <w:t>το</w:t>
      </w:r>
      <w:r w:rsidRPr="0033785C">
        <w:rPr>
          <w:spacing w:val="-9"/>
          <w:lang w:val="el-GR"/>
        </w:rPr>
        <w:t xml:space="preserve"> </w:t>
      </w:r>
      <w:r w:rsidRPr="0033785C">
        <w:rPr>
          <w:lang w:val="el-GR"/>
        </w:rPr>
        <w:t>Σχήμα</w:t>
      </w:r>
      <w:r w:rsidRPr="0033785C">
        <w:rPr>
          <w:spacing w:val="-11"/>
          <w:lang w:val="el-GR"/>
        </w:rPr>
        <w:t xml:space="preserve"> </w:t>
      </w:r>
      <w:r w:rsidRPr="0033785C">
        <w:rPr>
          <w:lang w:val="el-GR"/>
        </w:rPr>
        <w:t>Διοίκησης</w:t>
      </w:r>
      <w:r w:rsidRPr="0033785C">
        <w:rPr>
          <w:spacing w:val="-8"/>
          <w:lang w:val="el-GR"/>
        </w:rPr>
        <w:t xml:space="preserve"> </w:t>
      </w:r>
      <w:r w:rsidRPr="0033785C">
        <w:rPr>
          <w:lang w:val="el-GR"/>
        </w:rPr>
        <w:t>Έργου</w:t>
      </w:r>
      <w:r w:rsidRPr="0033785C">
        <w:rPr>
          <w:spacing w:val="-10"/>
          <w:lang w:val="el-GR"/>
        </w:rPr>
        <w:t xml:space="preserve"> </w:t>
      </w:r>
      <w:r w:rsidRPr="0033785C">
        <w:rPr>
          <w:lang w:val="el-GR"/>
        </w:rPr>
        <w:t>και</w:t>
      </w:r>
      <w:r w:rsidRPr="0033785C">
        <w:rPr>
          <w:spacing w:val="-9"/>
          <w:lang w:val="el-GR"/>
        </w:rPr>
        <w:t xml:space="preserve"> </w:t>
      </w:r>
      <w:r w:rsidRPr="0033785C">
        <w:rPr>
          <w:lang w:val="el-GR"/>
        </w:rPr>
        <w:t>γενικά</w:t>
      </w:r>
      <w:r w:rsidRPr="0033785C">
        <w:rPr>
          <w:spacing w:val="-9"/>
          <w:lang w:val="el-GR"/>
        </w:rPr>
        <w:t xml:space="preserve"> </w:t>
      </w:r>
      <w:r w:rsidRPr="0033785C">
        <w:rPr>
          <w:lang w:val="el-GR"/>
        </w:rPr>
        <w:t>όλες</w:t>
      </w:r>
      <w:r w:rsidRPr="0033785C">
        <w:rPr>
          <w:spacing w:val="-8"/>
          <w:lang w:val="el-GR"/>
        </w:rPr>
        <w:t xml:space="preserve"> </w:t>
      </w:r>
      <w:r w:rsidRPr="0033785C">
        <w:rPr>
          <w:lang w:val="el-GR"/>
        </w:rPr>
        <w:t>τις</w:t>
      </w:r>
      <w:r w:rsidRPr="0033785C">
        <w:rPr>
          <w:spacing w:val="-8"/>
          <w:lang w:val="el-GR"/>
        </w:rPr>
        <w:t xml:space="preserve"> </w:t>
      </w:r>
      <w:r w:rsidRPr="0033785C">
        <w:rPr>
          <w:lang w:val="el-GR"/>
        </w:rPr>
        <w:t>ενέργειες</w:t>
      </w:r>
      <w:r w:rsidRPr="0033785C">
        <w:rPr>
          <w:spacing w:val="-9"/>
          <w:lang w:val="el-GR"/>
        </w:rPr>
        <w:t xml:space="preserve"> </w:t>
      </w:r>
      <w:r w:rsidRPr="0033785C">
        <w:rPr>
          <w:lang w:val="el-GR"/>
        </w:rPr>
        <w:t>και</w:t>
      </w:r>
      <w:r w:rsidRPr="0033785C">
        <w:rPr>
          <w:spacing w:val="-11"/>
          <w:lang w:val="el-GR"/>
        </w:rPr>
        <w:t xml:space="preserve"> </w:t>
      </w:r>
      <w:r w:rsidRPr="0033785C">
        <w:rPr>
          <w:lang w:val="el-GR"/>
        </w:rPr>
        <w:t>τα</w:t>
      </w:r>
      <w:r w:rsidRPr="0033785C">
        <w:rPr>
          <w:spacing w:val="-6"/>
          <w:lang w:val="el-GR"/>
        </w:rPr>
        <w:t xml:space="preserve"> </w:t>
      </w:r>
      <w:r w:rsidRPr="0033785C">
        <w:rPr>
          <w:lang w:val="el-GR"/>
        </w:rPr>
        <w:t>μέτρα</w:t>
      </w:r>
      <w:r w:rsidRPr="0033785C">
        <w:rPr>
          <w:spacing w:val="-8"/>
          <w:lang w:val="el-GR"/>
        </w:rPr>
        <w:t xml:space="preserve"> </w:t>
      </w:r>
      <w:r w:rsidRPr="0033785C">
        <w:rPr>
          <w:lang w:val="el-GR"/>
        </w:rPr>
        <w:t>που</w:t>
      </w:r>
      <w:r w:rsidRPr="0033785C">
        <w:rPr>
          <w:spacing w:val="-8"/>
          <w:lang w:val="el-GR"/>
        </w:rPr>
        <w:t xml:space="preserve"> </w:t>
      </w:r>
      <w:r w:rsidRPr="0033785C">
        <w:rPr>
          <w:lang w:val="el-GR"/>
        </w:rPr>
        <w:t>θα</w:t>
      </w:r>
      <w:r w:rsidRPr="0033785C">
        <w:rPr>
          <w:spacing w:val="-9"/>
          <w:lang w:val="el-GR"/>
        </w:rPr>
        <w:t xml:space="preserve"> </w:t>
      </w:r>
      <w:r w:rsidRPr="0033785C">
        <w:rPr>
          <w:lang w:val="el-GR"/>
        </w:rPr>
        <w:t>λαμβάνει</w:t>
      </w:r>
      <w:r w:rsidRPr="0033785C">
        <w:rPr>
          <w:spacing w:val="-66"/>
          <w:lang w:val="el-GR"/>
        </w:rPr>
        <w:t xml:space="preserve"> </w:t>
      </w:r>
      <w:r w:rsidRPr="0033785C">
        <w:rPr>
          <w:lang w:val="el-GR"/>
        </w:rPr>
        <w:t>καθ’ όλη τη διάρκεια υλοποίησης του Έργου, προκειμένου να εξασφαλισθεί η άρτια και έγκαιρη</w:t>
      </w:r>
      <w:r w:rsidRPr="0033785C">
        <w:rPr>
          <w:spacing w:val="1"/>
          <w:lang w:val="el-GR"/>
        </w:rPr>
        <w:t xml:space="preserve"> </w:t>
      </w:r>
      <w:r w:rsidRPr="0033785C">
        <w:rPr>
          <w:lang w:val="el-GR"/>
        </w:rPr>
        <w:t xml:space="preserve">υλοποίησή του. </w:t>
      </w:r>
    </w:p>
    <w:p w14:paraId="65381D7A" w14:textId="77777777" w:rsidR="00BA0914" w:rsidRPr="00676134" w:rsidRDefault="00BA0914" w:rsidP="00BA0914">
      <w:pPr>
        <w:pStyle w:val="H-Heading4"/>
      </w:pPr>
      <w:bookmarkStart w:id="717" w:name="_Toc169601810"/>
      <w:bookmarkStart w:id="718" w:name="_Toc176861520"/>
      <w:r w:rsidRPr="00676134">
        <w:t>Σενάρια Χρήσης και Ελέγχου - Διαδικασία παραλαβής λειτουργικότητας συστημάτων και Έργου</w:t>
      </w:r>
      <w:bookmarkEnd w:id="717"/>
      <w:bookmarkEnd w:id="718"/>
    </w:p>
    <w:p w14:paraId="34CFB61A" w14:textId="2BCD9D81" w:rsidR="00BA0914" w:rsidRDefault="00BA0914" w:rsidP="00BA0914">
      <w:pPr>
        <w:pStyle w:val="af0"/>
        <w:rPr>
          <w:lang w:val="el-GR"/>
        </w:rPr>
      </w:pPr>
      <w:r w:rsidRPr="0033785C">
        <w:rPr>
          <w:lang w:val="el-GR"/>
        </w:rPr>
        <w:t>Η οριστική παραλαβή του Έργου γίνεται με την ολοκλήρωση του Έργου και με την έκδοση</w:t>
      </w:r>
      <w:r w:rsidRPr="0033785C">
        <w:rPr>
          <w:spacing w:val="1"/>
          <w:lang w:val="el-GR"/>
        </w:rPr>
        <w:t xml:space="preserve"> </w:t>
      </w:r>
      <w:r w:rsidRPr="0033785C">
        <w:rPr>
          <w:lang w:val="el-GR"/>
        </w:rPr>
        <w:t>σχετικού</w:t>
      </w:r>
      <w:r w:rsidRPr="0033785C">
        <w:rPr>
          <w:spacing w:val="-11"/>
          <w:lang w:val="el-GR"/>
        </w:rPr>
        <w:t xml:space="preserve"> </w:t>
      </w:r>
      <w:r w:rsidRPr="0033785C">
        <w:rPr>
          <w:lang w:val="el-GR"/>
        </w:rPr>
        <w:t>Πρακτικού</w:t>
      </w:r>
      <w:r w:rsidRPr="0033785C">
        <w:rPr>
          <w:spacing w:val="-10"/>
          <w:lang w:val="el-GR"/>
        </w:rPr>
        <w:t xml:space="preserve"> </w:t>
      </w:r>
      <w:r w:rsidRPr="0033785C">
        <w:rPr>
          <w:lang w:val="el-GR"/>
        </w:rPr>
        <w:t>Οριστικής</w:t>
      </w:r>
      <w:r w:rsidRPr="0033785C">
        <w:rPr>
          <w:spacing w:val="-9"/>
          <w:lang w:val="el-GR"/>
        </w:rPr>
        <w:t xml:space="preserve"> </w:t>
      </w:r>
      <w:r w:rsidRPr="0033785C">
        <w:rPr>
          <w:lang w:val="el-GR"/>
        </w:rPr>
        <w:t>Παραλαβής</w:t>
      </w:r>
      <w:r w:rsidRPr="0033785C">
        <w:rPr>
          <w:spacing w:val="-9"/>
          <w:lang w:val="el-GR"/>
        </w:rPr>
        <w:t xml:space="preserve"> </w:t>
      </w:r>
      <w:r w:rsidRPr="0033785C">
        <w:rPr>
          <w:lang w:val="el-GR"/>
        </w:rPr>
        <w:t>από</w:t>
      </w:r>
      <w:r w:rsidRPr="0033785C">
        <w:rPr>
          <w:spacing w:val="-12"/>
          <w:lang w:val="el-GR"/>
        </w:rPr>
        <w:t xml:space="preserve"> </w:t>
      </w:r>
      <w:r w:rsidRPr="0033785C">
        <w:rPr>
          <w:lang w:val="el-GR"/>
        </w:rPr>
        <w:t>την</w:t>
      </w:r>
      <w:r w:rsidRPr="0033785C">
        <w:rPr>
          <w:spacing w:val="-12"/>
          <w:lang w:val="el-GR"/>
        </w:rPr>
        <w:t xml:space="preserve"> </w:t>
      </w:r>
      <w:r w:rsidRPr="0033785C">
        <w:rPr>
          <w:lang w:val="el-GR"/>
        </w:rPr>
        <w:t>Επιτροπή</w:t>
      </w:r>
      <w:r w:rsidRPr="0033785C">
        <w:rPr>
          <w:spacing w:val="1"/>
          <w:lang w:val="el-GR"/>
        </w:rPr>
        <w:t xml:space="preserve"> </w:t>
      </w:r>
      <w:r w:rsidRPr="0033785C">
        <w:rPr>
          <w:lang w:val="el-GR"/>
        </w:rPr>
        <w:t>Παρακολούθησης</w:t>
      </w:r>
      <w:r w:rsidRPr="0033785C">
        <w:rPr>
          <w:spacing w:val="1"/>
          <w:lang w:val="el-GR"/>
        </w:rPr>
        <w:t xml:space="preserve"> </w:t>
      </w:r>
      <w:r w:rsidRPr="0033785C">
        <w:rPr>
          <w:lang w:val="el-GR"/>
        </w:rPr>
        <w:t>και</w:t>
      </w:r>
      <w:r w:rsidRPr="0033785C">
        <w:rPr>
          <w:spacing w:val="1"/>
          <w:lang w:val="el-GR"/>
        </w:rPr>
        <w:t xml:space="preserve"> </w:t>
      </w:r>
      <w:r w:rsidRPr="0033785C">
        <w:rPr>
          <w:lang w:val="el-GR"/>
        </w:rPr>
        <w:t>Παραλαβής του Έργου (ΕΠΕ).</w:t>
      </w:r>
      <w:r w:rsidRPr="0033785C">
        <w:rPr>
          <w:spacing w:val="-12"/>
          <w:lang w:val="el-GR"/>
        </w:rPr>
        <w:t xml:space="preserve"> </w:t>
      </w:r>
      <w:r w:rsidRPr="0033785C">
        <w:rPr>
          <w:lang w:val="el-GR"/>
        </w:rPr>
        <w:t>Ο</w:t>
      </w:r>
      <w:r w:rsidRPr="0033785C">
        <w:rPr>
          <w:spacing w:val="-10"/>
          <w:lang w:val="el-GR"/>
        </w:rPr>
        <w:t xml:space="preserve"> </w:t>
      </w:r>
      <w:r w:rsidRPr="0033785C">
        <w:rPr>
          <w:lang w:val="el-GR"/>
        </w:rPr>
        <w:t>έλεγχος</w:t>
      </w:r>
      <w:r w:rsidRPr="0033785C">
        <w:rPr>
          <w:spacing w:val="-9"/>
          <w:lang w:val="el-GR"/>
        </w:rPr>
        <w:t xml:space="preserve"> </w:t>
      </w:r>
      <w:r w:rsidRPr="0033785C">
        <w:rPr>
          <w:lang w:val="el-GR"/>
        </w:rPr>
        <w:t>που</w:t>
      </w:r>
      <w:r w:rsidRPr="0033785C">
        <w:rPr>
          <w:spacing w:val="-10"/>
          <w:lang w:val="el-GR"/>
        </w:rPr>
        <w:t xml:space="preserve"> </w:t>
      </w:r>
      <w:r w:rsidRPr="0033785C">
        <w:rPr>
          <w:lang w:val="el-GR"/>
        </w:rPr>
        <w:t>θα</w:t>
      </w:r>
      <w:r w:rsidRPr="0033785C">
        <w:rPr>
          <w:spacing w:val="-13"/>
          <w:lang w:val="el-GR"/>
        </w:rPr>
        <w:t xml:space="preserve"> </w:t>
      </w:r>
      <w:r w:rsidRPr="0033785C">
        <w:rPr>
          <w:lang w:val="el-GR"/>
        </w:rPr>
        <w:t>διενεργήσει</w:t>
      </w:r>
      <w:r w:rsidRPr="0033785C">
        <w:rPr>
          <w:spacing w:val="-11"/>
          <w:lang w:val="el-GR"/>
        </w:rPr>
        <w:t xml:space="preserve"> </w:t>
      </w:r>
      <w:r w:rsidRPr="0033785C">
        <w:rPr>
          <w:lang w:val="el-GR"/>
        </w:rPr>
        <w:t>η</w:t>
      </w:r>
      <w:r w:rsidRPr="0033785C">
        <w:rPr>
          <w:spacing w:val="-9"/>
          <w:lang w:val="el-GR"/>
        </w:rPr>
        <w:t xml:space="preserve"> </w:t>
      </w:r>
      <w:r w:rsidRPr="0033785C">
        <w:rPr>
          <w:lang w:val="el-GR"/>
        </w:rPr>
        <w:t>ΕΠΕ</w:t>
      </w:r>
      <w:r w:rsidRPr="0033785C">
        <w:rPr>
          <w:spacing w:val="-9"/>
          <w:lang w:val="el-GR"/>
        </w:rPr>
        <w:t xml:space="preserve"> </w:t>
      </w:r>
      <w:r w:rsidRPr="0033785C">
        <w:rPr>
          <w:lang w:val="el-GR"/>
        </w:rPr>
        <w:t>δεν</w:t>
      </w:r>
      <w:r w:rsidRPr="002320B0">
        <w:rPr>
          <w:lang w:val="el-GR"/>
        </w:rPr>
        <w:t xml:space="preserve"> </w:t>
      </w:r>
      <w:r w:rsidRPr="0033785C">
        <w:rPr>
          <w:spacing w:val="-66"/>
          <w:lang w:val="el-GR"/>
        </w:rPr>
        <w:t xml:space="preserve"> </w:t>
      </w:r>
      <w:r w:rsidRPr="0033785C">
        <w:rPr>
          <w:spacing w:val="-1"/>
          <w:lang w:val="el-GR"/>
        </w:rPr>
        <w:t>απαλλάσσει</w:t>
      </w:r>
      <w:r w:rsidRPr="0033785C">
        <w:rPr>
          <w:spacing w:val="-16"/>
          <w:lang w:val="el-GR"/>
        </w:rPr>
        <w:t xml:space="preserve"> </w:t>
      </w:r>
      <w:r w:rsidRPr="0033785C">
        <w:rPr>
          <w:spacing w:val="-1"/>
          <w:lang w:val="el-GR"/>
        </w:rPr>
        <w:t>τον</w:t>
      </w:r>
      <w:r w:rsidRPr="0033785C">
        <w:rPr>
          <w:spacing w:val="-16"/>
          <w:lang w:val="el-GR"/>
        </w:rPr>
        <w:t xml:space="preserve"> </w:t>
      </w:r>
      <w:r w:rsidRPr="0033785C">
        <w:rPr>
          <w:spacing w:val="-1"/>
          <w:lang w:val="el-GR"/>
        </w:rPr>
        <w:t>Ανάδοχο</w:t>
      </w:r>
      <w:r w:rsidRPr="0033785C">
        <w:rPr>
          <w:spacing w:val="-18"/>
          <w:lang w:val="el-GR"/>
        </w:rPr>
        <w:t xml:space="preserve"> </w:t>
      </w:r>
      <w:r w:rsidRPr="0033785C">
        <w:rPr>
          <w:spacing w:val="-1"/>
          <w:lang w:val="el-GR"/>
        </w:rPr>
        <w:t>από</w:t>
      </w:r>
      <w:r w:rsidRPr="0033785C">
        <w:rPr>
          <w:spacing w:val="-13"/>
          <w:lang w:val="el-GR"/>
        </w:rPr>
        <w:t xml:space="preserve"> </w:t>
      </w:r>
      <w:r w:rsidRPr="0033785C">
        <w:rPr>
          <w:spacing w:val="-1"/>
          <w:lang w:val="el-GR"/>
        </w:rPr>
        <w:t>τις</w:t>
      </w:r>
      <w:r w:rsidRPr="0033785C">
        <w:rPr>
          <w:spacing w:val="-15"/>
          <w:lang w:val="el-GR"/>
        </w:rPr>
        <w:t xml:space="preserve"> </w:t>
      </w:r>
      <w:r w:rsidRPr="0033785C">
        <w:rPr>
          <w:spacing w:val="-1"/>
          <w:lang w:val="el-GR"/>
        </w:rPr>
        <w:t>ευθύνες</w:t>
      </w:r>
      <w:r w:rsidRPr="0033785C">
        <w:rPr>
          <w:spacing w:val="-16"/>
          <w:lang w:val="el-GR"/>
        </w:rPr>
        <w:t xml:space="preserve"> </w:t>
      </w:r>
      <w:r w:rsidRPr="0033785C">
        <w:rPr>
          <w:lang w:val="el-GR"/>
        </w:rPr>
        <w:t>του</w:t>
      </w:r>
      <w:r w:rsidRPr="0033785C">
        <w:rPr>
          <w:spacing w:val="-16"/>
          <w:lang w:val="el-GR"/>
        </w:rPr>
        <w:t xml:space="preserve"> </w:t>
      </w:r>
      <w:r w:rsidRPr="0033785C">
        <w:rPr>
          <w:lang w:val="el-GR"/>
        </w:rPr>
        <w:t>για</w:t>
      </w:r>
      <w:r w:rsidRPr="0033785C">
        <w:rPr>
          <w:spacing w:val="-16"/>
          <w:lang w:val="el-GR"/>
        </w:rPr>
        <w:t xml:space="preserve"> </w:t>
      </w:r>
      <w:r w:rsidRPr="0033785C">
        <w:rPr>
          <w:lang w:val="el-GR"/>
        </w:rPr>
        <w:t>παραλείψεις</w:t>
      </w:r>
      <w:r w:rsidRPr="0033785C">
        <w:rPr>
          <w:spacing w:val="-13"/>
          <w:lang w:val="el-GR"/>
        </w:rPr>
        <w:t xml:space="preserve"> </w:t>
      </w:r>
      <w:r w:rsidRPr="0033785C">
        <w:rPr>
          <w:lang w:val="el-GR"/>
        </w:rPr>
        <w:t>ή</w:t>
      </w:r>
      <w:r w:rsidRPr="0033785C">
        <w:rPr>
          <w:spacing w:val="-16"/>
          <w:lang w:val="el-GR"/>
        </w:rPr>
        <w:t xml:space="preserve"> </w:t>
      </w:r>
      <w:r w:rsidRPr="0033785C">
        <w:rPr>
          <w:lang w:val="el-GR"/>
        </w:rPr>
        <w:t>αντιστοίχως</w:t>
      </w:r>
      <w:r w:rsidRPr="0033785C">
        <w:rPr>
          <w:spacing w:val="-15"/>
          <w:lang w:val="el-GR"/>
        </w:rPr>
        <w:t xml:space="preserve"> </w:t>
      </w:r>
      <w:r w:rsidRPr="0033785C">
        <w:rPr>
          <w:lang w:val="el-GR"/>
        </w:rPr>
        <w:t>πραγματικά</w:t>
      </w:r>
      <w:r w:rsidRPr="0033785C">
        <w:rPr>
          <w:spacing w:val="-13"/>
          <w:lang w:val="el-GR"/>
        </w:rPr>
        <w:t xml:space="preserve"> </w:t>
      </w:r>
      <w:r w:rsidRPr="0033785C">
        <w:rPr>
          <w:lang w:val="el-GR"/>
        </w:rPr>
        <w:t>ελαττώματα</w:t>
      </w:r>
      <w:r w:rsidRPr="0033785C">
        <w:rPr>
          <w:spacing w:val="-67"/>
          <w:lang w:val="el-GR"/>
        </w:rPr>
        <w:t xml:space="preserve"> </w:t>
      </w:r>
      <w:r>
        <w:rPr>
          <w:spacing w:val="-67"/>
          <w:lang w:val="el-GR"/>
        </w:rPr>
        <w:t xml:space="preserve">  </w:t>
      </w:r>
      <w:r>
        <w:rPr>
          <w:spacing w:val="-14"/>
          <w:lang w:val="el-GR"/>
        </w:rPr>
        <w:t xml:space="preserve"> κατά </w:t>
      </w:r>
      <w:r w:rsidRPr="0033785C">
        <w:rPr>
          <w:lang w:val="el-GR"/>
        </w:rPr>
        <w:t>την</w:t>
      </w:r>
      <w:r w:rsidRPr="0033785C">
        <w:rPr>
          <w:spacing w:val="-13"/>
          <w:lang w:val="el-GR"/>
        </w:rPr>
        <w:t xml:space="preserve"> </w:t>
      </w:r>
      <w:r w:rsidRPr="0033785C">
        <w:rPr>
          <w:lang w:val="el-GR"/>
        </w:rPr>
        <w:t>παροχή</w:t>
      </w:r>
      <w:r w:rsidRPr="0033785C">
        <w:rPr>
          <w:spacing w:val="-14"/>
          <w:lang w:val="el-GR"/>
        </w:rPr>
        <w:t xml:space="preserve"> </w:t>
      </w:r>
      <w:r w:rsidRPr="0033785C">
        <w:rPr>
          <w:lang w:val="el-GR"/>
        </w:rPr>
        <w:t>των</w:t>
      </w:r>
      <w:r w:rsidRPr="0033785C">
        <w:rPr>
          <w:spacing w:val="-13"/>
          <w:lang w:val="el-GR"/>
        </w:rPr>
        <w:t xml:space="preserve"> </w:t>
      </w:r>
      <w:r w:rsidRPr="0033785C">
        <w:rPr>
          <w:lang w:val="el-GR"/>
        </w:rPr>
        <w:t>πάσης</w:t>
      </w:r>
      <w:r w:rsidRPr="0033785C">
        <w:rPr>
          <w:spacing w:val="-13"/>
          <w:lang w:val="el-GR"/>
        </w:rPr>
        <w:t xml:space="preserve"> </w:t>
      </w:r>
      <w:r w:rsidRPr="0033785C">
        <w:rPr>
          <w:lang w:val="el-GR"/>
        </w:rPr>
        <w:t>φύσεως</w:t>
      </w:r>
      <w:r w:rsidRPr="0033785C">
        <w:rPr>
          <w:spacing w:val="-13"/>
          <w:lang w:val="el-GR"/>
        </w:rPr>
        <w:t xml:space="preserve"> </w:t>
      </w:r>
      <w:r w:rsidRPr="0033785C">
        <w:rPr>
          <w:lang w:val="el-GR"/>
        </w:rPr>
        <w:t>υπηρεσιών</w:t>
      </w:r>
      <w:r w:rsidRPr="0033785C">
        <w:rPr>
          <w:spacing w:val="-13"/>
          <w:lang w:val="el-GR"/>
        </w:rPr>
        <w:t xml:space="preserve"> </w:t>
      </w:r>
      <w:r w:rsidRPr="0033785C">
        <w:rPr>
          <w:lang w:val="el-GR"/>
        </w:rPr>
        <w:t>και</w:t>
      </w:r>
      <w:r w:rsidRPr="0033785C">
        <w:rPr>
          <w:spacing w:val="-11"/>
          <w:lang w:val="el-GR"/>
        </w:rPr>
        <w:t xml:space="preserve"> </w:t>
      </w:r>
      <w:r w:rsidRPr="0033785C">
        <w:rPr>
          <w:lang w:val="el-GR"/>
        </w:rPr>
        <w:t>προμηθειών</w:t>
      </w:r>
      <w:r w:rsidRPr="0033785C">
        <w:rPr>
          <w:spacing w:val="-13"/>
          <w:lang w:val="el-GR"/>
        </w:rPr>
        <w:t xml:space="preserve"> </w:t>
      </w:r>
      <w:r w:rsidRPr="0033785C">
        <w:rPr>
          <w:lang w:val="el-GR"/>
        </w:rPr>
        <w:t>που</w:t>
      </w:r>
      <w:r w:rsidRPr="0033785C">
        <w:rPr>
          <w:spacing w:val="-14"/>
          <w:lang w:val="el-GR"/>
        </w:rPr>
        <w:t xml:space="preserve"> </w:t>
      </w:r>
      <w:r w:rsidRPr="0033785C">
        <w:rPr>
          <w:lang w:val="el-GR"/>
        </w:rPr>
        <w:t>περιγράφονται</w:t>
      </w:r>
      <w:r w:rsidRPr="0033785C">
        <w:rPr>
          <w:spacing w:val="-14"/>
          <w:lang w:val="el-GR"/>
        </w:rPr>
        <w:t xml:space="preserve"> </w:t>
      </w:r>
      <w:r w:rsidRPr="0033785C">
        <w:rPr>
          <w:lang w:val="el-GR"/>
        </w:rPr>
        <w:t>στην παρούσα. Ο Ανάδοχος είναι υπεύθυνος για την αρτιότητα και την ποιότητα των υπηρεσιών</w:t>
      </w:r>
      <w:r w:rsidRPr="0033785C">
        <w:rPr>
          <w:spacing w:val="1"/>
          <w:lang w:val="el-GR"/>
        </w:rPr>
        <w:t xml:space="preserve"> </w:t>
      </w:r>
      <w:r w:rsidRPr="0033785C">
        <w:rPr>
          <w:lang w:val="el-GR"/>
        </w:rPr>
        <w:t>βάσει των προδιαγραφών που θα αναγράφονται στη σύμβαση ή σε παράρτημά της. Κάθε σχετική</w:t>
      </w:r>
      <w:r w:rsidRPr="0033785C">
        <w:rPr>
          <w:spacing w:val="1"/>
          <w:lang w:val="el-GR"/>
        </w:rPr>
        <w:t xml:space="preserve"> </w:t>
      </w:r>
      <w:r w:rsidRPr="0033785C">
        <w:rPr>
          <w:lang w:val="el-GR"/>
        </w:rPr>
        <w:t>παράλειψη ή αδυναμία στην παροχή των οριζόμενων στη σύμβαση υπηρεσιών οφείλει, αφού</w:t>
      </w:r>
      <w:r w:rsidRPr="0033785C">
        <w:rPr>
          <w:spacing w:val="1"/>
          <w:lang w:val="el-GR"/>
        </w:rPr>
        <w:t xml:space="preserve"> </w:t>
      </w:r>
      <w:r w:rsidRPr="0033785C">
        <w:rPr>
          <w:lang w:val="el-GR"/>
        </w:rPr>
        <w:t>επισημανθεί</w:t>
      </w:r>
      <w:r w:rsidRPr="0033785C">
        <w:rPr>
          <w:spacing w:val="1"/>
          <w:lang w:val="el-GR"/>
        </w:rPr>
        <w:t xml:space="preserve"> </w:t>
      </w:r>
      <w:r w:rsidRPr="0033785C">
        <w:rPr>
          <w:lang w:val="el-GR"/>
        </w:rPr>
        <w:t>γραπτώς</w:t>
      </w:r>
      <w:r w:rsidRPr="0033785C">
        <w:rPr>
          <w:spacing w:val="1"/>
          <w:lang w:val="el-GR"/>
        </w:rPr>
        <w:t xml:space="preserve"> </w:t>
      </w:r>
      <w:r w:rsidRPr="0033785C">
        <w:rPr>
          <w:lang w:val="el-GR"/>
        </w:rPr>
        <w:t>από</w:t>
      </w:r>
      <w:r w:rsidRPr="0033785C">
        <w:rPr>
          <w:spacing w:val="1"/>
          <w:lang w:val="el-GR"/>
        </w:rPr>
        <w:t xml:space="preserve"> </w:t>
      </w:r>
      <w:r w:rsidRPr="0033785C">
        <w:rPr>
          <w:lang w:val="el-GR"/>
        </w:rPr>
        <w:t>την</w:t>
      </w:r>
      <w:r w:rsidRPr="0033785C">
        <w:rPr>
          <w:spacing w:val="1"/>
          <w:lang w:val="el-GR"/>
        </w:rPr>
        <w:t xml:space="preserve"> </w:t>
      </w:r>
      <w:r w:rsidRPr="0033785C">
        <w:rPr>
          <w:lang w:val="el-GR"/>
        </w:rPr>
        <w:t>Αναθέτουσα</w:t>
      </w:r>
      <w:r w:rsidRPr="0033785C">
        <w:rPr>
          <w:spacing w:val="1"/>
          <w:lang w:val="el-GR"/>
        </w:rPr>
        <w:t xml:space="preserve"> </w:t>
      </w:r>
      <w:r w:rsidRPr="0033785C">
        <w:rPr>
          <w:lang w:val="el-GR"/>
        </w:rPr>
        <w:t>Αρχή</w:t>
      </w:r>
      <w:r w:rsidRPr="0033785C">
        <w:rPr>
          <w:spacing w:val="1"/>
          <w:lang w:val="el-GR"/>
        </w:rPr>
        <w:t xml:space="preserve"> </w:t>
      </w:r>
      <w:r w:rsidRPr="0033785C">
        <w:rPr>
          <w:lang w:val="el-GR"/>
        </w:rPr>
        <w:t>ή/και</w:t>
      </w:r>
      <w:r w:rsidRPr="0033785C">
        <w:rPr>
          <w:spacing w:val="1"/>
          <w:lang w:val="el-GR"/>
        </w:rPr>
        <w:t xml:space="preserve"> </w:t>
      </w:r>
      <w:r w:rsidRPr="0033785C">
        <w:rPr>
          <w:lang w:val="el-GR"/>
        </w:rPr>
        <w:t>την</w:t>
      </w:r>
      <w:r w:rsidRPr="0033785C">
        <w:rPr>
          <w:spacing w:val="1"/>
          <w:lang w:val="el-GR"/>
        </w:rPr>
        <w:t xml:space="preserve"> </w:t>
      </w:r>
      <w:r w:rsidRPr="0033785C">
        <w:rPr>
          <w:lang w:val="el-GR"/>
        </w:rPr>
        <w:t>ΕΠΕ, να αποτελέσει αντικείμενο διορθωτικών παρεμβάσεων από την πλευρά του</w:t>
      </w:r>
      <w:r w:rsidRPr="0033785C">
        <w:rPr>
          <w:spacing w:val="1"/>
          <w:lang w:val="el-GR"/>
        </w:rPr>
        <w:t xml:space="preserve"> </w:t>
      </w:r>
      <w:r w:rsidRPr="0033785C">
        <w:rPr>
          <w:lang w:val="el-GR"/>
        </w:rPr>
        <w:t>Αναδόχου.</w:t>
      </w:r>
      <w:r w:rsidRPr="0033785C">
        <w:rPr>
          <w:spacing w:val="1"/>
          <w:lang w:val="el-GR"/>
        </w:rPr>
        <w:t xml:space="preserve"> </w:t>
      </w:r>
      <w:r w:rsidRPr="0033785C">
        <w:rPr>
          <w:lang w:val="el-GR"/>
        </w:rPr>
        <w:t>Στην</w:t>
      </w:r>
      <w:r w:rsidRPr="0033785C">
        <w:rPr>
          <w:spacing w:val="1"/>
          <w:lang w:val="el-GR"/>
        </w:rPr>
        <w:t xml:space="preserve"> </w:t>
      </w:r>
      <w:r w:rsidRPr="0033785C">
        <w:rPr>
          <w:lang w:val="el-GR"/>
        </w:rPr>
        <w:t>περίπτωση</w:t>
      </w:r>
      <w:r w:rsidRPr="0033785C">
        <w:rPr>
          <w:spacing w:val="1"/>
          <w:lang w:val="el-GR"/>
        </w:rPr>
        <w:t xml:space="preserve"> </w:t>
      </w:r>
      <w:r w:rsidRPr="0033785C">
        <w:rPr>
          <w:lang w:val="el-GR"/>
        </w:rPr>
        <w:t>που</w:t>
      </w:r>
      <w:r w:rsidRPr="0033785C">
        <w:rPr>
          <w:spacing w:val="1"/>
          <w:lang w:val="el-GR"/>
        </w:rPr>
        <w:t xml:space="preserve"> </w:t>
      </w:r>
      <w:r w:rsidRPr="0033785C">
        <w:rPr>
          <w:lang w:val="el-GR"/>
        </w:rPr>
        <w:t>ο</w:t>
      </w:r>
      <w:r w:rsidRPr="0033785C">
        <w:rPr>
          <w:spacing w:val="1"/>
          <w:lang w:val="el-GR"/>
        </w:rPr>
        <w:t xml:space="preserve"> </w:t>
      </w:r>
      <w:r w:rsidRPr="0033785C">
        <w:rPr>
          <w:lang w:val="el-GR"/>
        </w:rPr>
        <w:t>Ανάδοχος</w:t>
      </w:r>
      <w:r w:rsidRPr="0033785C">
        <w:rPr>
          <w:spacing w:val="1"/>
          <w:lang w:val="el-GR"/>
        </w:rPr>
        <w:t xml:space="preserve"> </w:t>
      </w:r>
      <w:r w:rsidRPr="0033785C">
        <w:rPr>
          <w:lang w:val="el-GR"/>
        </w:rPr>
        <w:t>δεν</w:t>
      </w:r>
      <w:r w:rsidRPr="0033785C">
        <w:rPr>
          <w:spacing w:val="1"/>
          <w:lang w:val="el-GR"/>
        </w:rPr>
        <w:t xml:space="preserve"> </w:t>
      </w:r>
      <w:r w:rsidRPr="0033785C">
        <w:rPr>
          <w:lang w:val="el-GR"/>
        </w:rPr>
        <w:t>συμμορφωθεί</w:t>
      </w:r>
      <w:r w:rsidRPr="0033785C">
        <w:rPr>
          <w:spacing w:val="1"/>
          <w:lang w:val="el-GR"/>
        </w:rPr>
        <w:t xml:space="preserve"> </w:t>
      </w:r>
      <w:r w:rsidRPr="0033785C">
        <w:rPr>
          <w:lang w:val="el-GR"/>
        </w:rPr>
        <w:t>στις</w:t>
      </w:r>
      <w:r w:rsidRPr="0033785C">
        <w:rPr>
          <w:spacing w:val="1"/>
          <w:lang w:val="el-GR"/>
        </w:rPr>
        <w:t xml:space="preserve"> </w:t>
      </w:r>
      <w:r w:rsidRPr="0033785C">
        <w:rPr>
          <w:lang w:val="el-GR"/>
        </w:rPr>
        <w:t>σχετικές</w:t>
      </w:r>
      <w:r w:rsidRPr="0033785C">
        <w:rPr>
          <w:spacing w:val="1"/>
          <w:lang w:val="el-GR"/>
        </w:rPr>
        <w:t xml:space="preserve"> </w:t>
      </w:r>
      <w:r w:rsidRPr="0033785C">
        <w:rPr>
          <w:lang w:val="el-GR"/>
        </w:rPr>
        <w:t>υποδείξεις</w:t>
      </w:r>
      <w:r w:rsidRPr="0033785C">
        <w:rPr>
          <w:spacing w:val="1"/>
          <w:lang w:val="el-GR"/>
        </w:rPr>
        <w:t xml:space="preserve"> </w:t>
      </w:r>
      <w:r w:rsidRPr="0033785C">
        <w:rPr>
          <w:lang w:val="el-GR"/>
        </w:rPr>
        <w:t>της</w:t>
      </w:r>
      <w:r w:rsidRPr="0033785C">
        <w:rPr>
          <w:spacing w:val="1"/>
          <w:lang w:val="el-GR"/>
        </w:rPr>
        <w:t xml:space="preserve"> </w:t>
      </w:r>
      <w:r w:rsidRPr="0033785C">
        <w:rPr>
          <w:spacing w:val="-1"/>
          <w:lang w:val="el-GR"/>
        </w:rPr>
        <w:t>ΕΠΕ,</w:t>
      </w:r>
      <w:r w:rsidRPr="0033785C">
        <w:rPr>
          <w:spacing w:val="-16"/>
          <w:lang w:val="el-GR"/>
        </w:rPr>
        <w:t xml:space="preserve"> </w:t>
      </w:r>
      <w:r w:rsidRPr="0033785C">
        <w:rPr>
          <w:lang w:val="el-GR"/>
        </w:rPr>
        <w:t>η</w:t>
      </w:r>
      <w:r w:rsidRPr="0033785C">
        <w:rPr>
          <w:spacing w:val="-17"/>
          <w:lang w:val="el-GR"/>
        </w:rPr>
        <w:t xml:space="preserve"> </w:t>
      </w:r>
      <w:r w:rsidRPr="0033785C">
        <w:rPr>
          <w:lang w:val="el-GR"/>
        </w:rPr>
        <w:t>Αναθέτουσα</w:t>
      </w:r>
      <w:r w:rsidRPr="0033785C">
        <w:rPr>
          <w:spacing w:val="-19"/>
          <w:lang w:val="el-GR"/>
        </w:rPr>
        <w:t xml:space="preserve"> </w:t>
      </w:r>
      <w:r w:rsidRPr="0033785C">
        <w:rPr>
          <w:lang w:val="el-GR"/>
        </w:rPr>
        <w:t>Αρχή</w:t>
      </w:r>
      <w:r w:rsidRPr="0033785C">
        <w:rPr>
          <w:spacing w:val="-17"/>
          <w:lang w:val="el-GR"/>
        </w:rPr>
        <w:t xml:space="preserve"> </w:t>
      </w:r>
      <w:r w:rsidRPr="0033785C">
        <w:rPr>
          <w:lang w:val="el-GR"/>
        </w:rPr>
        <w:t>επιφυλάσσεται</w:t>
      </w:r>
      <w:r w:rsidRPr="0033785C">
        <w:rPr>
          <w:spacing w:val="-19"/>
          <w:lang w:val="el-GR"/>
        </w:rPr>
        <w:t xml:space="preserve"> </w:t>
      </w:r>
      <w:r w:rsidRPr="0033785C">
        <w:rPr>
          <w:lang w:val="el-GR"/>
        </w:rPr>
        <w:t>στην</w:t>
      </w:r>
      <w:r w:rsidRPr="0033785C">
        <w:rPr>
          <w:spacing w:val="-17"/>
          <w:lang w:val="el-GR"/>
        </w:rPr>
        <w:t xml:space="preserve"> </w:t>
      </w:r>
      <w:r w:rsidRPr="0033785C">
        <w:rPr>
          <w:lang w:val="el-GR"/>
        </w:rPr>
        <w:t>άσκηση</w:t>
      </w:r>
      <w:r>
        <w:rPr>
          <w:lang w:val="el-GR"/>
        </w:rPr>
        <w:t xml:space="preserve"> </w:t>
      </w:r>
      <w:r w:rsidRPr="0033785C">
        <w:rPr>
          <w:spacing w:val="-67"/>
          <w:lang w:val="el-GR"/>
        </w:rPr>
        <w:t xml:space="preserve"> </w:t>
      </w:r>
      <w:r w:rsidRPr="0033785C">
        <w:rPr>
          <w:spacing w:val="-1"/>
          <w:lang w:val="el-GR"/>
        </w:rPr>
        <w:t>παντός</w:t>
      </w:r>
      <w:r w:rsidRPr="0033785C">
        <w:rPr>
          <w:spacing w:val="-16"/>
          <w:lang w:val="el-GR"/>
        </w:rPr>
        <w:t xml:space="preserve"> </w:t>
      </w:r>
      <w:r w:rsidRPr="0033785C">
        <w:rPr>
          <w:spacing w:val="-1"/>
          <w:lang w:val="el-GR"/>
        </w:rPr>
        <w:t>νόμιμου</w:t>
      </w:r>
      <w:r w:rsidRPr="0033785C">
        <w:rPr>
          <w:spacing w:val="-17"/>
          <w:lang w:val="el-GR"/>
        </w:rPr>
        <w:t xml:space="preserve"> </w:t>
      </w:r>
      <w:r w:rsidRPr="0033785C">
        <w:rPr>
          <w:spacing w:val="-1"/>
          <w:lang w:val="el-GR"/>
        </w:rPr>
        <w:t>δικαιώματός</w:t>
      </w:r>
      <w:r w:rsidRPr="0033785C">
        <w:rPr>
          <w:spacing w:val="-15"/>
          <w:lang w:val="el-GR"/>
        </w:rPr>
        <w:t xml:space="preserve"> </w:t>
      </w:r>
      <w:r w:rsidRPr="0033785C">
        <w:rPr>
          <w:spacing w:val="-1"/>
          <w:lang w:val="el-GR"/>
        </w:rPr>
        <w:t>του</w:t>
      </w:r>
      <w:r w:rsidRPr="0033785C">
        <w:rPr>
          <w:spacing w:val="-17"/>
          <w:lang w:val="el-GR"/>
        </w:rPr>
        <w:t xml:space="preserve"> </w:t>
      </w:r>
      <w:r w:rsidRPr="0033785C">
        <w:rPr>
          <w:spacing w:val="-1"/>
          <w:lang w:val="el-GR"/>
        </w:rPr>
        <w:t>για</w:t>
      </w:r>
      <w:r w:rsidRPr="0033785C">
        <w:rPr>
          <w:spacing w:val="-15"/>
          <w:lang w:val="el-GR"/>
        </w:rPr>
        <w:t xml:space="preserve"> </w:t>
      </w:r>
      <w:r w:rsidRPr="0033785C">
        <w:rPr>
          <w:spacing w:val="-1"/>
          <w:lang w:val="el-GR"/>
        </w:rPr>
        <w:t>καταγγελία</w:t>
      </w:r>
      <w:r w:rsidRPr="0033785C">
        <w:rPr>
          <w:spacing w:val="-16"/>
          <w:lang w:val="el-GR"/>
        </w:rPr>
        <w:t xml:space="preserve"> </w:t>
      </w:r>
      <w:r w:rsidRPr="0033785C">
        <w:rPr>
          <w:spacing w:val="-1"/>
          <w:lang w:val="el-GR"/>
        </w:rPr>
        <w:t>της</w:t>
      </w:r>
      <w:r w:rsidRPr="0033785C">
        <w:rPr>
          <w:spacing w:val="-12"/>
          <w:lang w:val="el-GR"/>
        </w:rPr>
        <w:t xml:space="preserve"> </w:t>
      </w:r>
      <w:r w:rsidRPr="0033785C">
        <w:rPr>
          <w:lang w:val="el-GR"/>
        </w:rPr>
        <w:t>σύμβασης</w:t>
      </w:r>
      <w:r w:rsidRPr="0033785C">
        <w:rPr>
          <w:spacing w:val="-15"/>
          <w:lang w:val="el-GR"/>
        </w:rPr>
        <w:t xml:space="preserve"> </w:t>
      </w:r>
      <w:r w:rsidRPr="0033785C">
        <w:rPr>
          <w:lang w:val="el-GR"/>
        </w:rPr>
        <w:t>ή/και</w:t>
      </w:r>
      <w:r w:rsidRPr="0033785C">
        <w:rPr>
          <w:spacing w:val="-17"/>
          <w:lang w:val="el-GR"/>
        </w:rPr>
        <w:t xml:space="preserve"> </w:t>
      </w:r>
      <w:r w:rsidRPr="0033785C">
        <w:rPr>
          <w:lang w:val="el-GR"/>
        </w:rPr>
        <w:t>αξίωσης</w:t>
      </w:r>
      <w:r w:rsidRPr="0033785C">
        <w:rPr>
          <w:spacing w:val="-12"/>
          <w:lang w:val="el-GR"/>
        </w:rPr>
        <w:t xml:space="preserve"> </w:t>
      </w:r>
      <w:r w:rsidRPr="0033785C">
        <w:rPr>
          <w:lang w:val="el-GR"/>
        </w:rPr>
        <w:t>αποζημίωσης</w:t>
      </w:r>
      <w:r w:rsidRPr="0033785C">
        <w:rPr>
          <w:spacing w:val="-13"/>
          <w:lang w:val="el-GR"/>
        </w:rPr>
        <w:t xml:space="preserve"> </w:t>
      </w:r>
      <w:r w:rsidRPr="0033785C">
        <w:rPr>
          <w:lang w:val="el-GR"/>
        </w:rPr>
        <w:t>για</w:t>
      </w:r>
      <w:r w:rsidRPr="0033785C">
        <w:rPr>
          <w:spacing w:val="-14"/>
          <w:lang w:val="el-GR"/>
        </w:rPr>
        <w:t xml:space="preserve"> </w:t>
      </w:r>
      <w:r w:rsidRPr="0033785C">
        <w:rPr>
          <w:lang w:val="el-GR"/>
        </w:rPr>
        <w:t>θετική</w:t>
      </w:r>
      <w:r w:rsidRPr="0033785C">
        <w:rPr>
          <w:spacing w:val="-66"/>
          <w:lang w:val="el-GR"/>
        </w:rPr>
        <w:t xml:space="preserve"> </w:t>
      </w:r>
      <w:r w:rsidRPr="0033785C">
        <w:rPr>
          <w:lang w:val="el-GR"/>
        </w:rPr>
        <w:t>ή</w:t>
      </w:r>
      <w:r w:rsidRPr="0033785C">
        <w:rPr>
          <w:spacing w:val="-2"/>
          <w:lang w:val="el-GR"/>
        </w:rPr>
        <w:t xml:space="preserve"> </w:t>
      </w:r>
      <w:r w:rsidRPr="0033785C">
        <w:rPr>
          <w:lang w:val="el-GR"/>
        </w:rPr>
        <w:t>αποθετική ζημία,</w:t>
      </w:r>
      <w:r w:rsidRPr="0033785C">
        <w:rPr>
          <w:spacing w:val="-2"/>
          <w:lang w:val="el-GR"/>
        </w:rPr>
        <w:t xml:space="preserve"> </w:t>
      </w:r>
      <w:r w:rsidRPr="0033785C">
        <w:rPr>
          <w:lang w:val="el-GR"/>
        </w:rPr>
        <w:t>σύμφωνα με τα</w:t>
      </w:r>
      <w:r w:rsidRPr="0033785C">
        <w:rPr>
          <w:spacing w:val="-3"/>
          <w:lang w:val="el-GR"/>
        </w:rPr>
        <w:t xml:space="preserve"> </w:t>
      </w:r>
      <w:r w:rsidRPr="0033785C">
        <w:rPr>
          <w:lang w:val="el-GR"/>
        </w:rPr>
        <w:t>όσα</w:t>
      </w:r>
      <w:r w:rsidRPr="0033785C">
        <w:rPr>
          <w:spacing w:val="-2"/>
          <w:lang w:val="el-GR"/>
        </w:rPr>
        <w:t xml:space="preserve"> </w:t>
      </w:r>
      <w:r w:rsidRPr="0033785C">
        <w:rPr>
          <w:lang w:val="el-GR"/>
        </w:rPr>
        <w:t>σχετικά</w:t>
      </w:r>
      <w:r w:rsidRPr="0033785C">
        <w:rPr>
          <w:spacing w:val="-4"/>
          <w:lang w:val="el-GR"/>
        </w:rPr>
        <w:t xml:space="preserve"> </w:t>
      </w:r>
      <w:r w:rsidRPr="0033785C">
        <w:rPr>
          <w:lang w:val="el-GR"/>
        </w:rPr>
        <w:t>ορίζονται από το</w:t>
      </w:r>
      <w:r w:rsidRPr="0033785C">
        <w:rPr>
          <w:spacing w:val="-2"/>
          <w:lang w:val="el-GR"/>
        </w:rPr>
        <w:t xml:space="preserve"> </w:t>
      </w:r>
      <w:r w:rsidRPr="0033785C">
        <w:rPr>
          <w:lang w:val="el-GR"/>
        </w:rPr>
        <w:t>νόμο.</w:t>
      </w:r>
    </w:p>
    <w:p w14:paraId="180B55DA" w14:textId="77777777" w:rsidR="003A7A91" w:rsidRDefault="003A7A91" w:rsidP="009E1606">
      <w:pPr>
        <w:pStyle w:val="H-Heading2"/>
      </w:pPr>
      <w:bookmarkStart w:id="719" w:name="_Toc176861521"/>
      <w:r>
        <w:t>Τόπος</w:t>
      </w:r>
      <w:r>
        <w:rPr>
          <w:spacing w:val="-5"/>
        </w:rPr>
        <w:t xml:space="preserve"> </w:t>
      </w:r>
      <w:r>
        <w:t>υλοποίησης/</w:t>
      </w:r>
      <w:r>
        <w:rPr>
          <w:spacing w:val="-7"/>
        </w:rPr>
        <w:t xml:space="preserve"> </w:t>
      </w:r>
      <w:r>
        <w:t>παροχής</w:t>
      </w:r>
      <w:r>
        <w:rPr>
          <w:spacing w:val="-4"/>
        </w:rPr>
        <w:t xml:space="preserve"> </w:t>
      </w:r>
      <w:r>
        <w:t>των</w:t>
      </w:r>
      <w:r>
        <w:rPr>
          <w:spacing w:val="-3"/>
        </w:rPr>
        <w:t xml:space="preserve"> </w:t>
      </w:r>
      <w:r>
        <w:t>υπηρεσιών</w:t>
      </w:r>
      <w:bookmarkEnd w:id="719"/>
    </w:p>
    <w:p w14:paraId="6A9E73E9" w14:textId="77777777" w:rsidR="006B4432" w:rsidRDefault="006B4432" w:rsidP="003A7A91">
      <w:pPr>
        <w:pStyle w:val="af0"/>
        <w:rPr>
          <w:lang w:val="el-GR"/>
        </w:rPr>
      </w:pPr>
      <w:r w:rsidRPr="006B4432">
        <w:rPr>
          <w:lang w:val="el-GR"/>
        </w:rPr>
        <w:lastRenderedPageBreak/>
        <w:t xml:space="preserve">Ο Ανάδοχος θα πρέπει να εγκαταστήσει το Σύστημα στον κόμβο </w:t>
      </w:r>
      <w:proofErr w:type="spellStart"/>
      <w:r w:rsidRPr="006B4432">
        <w:rPr>
          <w:lang w:val="el-GR"/>
        </w:rPr>
        <w:t>Government</w:t>
      </w:r>
      <w:proofErr w:type="spellEnd"/>
      <w:r w:rsidRPr="006B4432">
        <w:rPr>
          <w:lang w:val="el-GR"/>
        </w:rPr>
        <w:t xml:space="preserve"> </w:t>
      </w:r>
      <w:proofErr w:type="spellStart"/>
      <w:r w:rsidRPr="006B4432">
        <w:rPr>
          <w:lang w:val="el-GR"/>
        </w:rPr>
        <w:t>Cloud</w:t>
      </w:r>
      <w:proofErr w:type="spellEnd"/>
      <w:r w:rsidRPr="006B4432">
        <w:rPr>
          <w:lang w:val="el-GR"/>
        </w:rPr>
        <w:t xml:space="preserve"> (G-</w:t>
      </w:r>
      <w:proofErr w:type="spellStart"/>
      <w:r w:rsidRPr="006B4432">
        <w:rPr>
          <w:lang w:val="el-GR"/>
        </w:rPr>
        <w:t>Cloud</w:t>
      </w:r>
      <w:proofErr w:type="spellEnd"/>
      <w:r w:rsidRPr="006B4432">
        <w:rPr>
          <w:lang w:val="el-GR"/>
        </w:rPr>
        <w:t>) και να παραδώσει σε πλήρη λειτουργία το σύνολο του ζητούμενου λογισμικού στον Φορέα Λειτουργίας.</w:t>
      </w:r>
    </w:p>
    <w:p w14:paraId="2B01E504" w14:textId="49FC446C" w:rsidR="003A7A91" w:rsidRPr="00873D49" w:rsidRDefault="006B4432" w:rsidP="00A56A3C">
      <w:pPr>
        <w:pStyle w:val="af0"/>
        <w:rPr>
          <w:lang w:val="el-GR"/>
        </w:rPr>
      </w:pPr>
      <w:r w:rsidRPr="003C2BEF">
        <w:rPr>
          <w:lang w:val="el-GR"/>
        </w:rPr>
        <w:t>Ο Ανάδοχος θα προσφέρει τις υπηρεσίες του</w:t>
      </w:r>
      <w:r w:rsidR="00EA0C0F">
        <w:rPr>
          <w:lang w:val="el-GR"/>
        </w:rPr>
        <w:t xml:space="preserve"> σ</w:t>
      </w:r>
      <w:r w:rsidR="003A7A91" w:rsidRPr="00A56A3C">
        <w:rPr>
          <w:lang w:val="el-GR"/>
        </w:rPr>
        <w:t>τις εγκαταστάσεις του Φορέα Λειτουργίας</w:t>
      </w:r>
      <w:r w:rsidR="00EA0C0F" w:rsidRPr="00A56A3C">
        <w:rPr>
          <w:lang w:val="el-GR"/>
        </w:rPr>
        <w:t xml:space="preserve"> </w:t>
      </w:r>
      <w:r w:rsidR="00C27979">
        <w:rPr>
          <w:lang w:val="el-GR"/>
        </w:rPr>
        <w:t>«</w:t>
      </w:r>
      <w:r w:rsidR="00C27979" w:rsidRPr="00C27979">
        <w:rPr>
          <w:lang w:val="el-GR"/>
        </w:rPr>
        <w:t>Υπουργείου Κλιματικής Κρίσης &amp; Πολιτικής Προστασίας</w:t>
      </w:r>
      <w:r w:rsidR="00C27979">
        <w:rPr>
          <w:lang w:val="el-GR"/>
        </w:rPr>
        <w:t>»</w:t>
      </w:r>
      <w:r w:rsidR="00EA0C0F">
        <w:rPr>
          <w:lang w:val="el-GR"/>
        </w:rPr>
        <w:t xml:space="preserve">. </w:t>
      </w:r>
    </w:p>
    <w:p w14:paraId="2FEA8745" w14:textId="77777777" w:rsidR="006B4432" w:rsidRPr="003C2BEF" w:rsidRDefault="006B4432" w:rsidP="006B4432">
      <w:pPr>
        <w:rPr>
          <w:lang w:val="el-GR"/>
        </w:rPr>
      </w:pPr>
      <w:r w:rsidRPr="003C2BEF">
        <w:rPr>
          <w:lang w:val="el-GR"/>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53542FC4" w14:textId="77777777" w:rsidR="006B4432" w:rsidRDefault="006B4432" w:rsidP="006B4432">
      <w:pPr>
        <w:rPr>
          <w:lang w:val="el-GR"/>
        </w:rPr>
      </w:pPr>
      <w:r w:rsidRPr="00FB3CCC">
        <w:rPr>
          <w:lang w:val="el-GR"/>
        </w:rPr>
        <w:t xml:space="preserve">Τόπος υποβολής των παραδοτέων είναι η έδρα της ΚτΠ </w:t>
      </w:r>
      <w:r>
        <w:rPr>
          <w:lang w:val="el-GR"/>
        </w:rPr>
        <w:t>Μ.</w:t>
      </w:r>
      <w:r w:rsidRPr="00FB3CCC">
        <w:rPr>
          <w:lang w:val="el-GR"/>
        </w:rPr>
        <w:t>Α.Ε.</w:t>
      </w:r>
    </w:p>
    <w:p w14:paraId="43B8EB02" w14:textId="77777777" w:rsidR="006B4432" w:rsidRPr="0033785C" w:rsidRDefault="006B4432" w:rsidP="00BA0914">
      <w:pPr>
        <w:pStyle w:val="af0"/>
        <w:rPr>
          <w:lang w:val="el-GR"/>
        </w:rPr>
      </w:pPr>
    </w:p>
    <w:p w14:paraId="78D814BB" w14:textId="77777777" w:rsidR="005C7177" w:rsidRDefault="005C7177">
      <w:pPr>
        <w:suppressAutoHyphens w:val="0"/>
        <w:spacing w:after="0"/>
        <w:jc w:val="left"/>
        <w:rPr>
          <w:b/>
          <w:color w:val="000099"/>
          <w:u w:val="single"/>
          <w:lang w:val="el-GR"/>
        </w:rPr>
      </w:pPr>
      <w:bookmarkStart w:id="720" w:name="_Toc169601811"/>
      <w:r w:rsidRPr="009E1606">
        <w:rPr>
          <w:bCs/>
          <w:color w:val="000099"/>
          <w:u w:val="single"/>
          <w:lang w:val="el-GR"/>
        </w:rPr>
        <w:br w:type="page"/>
      </w:r>
    </w:p>
    <w:p w14:paraId="1F89C2B0" w14:textId="61BBB33D" w:rsidR="00BA0914" w:rsidRPr="009E1606" w:rsidRDefault="00BA0914" w:rsidP="009E1606">
      <w:pPr>
        <w:pStyle w:val="10"/>
        <w:numPr>
          <w:ilvl w:val="0"/>
          <w:numId w:val="0"/>
        </w:numPr>
        <w:ind w:left="432"/>
        <w:rPr>
          <w:lang w:val="el-GR"/>
        </w:rPr>
      </w:pPr>
      <w:bookmarkStart w:id="721" w:name="_Ref172216541"/>
      <w:bookmarkStart w:id="722" w:name="_Toc176861522"/>
      <w:r w:rsidRPr="009E1606">
        <w:rPr>
          <w:sz w:val="22"/>
          <w:szCs w:val="24"/>
          <w:lang w:val="el-GR"/>
        </w:rPr>
        <w:lastRenderedPageBreak/>
        <w:t>ΠΑΡΑΡΤΗΜΑ ΙΙ – Πίνακες Συμμόρφωσης</w:t>
      </w:r>
      <w:bookmarkEnd w:id="720"/>
      <w:bookmarkEnd w:id="721"/>
      <w:bookmarkEnd w:id="722"/>
    </w:p>
    <w:p w14:paraId="02FE991B" w14:textId="132451D0" w:rsidR="00BA0914" w:rsidRPr="00C37EC4" w:rsidRDefault="00BA0914" w:rsidP="00BA0914">
      <w:pPr>
        <w:pStyle w:val="31"/>
        <w:numPr>
          <w:ilvl w:val="0"/>
          <w:numId w:val="0"/>
        </w:numPr>
        <w:rPr>
          <w:lang w:val="el-GR"/>
        </w:rPr>
      </w:pPr>
      <w:bookmarkStart w:id="723" w:name="_Toc169601812"/>
      <w:bookmarkStart w:id="724" w:name="_Toc176861523"/>
      <w:r>
        <w:rPr>
          <w:lang w:val="el-GR"/>
        </w:rPr>
        <w:t xml:space="preserve">Προδιαγραφές σχεδιασμού και </w:t>
      </w:r>
      <w:r w:rsidR="004A55EB">
        <w:rPr>
          <w:lang w:val="el-GR"/>
        </w:rPr>
        <w:t xml:space="preserve">διεξαγωγής </w:t>
      </w:r>
      <w:r>
        <w:rPr>
          <w:lang w:val="el-GR"/>
        </w:rPr>
        <w:t>εκπαιδευτικών μαθημάτων</w:t>
      </w:r>
      <w:bookmarkEnd w:id="723"/>
      <w:bookmarkEnd w:id="724"/>
    </w:p>
    <w:tbl>
      <w:tblPr>
        <w:tblW w:w="9631" w:type="dxa"/>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0"/>
        <w:gridCol w:w="5059"/>
        <w:gridCol w:w="1134"/>
        <w:gridCol w:w="1417"/>
        <w:gridCol w:w="1461"/>
      </w:tblGrid>
      <w:tr w:rsidR="00BA0914" w:rsidRPr="00071D11" w14:paraId="5CC11E19" w14:textId="77777777" w:rsidTr="00D841AD">
        <w:tc>
          <w:tcPr>
            <w:tcW w:w="560" w:type="dxa"/>
            <w:shd w:val="clear" w:color="auto" w:fill="B4C5E7"/>
          </w:tcPr>
          <w:p w14:paraId="7C445900" w14:textId="77777777" w:rsidR="00BA0914" w:rsidRPr="00071D11" w:rsidRDefault="00BA0914" w:rsidP="00D841AD">
            <w:pPr>
              <w:pStyle w:val="TableParagraph"/>
              <w:jc w:val="center"/>
            </w:pPr>
          </w:p>
        </w:tc>
        <w:tc>
          <w:tcPr>
            <w:tcW w:w="5059" w:type="dxa"/>
            <w:shd w:val="clear" w:color="auto" w:fill="B4C5E7"/>
          </w:tcPr>
          <w:p w14:paraId="65175E0B" w14:textId="77777777" w:rsidR="00BA0914" w:rsidRPr="00071D11" w:rsidRDefault="00BA0914" w:rsidP="00D841AD">
            <w:pPr>
              <w:pStyle w:val="TableParagraph"/>
              <w:jc w:val="center"/>
            </w:pPr>
            <w:r w:rsidRPr="00071D11">
              <w:t>ΠΡΟΔΙΑΓΡΑΦΕΣ</w:t>
            </w:r>
          </w:p>
        </w:tc>
        <w:tc>
          <w:tcPr>
            <w:tcW w:w="4012" w:type="dxa"/>
            <w:gridSpan w:val="3"/>
            <w:shd w:val="clear" w:color="auto" w:fill="B4C5E7"/>
          </w:tcPr>
          <w:p w14:paraId="4C7FC54E" w14:textId="77777777" w:rsidR="00BA0914" w:rsidRPr="00071D11" w:rsidRDefault="00BA0914" w:rsidP="00D841AD">
            <w:pPr>
              <w:pStyle w:val="TableParagraph"/>
              <w:jc w:val="center"/>
            </w:pPr>
            <w:r w:rsidRPr="00071D11">
              <w:t>ΣΤΟΙΧΕΙΑ</w:t>
            </w:r>
            <w:r w:rsidRPr="00071D11">
              <w:rPr>
                <w:spacing w:val="-4"/>
              </w:rPr>
              <w:t xml:space="preserve"> </w:t>
            </w:r>
            <w:r w:rsidRPr="00071D11">
              <w:t>ΠΡΟΣΦΟΡΑΣ</w:t>
            </w:r>
          </w:p>
        </w:tc>
      </w:tr>
      <w:tr w:rsidR="00BA0914" w14:paraId="5B4D85AA" w14:textId="77777777" w:rsidTr="00D841AD">
        <w:tc>
          <w:tcPr>
            <w:tcW w:w="560" w:type="dxa"/>
            <w:shd w:val="clear" w:color="auto" w:fill="B4C5E7"/>
            <w:vAlign w:val="center"/>
          </w:tcPr>
          <w:p w14:paraId="77AC79F9" w14:textId="77777777" w:rsidR="00BA0914" w:rsidRDefault="00BA0914" w:rsidP="00D841AD">
            <w:pPr>
              <w:pStyle w:val="TableParagraph"/>
              <w:jc w:val="center"/>
            </w:pPr>
            <w:r>
              <w:t>Α/</w:t>
            </w:r>
            <w:r>
              <w:rPr>
                <w:spacing w:val="-62"/>
              </w:rPr>
              <w:t xml:space="preserve"> </w:t>
            </w:r>
            <w:r>
              <w:t>Α</w:t>
            </w:r>
          </w:p>
        </w:tc>
        <w:tc>
          <w:tcPr>
            <w:tcW w:w="5059" w:type="dxa"/>
            <w:shd w:val="clear" w:color="auto" w:fill="B4C5E7"/>
            <w:vAlign w:val="center"/>
          </w:tcPr>
          <w:p w14:paraId="2ED03DF1" w14:textId="77777777" w:rsidR="00BA0914" w:rsidRDefault="00BA0914" w:rsidP="00D841AD">
            <w:pPr>
              <w:pStyle w:val="TableParagraph"/>
              <w:jc w:val="center"/>
            </w:pPr>
            <w:r>
              <w:t>Περιγραφή</w:t>
            </w:r>
          </w:p>
        </w:tc>
        <w:tc>
          <w:tcPr>
            <w:tcW w:w="1134" w:type="dxa"/>
            <w:shd w:val="clear" w:color="auto" w:fill="B4C5E7"/>
            <w:vAlign w:val="center"/>
          </w:tcPr>
          <w:p w14:paraId="05E52364" w14:textId="77777777" w:rsidR="00BA0914" w:rsidRDefault="00BA0914" w:rsidP="00D841AD">
            <w:pPr>
              <w:pStyle w:val="TableParagraph"/>
              <w:jc w:val="center"/>
            </w:pPr>
            <w:proofErr w:type="spellStart"/>
            <w:r>
              <w:t>Υποχρ</w:t>
            </w:r>
            <w:proofErr w:type="spellEnd"/>
            <w:r>
              <w:t>/</w:t>
            </w:r>
            <w:proofErr w:type="spellStart"/>
            <w:r>
              <w:t>κή</w:t>
            </w:r>
            <w:proofErr w:type="spellEnd"/>
            <w:r>
              <w:rPr>
                <w:spacing w:val="-62"/>
              </w:rPr>
              <w:t xml:space="preserve"> </w:t>
            </w:r>
            <w:r>
              <w:t>Απαίτηση</w:t>
            </w:r>
          </w:p>
        </w:tc>
        <w:tc>
          <w:tcPr>
            <w:tcW w:w="1417" w:type="dxa"/>
            <w:shd w:val="clear" w:color="auto" w:fill="B4C5E7"/>
            <w:vAlign w:val="center"/>
          </w:tcPr>
          <w:p w14:paraId="428B68D4" w14:textId="77777777" w:rsidR="00BA0914" w:rsidRDefault="00BA0914" w:rsidP="00D841AD">
            <w:pPr>
              <w:pStyle w:val="TableParagraph"/>
              <w:jc w:val="center"/>
            </w:pPr>
            <w:r>
              <w:t>Απάντηση</w:t>
            </w:r>
            <w:r>
              <w:rPr>
                <w:spacing w:val="1"/>
              </w:rPr>
              <w:t xml:space="preserve"> </w:t>
            </w:r>
            <w:r>
              <w:t>προμηθευτή</w:t>
            </w:r>
          </w:p>
        </w:tc>
        <w:tc>
          <w:tcPr>
            <w:tcW w:w="1461" w:type="dxa"/>
            <w:shd w:val="clear" w:color="auto" w:fill="B4C5E7"/>
            <w:vAlign w:val="center"/>
          </w:tcPr>
          <w:p w14:paraId="79415B03" w14:textId="77777777" w:rsidR="00BA0914" w:rsidRDefault="00BA0914" w:rsidP="00D841AD">
            <w:pPr>
              <w:pStyle w:val="TableParagraph"/>
              <w:jc w:val="center"/>
            </w:pPr>
            <w:r>
              <w:t>Παραπομπές/Σχόλια</w:t>
            </w:r>
          </w:p>
        </w:tc>
      </w:tr>
      <w:tr w:rsidR="00BA0914" w14:paraId="27DE7899" w14:textId="77777777" w:rsidTr="00D841AD">
        <w:tc>
          <w:tcPr>
            <w:tcW w:w="560" w:type="dxa"/>
            <w:vAlign w:val="center"/>
          </w:tcPr>
          <w:p w14:paraId="480DA319" w14:textId="77777777" w:rsidR="00BA0914" w:rsidRDefault="00BA0914" w:rsidP="00D841AD">
            <w:pPr>
              <w:pStyle w:val="TableParagraph"/>
              <w:jc w:val="center"/>
            </w:pPr>
            <w:r>
              <w:t>1</w:t>
            </w:r>
          </w:p>
        </w:tc>
        <w:tc>
          <w:tcPr>
            <w:tcW w:w="5059" w:type="dxa"/>
          </w:tcPr>
          <w:p w14:paraId="4E36D5D7" w14:textId="77777777" w:rsidR="00BA0914" w:rsidRDefault="00BA0914" w:rsidP="00D841AD">
            <w:pPr>
              <w:pStyle w:val="TableParagraph"/>
            </w:pPr>
            <w:r w:rsidRPr="00E72D77">
              <w:t xml:space="preserve">Τα </w:t>
            </w:r>
            <w:r>
              <w:t xml:space="preserve">προσφερόμενα </w:t>
            </w:r>
            <w:r w:rsidRPr="00E72D77">
              <w:t>εκπαιδευτικά προγράμματα θα πρέπει να καλύπτουν κατ’</w:t>
            </w:r>
            <w:r>
              <w:t xml:space="preserve"> </w:t>
            </w:r>
            <w:r w:rsidRPr="00E72D77">
              <w:t>ελάχιστον τις εκπαιδευτικές ανάγκες</w:t>
            </w:r>
            <w:r>
              <w:t xml:space="preserve"> / θεματικές ενότητες που αποτυπώνονται στο κεφάλαιο 1.3.1 του Παραρτήματος </w:t>
            </w:r>
            <w:r>
              <w:rPr>
                <w:lang w:val="en-US"/>
              </w:rPr>
              <w:t>I</w:t>
            </w:r>
            <w:r>
              <w:t>.</w:t>
            </w:r>
          </w:p>
        </w:tc>
        <w:tc>
          <w:tcPr>
            <w:tcW w:w="1134" w:type="dxa"/>
            <w:vAlign w:val="center"/>
          </w:tcPr>
          <w:p w14:paraId="28B67831" w14:textId="77777777" w:rsidR="00BA0914" w:rsidRPr="00071D11" w:rsidRDefault="00BA0914" w:rsidP="00D841AD">
            <w:pPr>
              <w:pStyle w:val="TableParagraph"/>
              <w:jc w:val="center"/>
            </w:pPr>
            <w:r w:rsidRPr="00071D11">
              <w:t>ΝΑΙ</w:t>
            </w:r>
          </w:p>
        </w:tc>
        <w:tc>
          <w:tcPr>
            <w:tcW w:w="1417" w:type="dxa"/>
          </w:tcPr>
          <w:p w14:paraId="7B2DB688" w14:textId="77777777" w:rsidR="00BA0914" w:rsidRDefault="00BA0914" w:rsidP="00D841AD">
            <w:pPr>
              <w:pStyle w:val="TableParagraph"/>
            </w:pPr>
          </w:p>
        </w:tc>
        <w:tc>
          <w:tcPr>
            <w:tcW w:w="1461" w:type="dxa"/>
          </w:tcPr>
          <w:p w14:paraId="23C06B3B" w14:textId="77777777" w:rsidR="00BA0914" w:rsidRDefault="00BA0914" w:rsidP="00D841AD">
            <w:pPr>
              <w:pStyle w:val="TableParagraph"/>
            </w:pPr>
          </w:p>
        </w:tc>
      </w:tr>
      <w:tr w:rsidR="00BA0914" w14:paraId="3488CE46" w14:textId="77777777" w:rsidTr="00D841AD">
        <w:tc>
          <w:tcPr>
            <w:tcW w:w="560" w:type="dxa"/>
            <w:vAlign w:val="center"/>
          </w:tcPr>
          <w:p w14:paraId="1CC547F9" w14:textId="77777777" w:rsidR="00BA0914" w:rsidRDefault="00BA0914" w:rsidP="00D841AD">
            <w:pPr>
              <w:pStyle w:val="TableParagraph"/>
              <w:jc w:val="center"/>
            </w:pPr>
            <w:r>
              <w:t>2</w:t>
            </w:r>
          </w:p>
        </w:tc>
        <w:tc>
          <w:tcPr>
            <w:tcW w:w="5059" w:type="dxa"/>
          </w:tcPr>
          <w:p w14:paraId="5766CC62" w14:textId="77777777" w:rsidR="00BA0914" w:rsidRDefault="00BA0914" w:rsidP="00D841AD">
            <w:pPr>
              <w:pStyle w:val="TableParagraph"/>
            </w:pPr>
            <w:r>
              <w:t xml:space="preserve">Τα προσφερόμενα εκπαιδευτικά προγράμματα θα πρέπει να παρουσιαστούν αναλυτικά με βάση τη δομή που περιγράφεται στο κεφάλαιο 1.3.1 του Παραρτήματος </w:t>
            </w:r>
            <w:r>
              <w:rPr>
                <w:lang w:val="en-US"/>
              </w:rPr>
              <w:t>I</w:t>
            </w:r>
            <w:r>
              <w:t>.</w:t>
            </w:r>
          </w:p>
        </w:tc>
        <w:tc>
          <w:tcPr>
            <w:tcW w:w="1134" w:type="dxa"/>
            <w:vAlign w:val="center"/>
          </w:tcPr>
          <w:p w14:paraId="1DBBBCE5" w14:textId="77777777" w:rsidR="00BA0914" w:rsidRPr="00071D11" w:rsidRDefault="00BA0914" w:rsidP="00D841AD">
            <w:pPr>
              <w:pStyle w:val="TableParagraph"/>
              <w:jc w:val="center"/>
            </w:pPr>
            <w:r w:rsidRPr="00071D11">
              <w:t>ΝΑΙ</w:t>
            </w:r>
          </w:p>
        </w:tc>
        <w:tc>
          <w:tcPr>
            <w:tcW w:w="1417" w:type="dxa"/>
          </w:tcPr>
          <w:p w14:paraId="464A693E" w14:textId="77777777" w:rsidR="00BA0914" w:rsidRDefault="00BA0914" w:rsidP="00D841AD">
            <w:pPr>
              <w:pStyle w:val="TableParagraph"/>
            </w:pPr>
          </w:p>
        </w:tc>
        <w:tc>
          <w:tcPr>
            <w:tcW w:w="1461" w:type="dxa"/>
          </w:tcPr>
          <w:p w14:paraId="2FB45760" w14:textId="77777777" w:rsidR="00BA0914" w:rsidRDefault="00BA0914" w:rsidP="00D841AD">
            <w:pPr>
              <w:pStyle w:val="TableParagraph"/>
            </w:pPr>
          </w:p>
        </w:tc>
      </w:tr>
      <w:tr w:rsidR="00BA0914" w14:paraId="519D85DB" w14:textId="77777777" w:rsidTr="00D841AD">
        <w:tc>
          <w:tcPr>
            <w:tcW w:w="560" w:type="dxa"/>
            <w:vAlign w:val="center"/>
          </w:tcPr>
          <w:p w14:paraId="7F5E2972" w14:textId="77777777" w:rsidR="00BA0914" w:rsidRDefault="00BA0914" w:rsidP="00D841AD">
            <w:pPr>
              <w:pStyle w:val="TableParagraph"/>
              <w:jc w:val="center"/>
            </w:pPr>
            <w:r>
              <w:t>3</w:t>
            </w:r>
          </w:p>
        </w:tc>
        <w:tc>
          <w:tcPr>
            <w:tcW w:w="5059" w:type="dxa"/>
          </w:tcPr>
          <w:p w14:paraId="5A68E855" w14:textId="77777777" w:rsidR="00BA0914" w:rsidRDefault="00BA0914" w:rsidP="00D841AD">
            <w:pPr>
              <w:pStyle w:val="TableParagraph"/>
            </w:pPr>
            <w:r>
              <w:t>Για κάθε θεματική ενότητα θα πρέπει να περιγράφονται τα εκπαιδευτικά υλικά που θα χρησιμοποιηθούν, συμπεριλαμβανομένων των όποιων απαιτούμενων τεχνικών/τεχνολογικών μέσων, καθώς και των υποδομών υποστήριξης της εκπαιδευτικής διαδικασίας.</w:t>
            </w:r>
          </w:p>
        </w:tc>
        <w:tc>
          <w:tcPr>
            <w:tcW w:w="1134" w:type="dxa"/>
            <w:vAlign w:val="center"/>
          </w:tcPr>
          <w:p w14:paraId="05A5F0B4" w14:textId="77777777" w:rsidR="00BA0914" w:rsidRPr="00071D11" w:rsidRDefault="00BA0914" w:rsidP="00D841AD">
            <w:pPr>
              <w:pStyle w:val="TableParagraph"/>
              <w:jc w:val="center"/>
            </w:pPr>
            <w:r w:rsidRPr="00071D11">
              <w:t>ΝΑΙ</w:t>
            </w:r>
          </w:p>
        </w:tc>
        <w:tc>
          <w:tcPr>
            <w:tcW w:w="1417" w:type="dxa"/>
          </w:tcPr>
          <w:p w14:paraId="4A0FEB7A" w14:textId="77777777" w:rsidR="00BA0914" w:rsidRDefault="00BA0914" w:rsidP="00D841AD">
            <w:pPr>
              <w:pStyle w:val="TableParagraph"/>
            </w:pPr>
          </w:p>
        </w:tc>
        <w:tc>
          <w:tcPr>
            <w:tcW w:w="1461" w:type="dxa"/>
          </w:tcPr>
          <w:p w14:paraId="5FC9891A" w14:textId="77777777" w:rsidR="00BA0914" w:rsidRDefault="00BA0914" w:rsidP="00D841AD">
            <w:pPr>
              <w:pStyle w:val="TableParagraph"/>
            </w:pPr>
          </w:p>
        </w:tc>
      </w:tr>
      <w:tr w:rsidR="00BA0914" w14:paraId="1E51069F" w14:textId="77777777" w:rsidTr="00D841AD">
        <w:tc>
          <w:tcPr>
            <w:tcW w:w="560" w:type="dxa"/>
            <w:vAlign w:val="center"/>
          </w:tcPr>
          <w:p w14:paraId="2325137A" w14:textId="77777777" w:rsidR="00BA0914" w:rsidRDefault="00BA0914" w:rsidP="00D841AD">
            <w:pPr>
              <w:pStyle w:val="TableParagraph"/>
              <w:jc w:val="center"/>
            </w:pPr>
            <w:r>
              <w:t>4</w:t>
            </w:r>
          </w:p>
        </w:tc>
        <w:tc>
          <w:tcPr>
            <w:tcW w:w="5059" w:type="dxa"/>
          </w:tcPr>
          <w:p w14:paraId="6068FEE4" w14:textId="30C98C85" w:rsidR="00BA0914" w:rsidRDefault="00BA0914" w:rsidP="00D841AD">
            <w:pPr>
              <w:pStyle w:val="TableParagraph"/>
            </w:pPr>
            <w:r>
              <w:t>Για τον Σχεδιασμό</w:t>
            </w:r>
            <w:r w:rsidR="0055594D">
              <w:t>, την παραγωγή</w:t>
            </w:r>
            <w:r>
              <w:t xml:space="preserve"> και την </w:t>
            </w:r>
            <w:r w:rsidR="004A55EB">
              <w:t xml:space="preserve">διεξαγωγή </w:t>
            </w:r>
            <w:r>
              <w:t>των εκπαιδευτικών μαθημάτων θα πρέπει να υπάρχει πλήρης συμμόρφωση με τις απαιτήσεις των  κεφαλαίων</w:t>
            </w:r>
            <w:r w:rsidR="0055594D">
              <w:fldChar w:fldCharType="begin"/>
            </w:r>
            <w:r w:rsidR="0055594D">
              <w:instrText xml:space="preserve"> REF _Ref172277252 \r \h </w:instrText>
            </w:r>
            <w:r w:rsidR="0055594D">
              <w:fldChar w:fldCharType="separate"/>
            </w:r>
            <w:r w:rsidR="007E727E">
              <w:t>1.3.1</w:t>
            </w:r>
            <w:r w:rsidR="0055594D">
              <w:fldChar w:fldCharType="end"/>
            </w:r>
            <w:r w:rsidR="0055594D">
              <w:t xml:space="preserve">, </w:t>
            </w:r>
            <w:r w:rsidR="0055594D">
              <w:fldChar w:fldCharType="begin"/>
            </w:r>
            <w:r w:rsidR="0055594D">
              <w:instrText xml:space="preserve"> REF _Ref172277267 \r \h </w:instrText>
            </w:r>
            <w:r w:rsidR="0055594D">
              <w:fldChar w:fldCharType="separate"/>
            </w:r>
            <w:r w:rsidR="007E727E">
              <w:t>1.3.2</w:t>
            </w:r>
            <w:r w:rsidR="0055594D">
              <w:fldChar w:fldCharType="end"/>
            </w:r>
            <w:r w:rsidR="0055594D">
              <w:t xml:space="preserve"> </w:t>
            </w:r>
            <w:r>
              <w:t xml:space="preserve">, και </w:t>
            </w:r>
            <w:r w:rsidR="0055594D">
              <w:fldChar w:fldCharType="begin"/>
            </w:r>
            <w:r w:rsidR="0055594D">
              <w:instrText xml:space="preserve"> REF _Ref172277134 \r \h </w:instrText>
            </w:r>
            <w:r w:rsidR="0055594D">
              <w:fldChar w:fldCharType="separate"/>
            </w:r>
            <w:r w:rsidR="007E727E">
              <w:t>4.2.2</w:t>
            </w:r>
            <w:r w:rsidR="0055594D">
              <w:fldChar w:fldCharType="end"/>
            </w:r>
            <w:r w:rsidR="0055594D">
              <w:t xml:space="preserve">, </w:t>
            </w:r>
            <w:r w:rsidR="0055594D">
              <w:fldChar w:fldCharType="begin"/>
            </w:r>
            <w:r w:rsidR="0055594D">
              <w:instrText xml:space="preserve"> REF _Ref172277142 \r \h </w:instrText>
            </w:r>
            <w:r w:rsidR="0055594D">
              <w:fldChar w:fldCharType="separate"/>
            </w:r>
            <w:r w:rsidR="007E727E">
              <w:t>4.2.3</w:t>
            </w:r>
            <w:r w:rsidR="0055594D">
              <w:fldChar w:fldCharType="end"/>
            </w:r>
            <w:r>
              <w:t xml:space="preserve">του Παραρτήματος </w:t>
            </w:r>
            <w:r>
              <w:rPr>
                <w:lang w:val="en-US"/>
              </w:rPr>
              <w:t>I</w:t>
            </w:r>
            <w:r>
              <w:t>.</w:t>
            </w:r>
          </w:p>
        </w:tc>
        <w:tc>
          <w:tcPr>
            <w:tcW w:w="1134" w:type="dxa"/>
            <w:vAlign w:val="center"/>
          </w:tcPr>
          <w:p w14:paraId="37076D49" w14:textId="77777777" w:rsidR="00BA0914" w:rsidRPr="00071D11" w:rsidRDefault="00BA0914" w:rsidP="00D841AD">
            <w:pPr>
              <w:pStyle w:val="TableParagraph"/>
              <w:jc w:val="center"/>
            </w:pPr>
            <w:r w:rsidRPr="00CB0304">
              <w:t>ΝΑΙ</w:t>
            </w:r>
          </w:p>
        </w:tc>
        <w:tc>
          <w:tcPr>
            <w:tcW w:w="1417" w:type="dxa"/>
          </w:tcPr>
          <w:p w14:paraId="32F8580C" w14:textId="77777777" w:rsidR="00BA0914" w:rsidRDefault="00BA0914" w:rsidP="00D841AD">
            <w:pPr>
              <w:pStyle w:val="TableParagraph"/>
            </w:pPr>
          </w:p>
        </w:tc>
        <w:tc>
          <w:tcPr>
            <w:tcW w:w="1461" w:type="dxa"/>
          </w:tcPr>
          <w:p w14:paraId="7C56859E" w14:textId="77777777" w:rsidR="00BA0914" w:rsidRDefault="00BA0914" w:rsidP="00D841AD">
            <w:pPr>
              <w:pStyle w:val="TableParagraph"/>
            </w:pPr>
          </w:p>
        </w:tc>
      </w:tr>
    </w:tbl>
    <w:p w14:paraId="2577BDEE" w14:textId="77777777" w:rsidR="00BA0914" w:rsidRPr="0033785C" w:rsidRDefault="00BA0914" w:rsidP="00BA0914">
      <w:pPr>
        <w:pStyle w:val="31"/>
        <w:numPr>
          <w:ilvl w:val="0"/>
          <w:numId w:val="0"/>
        </w:numPr>
        <w:rPr>
          <w:lang w:val="el-GR"/>
        </w:rPr>
      </w:pPr>
      <w:bookmarkStart w:id="725" w:name="_Toc169601813"/>
      <w:bookmarkStart w:id="726" w:name="_Toc176861524"/>
      <w:r>
        <w:rPr>
          <w:lang w:val="el-GR"/>
        </w:rPr>
        <w:t>Προδιαγραφές διαδικασίας αξιολόγησης γνώσης και δεξιοτήτων</w:t>
      </w:r>
      <w:bookmarkEnd w:id="725"/>
      <w:bookmarkEnd w:id="726"/>
      <w:r w:rsidRPr="0033785C">
        <w:rPr>
          <w:lang w:val="el-GR"/>
        </w:rPr>
        <w:t xml:space="preserve"> </w:t>
      </w:r>
    </w:p>
    <w:tbl>
      <w:tblPr>
        <w:tblW w:w="0" w:type="auto"/>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0"/>
        <w:gridCol w:w="5059"/>
        <w:gridCol w:w="1134"/>
        <w:gridCol w:w="1417"/>
        <w:gridCol w:w="1461"/>
      </w:tblGrid>
      <w:tr w:rsidR="00BA0914" w:rsidRPr="00071D11" w14:paraId="5FFF472C" w14:textId="77777777" w:rsidTr="00D841AD">
        <w:tc>
          <w:tcPr>
            <w:tcW w:w="560" w:type="dxa"/>
            <w:shd w:val="clear" w:color="auto" w:fill="B4C5E7"/>
          </w:tcPr>
          <w:p w14:paraId="7DBE27D4" w14:textId="77777777" w:rsidR="00BA0914" w:rsidRPr="00071D11" w:rsidRDefault="00BA0914" w:rsidP="00D841AD">
            <w:pPr>
              <w:pStyle w:val="TableParagraph"/>
              <w:jc w:val="center"/>
            </w:pPr>
          </w:p>
        </w:tc>
        <w:tc>
          <w:tcPr>
            <w:tcW w:w="5059" w:type="dxa"/>
            <w:shd w:val="clear" w:color="auto" w:fill="B4C5E7"/>
          </w:tcPr>
          <w:p w14:paraId="030ADE17" w14:textId="77777777" w:rsidR="00BA0914" w:rsidRPr="00071D11" w:rsidRDefault="00BA0914" w:rsidP="00D841AD">
            <w:pPr>
              <w:pStyle w:val="TableParagraph"/>
              <w:jc w:val="center"/>
            </w:pPr>
            <w:r w:rsidRPr="00071D11">
              <w:t>ΠΡΟΔΙΑΓΡΑΦΕΣ</w:t>
            </w:r>
          </w:p>
        </w:tc>
        <w:tc>
          <w:tcPr>
            <w:tcW w:w="4012" w:type="dxa"/>
            <w:gridSpan w:val="3"/>
            <w:shd w:val="clear" w:color="auto" w:fill="B4C5E7"/>
          </w:tcPr>
          <w:p w14:paraId="52F6C563" w14:textId="77777777" w:rsidR="00BA0914" w:rsidRPr="00071D11" w:rsidRDefault="00BA0914" w:rsidP="00D841AD">
            <w:pPr>
              <w:pStyle w:val="TableParagraph"/>
              <w:jc w:val="center"/>
            </w:pPr>
            <w:r w:rsidRPr="00071D11">
              <w:t>ΣΤΟΙΧΕΙΑ</w:t>
            </w:r>
            <w:r w:rsidRPr="00071D11">
              <w:rPr>
                <w:spacing w:val="-4"/>
              </w:rPr>
              <w:t xml:space="preserve"> </w:t>
            </w:r>
            <w:r w:rsidRPr="00071D11">
              <w:t>ΠΡΟΣΦΟΡΑΣ</w:t>
            </w:r>
          </w:p>
        </w:tc>
      </w:tr>
      <w:tr w:rsidR="00BA0914" w14:paraId="73F3C5C4" w14:textId="77777777" w:rsidTr="00D841AD">
        <w:tc>
          <w:tcPr>
            <w:tcW w:w="560" w:type="dxa"/>
            <w:shd w:val="clear" w:color="auto" w:fill="B4C5E7"/>
            <w:vAlign w:val="center"/>
          </w:tcPr>
          <w:p w14:paraId="5F5A5C84" w14:textId="77777777" w:rsidR="00BA0914" w:rsidRDefault="00BA0914" w:rsidP="00D841AD">
            <w:pPr>
              <w:pStyle w:val="TableParagraph"/>
              <w:jc w:val="center"/>
            </w:pPr>
            <w:r>
              <w:t>Α/</w:t>
            </w:r>
            <w:r>
              <w:rPr>
                <w:spacing w:val="-62"/>
              </w:rPr>
              <w:t xml:space="preserve"> </w:t>
            </w:r>
            <w:r>
              <w:t>Α</w:t>
            </w:r>
          </w:p>
        </w:tc>
        <w:tc>
          <w:tcPr>
            <w:tcW w:w="5059" w:type="dxa"/>
            <w:shd w:val="clear" w:color="auto" w:fill="B4C5E7"/>
            <w:vAlign w:val="center"/>
          </w:tcPr>
          <w:p w14:paraId="289C259F" w14:textId="77777777" w:rsidR="00BA0914" w:rsidRDefault="00BA0914" w:rsidP="00D841AD">
            <w:pPr>
              <w:pStyle w:val="TableParagraph"/>
              <w:jc w:val="center"/>
            </w:pPr>
            <w:r>
              <w:t>Περιγραφή</w:t>
            </w:r>
          </w:p>
        </w:tc>
        <w:tc>
          <w:tcPr>
            <w:tcW w:w="1134" w:type="dxa"/>
            <w:shd w:val="clear" w:color="auto" w:fill="B4C5E7"/>
            <w:vAlign w:val="center"/>
          </w:tcPr>
          <w:p w14:paraId="095C0D4C" w14:textId="77777777" w:rsidR="00BA0914" w:rsidRDefault="00BA0914" w:rsidP="00D841AD">
            <w:pPr>
              <w:pStyle w:val="TableParagraph"/>
              <w:jc w:val="center"/>
            </w:pPr>
            <w:proofErr w:type="spellStart"/>
            <w:r>
              <w:t>Υποχρ</w:t>
            </w:r>
            <w:proofErr w:type="spellEnd"/>
            <w:r>
              <w:t>/</w:t>
            </w:r>
            <w:proofErr w:type="spellStart"/>
            <w:r>
              <w:t>κή</w:t>
            </w:r>
            <w:proofErr w:type="spellEnd"/>
            <w:r>
              <w:rPr>
                <w:spacing w:val="-62"/>
              </w:rPr>
              <w:t xml:space="preserve"> </w:t>
            </w:r>
            <w:r>
              <w:t>Απαίτηση</w:t>
            </w:r>
          </w:p>
        </w:tc>
        <w:tc>
          <w:tcPr>
            <w:tcW w:w="1417" w:type="dxa"/>
            <w:shd w:val="clear" w:color="auto" w:fill="B4C5E7"/>
            <w:vAlign w:val="center"/>
          </w:tcPr>
          <w:p w14:paraId="2B76C97E" w14:textId="77777777" w:rsidR="00BA0914" w:rsidRDefault="00BA0914" w:rsidP="00D841AD">
            <w:pPr>
              <w:pStyle w:val="TableParagraph"/>
              <w:jc w:val="center"/>
            </w:pPr>
            <w:r>
              <w:t>Απάντηση</w:t>
            </w:r>
            <w:r>
              <w:rPr>
                <w:spacing w:val="1"/>
              </w:rPr>
              <w:t xml:space="preserve"> </w:t>
            </w:r>
            <w:r>
              <w:t>προμηθευτή</w:t>
            </w:r>
          </w:p>
        </w:tc>
        <w:tc>
          <w:tcPr>
            <w:tcW w:w="1461" w:type="dxa"/>
            <w:shd w:val="clear" w:color="auto" w:fill="B4C5E7"/>
            <w:vAlign w:val="center"/>
          </w:tcPr>
          <w:p w14:paraId="071CB90C" w14:textId="77777777" w:rsidR="00BA0914" w:rsidRDefault="00BA0914" w:rsidP="00D841AD">
            <w:pPr>
              <w:pStyle w:val="TableParagraph"/>
              <w:jc w:val="center"/>
            </w:pPr>
            <w:r>
              <w:t>Παραπομπές/Σχόλια</w:t>
            </w:r>
          </w:p>
        </w:tc>
      </w:tr>
      <w:tr w:rsidR="00BA0914" w14:paraId="251013ED" w14:textId="77777777" w:rsidTr="00D841AD">
        <w:tc>
          <w:tcPr>
            <w:tcW w:w="560" w:type="dxa"/>
            <w:vAlign w:val="center"/>
          </w:tcPr>
          <w:p w14:paraId="69F6EA2F" w14:textId="77777777" w:rsidR="00BA0914" w:rsidRDefault="00BA0914" w:rsidP="00D841AD">
            <w:pPr>
              <w:pStyle w:val="TableParagraph"/>
              <w:jc w:val="center"/>
            </w:pPr>
            <w:r>
              <w:t>1</w:t>
            </w:r>
          </w:p>
        </w:tc>
        <w:tc>
          <w:tcPr>
            <w:tcW w:w="5059" w:type="dxa"/>
          </w:tcPr>
          <w:p w14:paraId="40830230" w14:textId="77777777" w:rsidR="00BA0914" w:rsidRDefault="00BA0914" w:rsidP="00D841AD">
            <w:pPr>
              <w:pStyle w:val="TableParagraph"/>
              <w:jc w:val="left"/>
            </w:pPr>
            <w:r>
              <w:t>Θα πρέπει να περιγράφεται αναλυτικά η μεθοδολογία αξιολόγησης των γνώσεων/δεξιοτήτων που θα αποκτηθούν από την εφαρμογή των εκπαιδευτικών προγραμμάτων</w:t>
            </w:r>
          </w:p>
        </w:tc>
        <w:tc>
          <w:tcPr>
            <w:tcW w:w="1134" w:type="dxa"/>
            <w:vAlign w:val="center"/>
          </w:tcPr>
          <w:p w14:paraId="7CF7C19A" w14:textId="77777777" w:rsidR="00BA0914" w:rsidRPr="00071D11" w:rsidRDefault="00BA0914" w:rsidP="00D841AD">
            <w:pPr>
              <w:pStyle w:val="TableParagraph"/>
              <w:jc w:val="center"/>
            </w:pPr>
            <w:r w:rsidRPr="00071D11">
              <w:t>ΝΑΙ</w:t>
            </w:r>
          </w:p>
        </w:tc>
        <w:tc>
          <w:tcPr>
            <w:tcW w:w="1417" w:type="dxa"/>
          </w:tcPr>
          <w:p w14:paraId="47CB2CCD" w14:textId="77777777" w:rsidR="00BA0914" w:rsidRDefault="00BA0914" w:rsidP="00D841AD">
            <w:pPr>
              <w:pStyle w:val="TableParagraph"/>
            </w:pPr>
          </w:p>
        </w:tc>
        <w:tc>
          <w:tcPr>
            <w:tcW w:w="1461" w:type="dxa"/>
          </w:tcPr>
          <w:p w14:paraId="5882980D" w14:textId="77777777" w:rsidR="00BA0914" w:rsidRDefault="00BA0914" w:rsidP="00D841AD">
            <w:pPr>
              <w:pStyle w:val="TableParagraph"/>
            </w:pPr>
          </w:p>
        </w:tc>
      </w:tr>
      <w:tr w:rsidR="00BA0914" w14:paraId="031EFA75" w14:textId="77777777" w:rsidTr="00D841AD">
        <w:tc>
          <w:tcPr>
            <w:tcW w:w="560" w:type="dxa"/>
            <w:vAlign w:val="center"/>
          </w:tcPr>
          <w:p w14:paraId="74D91F78" w14:textId="77777777" w:rsidR="00BA0914" w:rsidRDefault="00BA0914" w:rsidP="00D841AD">
            <w:pPr>
              <w:pStyle w:val="TableParagraph"/>
              <w:jc w:val="left"/>
            </w:pPr>
            <w:r>
              <w:t>2</w:t>
            </w:r>
          </w:p>
        </w:tc>
        <w:tc>
          <w:tcPr>
            <w:tcW w:w="5059" w:type="dxa"/>
          </w:tcPr>
          <w:p w14:paraId="48993D86" w14:textId="049E23B2" w:rsidR="00BA0914" w:rsidRDefault="00BA0914" w:rsidP="00D841AD">
            <w:pPr>
              <w:pStyle w:val="TableParagraph"/>
              <w:jc w:val="left"/>
            </w:pPr>
            <w:r>
              <w:t>Πλήρης συμμόρφωση με τις απαιτήσεις των  κεφαλαίων</w:t>
            </w:r>
            <w:r w:rsidR="0055594D">
              <w:t xml:space="preserve"> </w:t>
            </w:r>
            <w:r w:rsidR="00614CBA">
              <w:t xml:space="preserve">1.3.3 </w:t>
            </w:r>
            <w:r>
              <w:t>και</w:t>
            </w:r>
            <w:r w:rsidR="0055594D">
              <w:t xml:space="preserve"> </w:t>
            </w:r>
            <w:r w:rsidR="00614CBA">
              <w:t xml:space="preserve">4.2.4 </w:t>
            </w:r>
            <w:r>
              <w:t>του Παραρτήματος Ι.</w:t>
            </w:r>
          </w:p>
        </w:tc>
        <w:tc>
          <w:tcPr>
            <w:tcW w:w="1134" w:type="dxa"/>
            <w:vAlign w:val="center"/>
          </w:tcPr>
          <w:p w14:paraId="39DA0C21" w14:textId="77777777" w:rsidR="00BA0914" w:rsidRPr="00071D11" w:rsidRDefault="00BA0914" w:rsidP="00D841AD">
            <w:pPr>
              <w:pStyle w:val="TableParagraph"/>
              <w:jc w:val="center"/>
            </w:pPr>
            <w:r w:rsidRPr="00CB0304">
              <w:t>ΝΑΙ</w:t>
            </w:r>
          </w:p>
        </w:tc>
        <w:tc>
          <w:tcPr>
            <w:tcW w:w="1417" w:type="dxa"/>
          </w:tcPr>
          <w:p w14:paraId="7D102EA4" w14:textId="77777777" w:rsidR="00BA0914" w:rsidRDefault="00BA0914" w:rsidP="00D841AD">
            <w:pPr>
              <w:pStyle w:val="TableParagraph"/>
            </w:pPr>
          </w:p>
        </w:tc>
        <w:tc>
          <w:tcPr>
            <w:tcW w:w="1461" w:type="dxa"/>
          </w:tcPr>
          <w:p w14:paraId="70DA55EB" w14:textId="77777777" w:rsidR="00BA0914" w:rsidRDefault="00BA0914" w:rsidP="00D841AD">
            <w:pPr>
              <w:pStyle w:val="TableParagraph"/>
            </w:pPr>
          </w:p>
        </w:tc>
      </w:tr>
    </w:tbl>
    <w:p w14:paraId="567B0523" w14:textId="77777777" w:rsidR="00BA0914" w:rsidRPr="005C1E5F" w:rsidRDefault="00BA0914" w:rsidP="00BA0914">
      <w:pPr>
        <w:pStyle w:val="31"/>
        <w:numPr>
          <w:ilvl w:val="0"/>
          <w:numId w:val="0"/>
        </w:numPr>
        <w:rPr>
          <w:lang w:val="el-GR"/>
        </w:rPr>
      </w:pPr>
      <w:bookmarkStart w:id="727" w:name="_Toc169601814"/>
      <w:bookmarkStart w:id="728" w:name="_Toc176861525"/>
      <w:r>
        <w:rPr>
          <w:lang w:val="el-GR"/>
        </w:rPr>
        <w:lastRenderedPageBreak/>
        <w:t>Προδιαγραφές πλατφόρμας τηλεκπαίδευσης – ψηφιακού αποθετηρίου</w:t>
      </w:r>
      <w:bookmarkEnd w:id="727"/>
      <w:bookmarkEnd w:id="728"/>
      <w:r>
        <w:rPr>
          <w:lang w:val="el-GR"/>
        </w:rPr>
        <w:t xml:space="preserve"> </w:t>
      </w:r>
    </w:p>
    <w:tbl>
      <w:tblPr>
        <w:tblW w:w="9631" w:type="dxa"/>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0"/>
        <w:gridCol w:w="5059"/>
        <w:gridCol w:w="1134"/>
        <w:gridCol w:w="1417"/>
        <w:gridCol w:w="1461"/>
      </w:tblGrid>
      <w:tr w:rsidR="00BA0914" w:rsidRPr="00071D11" w14:paraId="32986C82" w14:textId="77777777" w:rsidTr="009E1606">
        <w:trPr>
          <w:tblHeader/>
        </w:trPr>
        <w:tc>
          <w:tcPr>
            <w:tcW w:w="560" w:type="dxa"/>
            <w:shd w:val="clear" w:color="auto" w:fill="B4C5E7"/>
          </w:tcPr>
          <w:p w14:paraId="4880F71E" w14:textId="77777777" w:rsidR="00BA0914" w:rsidRPr="00071D11" w:rsidRDefault="00BA0914" w:rsidP="00D841AD">
            <w:pPr>
              <w:pStyle w:val="TableParagraph"/>
              <w:jc w:val="center"/>
            </w:pPr>
          </w:p>
        </w:tc>
        <w:tc>
          <w:tcPr>
            <w:tcW w:w="5059" w:type="dxa"/>
            <w:shd w:val="clear" w:color="auto" w:fill="B4C5E7"/>
          </w:tcPr>
          <w:p w14:paraId="16951DDB" w14:textId="77777777" w:rsidR="00BA0914" w:rsidRPr="00071D11" w:rsidRDefault="00BA0914" w:rsidP="00D841AD">
            <w:pPr>
              <w:pStyle w:val="TableParagraph"/>
              <w:jc w:val="center"/>
            </w:pPr>
            <w:r w:rsidRPr="00071D11">
              <w:t>ΠΡΟΔΙΑΓΡΑΦΕΣ</w:t>
            </w:r>
          </w:p>
        </w:tc>
        <w:tc>
          <w:tcPr>
            <w:tcW w:w="4012" w:type="dxa"/>
            <w:gridSpan w:val="3"/>
            <w:shd w:val="clear" w:color="auto" w:fill="B4C5E7"/>
          </w:tcPr>
          <w:p w14:paraId="71A719DF" w14:textId="77777777" w:rsidR="00BA0914" w:rsidRPr="00071D11" w:rsidRDefault="00BA0914" w:rsidP="00D841AD">
            <w:pPr>
              <w:pStyle w:val="TableParagraph"/>
              <w:jc w:val="center"/>
            </w:pPr>
            <w:r w:rsidRPr="00071D11">
              <w:t>ΣΤΟΙΧΕΙΑ</w:t>
            </w:r>
            <w:r w:rsidRPr="00071D11">
              <w:rPr>
                <w:spacing w:val="-4"/>
              </w:rPr>
              <w:t xml:space="preserve"> </w:t>
            </w:r>
            <w:r w:rsidRPr="00071D11">
              <w:t>ΠΡΟΣΦΟΡΑΣ</w:t>
            </w:r>
          </w:p>
        </w:tc>
      </w:tr>
      <w:tr w:rsidR="00BA0914" w14:paraId="0325D500" w14:textId="77777777" w:rsidTr="009E1606">
        <w:trPr>
          <w:tblHeader/>
        </w:trPr>
        <w:tc>
          <w:tcPr>
            <w:tcW w:w="560" w:type="dxa"/>
            <w:shd w:val="clear" w:color="auto" w:fill="B4C5E7"/>
            <w:vAlign w:val="center"/>
          </w:tcPr>
          <w:p w14:paraId="1C8791AB" w14:textId="77777777" w:rsidR="00BA0914" w:rsidRDefault="00BA0914" w:rsidP="00D841AD">
            <w:pPr>
              <w:pStyle w:val="TableParagraph"/>
              <w:jc w:val="center"/>
            </w:pPr>
            <w:r>
              <w:t>Α/</w:t>
            </w:r>
            <w:r>
              <w:rPr>
                <w:spacing w:val="-62"/>
              </w:rPr>
              <w:t xml:space="preserve"> </w:t>
            </w:r>
            <w:r>
              <w:t>Α</w:t>
            </w:r>
          </w:p>
        </w:tc>
        <w:tc>
          <w:tcPr>
            <w:tcW w:w="5059" w:type="dxa"/>
            <w:shd w:val="clear" w:color="auto" w:fill="B4C5E7"/>
            <w:vAlign w:val="center"/>
          </w:tcPr>
          <w:p w14:paraId="17EC09D1" w14:textId="77777777" w:rsidR="00BA0914" w:rsidRDefault="00BA0914" w:rsidP="00D841AD">
            <w:pPr>
              <w:pStyle w:val="TableParagraph"/>
              <w:jc w:val="center"/>
            </w:pPr>
            <w:r>
              <w:t>Περιγραφή</w:t>
            </w:r>
          </w:p>
        </w:tc>
        <w:tc>
          <w:tcPr>
            <w:tcW w:w="1134" w:type="dxa"/>
            <w:shd w:val="clear" w:color="auto" w:fill="B4C5E7"/>
            <w:vAlign w:val="center"/>
          </w:tcPr>
          <w:p w14:paraId="55414F59" w14:textId="77777777" w:rsidR="00BA0914" w:rsidRDefault="00BA0914" w:rsidP="00D841AD">
            <w:pPr>
              <w:pStyle w:val="TableParagraph"/>
              <w:jc w:val="center"/>
            </w:pPr>
            <w:proofErr w:type="spellStart"/>
            <w:r>
              <w:t>Υποχρ</w:t>
            </w:r>
            <w:proofErr w:type="spellEnd"/>
            <w:r>
              <w:t>/</w:t>
            </w:r>
            <w:proofErr w:type="spellStart"/>
            <w:r>
              <w:t>κή</w:t>
            </w:r>
            <w:proofErr w:type="spellEnd"/>
            <w:r>
              <w:rPr>
                <w:spacing w:val="-62"/>
              </w:rPr>
              <w:t xml:space="preserve"> </w:t>
            </w:r>
            <w:r>
              <w:t>Απαίτηση</w:t>
            </w:r>
          </w:p>
        </w:tc>
        <w:tc>
          <w:tcPr>
            <w:tcW w:w="1417" w:type="dxa"/>
            <w:shd w:val="clear" w:color="auto" w:fill="B4C5E7"/>
            <w:vAlign w:val="center"/>
          </w:tcPr>
          <w:p w14:paraId="458DDA8E" w14:textId="7F76E0F2" w:rsidR="00BA0914" w:rsidRDefault="00BA0914" w:rsidP="00D841AD">
            <w:pPr>
              <w:pStyle w:val="TableParagraph"/>
              <w:jc w:val="center"/>
            </w:pPr>
            <w:r>
              <w:t>Απάντηση</w:t>
            </w:r>
            <w:r>
              <w:rPr>
                <w:spacing w:val="1"/>
              </w:rPr>
              <w:t xml:space="preserve"> </w:t>
            </w:r>
          </w:p>
        </w:tc>
        <w:tc>
          <w:tcPr>
            <w:tcW w:w="1461" w:type="dxa"/>
            <w:shd w:val="clear" w:color="auto" w:fill="B4C5E7"/>
            <w:vAlign w:val="center"/>
          </w:tcPr>
          <w:p w14:paraId="6E064F87" w14:textId="77777777" w:rsidR="00BA0914" w:rsidRDefault="00BA0914" w:rsidP="00D841AD">
            <w:pPr>
              <w:pStyle w:val="TableParagraph"/>
              <w:jc w:val="center"/>
            </w:pPr>
            <w:r>
              <w:t>Παραπομπές/Σχόλια</w:t>
            </w:r>
          </w:p>
        </w:tc>
      </w:tr>
      <w:tr w:rsidR="00BA0914" w14:paraId="45D53C68" w14:textId="77777777" w:rsidTr="009E1606">
        <w:tc>
          <w:tcPr>
            <w:tcW w:w="560" w:type="dxa"/>
            <w:vAlign w:val="center"/>
          </w:tcPr>
          <w:p w14:paraId="5D69044A" w14:textId="77777777" w:rsidR="00BA0914" w:rsidRDefault="00BA0914" w:rsidP="00D841AD">
            <w:pPr>
              <w:pStyle w:val="TableParagraph"/>
              <w:jc w:val="center"/>
            </w:pPr>
            <w:r>
              <w:t>1</w:t>
            </w:r>
          </w:p>
        </w:tc>
        <w:tc>
          <w:tcPr>
            <w:tcW w:w="5059" w:type="dxa"/>
          </w:tcPr>
          <w:p w14:paraId="20D679EE" w14:textId="77777777" w:rsidR="00BA0914" w:rsidRDefault="00BA0914" w:rsidP="00D841AD">
            <w:pPr>
              <w:pStyle w:val="TableParagraph"/>
            </w:pPr>
            <w:r>
              <w:t>Πολύ-επίπεδη</w:t>
            </w:r>
            <w:r>
              <w:rPr>
                <w:spacing w:val="1"/>
              </w:rPr>
              <w:t xml:space="preserve"> </w:t>
            </w:r>
            <w:r>
              <w:t>αρχιτεκτονική</w:t>
            </w:r>
            <w:r>
              <w:rPr>
                <w:spacing w:val="1"/>
              </w:rPr>
              <w:t xml:space="preserve"> </w:t>
            </w:r>
            <w:r>
              <w:t>(3-Τier),</w:t>
            </w:r>
            <w:r>
              <w:rPr>
                <w:spacing w:val="1"/>
              </w:rPr>
              <w:t xml:space="preserve"> </w:t>
            </w:r>
            <w:r>
              <w:t>για</w:t>
            </w:r>
            <w:r>
              <w:rPr>
                <w:spacing w:val="-66"/>
              </w:rPr>
              <w:t xml:space="preserve"> </w:t>
            </w:r>
            <w:r>
              <w:rPr>
                <w:spacing w:val="-1"/>
              </w:rPr>
              <w:t>την</w:t>
            </w:r>
            <w:r>
              <w:rPr>
                <w:spacing w:val="-14"/>
              </w:rPr>
              <w:t xml:space="preserve"> </w:t>
            </w:r>
            <w:r>
              <w:rPr>
                <w:spacing w:val="-1"/>
              </w:rPr>
              <w:t>ευελιξία</w:t>
            </w:r>
            <w:r>
              <w:rPr>
                <w:spacing w:val="-16"/>
              </w:rPr>
              <w:t xml:space="preserve"> </w:t>
            </w:r>
            <w:r>
              <w:rPr>
                <w:spacing w:val="-1"/>
              </w:rPr>
              <w:t>της</w:t>
            </w:r>
            <w:r>
              <w:rPr>
                <w:spacing w:val="-16"/>
              </w:rPr>
              <w:t xml:space="preserve"> </w:t>
            </w:r>
            <w:r>
              <w:t>κατανομής</w:t>
            </w:r>
            <w:r>
              <w:rPr>
                <w:spacing w:val="-13"/>
              </w:rPr>
              <w:t xml:space="preserve"> </w:t>
            </w:r>
            <w:r>
              <w:t>του</w:t>
            </w:r>
            <w:r>
              <w:rPr>
                <w:spacing w:val="-17"/>
              </w:rPr>
              <w:t xml:space="preserve"> </w:t>
            </w:r>
            <w:r>
              <w:t>κόστους</w:t>
            </w:r>
            <w:r>
              <w:rPr>
                <w:spacing w:val="-13"/>
              </w:rPr>
              <w:t xml:space="preserve"> </w:t>
            </w:r>
            <w:r>
              <w:t>και</w:t>
            </w:r>
            <w:r>
              <w:rPr>
                <w:spacing w:val="-67"/>
              </w:rPr>
              <w:t xml:space="preserve"> </w:t>
            </w:r>
            <w:r>
              <w:t>φορτίου, την επεκτασιμότητα και την για</w:t>
            </w:r>
            <w:r>
              <w:rPr>
                <w:spacing w:val="1"/>
              </w:rPr>
              <w:t xml:space="preserve"> </w:t>
            </w:r>
            <w:r>
              <w:t>την</w:t>
            </w:r>
            <w:r>
              <w:rPr>
                <w:spacing w:val="35"/>
              </w:rPr>
              <w:t xml:space="preserve"> </w:t>
            </w:r>
            <w:r>
              <w:t>αποδοτική</w:t>
            </w:r>
            <w:r>
              <w:rPr>
                <w:spacing w:val="31"/>
              </w:rPr>
              <w:t xml:space="preserve"> </w:t>
            </w:r>
            <w:r>
              <w:t>εκμετάλλευση</w:t>
            </w:r>
            <w:r>
              <w:rPr>
                <w:spacing w:val="32"/>
              </w:rPr>
              <w:t xml:space="preserve"> </w:t>
            </w:r>
            <w:r>
              <w:t>του</w:t>
            </w:r>
            <w:r>
              <w:rPr>
                <w:spacing w:val="31"/>
              </w:rPr>
              <w:t xml:space="preserve"> </w:t>
            </w:r>
            <w:r>
              <w:t>δικτύου και</w:t>
            </w:r>
            <w:r>
              <w:rPr>
                <w:spacing w:val="-3"/>
              </w:rPr>
              <w:t xml:space="preserve"> </w:t>
            </w:r>
            <w:r>
              <w:t>την</w:t>
            </w:r>
            <w:r>
              <w:rPr>
                <w:spacing w:val="-4"/>
              </w:rPr>
              <w:t xml:space="preserve"> </w:t>
            </w:r>
            <w:r>
              <w:t>ευελιξία</w:t>
            </w:r>
            <w:r>
              <w:rPr>
                <w:spacing w:val="-4"/>
              </w:rPr>
              <w:t xml:space="preserve"> </w:t>
            </w:r>
            <w:r>
              <w:t>διαχείρισης</w:t>
            </w:r>
          </w:p>
        </w:tc>
        <w:tc>
          <w:tcPr>
            <w:tcW w:w="1134" w:type="dxa"/>
            <w:vAlign w:val="center"/>
          </w:tcPr>
          <w:p w14:paraId="5F107148" w14:textId="77777777" w:rsidR="00BA0914" w:rsidRPr="00071D11" w:rsidRDefault="00BA0914" w:rsidP="00D841AD">
            <w:pPr>
              <w:pStyle w:val="TableParagraph"/>
              <w:jc w:val="center"/>
            </w:pPr>
            <w:r w:rsidRPr="00071D11">
              <w:t>ΝΑΙ</w:t>
            </w:r>
          </w:p>
        </w:tc>
        <w:tc>
          <w:tcPr>
            <w:tcW w:w="1417" w:type="dxa"/>
          </w:tcPr>
          <w:p w14:paraId="14D6BE7C" w14:textId="77777777" w:rsidR="00BA0914" w:rsidRDefault="00BA0914" w:rsidP="00D841AD">
            <w:pPr>
              <w:pStyle w:val="TableParagraph"/>
            </w:pPr>
          </w:p>
        </w:tc>
        <w:tc>
          <w:tcPr>
            <w:tcW w:w="1461" w:type="dxa"/>
          </w:tcPr>
          <w:p w14:paraId="0D566109" w14:textId="77777777" w:rsidR="00BA0914" w:rsidRDefault="00BA0914" w:rsidP="00D841AD">
            <w:pPr>
              <w:pStyle w:val="TableParagraph"/>
            </w:pPr>
          </w:p>
        </w:tc>
      </w:tr>
      <w:tr w:rsidR="00BA0914" w14:paraId="395FD068" w14:textId="77777777" w:rsidTr="009E1606">
        <w:tc>
          <w:tcPr>
            <w:tcW w:w="560" w:type="dxa"/>
            <w:vAlign w:val="center"/>
          </w:tcPr>
          <w:p w14:paraId="207B4D15" w14:textId="77777777" w:rsidR="00BA0914" w:rsidRDefault="00BA0914" w:rsidP="00D841AD">
            <w:pPr>
              <w:pStyle w:val="TableParagraph"/>
              <w:jc w:val="center"/>
            </w:pPr>
            <w:r>
              <w:t>2</w:t>
            </w:r>
          </w:p>
        </w:tc>
        <w:tc>
          <w:tcPr>
            <w:tcW w:w="5059" w:type="dxa"/>
          </w:tcPr>
          <w:p w14:paraId="3548D64D" w14:textId="77777777" w:rsidR="00BA0914" w:rsidRDefault="00BA0914" w:rsidP="00D841AD">
            <w:pPr>
              <w:pStyle w:val="TableParagraph"/>
            </w:pPr>
            <w:r>
              <w:t>Να</w:t>
            </w:r>
            <w:r>
              <w:rPr>
                <w:spacing w:val="1"/>
              </w:rPr>
              <w:t xml:space="preserve"> </w:t>
            </w:r>
            <w:r>
              <w:t>δοθεί</w:t>
            </w:r>
            <w:r>
              <w:rPr>
                <w:spacing w:val="1"/>
              </w:rPr>
              <w:t xml:space="preserve"> </w:t>
            </w:r>
            <w:r>
              <w:t>αναλυτική</w:t>
            </w:r>
            <w:r>
              <w:rPr>
                <w:spacing w:val="1"/>
              </w:rPr>
              <w:t xml:space="preserve"> </w:t>
            </w:r>
            <w:r>
              <w:t>περιγραφή</w:t>
            </w:r>
            <w:r>
              <w:rPr>
                <w:spacing w:val="1"/>
              </w:rPr>
              <w:t xml:space="preserve"> </w:t>
            </w:r>
            <w:r>
              <w:t>της</w:t>
            </w:r>
            <w:r>
              <w:rPr>
                <w:spacing w:val="1"/>
              </w:rPr>
              <w:t xml:space="preserve"> </w:t>
            </w:r>
            <w:r>
              <w:t>αρχιτεκτονικής</w:t>
            </w:r>
            <w:r>
              <w:rPr>
                <w:spacing w:val="1"/>
              </w:rPr>
              <w:t xml:space="preserve"> </w:t>
            </w:r>
            <w:r>
              <w:t>της</w:t>
            </w:r>
            <w:r>
              <w:rPr>
                <w:spacing w:val="1"/>
              </w:rPr>
              <w:t xml:space="preserve"> </w:t>
            </w:r>
            <w:r>
              <w:t>λύσης</w:t>
            </w:r>
            <w:r>
              <w:rPr>
                <w:spacing w:val="1"/>
              </w:rPr>
              <w:t xml:space="preserve"> </w:t>
            </w:r>
            <w:r>
              <w:t>με</w:t>
            </w:r>
            <w:r>
              <w:rPr>
                <w:spacing w:val="1"/>
              </w:rPr>
              <w:t xml:space="preserve"> </w:t>
            </w:r>
            <w:r>
              <w:t>τα</w:t>
            </w:r>
            <w:r>
              <w:rPr>
                <w:spacing w:val="-66"/>
              </w:rPr>
              <w:t xml:space="preserve"> </w:t>
            </w:r>
            <w:r>
              <w:t>υποσυστήματα</w:t>
            </w:r>
            <w:r>
              <w:rPr>
                <w:spacing w:val="1"/>
              </w:rPr>
              <w:t xml:space="preserve"> </w:t>
            </w:r>
            <w:r>
              <w:t>(</w:t>
            </w:r>
            <w:proofErr w:type="spellStart"/>
            <w:r>
              <w:t>services</w:t>
            </w:r>
            <w:proofErr w:type="spellEnd"/>
            <w:r>
              <w:t>),</w:t>
            </w:r>
            <w:r>
              <w:rPr>
                <w:spacing w:val="1"/>
              </w:rPr>
              <w:t xml:space="preserve"> </w:t>
            </w:r>
            <w:r>
              <w:t>την</w:t>
            </w:r>
            <w:r>
              <w:rPr>
                <w:spacing w:val="1"/>
              </w:rPr>
              <w:t xml:space="preserve"> </w:t>
            </w:r>
            <w:r>
              <w:t>κατανομή</w:t>
            </w:r>
            <w:r>
              <w:rPr>
                <w:spacing w:val="-66"/>
              </w:rPr>
              <w:t xml:space="preserve"> </w:t>
            </w:r>
            <w:r>
              <w:t>τους</w:t>
            </w:r>
            <w:r>
              <w:rPr>
                <w:spacing w:val="127"/>
              </w:rPr>
              <w:t xml:space="preserve"> </w:t>
            </w:r>
            <w:r>
              <w:t>σε</w:t>
            </w:r>
            <w:r>
              <w:rPr>
                <w:spacing w:val="129"/>
              </w:rPr>
              <w:t xml:space="preserve"> </w:t>
            </w:r>
            <w:r>
              <w:t>εξυπηρετητές</w:t>
            </w:r>
            <w:r>
              <w:rPr>
                <w:spacing w:val="128"/>
              </w:rPr>
              <w:t xml:space="preserve"> </w:t>
            </w:r>
            <w:r>
              <w:t>και</w:t>
            </w:r>
            <w:r>
              <w:rPr>
                <w:spacing w:val="130"/>
              </w:rPr>
              <w:t xml:space="preserve"> </w:t>
            </w:r>
            <w:r>
              <w:t>λειτουργικά συστήματα,</w:t>
            </w:r>
            <w:r>
              <w:rPr>
                <w:spacing w:val="128"/>
              </w:rPr>
              <w:t xml:space="preserve"> </w:t>
            </w:r>
            <w:r>
              <w:t>τις</w:t>
            </w:r>
            <w:r>
              <w:rPr>
                <w:spacing w:val="128"/>
              </w:rPr>
              <w:t xml:space="preserve"> </w:t>
            </w:r>
            <w:r>
              <w:t>άδειες</w:t>
            </w:r>
            <w:r>
              <w:rPr>
                <w:spacing w:val="127"/>
              </w:rPr>
              <w:t xml:space="preserve"> </w:t>
            </w:r>
            <w:r>
              <w:t>λογισμικού</w:t>
            </w:r>
            <w:r>
              <w:rPr>
                <w:spacing w:val="127"/>
              </w:rPr>
              <w:t xml:space="preserve"> </w:t>
            </w:r>
            <w:r>
              <w:t>που</w:t>
            </w:r>
            <w:r w:rsidRPr="00D71B48">
              <w:t xml:space="preserve"> </w:t>
            </w:r>
            <w:r>
              <w:t>απαιτούνται</w:t>
            </w:r>
            <w:r>
              <w:rPr>
                <w:spacing w:val="1"/>
              </w:rPr>
              <w:t xml:space="preserve"> </w:t>
            </w:r>
            <w:r>
              <w:t>σε</w:t>
            </w:r>
            <w:r>
              <w:rPr>
                <w:spacing w:val="1"/>
              </w:rPr>
              <w:t xml:space="preserve"> </w:t>
            </w:r>
            <w:r>
              <w:t>επίπεδο</w:t>
            </w:r>
            <w:r>
              <w:rPr>
                <w:spacing w:val="1"/>
              </w:rPr>
              <w:t xml:space="preserve"> </w:t>
            </w:r>
            <w:r>
              <w:t>λειτουργικού</w:t>
            </w:r>
            <w:r>
              <w:rPr>
                <w:spacing w:val="-66"/>
              </w:rPr>
              <w:t xml:space="preserve"> </w:t>
            </w:r>
            <w:r>
              <w:t>συστήματος</w:t>
            </w:r>
            <w:r>
              <w:rPr>
                <w:spacing w:val="1"/>
              </w:rPr>
              <w:t xml:space="preserve"> </w:t>
            </w:r>
            <w:r>
              <w:t>(</w:t>
            </w:r>
            <w:proofErr w:type="spellStart"/>
            <w:r>
              <w:t>Operating</w:t>
            </w:r>
            <w:proofErr w:type="spellEnd"/>
            <w:r>
              <w:rPr>
                <w:spacing w:val="1"/>
              </w:rPr>
              <w:t xml:space="preserve"> </w:t>
            </w:r>
            <w:proofErr w:type="spellStart"/>
            <w:r>
              <w:t>System</w:t>
            </w:r>
            <w:proofErr w:type="spellEnd"/>
            <w:r>
              <w:t>)</w:t>
            </w:r>
            <w:r>
              <w:rPr>
                <w:spacing w:val="1"/>
              </w:rPr>
              <w:t xml:space="preserve"> </w:t>
            </w:r>
            <w:r>
              <w:t>και</w:t>
            </w:r>
            <w:r>
              <w:rPr>
                <w:spacing w:val="1"/>
              </w:rPr>
              <w:t xml:space="preserve"> </w:t>
            </w:r>
            <w:r>
              <w:t>ενδιάμεσου</w:t>
            </w:r>
            <w:r>
              <w:rPr>
                <w:spacing w:val="9"/>
              </w:rPr>
              <w:t xml:space="preserve"> </w:t>
            </w:r>
            <w:r>
              <w:t>λογισμικού</w:t>
            </w:r>
            <w:r>
              <w:rPr>
                <w:spacing w:val="11"/>
              </w:rPr>
              <w:t xml:space="preserve"> </w:t>
            </w:r>
            <w:r>
              <w:t>(</w:t>
            </w:r>
            <w:proofErr w:type="spellStart"/>
            <w:r>
              <w:t>Middleware</w:t>
            </w:r>
            <w:proofErr w:type="spellEnd"/>
            <w:r>
              <w:t xml:space="preserve"> Software).</w:t>
            </w:r>
          </w:p>
        </w:tc>
        <w:tc>
          <w:tcPr>
            <w:tcW w:w="1134" w:type="dxa"/>
            <w:vAlign w:val="center"/>
          </w:tcPr>
          <w:p w14:paraId="4652203D" w14:textId="77777777" w:rsidR="00BA0914" w:rsidRPr="00071D11" w:rsidRDefault="00BA0914" w:rsidP="00D841AD">
            <w:pPr>
              <w:pStyle w:val="TableParagraph"/>
              <w:jc w:val="center"/>
            </w:pPr>
            <w:r w:rsidRPr="00071D11">
              <w:t>ΝΑΙ</w:t>
            </w:r>
          </w:p>
        </w:tc>
        <w:tc>
          <w:tcPr>
            <w:tcW w:w="1417" w:type="dxa"/>
          </w:tcPr>
          <w:p w14:paraId="57AB9CF3" w14:textId="77777777" w:rsidR="00BA0914" w:rsidRDefault="00BA0914" w:rsidP="00D841AD">
            <w:pPr>
              <w:pStyle w:val="TableParagraph"/>
            </w:pPr>
          </w:p>
        </w:tc>
        <w:tc>
          <w:tcPr>
            <w:tcW w:w="1461" w:type="dxa"/>
          </w:tcPr>
          <w:p w14:paraId="6DB0F97B" w14:textId="77777777" w:rsidR="00BA0914" w:rsidRDefault="00BA0914" w:rsidP="00D841AD">
            <w:pPr>
              <w:pStyle w:val="TableParagraph"/>
            </w:pPr>
          </w:p>
        </w:tc>
      </w:tr>
      <w:tr w:rsidR="00BA0914" w14:paraId="3F9AD429" w14:textId="77777777" w:rsidTr="009E1606">
        <w:tc>
          <w:tcPr>
            <w:tcW w:w="560" w:type="dxa"/>
            <w:vAlign w:val="center"/>
          </w:tcPr>
          <w:p w14:paraId="2BCAEED7" w14:textId="77777777" w:rsidR="00BA0914" w:rsidRDefault="00BA0914" w:rsidP="00D841AD">
            <w:pPr>
              <w:pStyle w:val="TableParagraph"/>
              <w:jc w:val="center"/>
            </w:pPr>
            <w:r>
              <w:t>4</w:t>
            </w:r>
          </w:p>
        </w:tc>
        <w:tc>
          <w:tcPr>
            <w:tcW w:w="5059" w:type="dxa"/>
          </w:tcPr>
          <w:p w14:paraId="23396568" w14:textId="77777777" w:rsidR="00BA0914" w:rsidRDefault="00BA0914" w:rsidP="00D841AD">
            <w:pPr>
              <w:pStyle w:val="TableParagraph"/>
            </w:pPr>
            <w:r>
              <w:t>Ο Ανάδοχος θα αναφέρει την έκδοση του</w:t>
            </w:r>
            <w:r>
              <w:rPr>
                <w:spacing w:val="1"/>
              </w:rPr>
              <w:t xml:space="preserve"> </w:t>
            </w:r>
            <w:r>
              <w:t>προσφερόμενου</w:t>
            </w:r>
            <w:r>
              <w:rPr>
                <w:spacing w:val="1"/>
              </w:rPr>
              <w:t xml:space="preserve"> </w:t>
            </w:r>
            <w:r>
              <w:t>λογισμικού</w:t>
            </w:r>
            <w:r>
              <w:rPr>
                <w:spacing w:val="1"/>
              </w:rPr>
              <w:t xml:space="preserve"> </w:t>
            </w:r>
            <w:r>
              <w:t>και</w:t>
            </w:r>
            <w:r>
              <w:rPr>
                <w:spacing w:val="1"/>
              </w:rPr>
              <w:t xml:space="preserve"> </w:t>
            </w:r>
            <w:r>
              <w:t>τον</w:t>
            </w:r>
            <w:r>
              <w:rPr>
                <w:spacing w:val="1"/>
              </w:rPr>
              <w:t xml:space="preserve"> </w:t>
            </w:r>
            <w:r>
              <w:t>κατασκευαστή. Το λογισμικό θα πρέπει να</w:t>
            </w:r>
            <w:r>
              <w:rPr>
                <w:spacing w:val="1"/>
              </w:rPr>
              <w:t xml:space="preserve"> </w:t>
            </w:r>
            <w:r>
              <w:t>είναι</w:t>
            </w:r>
            <w:r>
              <w:rPr>
                <w:spacing w:val="1"/>
              </w:rPr>
              <w:t xml:space="preserve"> </w:t>
            </w:r>
            <w:r>
              <w:t>ώριμο</w:t>
            </w:r>
            <w:r>
              <w:rPr>
                <w:spacing w:val="1"/>
              </w:rPr>
              <w:t xml:space="preserve"> </w:t>
            </w:r>
            <w:r>
              <w:t>προϊόν,</w:t>
            </w:r>
            <w:r>
              <w:rPr>
                <w:spacing w:val="1"/>
              </w:rPr>
              <w:t xml:space="preserve"> </w:t>
            </w:r>
            <w:r>
              <w:t>με</w:t>
            </w:r>
            <w:r>
              <w:rPr>
                <w:spacing w:val="1"/>
              </w:rPr>
              <w:t xml:space="preserve"> </w:t>
            </w:r>
            <w:r>
              <w:t>δυνατότητες</w:t>
            </w:r>
            <w:r>
              <w:rPr>
                <w:spacing w:val="1"/>
              </w:rPr>
              <w:t xml:space="preserve"> </w:t>
            </w:r>
            <w:r>
              <w:t>παραμετροποίησης</w:t>
            </w:r>
            <w:r>
              <w:rPr>
                <w:spacing w:val="1"/>
              </w:rPr>
              <w:t xml:space="preserve"> </w:t>
            </w:r>
            <w:r>
              <w:t>σε</w:t>
            </w:r>
            <w:r>
              <w:rPr>
                <w:spacing w:val="1"/>
              </w:rPr>
              <w:t xml:space="preserve"> </w:t>
            </w:r>
            <w:r>
              <w:t>μεγάλο</w:t>
            </w:r>
            <w:r>
              <w:rPr>
                <w:spacing w:val="1"/>
              </w:rPr>
              <w:t xml:space="preserve"> </w:t>
            </w:r>
            <w:r>
              <w:t>βαθμό,</w:t>
            </w:r>
            <w:r>
              <w:rPr>
                <w:spacing w:val="1"/>
              </w:rPr>
              <w:t xml:space="preserve"> </w:t>
            </w:r>
            <w:r>
              <w:t>προκειμένου</w:t>
            </w:r>
            <w:r>
              <w:rPr>
                <w:spacing w:val="7"/>
              </w:rPr>
              <w:t xml:space="preserve"> </w:t>
            </w:r>
            <w:r>
              <w:t>να</w:t>
            </w:r>
            <w:r>
              <w:rPr>
                <w:spacing w:val="8"/>
              </w:rPr>
              <w:t xml:space="preserve"> </w:t>
            </w:r>
            <w:r>
              <w:t>καλυφθούν</w:t>
            </w:r>
            <w:r>
              <w:rPr>
                <w:spacing w:val="9"/>
              </w:rPr>
              <w:t xml:space="preserve"> </w:t>
            </w:r>
            <w:r>
              <w:t>οι</w:t>
            </w:r>
            <w:r>
              <w:rPr>
                <w:spacing w:val="7"/>
              </w:rPr>
              <w:t xml:space="preserve"> </w:t>
            </w:r>
            <w:r>
              <w:t>ανάγκες</w:t>
            </w:r>
            <w:r>
              <w:rPr>
                <w:spacing w:val="9"/>
              </w:rPr>
              <w:t xml:space="preserve"> του Φορέα Λειτουργίας</w:t>
            </w:r>
            <w:r>
              <w:t>. Ο</w:t>
            </w:r>
            <w:r w:rsidRPr="00FD288A">
              <w:t xml:space="preserve">ι πλατφόρμες τηλεκπαίδευσης και ψηφιακού αποθετηρίου μπορεί να βασίζονται σε διαφορετικά προϊόντα που </w:t>
            </w:r>
            <w:proofErr w:type="spellStart"/>
            <w:r w:rsidRPr="00FD288A">
              <w:t>διαλειτουργούν</w:t>
            </w:r>
            <w:proofErr w:type="spellEnd"/>
            <w:r w:rsidRPr="00FD288A">
              <w:t xml:space="preserve"> μεταξύ </w:t>
            </w:r>
            <w:r>
              <w:t>τους.</w:t>
            </w:r>
          </w:p>
        </w:tc>
        <w:tc>
          <w:tcPr>
            <w:tcW w:w="1134" w:type="dxa"/>
            <w:vAlign w:val="center"/>
          </w:tcPr>
          <w:p w14:paraId="6BF3FC34" w14:textId="77777777" w:rsidR="00BA0914" w:rsidRPr="00071D11" w:rsidRDefault="00BA0914" w:rsidP="00D841AD">
            <w:pPr>
              <w:pStyle w:val="TableParagraph"/>
              <w:jc w:val="center"/>
            </w:pPr>
            <w:r w:rsidRPr="00071D11">
              <w:t>ΝΑΙ</w:t>
            </w:r>
          </w:p>
        </w:tc>
        <w:tc>
          <w:tcPr>
            <w:tcW w:w="1417" w:type="dxa"/>
          </w:tcPr>
          <w:p w14:paraId="0A1F444A" w14:textId="77777777" w:rsidR="00BA0914" w:rsidRDefault="00BA0914" w:rsidP="00D841AD">
            <w:pPr>
              <w:pStyle w:val="TableParagraph"/>
            </w:pPr>
          </w:p>
        </w:tc>
        <w:tc>
          <w:tcPr>
            <w:tcW w:w="1461" w:type="dxa"/>
          </w:tcPr>
          <w:p w14:paraId="6C8B85D9" w14:textId="77777777" w:rsidR="00BA0914" w:rsidRDefault="00BA0914" w:rsidP="00D841AD">
            <w:pPr>
              <w:pStyle w:val="TableParagraph"/>
            </w:pPr>
          </w:p>
        </w:tc>
      </w:tr>
      <w:tr w:rsidR="00BA0914" w14:paraId="1A4C0114" w14:textId="77777777" w:rsidTr="009E1606">
        <w:tc>
          <w:tcPr>
            <w:tcW w:w="560" w:type="dxa"/>
            <w:vAlign w:val="center"/>
          </w:tcPr>
          <w:p w14:paraId="31CA0C53" w14:textId="77777777" w:rsidR="00BA0914" w:rsidRDefault="00BA0914" w:rsidP="00D841AD">
            <w:pPr>
              <w:pStyle w:val="TableParagraph"/>
              <w:jc w:val="center"/>
            </w:pPr>
            <w:r>
              <w:t>5</w:t>
            </w:r>
          </w:p>
        </w:tc>
        <w:tc>
          <w:tcPr>
            <w:tcW w:w="5059" w:type="dxa"/>
          </w:tcPr>
          <w:p w14:paraId="2F47A76B" w14:textId="62DBDD7A" w:rsidR="00BA0914" w:rsidRPr="00B1553C" w:rsidRDefault="00BA0914" w:rsidP="00D841AD">
            <w:pPr>
              <w:pStyle w:val="TableParagraph"/>
            </w:pPr>
            <w:r w:rsidRPr="003056A5">
              <w:t>Γενικά χαρακτηριστικ</w:t>
            </w:r>
            <w:r>
              <w:t>ά πλατφόρμας τηλεκπαίδευσης: πλήρης συμμόρφωσης με τις απαιτήσεις του κεφαλαίου</w:t>
            </w:r>
            <w:r w:rsidR="0055594D">
              <w:t xml:space="preserve"> </w:t>
            </w:r>
            <w:r w:rsidR="0055594D">
              <w:fldChar w:fldCharType="begin"/>
            </w:r>
            <w:r w:rsidR="0055594D">
              <w:instrText xml:space="preserve"> REF _Ref172277504 \r \h </w:instrText>
            </w:r>
            <w:r w:rsidR="0055594D">
              <w:fldChar w:fldCharType="separate"/>
            </w:r>
            <w:r w:rsidR="007E727E">
              <w:t>1.3.4</w:t>
            </w:r>
            <w:r w:rsidR="0055594D">
              <w:fldChar w:fldCharType="end"/>
            </w:r>
            <w:r>
              <w:t xml:space="preserve"> του Παραρτήματος </w:t>
            </w:r>
            <w:r>
              <w:rPr>
                <w:lang w:val="en-US"/>
              </w:rPr>
              <w:t>I</w:t>
            </w:r>
            <w:r>
              <w:t>.</w:t>
            </w:r>
          </w:p>
        </w:tc>
        <w:tc>
          <w:tcPr>
            <w:tcW w:w="1134" w:type="dxa"/>
            <w:vAlign w:val="center"/>
          </w:tcPr>
          <w:p w14:paraId="6AEE707C" w14:textId="77777777" w:rsidR="00BA0914" w:rsidRPr="00071D11" w:rsidRDefault="00BA0914" w:rsidP="00D841AD">
            <w:pPr>
              <w:pStyle w:val="TableParagraph"/>
              <w:jc w:val="center"/>
            </w:pPr>
            <w:r w:rsidRPr="00CB0304">
              <w:t>ΝΑΙ</w:t>
            </w:r>
          </w:p>
        </w:tc>
        <w:tc>
          <w:tcPr>
            <w:tcW w:w="1417" w:type="dxa"/>
          </w:tcPr>
          <w:p w14:paraId="585E433A" w14:textId="77777777" w:rsidR="00BA0914" w:rsidRDefault="00BA0914" w:rsidP="00D841AD">
            <w:pPr>
              <w:pStyle w:val="TableParagraph"/>
            </w:pPr>
          </w:p>
        </w:tc>
        <w:tc>
          <w:tcPr>
            <w:tcW w:w="1461" w:type="dxa"/>
          </w:tcPr>
          <w:p w14:paraId="3345DD6A" w14:textId="77777777" w:rsidR="00BA0914" w:rsidRDefault="00BA0914" w:rsidP="00D841AD">
            <w:pPr>
              <w:pStyle w:val="TableParagraph"/>
            </w:pPr>
          </w:p>
        </w:tc>
      </w:tr>
      <w:tr w:rsidR="00BA0914" w14:paraId="4D361522" w14:textId="77777777" w:rsidTr="009E1606">
        <w:tc>
          <w:tcPr>
            <w:tcW w:w="560" w:type="dxa"/>
            <w:vAlign w:val="center"/>
          </w:tcPr>
          <w:p w14:paraId="70D2205F" w14:textId="77777777" w:rsidR="00BA0914" w:rsidRDefault="00BA0914" w:rsidP="00D841AD">
            <w:pPr>
              <w:pStyle w:val="TableParagraph"/>
              <w:jc w:val="center"/>
            </w:pPr>
            <w:r>
              <w:t>6</w:t>
            </w:r>
          </w:p>
        </w:tc>
        <w:tc>
          <w:tcPr>
            <w:tcW w:w="5059" w:type="dxa"/>
          </w:tcPr>
          <w:p w14:paraId="4830E0FC" w14:textId="6A87FAEC" w:rsidR="00BA0914" w:rsidRPr="00B1553C" w:rsidRDefault="00BA0914" w:rsidP="00D841AD">
            <w:pPr>
              <w:pStyle w:val="TableParagraph"/>
            </w:pPr>
            <w:r w:rsidRPr="003056A5">
              <w:t>Γενικά χαρακτηριστικ</w:t>
            </w:r>
            <w:r>
              <w:t xml:space="preserve">ά Ψηφιακού Αποθετηρίου: πλήρης συμμόρφωση με τις προδιαγραφές του κεφαλαίου </w:t>
            </w:r>
            <w:r w:rsidR="0055594D">
              <w:t xml:space="preserve"> </w:t>
            </w:r>
            <w:r w:rsidR="0055594D">
              <w:fldChar w:fldCharType="begin"/>
            </w:r>
            <w:r w:rsidR="0055594D">
              <w:instrText xml:space="preserve"> REF _Ref172277524 \r \h </w:instrText>
            </w:r>
            <w:r w:rsidR="0055594D">
              <w:fldChar w:fldCharType="separate"/>
            </w:r>
            <w:r w:rsidR="007E727E">
              <w:t>1.3.4.1</w:t>
            </w:r>
            <w:r w:rsidR="0055594D">
              <w:fldChar w:fldCharType="end"/>
            </w:r>
            <w:r w:rsidR="0055594D">
              <w:t xml:space="preserve"> </w:t>
            </w:r>
            <w:r>
              <w:t xml:space="preserve">του Παραρτήματος </w:t>
            </w:r>
            <w:r>
              <w:rPr>
                <w:lang w:val="en-US"/>
              </w:rPr>
              <w:t>I</w:t>
            </w:r>
            <w:r>
              <w:t>.</w:t>
            </w:r>
          </w:p>
        </w:tc>
        <w:tc>
          <w:tcPr>
            <w:tcW w:w="1134" w:type="dxa"/>
            <w:vAlign w:val="center"/>
          </w:tcPr>
          <w:p w14:paraId="163402C9" w14:textId="77777777" w:rsidR="00BA0914" w:rsidRPr="00071D11" w:rsidRDefault="00BA0914" w:rsidP="00D841AD">
            <w:pPr>
              <w:pStyle w:val="TableParagraph"/>
              <w:jc w:val="center"/>
            </w:pPr>
            <w:r w:rsidRPr="00CB0304">
              <w:t>ΝΑΙ</w:t>
            </w:r>
          </w:p>
        </w:tc>
        <w:tc>
          <w:tcPr>
            <w:tcW w:w="1417" w:type="dxa"/>
          </w:tcPr>
          <w:p w14:paraId="645B8753" w14:textId="77777777" w:rsidR="00BA0914" w:rsidRDefault="00BA0914" w:rsidP="00D841AD">
            <w:pPr>
              <w:pStyle w:val="TableParagraph"/>
            </w:pPr>
          </w:p>
        </w:tc>
        <w:tc>
          <w:tcPr>
            <w:tcW w:w="1461" w:type="dxa"/>
          </w:tcPr>
          <w:p w14:paraId="26635EBC" w14:textId="77777777" w:rsidR="00BA0914" w:rsidRDefault="00BA0914" w:rsidP="00D841AD">
            <w:pPr>
              <w:pStyle w:val="TableParagraph"/>
            </w:pPr>
          </w:p>
        </w:tc>
      </w:tr>
      <w:tr w:rsidR="00BA0914" w14:paraId="7246583E" w14:textId="77777777" w:rsidTr="009E1606">
        <w:tc>
          <w:tcPr>
            <w:tcW w:w="560" w:type="dxa"/>
            <w:vAlign w:val="center"/>
          </w:tcPr>
          <w:p w14:paraId="2ED59417" w14:textId="77777777" w:rsidR="00BA0914" w:rsidRDefault="00BA0914" w:rsidP="00D841AD">
            <w:pPr>
              <w:pStyle w:val="TableParagraph"/>
              <w:jc w:val="center"/>
            </w:pPr>
            <w:r>
              <w:t>7</w:t>
            </w:r>
          </w:p>
        </w:tc>
        <w:tc>
          <w:tcPr>
            <w:tcW w:w="5059" w:type="dxa"/>
          </w:tcPr>
          <w:p w14:paraId="529F0EEB" w14:textId="3716E52C" w:rsidR="00BA0914" w:rsidRPr="00B1553C" w:rsidRDefault="00BA0914" w:rsidP="00D841AD">
            <w:pPr>
              <w:pStyle w:val="TableParagraph"/>
            </w:pPr>
            <w:r>
              <w:t>Υποστήριξη των υπηρεσιών τηλεκπαίδευσης: πλήρης συμμόρφωση με τις προδιαγραφές του κεφαλαίου</w:t>
            </w:r>
            <w:r w:rsidR="0055594D">
              <w:t xml:space="preserve"> </w:t>
            </w:r>
            <w:r w:rsidR="0055594D">
              <w:fldChar w:fldCharType="begin"/>
            </w:r>
            <w:r w:rsidR="0055594D">
              <w:instrText xml:space="preserve"> REF _Ref172277542 \r \h </w:instrText>
            </w:r>
            <w:r w:rsidR="0055594D">
              <w:fldChar w:fldCharType="separate"/>
            </w:r>
            <w:r w:rsidR="007E727E">
              <w:t>1.3.4.2</w:t>
            </w:r>
            <w:r w:rsidR="0055594D">
              <w:fldChar w:fldCharType="end"/>
            </w:r>
            <w:r>
              <w:t xml:space="preserve"> του Παραρτήματος </w:t>
            </w:r>
            <w:r>
              <w:rPr>
                <w:lang w:val="en-US"/>
              </w:rPr>
              <w:t>I</w:t>
            </w:r>
            <w:r>
              <w:t>.</w:t>
            </w:r>
          </w:p>
        </w:tc>
        <w:tc>
          <w:tcPr>
            <w:tcW w:w="1134" w:type="dxa"/>
            <w:vAlign w:val="center"/>
          </w:tcPr>
          <w:p w14:paraId="3B0C4209" w14:textId="77777777" w:rsidR="00BA0914" w:rsidRPr="00071D11" w:rsidRDefault="00BA0914" w:rsidP="00D841AD">
            <w:pPr>
              <w:pStyle w:val="TableParagraph"/>
              <w:jc w:val="center"/>
            </w:pPr>
            <w:r w:rsidRPr="00CB0304">
              <w:t>ΝΑΙ</w:t>
            </w:r>
          </w:p>
        </w:tc>
        <w:tc>
          <w:tcPr>
            <w:tcW w:w="1417" w:type="dxa"/>
          </w:tcPr>
          <w:p w14:paraId="604E25FD" w14:textId="77777777" w:rsidR="00BA0914" w:rsidRDefault="00BA0914" w:rsidP="00D841AD">
            <w:pPr>
              <w:pStyle w:val="TableParagraph"/>
            </w:pPr>
          </w:p>
        </w:tc>
        <w:tc>
          <w:tcPr>
            <w:tcW w:w="1461" w:type="dxa"/>
          </w:tcPr>
          <w:p w14:paraId="31144922" w14:textId="77777777" w:rsidR="00BA0914" w:rsidRDefault="00BA0914" w:rsidP="00D841AD">
            <w:pPr>
              <w:pStyle w:val="TableParagraph"/>
            </w:pPr>
          </w:p>
        </w:tc>
      </w:tr>
      <w:tr w:rsidR="00BA0914" w14:paraId="0428539D" w14:textId="77777777" w:rsidTr="009E1606">
        <w:tc>
          <w:tcPr>
            <w:tcW w:w="560" w:type="dxa"/>
            <w:vAlign w:val="center"/>
          </w:tcPr>
          <w:p w14:paraId="0FB439E3" w14:textId="77777777" w:rsidR="00BA0914" w:rsidRDefault="00BA0914" w:rsidP="00D841AD">
            <w:pPr>
              <w:pStyle w:val="TableParagraph"/>
              <w:jc w:val="center"/>
            </w:pPr>
            <w:r>
              <w:t>8</w:t>
            </w:r>
          </w:p>
        </w:tc>
        <w:tc>
          <w:tcPr>
            <w:tcW w:w="5059" w:type="dxa"/>
          </w:tcPr>
          <w:p w14:paraId="101D7A95" w14:textId="557ADC6E" w:rsidR="00BA0914" w:rsidRPr="00B1553C" w:rsidRDefault="00BA0914" w:rsidP="00D841AD">
            <w:pPr>
              <w:pStyle w:val="TableParagraph"/>
            </w:pPr>
            <w:r>
              <w:t>Γενικά χαρακτηριστικά ψηφιακής πύλης: πλήρης συμμόρφωση με τις προδιαγραφές του κεφαλαίου</w:t>
            </w:r>
            <w:r w:rsidR="0055594D">
              <w:t xml:space="preserve"> </w:t>
            </w:r>
            <w:r w:rsidR="0055594D">
              <w:fldChar w:fldCharType="begin"/>
            </w:r>
            <w:r w:rsidR="0055594D">
              <w:instrText xml:space="preserve"> REF _Ref172277580 \r \h </w:instrText>
            </w:r>
            <w:r w:rsidR="0055594D">
              <w:fldChar w:fldCharType="separate"/>
            </w:r>
            <w:r w:rsidR="007E727E">
              <w:t>1.3.5</w:t>
            </w:r>
            <w:r w:rsidR="0055594D">
              <w:fldChar w:fldCharType="end"/>
            </w:r>
            <w:r>
              <w:t xml:space="preserve"> του Παραρτήματος </w:t>
            </w:r>
            <w:r>
              <w:rPr>
                <w:lang w:val="en-US"/>
              </w:rPr>
              <w:t>I</w:t>
            </w:r>
            <w:r>
              <w:t>.</w:t>
            </w:r>
          </w:p>
        </w:tc>
        <w:tc>
          <w:tcPr>
            <w:tcW w:w="1134" w:type="dxa"/>
            <w:vAlign w:val="center"/>
          </w:tcPr>
          <w:p w14:paraId="55F453AF" w14:textId="77777777" w:rsidR="00BA0914" w:rsidRPr="00071D11" w:rsidRDefault="00BA0914" w:rsidP="00D841AD">
            <w:pPr>
              <w:pStyle w:val="TableParagraph"/>
              <w:jc w:val="center"/>
            </w:pPr>
            <w:r w:rsidRPr="00CB0304">
              <w:t>ΝΑΙ</w:t>
            </w:r>
          </w:p>
        </w:tc>
        <w:tc>
          <w:tcPr>
            <w:tcW w:w="1417" w:type="dxa"/>
          </w:tcPr>
          <w:p w14:paraId="193B4B33" w14:textId="77777777" w:rsidR="00BA0914" w:rsidRDefault="00BA0914" w:rsidP="00D841AD">
            <w:pPr>
              <w:pStyle w:val="TableParagraph"/>
            </w:pPr>
          </w:p>
        </w:tc>
        <w:tc>
          <w:tcPr>
            <w:tcW w:w="1461" w:type="dxa"/>
          </w:tcPr>
          <w:p w14:paraId="12C0A937" w14:textId="77777777" w:rsidR="00BA0914" w:rsidRDefault="00BA0914" w:rsidP="00D841AD">
            <w:pPr>
              <w:pStyle w:val="TableParagraph"/>
            </w:pPr>
          </w:p>
        </w:tc>
      </w:tr>
      <w:tr w:rsidR="00BA0914" w14:paraId="3BB703CD" w14:textId="77777777" w:rsidTr="009E1606">
        <w:tc>
          <w:tcPr>
            <w:tcW w:w="560" w:type="dxa"/>
            <w:vAlign w:val="center"/>
          </w:tcPr>
          <w:p w14:paraId="1A1C5D18" w14:textId="77777777" w:rsidR="00BA0914" w:rsidRPr="00594697" w:rsidRDefault="00BA0914" w:rsidP="00D841AD">
            <w:pPr>
              <w:pStyle w:val="TableParagraph"/>
              <w:jc w:val="center"/>
              <w:rPr>
                <w:lang w:val="en-US"/>
              </w:rPr>
            </w:pPr>
            <w:r>
              <w:rPr>
                <w:lang w:val="en-US"/>
              </w:rPr>
              <w:t>9</w:t>
            </w:r>
          </w:p>
        </w:tc>
        <w:tc>
          <w:tcPr>
            <w:tcW w:w="5059" w:type="dxa"/>
          </w:tcPr>
          <w:p w14:paraId="4D2C17E4" w14:textId="457C6555" w:rsidR="00BA0914" w:rsidRPr="00B1553C" w:rsidRDefault="00BA0914" w:rsidP="00D841AD">
            <w:pPr>
              <w:pStyle w:val="TableParagraph"/>
            </w:pPr>
            <w:r>
              <w:t xml:space="preserve">Εγκατάσταση και λειτουργία του συστήματος Τηλεκπαίδευσης/Αποθετηρίου στο </w:t>
            </w:r>
            <w:r>
              <w:rPr>
                <w:lang w:val="en-US"/>
              </w:rPr>
              <w:t>G</w:t>
            </w:r>
            <w:r w:rsidRPr="00594697">
              <w:t>-</w:t>
            </w:r>
            <w:r>
              <w:rPr>
                <w:lang w:val="en-US"/>
              </w:rPr>
              <w:t>Cloud</w:t>
            </w:r>
            <w:r w:rsidRPr="00594697">
              <w:t xml:space="preserve">: </w:t>
            </w:r>
            <w:r>
              <w:t xml:space="preserve">πλήρης συμμόρφωση με τις προδιαγραφές του </w:t>
            </w:r>
            <w:r>
              <w:lastRenderedPageBreak/>
              <w:t xml:space="preserve">κεφαλαίου </w:t>
            </w:r>
            <w:r w:rsidR="0055594D">
              <w:t xml:space="preserve"> </w:t>
            </w:r>
            <w:r w:rsidR="0055594D">
              <w:fldChar w:fldCharType="begin"/>
            </w:r>
            <w:r w:rsidR="0055594D">
              <w:instrText xml:space="preserve"> REF _Ref172277668 \r \h </w:instrText>
            </w:r>
            <w:r w:rsidR="0055594D">
              <w:fldChar w:fldCharType="separate"/>
            </w:r>
            <w:r w:rsidR="007E727E">
              <w:t>4.2.5</w:t>
            </w:r>
            <w:r w:rsidR="0055594D">
              <w:fldChar w:fldCharType="end"/>
            </w:r>
            <w:r w:rsidR="0055594D">
              <w:t xml:space="preserve"> </w:t>
            </w:r>
            <w:r>
              <w:t xml:space="preserve">του Παραρτήματος </w:t>
            </w:r>
            <w:r>
              <w:rPr>
                <w:lang w:val="en-US"/>
              </w:rPr>
              <w:t>I</w:t>
            </w:r>
            <w:r>
              <w:t>.</w:t>
            </w:r>
          </w:p>
        </w:tc>
        <w:tc>
          <w:tcPr>
            <w:tcW w:w="1134" w:type="dxa"/>
            <w:vAlign w:val="center"/>
          </w:tcPr>
          <w:p w14:paraId="2F9D6C2E" w14:textId="77777777" w:rsidR="00BA0914" w:rsidRPr="00071D11" w:rsidRDefault="00BA0914" w:rsidP="00D841AD">
            <w:pPr>
              <w:pStyle w:val="TableParagraph"/>
              <w:jc w:val="center"/>
            </w:pPr>
            <w:r w:rsidRPr="00CB0304">
              <w:lastRenderedPageBreak/>
              <w:t>ΝΑΙ</w:t>
            </w:r>
          </w:p>
        </w:tc>
        <w:tc>
          <w:tcPr>
            <w:tcW w:w="1417" w:type="dxa"/>
          </w:tcPr>
          <w:p w14:paraId="454BFF32" w14:textId="77777777" w:rsidR="00BA0914" w:rsidRDefault="00BA0914" w:rsidP="00D841AD">
            <w:pPr>
              <w:pStyle w:val="TableParagraph"/>
            </w:pPr>
          </w:p>
        </w:tc>
        <w:tc>
          <w:tcPr>
            <w:tcW w:w="1461" w:type="dxa"/>
          </w:tcPr>
          <w:p w14:paraId="0F89FCE1" w14:textId="77777777" w:rsidR="00BA0914" w:rsidRDefault="00BA0914" w:rsidP="00D841AD">
            <w:pPr>
              <w:pStyle w:val="TableParagraph"/>
            </w:pPr>
          </w:p>
        </w:tc>
      </w:tr>
      <w:tr w:rsidR="00BA0914" w14:paraId="15DD437E" w14:textId="77777777" w:rsidTr="009E1606">
        <w:tc>
          <w:tcPr>
            <w:tcW w:w="560" w:type="dxa"/>
            <w:vAlign w:val="center"/>
          </w:tcPr>
          <w:p w14:paraId="69A6D772" w14:textId="6DD9CE74" w:rsidR="00BA0914" w:rsidRPr="005F20FC" w:rsidRDefault="00BA0914" w:rsidP="00D841AD">
            <w:pPr>
              <w:pStyle w:val="TableParagraph"/>
              <w:jc w:val="center"/>
            </w:pPr>
            <w:r>
              <w:t>1</w:t>
            </w:r>
            <w:r w:rsidR="005F20FC">
              <w:t>0</w:t>
            </w:r>
          </w:p>
        </w:tc>
        <w:tc>
          <w:tcPr>
            <w:tcW w:w="5059" w:type="dxa"/>
          </w:tcPr>
          <w:p w14:paraId="40A40F20" w14:textId="77777777" w:rsidR="00BA0914" w:rsidRDefault="00BA0914" w:rsidP="00D841AD">
            <w:pPr>
              <w:pStyle w:val="TableParagraph"/>
            </w:pPr>
            <w:r>
              <w:t>Το σύστημα θα πρέπει να υποστηρίζει την</w:t>
            </w:r>
            <w:r>
              <w:rPr>
                <w:spacing w:val="1"/>
              </w:rPr>
              <w:t xml:space="preserve"> </w:t>
            </w:r>
            <w:r>
              <w:t>προσβασιμότητα</w:t>
            </w:r>
            <w:r>
              <w:rPr>
                <w:spacing w:val="1"/>
              </w:rPr>
              <w:t xml:space="preserve"> </w:t>
            </w:r>
            <w:r>
              <w:t>σε</w:t>
            </w:r>
            <w:r>
              <w:rPr>
                <w:spacing w:val="1"/>
              </w:rPr>
              <w:t xml:space="preserve"> </w:t>
            </w:r>
            <w:r>
              <w:t>άτομα</w:t>
            </w:r>
            <w:r>
              <w:rPr>
                <w:spacing w:val="1"/>
              </w:rPr>
              <w:t xml:space="preserve"> </w:t>
            </w:r>
            <w:r>
              <w:t>με</w:t>
            </w:r>
            <w:r>
              <w:rPr>
                <w:spacing w:val="1"/>
              </w:rPr>
              <w:t xml:space="preserve"> </w:t>
            </w:r>
            <w:r>
              <w:t>ειδικές</w:t>
            </w:r>
            <w:r>
              <w:rPr>
                <w:spacing w:val="1"/>
              </w:rPr>
              <w:t xml:space="preserve"> </w:t>
            </w:r>
            <w:r>
              <w:t>ανάγκες</w:t>
            </w:r>
            <w:r>
              <w:rPr>
                <w:spacing w:val="1"/>
              </w:rPr>
              <w:t xml:space="preserve"> </w:t>
            </w:r>
            <w:r>
              <w:t>(ΑΜΕΑ),</w:t>
            </w:r>
            <w:r>
              <w:rPr>
                <w:spacing w:val="1"/>
              </w:rPr>
              <w:t xml:space="preserve"> </w:t>
            </w:r>
            <w:r>
              <w:t>εξασφαλίζοντας</w:t>
            </w:r>
            <w:r>
              <w:rPr>
                <w:spacing w:val="1"/>
              </w:rPr>
              <w:t xml:space="preserve"> </w:t>
            </w:r>
            <w:r>
              <w:t>την</w:t>
            </w:r>
            <w:r>
              <w:rPr>
                <w:spacing w:val="1"/>
              </w:rPr>
              <w:t xml:space="preserve"> </w:t>
            </w:r>
            <w:r>
              <w:t>πρόσβαση</w:t>
            </w:r>
            <w:r>
              <w:rPr>
                <w:spacing w:val="1"/>
              </w:rPr>
              <w:t xml:space="preserve"> </w:t>
            </w:r>
            <w:r>
              <w:t>και</w:t>
            </w:r>
            <w:r>
              <w:rPr>
                <w:spacing w:val="1"/>
              </w:rPr>
              <w:t xml:space="preserve"> </w:t>
            </w:r>
            <w:r>
              <w:t>την</w:t>
            </w:r>
            <w:r>
              <w:rPr>
                <w:spacing w:val="1"/>
              </w:rPr>
              <w:t xml:space="preserve"> </w:t>
            </w:r>
            <w:r>
              <w:t>ευχρηστία</w:t>
            </w:r>
            <w:r>
              <w:rPr>
                <w:spacing w:val="1"/>
              </w:rPr>
              <w:t xml:space="preserve"> </w:t>
            </w:r>
            <w:r>
              <w:t>μέσω</w:t>
            </w:r>
            <w:r>
              <w:rPr>
                <w:spacing w:val="1"/>
              </w:rPr>
              <w:t xml:space="preserve"> </w:t>
            </w:r>
            <w:r>
              <w:t>της</w:t>
            </w:r>
            <w:r>
              <w:rPr>
                <w:spacing w:val="1"/>
              </w:rPr>
              <w:t xml:space="preserve"> </w:t>
            </w:r>
            <w:r>
              <w:t>συμβατότητας</w:t>
            </w:r>
            <w:r>
              <w:rPr>
                <w:spacing w:val="-14"/>
              </w:rPr>
              <w:t xml:space="preserve"> </w:t>
            </w:r>
            <w:r>
              <w:t>του</w:t>
            </w:r>
            <w:r>
              <w:rPr>
                <w:spacing w:val="-16"/>
              </w:rPr>
              <w:t xml:space="preserve"> </w:t>
            </w:r>
            <w:r>
              <w:t>κώδικα</w:t>
            </w:r>
            <w:r>
              <w:rPr>
                <w:spacing w:val="-12"/>
              </w:rPr>
              <w:t xml:space="preserve"> </w:t>
            </w:r>
            <w:r>
              <w:t>των</w:t>
            </w:r>
            <w:r>
              <w:rPr>
                <w:spacing w:val="-15"/>
              </w:rPr>
              <w:t xml:space="preserve"> </w:t>
            </w:r>
            <w:r>
              <w:t>ιστοσελίδων</w:t>
            </w:r>
            <w:r>
              <w:rPr>
                <w:spacing w:val="-66"/>
              </w:rPr>
              <w:t xml:space="preserve"> </w:t>
            </w:r>
            <w:r>
              <w:t>με</w:t>
            </w:r>
            <w:r>
              <w:rPr>
                <w:spacing w:val="6"/>
              </w:rPr>
              <w:t xml:space="preserve"> </w:t>
            </w:r>
            <w:r>
              <w:t>τα</w:t>
            </w:r>
            <w:r>
              <w:rPr>
                <w:spacing w:val="5"/>
              </w:rPr>
              <w:t xml:space="preserve"> </w:t>
            </w:r>
            <w:r>
              <w:t>Web</w:t>
            </w:r>
            <w:r>
              <w:rPr>
                <w:spacing w:val="8"/>
              </w:rPr>
              <w:t xml:space="preserve"> </w:t>
            </w:r>
            <w:proofErr w:type="spellStart"/>
            <w:r>
              <w:t>Content</w:t>
            </w:r>
            <w:proofErr w:type="spellEnd"/>
            <w:r>
              <w:rPr>
                <w:spacing w:val="7"/>
              </w:rPr>
              <w:t xml:space="preserve"> </w:t>
            </w:r>
            <w:proofErr w:type="spellStart"/>
            <w:r>
              <w:t>Accessibility</w:t>
            </w:r>
            <w:proofErr w:type="spellEnd"/>
            <w:r>
              <w:rPr>
                <w:spacing w:val="6"/>
              </w:rPr>
              <w:t xml:space="preserve"> </w:t>
            </w:r>
            <w:proofErr w:type="spellStart"/>
            <w:r>
              <w:t>Guidelines</w:t>
            </w:r>
            <w:proofErr w:type="spellEnd"/>
            <w:r>
              <w:t xml:space="preserve"> 2.0 του W3C </w:t>
            </w:r>
            <w:proofErr w:type="spellStart"/>
            <w:r>
              <w:t>Consortium</w:t>
            </w:r>
            <w:proofErr w:type="spellEnd"/>
            <w:r>
              <w:t xml:space="preserve"> προτεραιότητας</w:t>
            </w:r>
            <w:r>
              <w:rPr>
                <w:spacing w:val="1"/>
              </w:rPr>
              <w:t xml:space="preserve"> </w:t>
            </w:r>
            <w:r>
              <w:t>ΑΑ</w:t>
            </w:r>
          </w:p>
        </w:tc>
        <w:tc>
          <w:tcPr>
            <w:tcW w:w="1134" w:type="dxa"/>
            <w:vAlign w:val="center"/>
          </w:tcPr>
          <w:p w14:paraId="70E508E0" w14:textId="77777777" w:rsidR="00BA0914" w:rsidRPr="00071D11" w:rsidRDefault="00BA0914" w:rsidP="00D841AD">
            <w:pPr>
              <w:pStyle w:val="TableParagraph"/>
              <w:jc w:val="center"/>
            </w:pPr>
            <w:r w:rsidRPr="00071D11">
              <w:t>ΝΑΙ</w:t>
            </w:r>
          </w:p>
        </w:tc>
        <w:tc>
          <w:tcPr>
            <w:tcW w:w="1417" w:type="dxa"/>
          </w:tcPr>
          <w:p w14:paraId="1D9279CE" w14:textId="77777777" w:rsidR="00BA0914" w:rsidRDefault="00BA0914" w:rsidP="00D841AD">
            <w:pPr>
              <w:pStyle w:val="TableParagraph"/>
            </w:pPr>
          </w:p>
        </w:tc>
        <w:tc>
          <w:tcPr>
            <w:tcW w:w="1461" w:type="dxa"/>
          </w:tcPr>
          <w:p w14:paraId="17579434" w14:textId="77777777" w:rsidR="00BA0914" w:rsidRDefault="00BA0914" w:rsidP="00D841AD">
            <w:pPr>
              <w:pStyle w:val="TableParagraph"/>
            </w:pPr>
          </w:p>
        </w:tc>
      </w:tr>
    </w:tbl>
    <w:p w14:paraId="6472FFE1" w14:textId="77777777" w:rsidR="00BA0914" w:rsidRPr="005C1E5F" w:rsidRDefault="00BA0914" w:rsidP="00BA0914">
      <w:pPr>
        <w:pStyle w:val="31"/>
        <w:numPr>
          <w:ilvl w:val="0"/>
          <w:numId w:val="0"/>
        </w:numPr>
        <w:rPr>
          <w:lang w:val="el-GR"/>
        </w:rPr>
      </w:pPr>
      <w:bookmarkStart w:id="729" w:name="_Toc169601815"/>
      <w:bookmarkStart w:id="730" w:name="_Toc176861526"/>
      <w:r>
        <w:rPr>
          <w:lang w:val="el-GR"/>
        </w:rPr>
        <w:t>Οριζόντιες απαιτήσεις</w:t>
      </w:r>
      <w:bookmarkEnd w:id="729"/>
      <w:bookmarkEnd w:id="730"/>
    </w:p>
    <w:tbl>
      <w:tblPr>
        <w:tblW w:w="9719" w:type="dxa"/>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0"/>
        <w:gridCol w:w="4949"/>
        <w:gridCol w:w="1134"/>
        <w:gridCol w:w="1417"/>
        <w:gridCol w:w="1559"/>
      </w:tblGrid>
      <w:tr w:rsidR="0057573C" w:rsidRPr="00483C1D" w14:paraId="4FD159C6" w14:textId="37004FCD" w:rsidTr="009E1606">
        <w:tc>
          <w:tcPr>
            <w:tcW w:w="660" w:type="dxa"/>
            <w:shd w:val="clear" w:color="auto" w:fill="B4C5E7"/>
            <w:vAlign w:val="center"/>
          </w:tcPr>
          <w:p w14:paraId="2ACF430A" w14:textId="77777777" w:rsidR="0057573C" w:rsidRPr="00483C1D" w:rsidRDefault="0057573C" w:rsidP="00D841AD">
            <w:pPr>
              <w:pStyle w:val="TableParagraph"/>
              <w:jc w:val="center"/>
            </w:pPr>
          </w:p>
        </w:tc>
        <w:tc>
          <w:tcPr>
            <w:tcW w:w="4949" w:type="dxa"/>
            <w:shd w:val="clear" w:color="auto" w:fill="B4C5E7"/>
            <w:vAlign w:val="center"/>
          </w:tcPr>
          <w:p w14:paraId="6C4BAA7A" w14:textId="77777777" w:rsidR="0057573C" w:rsidRPr="00483C1D" w:rsidRDefault="0057573C" w:rsidP="00D841AD">
            <w:pPr>
              <w:pStyle w:val="TableParagraph"/>
              <w:jc w:val="center"/>
            </w:pPr>
            <w:r w:rsidRPr="00483C1D">
              <w:t>ΠΡΟΔΙΑΓΡΑΦΕΣ</w:t>
            </w:r>
          </w:p>
        </w:tc>
        <w:tc>
          <w:tcPr>
            <w:tcW w:w="4110" w:type="dxa"/>
            <w:gridSpan w:val="3"/>
            <w:shd w:val="clear" w:color="auto" w:fill="B4C5E7"/>
            <w:vAlign w:val="center"/>
          </w:tcPr>
          <w:p w14:paraId="2DD7EDFA" w14:textId="77777777" w:rsidR="0057573C" w:rsidRPr="00483C1D" w:rsidRDefault="0057573C" w:rsidP="00D841AD">
            <w:pPr>
              <w:pStyle w:val="TableParagraph"/>
              <w:jc w:val="center"/>
            </w:pPr>
            <w:r w:rsidRPr="00483C1D">
              <w:t>ΣΤΟΙΧΕΙΑ</w:t>
            </w:r>
            <w:r w:rsidRPr="00483C1D">
              <w:rPr>
                <w:spacing w:val="-4"/>
              </w:rPr>
              <w:t xml:space="preserve"> </w:t>
            </w:r>
            <w:r w:rsidRPr="00483C1D">
              <w:t>ΠΡΟΣΦΟΡΑΣ</w:t>
            </w:r>
          </w:p>
        </w:tc>
      </w:tr>
      <w:tr w:rsidR="0057573C" w14:paraId="40BD8928" w14:textId="4B49A9D2" w:rsidTr="009E1606">
        <w:tc>
          <w:tcPr>
            <w:tcW w:w="660" w:type="dxa"/>
            <w:shd w:val="clear" w:color="auto" w:fill="B4C5E7"/>
            <w:vAlign w:val="center"/>
          </w:tcPr>
          <w:p w14:paraId="2D6DE57C" w14:textId="77777777" w:rsidR="0057573C" w:rsidRDefault="0057573C" w:rsidP="00D841AD">
            <w:pPr>
              <w:pStyle w:val="TableParagraph"/>
              <w:jc w:val="center"/>
            </w:pPr>
            <w:r>
              <w:t>Α/Α</w:t>
            </w:r>
          </w:p>
        </w:tc>
        <w:tc>
          <w:tcPr>
            <w:tcW w:w="4949" w:type="dxa"/>
            <w:shd w:val="clear" w:color="auto" w:fill="B4C5E7"/>
            <w:vAlign w:val="center"/>
          </w:tcPr>
          <w:p w14:paraId="6C0996BE" w14:textId="77777777" w:rsidR="0057573C" w:rsidRDefault="0057573C" w:rsidP="00D841AD">
            <w:pPr>
              <w:pStyle w:val="TableParagraph"/>
              <w:jc w:val="center"/>
            </w:pPr>
            <w:r>
              <w:t>Περιγραφή</w:t>
            </w:r>
          </w:p>
        </w:tc>
        <w:tc>
          <w:tcPr>
            <w:tcW w:w="1134" w:type="dxa"/>
            <w:shd w:val="clear" w:color="auto" w:fill="B4C5E7"/>
            <w:vAlign w:val="center"/>
          </w:tcPr>
          <w:p w14:paraId="46E8E8EA" w14:textId="77777777" w:rsidR="0057573C" w:rsidRDefault="0057573C" w:rsidP="00D841AD">
            <w:pPr>
              <w:pStyle w:val="TableParagraph"/>
              <w:jc w:val="center"/>
            </w:pPr>
            <w:proofErr w:type="spellStart"/>
            <w:r>
              <w:t>Υποχρ</w:t>
            </w:r>
            <w:proofErr w:type="spellEnd"/>
            <w:r>
              <w:t>/</w:t>
            </w:r>
            <w:proofErr w:type="spellStart"/>
            <w:r>
              <w:t>κή</w:t>
            </w:r>
            <w:proofErr w:type="spellEnd"/>
            <w:r>
              <w:rPr>
                <w:spacing w:val="-62"/>
              </w:rPr>
              <w:t xml:space="preserve"> </w:t>
            </w:r>
            <w:r>
              <w:t>Απαίτηση</w:t>
            </w:r>
          </w:p>
        </w:tc>
        <w:tc>
          <w:tcPr>
            <w:tcW w:w="1417" w:type="dxa"/>
            <w:shd w:val="clear" w:color="auto" w:fill="B4C5E7"/>
            <w:vAlign w:val="center"/>
          </w:tcPr>
          <w:p w14:paraId="703C3671" w14:textId="25C53855" w:rsidR="0057573C" w:rsidRDefault="0057573C" w:rsidP="00D841AD">
            <w:pPr>
              <w:pStyle w:val="TableParagraph"/>
              <w:jc w:val="center"/>
            </w:pPr>
            <w:r>
              <w:t>Απάντηση</w:t>
            </w:r>
            <w:r>
              <w:rPr>
                <w:spacing w:val="1"/>
              </w:rPr>
              <w:t xml:space="preserve"> </w:t>
            </w:r>
          </w:p>
        </w:tc>
        <w:tc>
          <w:tcPr>
            <w:tcW w:w="1559" w:type="dxa"/>
            <w:shd w:val="clear" w:color="auto" w:fill="B4C5E7"/>
            <w:vAlign w:val="center"/>
          </w:tcPr>
          <w:p w14:paraId="51017A4C" w14:textId="77777777" w:rsidR="0057573C" w:rsidRDefault="0057573C" w:rsidP="00D841AD">
            <w:pPr>
              <w:pStyle w:val="TableParagraph"/>
              <w:jc w:val="center"/>
            </w:pPr>
            <w:r>
              <w:t>Παραπομπές/</w:t>
            </w:r>
            <w:r>
              <w:br/>
              <w:t>Σχόλια</w:t>
            </w:r>
          </w:p>
        </w:tc>
      </w:tr>
      <w:tr w:rsidR="0057573C" w14:paraId="6D6B5D61" w14:textId="260EA659" w:rsidTr="009E160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c>
          <w:tcPr>
            <w:tcW w:w="660" w:type="dxa"/>
            <w:vAlign w:val="center"/>
          </w:tcPr>
          <w:p w14:paraId="6F0D2682" w14:textId="77777777" w:rsidR="0057573C" w:rsidRDefault="0057573C" w:rsidP="00F06F23">
            <w:pPr>
              <w:pStyle w:val="TableParagraph"/>
              <w:jc w:val="center"/>
            </w:pPr>
            <w:r>
              <w:t>1</w:t>
            </w:r>
          </w:p>
        </w:tc>
        <w:tc>
          <w:tcPr>
            <w:tcW w:w="4949" w:type="dxa"/>
          </w:tcPr>
          <w:p w14:paraId="668B3EC9" w14:textId="02BD0F72" w:rsidR="0057573C" w:rsidRDefault="0057573C" w:rsidP="00F06F23">
            <w:pPr>
              <w:pStyle w:val="TableParagraph"/>
            </w:pPr>
            <w:r>
              <w:t>Συμμόρφωση</w:t>
            </w:r>
            <w:r>
              <w:rPr>
                <w:spacing w:val="1"/>
              </w:rPr>
              <w:t xml:space="preserve"> </w:t>
            </w:r>
            <w:r>
              <w:t>στις</w:t>
            </w:r>
            <w:r>
              <w:rPr>
                <w:spacing w:val="1"/>
              </w:rPr>
              <w:t xml:space="preserve"> </w:t>
            </w:r>
            <w:r>
              <w:t>απαιτήσεις</w:t>
            </w:r>
            <w:r>
              <w:rPr>
                <w:spacing w:val="1"/>
              </w:rPr>
              <w:t xml:space="preserve"> </w:t>
            </w:r>
            <w:r>
              <w:t xml:space="preserve">για Συμβατότητα με </w:t>
            </w:r>
            <w:r>
              <w:rPr>
                <w:lang w:val="en-US"/>
              </w:rPr>
              <w:t>G</w:t>
            </w:r>
            <w:r w:rsidRPr="009E1606">
              <w:t>-</w:t>
            </w:r>
            <w:r>
              <w:rPr>
                <w:lang w:val="en-US"/>
              </w:rPr>
              <w:t>Cloud</w:t>
            </w:r>
            <w:r>
              <w:t xml:space="preserve"> του κεφαλαίου </w:t>
            </w:r>
            <w:r>
              <w:fldChar w:fldCharType="begin"/>
            </w:r>
            <w:r>
              <w:instrText xml:space="preserve"> REF _Ref172277717 \r \h </w:instrText>
            </w:r>
            <w:r>
              <w:fldChar w:fldCharType="separate"/>
            </w:r>
            <w:r w:rsidR="007E727E">
              <w:t>2.1</w:t>
            </w:r>
            <w:r>
              <w:fldChar w:fldCharType="end"/>
            </w:r>
            <w:r>
              <w:t xml:space="preserve"> του</w:t>
            </w:r>
            <w:r>
              <w:rPr>
                <w:spacing w:val="1"/>
              </w:rPr>
              <w:t xml:space="preserve"> </w:t>
            </w:r>
            <w:r>
              <w:t>Παραρτήματος</w:t>
            </w:r>
            <w:r>
              <w:rPr>
                <w:spacing w:val="-2"/>
              </w:rPr>
              <w:t xml:space="preserve"> </w:t>
            </w:r>
            <w:r>
              <w:t>Ι</w:t>
            </w:r>
          </w:p>
        </w:tc>
        <w:tc>
          <w:tcPr>
            <w:tcW w:w="1134" w:type="dxa"/>
            <w:vAlign w:val="center"/>
          </w:tcPr>
          <w:p w14:paraId="06F4A513" w14:textId="77777777" w:rsidR="0057573C" w:rsidRPr="00DA06D4" w:rsidRDefault="0057573C" w:rsidP="00F06F23">
            <w:pPr>
              <w:pStyle w:val="TableParagraph"/>
              <w:jc w:val="center"/>
            </w:pPr>
            <w:r w:rsidRPr="00DA06D4">
              <w:t>ΝΑΙ</w:t>
            </w:r>
          </w:p>
        </w:tc>
        <w:tc>
          <w:tcPr>
            <w:tcW w:w="1417" w:type="dxa"/>
          </w:tcPr>
          <w:p w14:paraId="726D8DA3" w14:textId="77777777" w:rsidR="0057573C" w:rsidRDefault="0057573C" w:rsidP="00F06F23">
            <w:pPr>
              <w:pStyle w:val="TableParagraph"/>
            </w:pPr>
          </w:p>
        </w:tc>
        <w:tc>
          <w:tcPr>
            <w:tcW w:w="1559" w:type="dxa"/>
          </w:tcPr>
          <w:p w14:paraId="6FDF87D8" w14:textId="77777777" w:rsidR="0057573C" w:rsidRDefault="0057573C" w:rsidP="00F06F23">
            <w:pPr>
              <w:pStyle w:val="TableParagraph"/>
            </w:pPr>
          </w:p>
        </w:tc>
      </w:tr>
      <w:tr w:rsidR="0057573C" w14:paraId="4AD36D81" w14:textId="61947D5D" w:rsidTr="009E160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c>
          <w:tcPr>
            <w:tcW w:w="660" w:type="dxa"/>
            <w:vAlign w:val="center"/>
          </w:tcPr>
          <w:p w14:paraId="42438B50" w14:textId="1A0EDA57" w:rsidR="0057573C" w:rsidRDefault="0057573C" w:rsidP="00D841AD">
            <w:pPr>
              <w:pStyle w:val="TableParagraph"/>
              <w:jc w:val="center"/>
            </w:pPr>
            <w:r>
              <w:t>2</w:t>
            </w:r>
          </w:p>
        </w:tc>
        <w:tc>
          <w:tcPr>
            <w:tcW w:w="4949" w:type="dxa"/>
          </w:tcPr>
          <w:p w14:paraId="3444565A" w14:textId="08EAF392" w:rsidR="0057573C" w:rsidRDefault="0057573C" w:rsidP="00D841AD">
            <w:pPr>
              <w:pStyle w:val="TableParagraph"/>
            </w:pPr>
            <w:r>
              <w:t>Συμμόρφωση</w:t>
            </w:r>
            <w:r>
              <w:rPr>
                <w:spacing w:val="1"/>
              </w:rPr>
              <w:t xml:space="preserve"> </w:t>
            </w:r>
            <w:r>
              <w:t>στις</w:t>
            </w:r>
            <w:r>
              <w:rPr>
                <w:spacing w:val="1"/>
              </w:rPr>
              <w:t xml:space="preserve"> </w:t>
            </w:r>
            <w:r>
              <w:t>απαιτήσεις</w:t>
            </w:r>
            <w:r>
              <w:rPr>
                <w:spacing w:val="1"/>
              </w:rPr>
              <w:t xml:space="preserve"> </w:t>
            </w:r>
            <w:r>
              <w:t>για Ασφάλεια Συστήματος του κεφαλαίου 2.2 του</w:t>
            </w:r>
            <w:r>
              <w:rPr>
                <w:spacing w:val="1"/>
              </w:rPr>
              <w:t xml:space="preserve"> </w:t>
            </w:r>
            <w:r>
              <w:t>Παραρτήματος</w:t>
            </w:r>
            <w:r>
              <w:rPr>
                <w:spacing w:val="-2"/>
              </w:rPr>
              <w:t xml:space="preserve"> </w:t>
            </w:r>
            <w:r>
              <w:t>Ι</w:t>
            </w:r>
          </w:p>
        </w:tc>
        <w:tc>
          <w:tcPr>
            <w:tcW w:w="1134" w:type="dxa"/>
            <w:vAlign w:val="center"/>
          </w:tcPr>
          <w:p w14:paraId="3CB18FD0" w14:textId="77777777" w:rsidR="0057573C" w:rsidRPr="00DA06D4" w:rsidRDefault="0057573C" w:rsidP="00D841AD">
            <w:pPr>
              <w:pStyle w:val="TableParagraph"/>
              <w:jc w:val="center"/>
            </w:pPr>
            <w:r w:rsidRPr="00DA06D4">
              <w:t>ΝΑΙ</w:t>
            </w:r>
          </w:p>
        </w:tc>
        <w:tc>
          <w:tcPr>
            <w:tcW w:w="1417" w:type="dxa"/>
          </w:tcPr>
          <w:p w14:paraId="02E70598" w14:textId="77777777" w:rsidR="0057573C" w:rsidRDefault="0057573C" w:rsidP="00D841AD">
            <w:pPr>
              <w:pStyle w:val="TableParagraph"/>
            </w:pPr>
          </w:p>
        </w:tc>
        <w:tc>
          <w:tcPr>
            <w:tcW w:w="1559" w:type="dxa"/>
          </w:tcPr>
          <w:p w14:paraId="73CE4253" w14:textId="77777777" w:rsidR="0057573C" w:rsidRDefault="0057573C" w:rsidP="00D841AD">
            <w:pPr>
              <w:pStyle w:val="TableParagraph"/>
            </w:pPr>
          </w:p>
        </w:tc>
      </w:tr>
      <w:tr w:rsidR="0057573C" w14:paraId="0A331DE7" w14:textId="70BCDCF7" w:rsidTr="009E160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c>
          <w:tcPr>
            <w:tcW w:w="660" w:type="dxa"/>
            <w:vAlign w:val="center"/>
          </w:tcPr>
          <w:p w14:paraId="2C1CC84E" w14:textId="46DAFDB1" w:rsidR="0057573C" w:rsidRDefault="0057573C" w:rsidP="00D841AD">
            <w:pPr>
              <w:pStyle w:val="TableParagraph"/>
              <w:jc w:val="center"/>
            </w:pPr>
            <w:r>
              <w:t>3</w:t>
            </w:r>
          </w:p>
        </w:tc>
        <w:tc>
          <w:tcPr>
            <w:tcW w:w="4949" w:type="dxa"/>
          </w:tcPr>
          <w:p w14:paraId="673D1507" w14:textId="4E34147B" w:rsidR="0057573C" w:rsidRDefault="0057573C" w:rsidP="00D841AD">
            <w:pPr>
              <w:pStyle w:val="TableParagraph"/>
            </w:pPr>
            <w:r>
              <w:t>Συμμόρφωση</w:t>
            </w:r>
            <w:r>
              <w:rPr>
                <w:spacing w:val="1"/>
              </w:rPr>
              <w:t xml:space="preserve"> </w:t>
            </w:r>
            <w:r>
              <w:t>στις</w:t>
            </w:r>
            <w:r>
              <w:rPr>
                <w:spacing w:val="1"/>
              </w:rPr>
              <w:t xml:space="preserve"> </w:t>
            </w:r>
            <w:r>
              <w:t>απαιτήσεις</w:t>
            </w:r>
            <w:r>
              <w:rPr>
                <w:spacing w:val="1"/>
              </w:rPr>
              <w:t xml:space="preserve"> </w:t>
            </w:r>
            <w:r>
              <w:t>για</w:t>
            </w:r>
            <w:r>
              <w:rPr>
                <w:spacing w:val="-66"/>
              </w:rPr>
              <w:t xml:space="preserve"> </w:t>
            </w:r>
            <w:r>
              <w:t xml:space="preserve">Προσβασιμότητα - Ευχρηστία του κεφαλαίου  </w:t>
            </w:r>
            <w:r>
              <w:fldChar w:fldCharType="begin"/>
            </w:r>
            <w:r>
              <w:instrText xml:space="preserve"> REF _Ref172277726 \r \h </w:instrText>
            </w:r>
            <w:r>
              <w:fldChar w:fldCharType="separate"/>
            </w:r>
            <w:r w:rsidR="007E727E">
              <w:t>2.3</w:t>
            </w:r>
            <w:r>
              <w:fldChar w:fldCharType="end"/>
            </w:r>
            <w:r>
              <w:t xml:space="preserve">.3 του </w:t>
            </w:r>
            <w:r>
              <w:rPr>
                <w:spacing w:val="-1"/>
              </w:rPr>
              <w:t xml:space="preserve"> </w:t>
            </w:r>
            <w:r>
              <w:t>Παραρτήματος</w:t>
            </w:r>
            <w:r>
              <w:rPr>
                <w:spacing w:val="-1"/>
              </w:rPr>
              <w:t xml:space="preserve"> </w:t>
            </w:r>
            <w:r>
              <w:t>Ι</w:t>
            </w:r>
          </w:p>
        </w:tc>
        <w:tc>
          <w:tcPr>
            <w:tcW w:w="1134" w:type="dxa"/>
            <w:vAlign w:val="center"/>
          </w:tcPr>
          <w:p w14:paraId="2D5C8C54" w14:textId="77777777" w:rsidR="0057573C" w:rsidRPr="00DA06D4" w:rsidRDefault="0057573C" w:rsidP="00D841AD">
            <w:pPr>
              <w:pStyle w:val="TableParagraph"/>
              <w:jc w:val="center"/>
            </w:pPr>
            <w:r w:rsidRPr="00DA06D4">
              <w:t>ΝΑΙ</w:t>
            </w:r>
          </w:p>
        </w:tc>
        <w:tc>
          <w:tcPr>
            <w:tcW w:w="1417" w:type="dxa"/>
          </w:tcPr>
          <w:p w14:paraId="528043BD" w14:textId="77777777" w:rsidR="0057573C" w:rsidRDefault="0057573C" w:rsidP="00D841AD">
            <w:pPr>
              <w:pStyle w:val="TableParagraph"/>
            </w:pPr>
          </w:p>
        </w:tc>
        <w:tc>
          <w:tcPr>
            <w:tcW w:w="1559" w:type="dxa"/>
          </w:tcPr>
          <w:p w14:paraId="1DB37F9B" w14:textId="77777777" w:rsidR="0057573C" w:rsidRDefault="0057573C" w:rsidP="00D841AD">
            <w:pPr>
              <w:pStyle w:val="TableParagraph"/>
            </w:pPr>
          </w:p>
        </w:tc>
      </w:tr>
      <w:tr w:rsidR="0057573C" w14:paraId="301516A6" w14:textId="7BD95FBA" w:rsidTr="009E160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c>
          <w:tcPr>
            <w:tcW w:w="660" w:type="dxa"/>
            <w:vAlign w:val="center"/>
          </w:tcPr>
          <w:p w14:paraId="660ECA0F" w14:textId="638A6E0A" w:rsidR="0057573C" w:rsidRDefault="0057573C" w:rsidP="00D841AD">
            <w:pPr>
              <w:pStyle w:val="TableParagraph"/>
              <w:jc w:val="center"/>
            </w:pPr>
            <w:r>
              <w:t>4</w:t>
            </w:r>
          </w:p>
        </w:tc>
        <w:tc>
          <w:tcPr>
            <w:tcW w:w="4949" w:type="dxa"/>
          </w:tcPr>
          <w:p w14:paraId="606A828E" w14:textId="50AC668D" w:rsidR="0057573C" w:rsidRDefault="0057573C" w:rsidP="00D841AD">
            <w:pPr>
              <w:pStyle w:val="TableParagraph"/>
            </w:pPr>
            <w:r>
              <w:t>Συμμόρφωση</w:t>
            </w:r>
            <w:r>
              <w:rPr>
                <w:spacing w:val="1"/>
              </w:rPr>
              <w:t xml:space="preserve"> </w:t>
            </w:r>
            <w:r>
              <w:t>στις</w:t>
            </w:r>
            <w:r>
              <w:rPr>
                <w:spacing w:val="1"/>
              </w:rPr>
              <w:t xml:space="preserve"> </w:t>
            </w:r>
            <w:r>
              <w:t>απαιτήσεις</w:t>
            </w:r>
            <w:r>
              <w:rPr>
                <w:spacing w:val="1"/>
              </w:rPr>
              <w:t xml:space="preserve"> </w:t>
            </w:r>
            <w:r>
              <w:t>για</w:t>
            </w:r>
            <w:r>
              <w:rPr>
                <w:spacing w:val="-66"/>
              </w:rPr>
              <w:t xml:space="preserve"> </w:t>
            </w:r>
            <w:proofErr w:type="spellStart"/>
            <w:r>
              <w:t>Διαλειτουργικότητα</w:t>
            </w:r>
            <w:proofErr w:type="spellEnd"/>
            <w:r>
              <w:rPr>
                <w:spacing w:val="1"/>
              </w:rPr>
              <w:t xml:space="preserve"> </w:t>
            </w:r>
            <w:r>
              <w:t>του κεφαλαίου</w:t>
            </w:r>
            <w:r>
              <w:rPr>
                <w:spacing w:val="1"/>
              </w:rPr>
              <w:t xml:space="preserve"> </w:t>
            </w:r>
            <w:r>
              <w:t>2.4 του</w:t>
            </w:r>
            <w:r>
              <w:rPr>
                <w:spacing w:val="1"/>
              </w:rPr>
              <w:t xml:space="preserve"> </w:t>
            </w:r>
            <w:r>
              <w:t>Παραρτήματος</w:t>
            </w:r>
            <w:r>
              <w:rPr>
                <w:spacing w:val="-2"/>
              </w:rPr>
              <w:t xml:space="preserve"> </w:t>
            </w:r>
            <w:r>
              <w:t>Ι</w:t>
            </w:r>
          </w:p>
        </w:tc>
        <w:tc>
          <w:tcPr>
            <w:tcW w:w="1134" w:type="dxa"/>
            <w:vAlign w:val="center"/>
          </w:tcPr>
          <w:p w14:paraId="711F6B02" w14:textId="77777777" w:rsidR="0057573C" w:rsidRPr="00DA06D4" w:rsidRDefault="0057573C" w:rsidP="00D841AD">
            <w:pPr>
              <w:pStyle w:val="TableParagraph"/>
              <w:jc w:val="center"/>
            </w:pPr>
            <w:r w:rsidRPr="00DA06D4">
              <w:t>ΝΑΙ</w:t>
            </w:r>
          </w:p>
        </w:tc>
        <w:tc>
          <w:tcPr>
            <w:tcW w:w="1417" w:type="dxa"/>
          </w:tcPr>
          <w:p w14:paraId="5D591B5E" w14:textId="77777777" w:rsidR="0057573C" w:rsidRDefault="0057573C" w:rsidP="00D841AD">
            <w:pPr>
              <w:pStyle w:val="TableParagraph"/>
            </w:pPr>
          </w:p>
        </w:tc>
        <w:tc>
          <w:tcPr>
            <w:tcW w:w="1559" w:type="dxa"/>
          </w:tcPr>
          <w:p w14:paraId="3E7BD7DD" w14:textId="77777777" w:rsidR="0057573C" w:rsidRDefault="0057573C" w:rsidP="00D841AD">
            <w:pPr>
              <w:pStyle w:val="TableParagraph"/>
            </w:pPr>
          </w:p>
        </w:tc>
      </w:tr>
      <w:tr w:rsidR="0057573C" w14:paraId="05DB2DA2" w14:textId="2502EB0F" w:rsidTr="009E160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c>
          <w:tcPr>
            <w:tcW w:w="660" w:type="dxa"/>
            <w:vAlign w:val="center"/>
          </w:tcPr>
          <w:p w14:paraId="34129E38" w14:textId="00E6FECD" w:rsidR="0057573C" w:rsidRDefault="0057573C" w:rsidP="00D841AD">
            <w:pPr>
              <w:pStyle w:val="TableParagraph"/>
              <w:jc w:val="center"/>
            </w:pPr>
            <w:r>
              <w:t>5</w:t>
            </w:r>
          </w:p>
        </w:tc>
        <w:tc>
          <w:tcPr>
            <w:tcW w:w="4949" w:type="dxa"/>
          </w:tcPr>
          <w:p w14:paraId="494CA1DC" w14:textId="38C9AE34" w:rsidR="0057573C" w:rsidRDefault="0057573C" w:rsidP="00D841AD">
            <w:pPr>
              <w:pStyle w:val="TableParagraph"/>
            </w:pPr>
            <w:r>
              <w:t>Συμμόρφωση στις απαιτήσεις για ανοιχτά</w:t>
            </w:r>
            <w:r>
              <w:rPr>
                <w:spacing w:val="1"/>
              </w:rPr>
              <w:t xml:space="preserve"> </w:t>
            </w:r>
            <w:r>
              <w:t>Πρότυπα και Δεδομένα του κεφαλαίου  2.5 του</w:t>
            </w:r>
            <w:r>
              <w:rPr>
                <w:spacing w:val="1"/>
              </w:rPr>
              <w:t xml:space="preserve"> </w:t>
            </w:r>
            <w:r>
              <w:t>Παραρτήματος</w:t>
            </w:r>
            <w:r>
              <w:rPr>
                <w:spacing w:val="-2"/>
              </w:rPr>
              <w:t xml:space="preserve"> </w:t>
            </w:r>
            <w:r>
              <w:t>Ι</w:t>
            </w:r>
          </w:p>
        </w:tc>
        <w:tc>
          <w:tcPr>
            <w:tcW w:w="1134" w:type="dxa"/>
            <w:vAlign w:val="center"/>
          </w:tcPr>
          <w:p w14:paraId="1BEA54C2" w14:textId="77777777" w:rsidR="0057573C" w:rsidRPr="00DA06D4" w:rsidRDefault="0057573C" w:rsidP="00D841AD">
            <w:pPr>
              <w:pStyle w:val="TableParagraph"/>
              <w:jc w:val="center"/>
            </w:pPr>
            <w:r w:rsidRPr="00DA06D4">
              <w:t>ΝΑΙ</w:t>
            </w:r>
          </w:p>
        </w:tc>
        <w:tc>
          <w:tcPr>
            <w:tcW w:w="1417" w:type="dxa"/>
          </w:tcPr>
          <w:p w14:paraId="07C2562B" w14:textId="77777777" w:rsidR="0057573C" w:rsidRDefault="0057573C" w:rsidP="00D841AD">
            <w:pPr>
              <w:pStyle w:val="TableParagraph"/>
            </w:pPr>
          </w:p>
        </w:tc>
        <w:tc>
          <w:tcPr>
            <w:tcW w:w="1559" w:type="dxa"/>
          </w:tcPr>
          <w:p w14:paraId="4570723B" w14:textId="77777777" w:rsidR="0057573C" w:rsidRDefault="0057573C" w:rsidP="00D841AD">
            <w:pPr>
              <w:pStyle w:val="TableParagraph"/>
            </w:pPr>
          </w:p>
        </w:tc>
      </w:tr>
      <w:tr w:rsidR="0057573C" w14:paraId="70E1E1D0" w14:textId="36983D23" w:rsidTr="009E160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c>
          <w:tcPr>
            <w:tcW w:w="660" w:type="dxa"/>
            <w:vAlign w:val="center"/>
          </w:tcPr>
          <w:p w14:paraId="44725E6B" w14:textId="2C2CCF6B" w:rsidR="0057573C" w:rsidRDefault="0057573C" w:rsidP="00D841AD">
            <w:pPr>
              <w:pStyle w:val="TableParagraph"/>
              <w:jc w:val="center"/>
            </w:pPr>
            <w:r>
              <w:t>6</w:t>
            </w:r>
          </w:p>
        </w:tc>
        <w:tc>
          <w:tcPr>
            <w:tcW w:w="4949" w:type="dxa"/>
          </w:tcPr>
          <w:p w14:paraId="729CFC0B" w14:textId="00BA1B8E" w:rsidR="0057573C" w:rsidRDefault="0057573C" w:rsidP="00D841AD">
            <w:pPr>
              <w:pStyle w:val="TableParagraph"/>
            </w:pPr>
            <w:r>
              <w:t>Συμμόρφωση</w:t>
            </w:r>
            <w:r>
              <w:rPr>
                <w:spacing w:val="1"/>
              </w:rPr>
              <w:t xml:space="preserve"> </w:t>
            </w:r>
            <w:r>
              <w:t>στις</w:t>
            </w:r>
            <w:r>
              <w:rPr>
                <w:spacing w:val="1"/>
              </w:rPr>
              <w:t xml:space="preserve"> </w:t>
            </w:r>
            <w:r>
              <w:t>απαιτήσεις</w:t>
            </w:r>
            <w:r>
              <w:rPr>
                <w:spacing w:val="1"/>
              </w:rPr>
              <w:t xml:space="preserve"> </w:t>
            </w:r>
            <w:r>
              <w:t>για</w:t>
            </w:r>
            <w:r>
              <w:rPr>
                <w:spacing w:val="-66"/>
              </w:rPr>
              <w:t xml:space="preserve">  </w:t>
            </w:r>
            <w:proofErr w:type="spellStart"/>
            <w:r>
              <w:t>Πολυκαναλική</w:t>
            </w:r>
            <w:proofErr w:type="spellEnd"/>
            <w:r>
              <w:rPr>
                <w:spacing w:val="1"/>
              </w:rPr>
              <w:t xml:space="preserve"> </w:t>
            </w:r>
            <w:r>
              <w:t>Προσέγγιση</w:t>
            </w:r>
            <w:r>
              <w:rPr>
                <w:spacing w:val="1"/>
              </w:rPr>
              <w:t xml:space="preserve"> </w:t>
            </w:r>
            <w:r>
              <w:t>του κεφαλαίου</w:t>
            </w:r>
            <w:r>
              <w:rPr>
                <w:spacing w:val="1"/>
              </w:rPr>
              <w:t xml:space="preserve"> 2.6</w:t>
            </w:r>
            <w:hyperlink w:anchor="_bookmark136" w:history="1">
              <w:r w:rsidR="006A7352" w:rsidRPr="006A7352">
                <w:rPr>
                  <w:rStyle w:val="-"/>
                  <w:rFonts w:eastAsia="Times New Roman"/>
                  <w:lang w:eastAsia="zh-CN"/>
                </w:rPr>
                <w:t>_</w:t>
              </w:r>
              <w:r w:rsidR="006A7352" w:rsidRPr="006A7352">
                <w:rPr>
                  <w:rStyle w:val="-"/>
                  <w:rFonts w:eastAsia="Times New Roman"/>
                  <w:lang w:val="en-GB" w:eastAsia="zh-CN"/>
                </w:rPr>
                <w:t>bookmark</w:t>
              </w:r>
              <w:r w:rsidR="006A7352" w:rsidRPr="006A7352">
                <w:rPr>
                  <w:rStyle w:val="-"/>
                  <w:rFonts w:eastAsia="Times New Roman"/>
                  <w:lang w:eastAsia="zh-CN"/>
                </w:rPr>
                <w:t>136</w:t>
              </w:r>
            </w:hyperlink>
            <w:r>
              <w:t xml:space="preserve"> </w:t>
            </w:r>
            <w:r>
              <w:rPr>
                <w:spacing w:val="-66"/>
              </w:rPr>
              <w:t xml:space="preserve"> </w:t>
            </w:r>
            <w:r>
              <w:t>του</w:t>
            </w:r>
            <w:r>
              <w:rPr>
                <w:spacing w:val="-1"/>
              </w:rPr>
              <w:t xml:space="preserve"> </w:t>
            </w:r>
            <w:r>
              <w:t>Παραρτήματος</w:t>
            </w:r>
            <w:r>
              <w:rPr>
                <w:spacing w:val="-1"/>
              </w:rPr>
              <w:t xml:space="preserve"> </w:t>
            </w:r>
            <w:r>
              <w:t>Ι</w:t>
            </w:r>
          </w:p>
        </w:tc>
        <w:tc>
          <w:tcPr>
            <w:tcW w:w="1134" w:type="dxa"/>
            <w:vAlign w:val="center"/>
          </w:tcPr>
          <w:p w14:paraId="0B7E35A6" w14:textId="77777777" w:rsidR="0057573C" w:rsidRPr="00DA06D4" w:rsidRDefault="0057573C" w:rsidP="00D841AD">
            <w:pPr>
              <w:pStyle w:val="TableParagraph"/>
              <w:jc w:val="center"/>
            </w:pPr>
            <w:r w:rsidRPr="00DA06D4">
              <w:t>ΝΑΙ</w:t>
            </w:r>
          </w:p>
        </w:tc>
        <w:tc>
          <w:tcPr>
            <w:tcW w:w="1417" w:type="dxa"/>
          </w:tcPr>
          <w:p w14:paraId="03DCDA54" w14:textId="77777777" w:rsidR="0057573C" w:rsidRDefault="0057573C" w:rsidP="00D841AD">
            <w:pPr>
              <w:pStyle w:val="TableParagraph"/>
            </w:pPr>
          </w:p>
        </w:tc>
        <w:tc>
          <w:tcPr>
            <w:tcW w:w="1559" w:type="dxa"/>
          </w:tcPr>
          <w:p w14:paraId="4AB084C2" w14:textId="77777777" w:rsidR="0057573C" w:rsidRDefault="0057573C" w:rsidP="00D841AD">
            <w:pPr>
              <w:pStyle w:val="TableParagraph"/>
            </w:pPr>
          </w:p>
        </w:tc>
      </w:tr>
    </w:tbl>
    <w:p w14:paraId="24A0D283" w14:textId="77777777" w:rsidR="00BA0914" w:rsidRPr="005C1E5F" w:rsidRDefault="00BA0914" w:rsidP="00BA0914">
      <w:pPr>
        <w:pStyle w:val="31"/>
        <w:numPr>
          <w:ilvl w:val="0"/>
          <w:numId w:val="0"/>
        </w:numPr>
        <w:rPr>
          <w:lang w:val="el-GR"/>
        </w:rPr>
      </w:pPr>
      <w:bookmarkStart w:id="731" w:name="_Toc169601816"/>
      <w:bookmarkStart w:id="732" w:name="_Toc176861527"/>
      <w:r>
        <w:rPr>
          <w:lang w:val="el-GR"/>
        </w:rPr>
        <w:t>Υπηρεσίες</w:t>
      </w:r>
      <w:bookmarkEnd w:id="731"/>
      <w:bookmarkEnd w:id="732"/>
    </w:p>
    <w:tbl>
      <w:tblPr>
        <w:tblW w:w="9719" w:type="dxa"/>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4"/>
        <w:gridCol w:w="96"/>
        <w:gridCol w:w="4949"/>
        <w:gridCol w:w="1134"/>
        <w:gridCol w:w="1417"/>
        <w:gridCol w:w="1559"/>
      </w:tblGrid>
      <w:tr w:rsidR="00BA0914" w:rsidRPr="00483C1D" w14:paraId="75D7F699" w14:textId="77777777" w:rsidTr="00D841AD">
        <w:tc>
          <w:tcPr>
            <w:tcW w:w="660" w:type="dxa"/>
            <w:gridSpan w:val="2"/>
            <w:shd w:val="clear" w:color="auto" w:fill="B4C5E7"/>
            <w:vAlign w:val="center"/>
          </w:tcPr>
          <w:p w14:paraId="48B8BF6F" w14:textId="77777777" w:rsidR="00BA0914" w:rsidRPr="00483C1D" w:rsidRDefault="00BA0914" w:rsidP="00D841AD">
            <w:pPr>
              <w:pStyle w:val="TableParagraph"/>
              <w:jc w:val="center"/>
            </w:pPr>
          </w:p>
        </w:tc>
        <w:tc>
          <w:tcPr>
            <w:tcW w:w="4949" w:type="dxa"/>
            <w:shd w:val="clear" w:color="auto" w:fill="B4C5E7"/>
            <w:vAlign w:val="center"/>
          </w:tcPr>
          <w:p w14:paraId="7294E8FA" w14:textId="77777777" w:rsidR="00BA0914" w:rsidRPr="00483C1D" w:rsidRDefault="00BA0914" w:rsidP="00D841AD">
            <w:pPr>
              <w:pStyle w:val="TableParagraph"/>
              <w:jc w:val="center"/>
            </w:pPr>
            <w:r w:rsidRPr="00483C1D">
              <w:t>ΠΡΟΔΙΑΓΡΑΦΕΣ</w:t>
            </w:r>
          </w:p>
        </w:tc>
        <w:tc>
          <w:tcPr>
            <w:tcW w:w="4110" w:type="dxa"/>
            <w:gridSpan w:val="3"/>
            <w:shd w:val="clear" w:color="auto" w:fill="B4C5E7"/>
            <w:vAlign w:val="center"/>
          </w:tcPr>
          <w:p w14:paraId="55BAAEFD" w14:textId="77777777" w:rsidR="00BA0914" w:rsidRPr="00483C1D" w:rsidRDefault="00BA0914" w:rsidP="00D841AD">
            <w:pPr>
              <w:pStyle w:val="TableParagraph"/>
              <w:jc w:val="center"/>
            </w:pPr>
            <w:r w:rsidRPr="00483C1D">
              <w:t>ΣΤΟΙΧΕΙΑ</w:t>
            </w:r>
            <w:r w:rsidRPr="00483C1D">
              <w:rPr>
                <w:spacing w:val="-4"/>
              </w:rPr>
              <w:t xml:space="preserve"> </w:t>
            </w:r>
            <w:r w:rsidRPr="00483C1D">
              <w:t>ΠΡΟΣΦΟΡΑΣ</w:t>
            </w:r>
          </w:p>
        </w:tc>
      </w:tr>
      <w:tr w:rsidR="00BA0914" w14:paraId="3B7B35B6" w14:textId="77777777" w:rsidTr="00D841AD">
        <w:tc>
          <w:tcPr>
            <w:tcW w:w="660" w:type="dxa"/>
            <w:gridSpan w:val="2"/>
            <w:shd w:val="clear" w:color="auto" w:fill="B4C5E7"/>
            <w:vAlign w:val="center"/>
          </w:tcPr>
          <w:p w14:paraId="791C51DA" w14:textId="77777777" w:rsidR="00BA0914" w:rsidRDefault="00BA0914" w:rsidP="00D841AD">
            <w:pPr>
              <w:pStyle w:val="TableParagraph"/>
              <w:jc w:val="center"/>
            </w:pPr>
            <w:r>
              <w:t>Α/Α</w:t>
            </w:r>
          </w:p>
        </w:tc>
        <w:tc>
          <w:tcPr>
            <w:tcW w:w="4949" w:type="dxa"/>
            <w:shd w:val="clear" w:color="auto" w:fill="B4C5E7"/>
            <w:vAlign w:val="center"/>
          </w:tcPr>
          <w:p w14:paraId="4E7D0537" w14:textId="77777777" w:rsidR="00BA0914" w:rsidRDefault="00BA0914" w:rsidP="00D841AD">
            <w:pPr>
              <w:pStyle w:val="TableParagraph"/>
              <w:jc w:val="center"/>
            </w:pPr>
            <w:r>
              <w:t>Περιγραφή</w:t>
            </w:r>
          </w:p>
        </w:tc>
        <w:tc>
          <w:tcPr>
            <w:tcW w:w="1134" w:type="dxa"/>
            <w:shd w:val="clear" w:color="auto" w:fill="B4C5E7"/>
            <w:vAlign w:val="center"/>
          </w:tcPr>
          <w:p w14:paraId="2D3DF3E9" w14:textId="77777777" w:rsidR="00BA0914" w:rsidRDefault="00BA0914" w:rsidP="00D841AD">
            <w:pPr>
              <w:pStyle w:val="TableParagraph"/>
              <w:jc w:val="center"/>
            </w:pPr>
            <w:proofErr w:type="spellStart"/>
            <w:r>
              <w:t>Υποχρ</w:t>
            </w:r>
            <w:proofErr w:type="spellEnd"/>
            <w:r>
              <w:t>/</w:t>
            </w:r>
            <w:proofErr w:type="spellStart"/>
            <w:r>
              <w:t>κή</w:t>
            </w:r>
            <w:proofErr w:type="spellEnd"/>
            <w:r>
              <w:rPr>
                <w:spacing w:val="-62"/>
              </w:rPr>
              <w:t xml:space="preserve"> </w:t>
            </w:r>
            <w:r>
              <w:t>Απαίτηση</w:t>
            </w:r>
          </w:p>
        </w:tc>
        <w:tc>
          <w:tcPr>
            <w:tcW w:w="1417" w:type="dxa"/>
            <w:shd w:val="clear" w:color="auto" w:fill="B4C5E7"/>
            <w:vAlign w:val="center"/>
          </w:tcPr>
          <w:p w14:paraId="3CC2FED2" w14:textId="099104D3" w:rsidR="00BA0914" w:rsidRDefault="00BA0914" w:rsidP="00D841AD">
            <w:pPr>
              <w:pStyle w:val="TableParagraph"/>
              <w:jc w:val="center"/>
            </w:pPr>
            <w:r>
              <w:t>Απάντηση</w:t>
            </w:r>
            <w:r>
              <w:rPr>
                <w:spacing w:val="1"/>
              </w:rPr>
              <w:t xml:space="preserve"> </w:t>
            </w:r>
          </w:p>
        </w:tc>
        <w:tc>
          <w:tcPr>
            <w:tcW w:w="1559" w:type="dxa"/>
            <w:shd w:val="clear" w:color="auto" w:fill="B4C5E7"/>
            <w:vAlign w:val="center"/>
          </w:tcPr>
          <w:p w14:paraId="1FB69B94" w14:textId="77777777" w:rsidR="00BA0914" w:rsidRDefault="00BA0914" w:rsidP="00D841AD">
            <w:pPr>
              <w:pStyle w:val="TableParagraph"/>
              <w:jc w:val="center"/>
            </w:pPr>
            <w:r>
              <w:t>Παραπομπές/</w:t>
            </w:r>
            <w:r>
              <w:br/>
              <w:t>Σχόλια</w:t>
            </w:r>
          </w:p>
        </w:tc>
      </w:tr>
      <w:tr w:rsidR="00BA0914" w14:paraId="4264F7DB" w14:textId="77777777" w:rsidTr="00D841A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c>
          <w:tcPr>
            <w:tcW w:w="564" w:type="dxa"/>
            <w:vAlign w:val="center"/>
          </w:tcPr>
          <w:p w14:paraId="00C862C2" w14:textId="77777777" w:rsidR="00BA0914" w:rsidRDefault="00BA0914" w:rsidP="00D841AD">
            <w:pPr>
              <w:pStyle w:val="TableParagraph"/>
              <w:jc w:val="center"/>
            </w:pPr>
            <w:r>
              <w:rPr>
                <w:w w:val="99"/>
              </w:rPr>
              <w:t>1</w:t>
            </w:r>
          </w:p>
        </w:tc>
        <w:tc>
          <w:tcPr>
            <w:tcW w:w="5045" w:type="dxa"/>
            <w:gridSpan w:val="2"/>
          </w:tcPr>
          <w:p w14:paraId="22816593" w14:textId="6284C371" w:rsidR="00BA0914" w:rsidRDefault="00BA0914" w:rsidP="00D841AD">
            <w:pPr>
              <w:pStyle w:val="TableParagraph"/>
            </w:pPr>
            <w:r>
              <w:t>Συμμόρφωση</w:t>
            </w:r>
            <w:r>
              <w:rPr>
                <w:spacing w:val="52"/>
              </w:rPr>
              <w:t xml:space="preserve"> </w:t>
            </w:r>
            <w:r>
              <w:t>στις</w:t>
            </w:r>
            <w:r>
              <w:rPr>
                <w:spacing w:val="52"/>
              </w:rPr>
              <w:t xml:space="preserve"> </w:t>
            </w:r>
            <w:r>
              <w:t>απαιτήσεις</w:t>
            </w:r>
            <w:r>
              <w:rPr>
                <w:spacing w:val="52"/>
              </w:rPr>
              <w:t xml:space="preserve"> </w:t>
            </w:r>
            <w:r>
              <w:t>για</w:t>
            </w:r>
            <w:r>
              <w:rPr>
                <w:spacing w:val="53"/>
              </w:rPr>
              <w:t xml:space="preserve"> </w:t>
            </w:r>
            <w:r>
              <w:t>Υπηρεσίες</w:t>
            </w:r>
            <w:r>
              <w:rPr>
                <w:spacing w:val="-60"/>
              </w:rPr>
              <w:t xml:space="preserve"> </w:t>
            </w:r>
            <w:r>
              <w:lastRenderedPageBreak/>
              <w:t>Εκπαίδευσης</w:t>
            </w:r>
            <w:r>
              <w:rPr>
                <w:spacing w:val="-4"/>
              </w:rPr>
              <w:t xml:space="preserve"> </w:t>
            </w:r>
            <w:r>
              <w:t xml:space="preserve">του κεφαλαίου </w:t>
            </w:r>
            <w:hyperlink w:anchor="_bookmark137" w:history="1">
              <w:r w:rsidR="00752601">
                <w:t xml:space="preserve"> </w:t>
              </w:r>
              <w:r w:rsidR="00752601">
                <w:fldChar w:fldCharType="begin"/>
              </w:r>
              <w:r w:rsidR="00752601">
                <w:instrText xml:space="preserve"> REF _Ref172277909 \r \h </w:instrText>
              </w:r>
              <w:r w:rsidR="00752601">
                <w:fldChar w:fldCharType="separate"/>
              </w:r>
              <w:r w:rsidR="007E727E">
                <w:t>3.1</w:t>
              </w:r>
              <w:r w:rsidR="00752601">
                <w:fldChar w:fldCharType="end"/>
              </w:r>
              <w:r>
                <w:t xml:space="preserve"> </w:t>
              </w:r>
            </w:hyperlink>
            <w:r>
              <w:t>του</w:t>
            </w:r>
            <w:r>
              <w:rPr>
                <w:spacing w:val="-2"/>
              </w:rPr>
              <w:t xml:space="preserve"> </w:t>
            </w:r>
            <w:r>
              <w:t>Παραρτήματος</w:t>
            </w:r>
            <w:r>
              <w:rPr>
                <w:spacing w:val="-4"/>
              </w:rPr>
              <w:t xml:space="preserve"> </w:t>
            </w:r>
            <w:r>
              <w:t>Ι</w:t>
            </w:r>
          </w:p>
        </w:tc>
        <w:tc>
          <w:tcPr>
            <w:tcW w:w="1134" w:type="dxa"/>
            <w:vAlign w:val="center"/>
          </w:tcPr>
          <w:p w14:paraId="59227B9D" w14:textId="77777777" w:rsidR="00BA0914" w:rsidRPr="00743499" w:rsidRDefault="00BA0914" w:rsidP="00D841AD">
            <w:pPr>
              <w:pStyle w:val="TableParagraph"/>
              <w:jc w:val="center"/>
            </w:pPr>
            <w:r w:rsidRPr="00743499">
              <w:lastRenderedPageBreak/>
              <w:t>ΝΑΙ</w:t>
            </w:r>
          </w:p>
        </w:tc>
        <w:tc>
          <w:tcPr>
            <w:tcW w:w="1417" w:type="dxa"/>
          </w:tcPr>
          <w:p w14:paraId="1AED18C1" w14:textId="77777777" w:rsidR="00BA0914" w:rsidRDefault="00BA0914" w:rsidP="00D841AD">
            <w:pPr>
              <w:pStyle w:val="TableParagraph"/>
            </w:pPr>
          </w:p>
        </w:tc>
        <w:tc>
          <w:tcPr>
            <w:tcW w:w="1559" w:type="dxa"/>
          </w:tcPr>
          <w:p w14:paraId="14DB76B0" w14:textId="77777777" w:rsidR="00BA0914" w:rsidRDefault="00BA0914" w:rsidP="00D841AD">
            <w:pPr>
              <w:pStyle w:val="TableParagraph"/>
            </w:pPr>
          </w:p>
        </w:tc>
      </w:tr>
      <w:tr w:rsidR="00BA0914" w14:paraId="68DF48E1" w14:textId="77777777" w:rsidTr="00D841A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c>
          <w:tcPr>
            <w:tcW w:w="564" w:type="dxa"/>
            <w:vAlign w:val="center"/>
          </w:tcPr>
          <w:p w14:paraId="3685760F" w14:textId="77777777" w:rsidR="00BA0914" w:rsidRDefault="00BA0914" w:rsidP="00D841AD">
            <w:pPr>
              <w:pStyle w:val="TableParagraph"/>
              <w:jc w:val="center"/>
            </w:pPr>
            <w:r>
              <w:rPr>
                <w:w w:val="99"/>
              </w:rPr>
              <w:t>2</w:t>
            </w:r>
          </w:p>
        </w:tc>
        <w:tc>
          <w:tcPr>
            <w:tcW w:w="5045" w:type="dxa"/>
            <w:gridSpan w:val="2"/>
          </w:tcPr>
          <w:p w14:paraId="390EEDB3" w14:textId="3DB38AAE" w:rsidR="00BA0914" w:rsidRDefault="00BA0914" w:rsidP="00D841AD">
            <w:pPr>
              <w:pStyle w:val="TableParagraph"/>
            </w:pPr>
            <w:r>
              <w:t>Συμμόρφωση στις απαιτήσεις για Υπηρεσίες</w:t>
            </w:r>
            <w:r>
              <w:rPr>
                <w:spacing w:val="1"/>
              </w:rPr>
              <w:t xml:space="preserve"> </w:t>
            </w:r>
            <w:r>
              <w:t>Πιλοτικής</w:t>
            </w:r>
            <w:r>
              <w:rPr>
                <w:spacing w:val="-13"/>
              </w:rPr>
              <w:t xml:space="preserve"> </w:t>
            </w:r>
            <w:r>
              <w:t>Λειτουργίας</w:t>
            </w:r>
            <w:r>
              <w:rPr>
                <w:spacing w:val="-15"/>
              </w:rPr>
              <w:t xml:space="preserve"> </w:t>
            </w:r>
            <w:r>
              <w:t>του κεφαλαίου</w:t>
            </w:r>
            <w:r>
              <w:rPr>
                <w:spacing w:val="-11"/>
              </w:rPr>
              <w:t xml:space="preserve"> </w:t>
            </w:r>
            <w:r w:rsidR="00752601">
              <w:t xml:space="preserve"> </w:t>
            </w:r>
            <w:r w:rsidR="00752601">
              <w:fldChar w:fldCharType="begin"/>
            </w:r>
            <w:r w:rsidR="00752601">
              <w:instrText xml:space="preserve"> REF _Ref172277918 \r \h </w:instrText>
            </w:r>
            <w:r w:rsidR="00752601">
              <w:fldChar w:fldCharType="separate"/>
            </w:r>
            <w:r w:rsidR="007E727E">
              <w:t>3.2</w:t>
            </w:r>
            <w:r w:rsidR="00752601">
              <w:fldChar w:fldCharType="end"/>
            </w:r>
            <w:r w:rsidR="00752601">
              <w:t xml:space="preserve"> </w:t>
            </w:r>
            <w:r>
              <w:t>του</w:t>
            </w:r>
            <w:r>
              <w:rPr>
                <w:spacing w:val="-2"/>
              </w:rPr>
              <w:t xml:space="preserve"> </w:t>
            </w:r>
            <w:r>
              <w:t>Παραρτήματος Ι</w:t>
            </w:r>
          </w:p>
        </w:tc>
        <w:tc>
          <w:tcPr>
            <w:tcW w:w="1134" w:type="dxa"/>
            <w:vAlign w:val="center"/>
          </w:tcPr>
          <w:p w14:paraId="0CC1B41D" w14:textId="77777777" w:rsidR="00BA0914" w:rsidRPr="00743499" w:rsidRDefault="00BA0914" w:rsidP="00D841AD">
            <w:pPr>
              <w:pStyle w:val="TableParagraph"/>
              <w:jc w:val="center"/>
            </w:pPr>
            <w:r w:rsidRPr="00743499">
              <w:t>ΝΑΙ</w:t>
            </w:r>
          </w:p>
        </w:tc>
        <w:tc>
          <w:tcPr>
            <w:tcW w:w="1417" w:type="dxa"/>
          </w:tcPr>
          <w:p w14:paraId="7E2765F8" w14:textId="77777777" w:rsidR="00BA0914" w:rsidRDefault="00BA0914" w:rsidP="00D841AD">
            <w:pPr>
              <w:pStyle w:val="TableParagraph"/>
            </w:pPr>
          </w:p>
        </w:tc>
        <w:tc>
          <w:tcPr>
            <w:tcW w:w="1559" w:type="dxa"/>
          </w:tcPr>
          <w:p w14:paraId="487FC617" w14:textId="77777777" w:rsidR="00BA0914" w:rsidRDefault="00BA0914" w:rsidP="00D841AD">
            <w:pPr>
              <w:pStyle w:val="TableParagraph"/>
            </w:pPr>
          </w:p>
        </w:tc>
      </w:tr>
      <w:tr w:rsidR="00BA0914" w14:paraId="18C57568" w14:textId="77777777" w:rsidTr="00D841A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c>
          <w:tcPr>
            <w:tcW w:w="564" w:type="dxa"/>
            <w:vAlign w:val="center"/>
          </w:tcPr>
          <w:p w14:paraId="58FBC87D" w14:textId="77777777" w:rsidR="00BA0914" w:rsidRDefault="00BA0914" w:rsidP="00D841AD">
            <w:pPr>
              <w:pStyle w:val="TableParagraph"/>
              <w:jc w:val="center"/>
            </w:pPr>
            <w:r>
              <w:rPr>
                <w:w w:val="99"/>
              </w:rPr>
              <w:t>3</w:t>
            </w:r>
          </w:p>
        </w:tc>
        <w:tc>
          <w:tcPr>
            <w:tcW w:w="5045" w:type="dxa"/>
            <w:gridSpan w:val="2"/>
          </w:tcPr>
          <w:p w14:paraId="4E473AB3" w14:textId="3276EBB3" w:rsidR="00BA0914" w:rsidRDefault="00BA0914" w:rsidP="00D841AD">
            <w:pPr>
              <w:pStyle w:val="TableParagraph"/>
            </w:pPr>
            <w:r>
              <w:t>Συμμόρφωση στις απαιτήσεις για Υπηρεσίες</w:t>
            </w:r>
            <w:r>
              <w:rPr>
                <w:spacing w:val="1"/>
              </w:rPr>
              <w:t xml:space="preserve"> </w:t>
            </w:r>
            <w:r>
              <w:t>Εγγύησης και</w:t>
            </w:r>
            <w:r>
              <w:rPr>
                <w:spacing w:val="1"/>
              </w:rPr>
              <w:t xml:space="preserve"> </w:t>
            </w:r>
            <w:r>
              <w:t>Συντήρησης</w:t>
            </w:r>
            <w:r>
              <w:rPr>
                <w:spacing w:val="1"/>
              </w:rPr>
              <w:t xml:space="preserve"> </w:t>
            </w:r>
            <w:r>
              <w:t>του κεφαλαίου</w:t>
            </w:r>
            <w:r>
              <w:rPr>
                <w:spacing w:val="1"/>
              </w:rPr>
              <w:t xml:space="preserve"> </w:t>
            </w:r>
            <w:r w:rsidR="00752601">
              <w:t xml:space="preserve"> </w:t>
            </w:r>
            <w:r w:rsidR="00752601">
              <w:fldChar w:fldCharType="begin"/>
            </w:r>
            <w:r w:rsidR="00752601">
              <w:instrText xml:space="preserve"> REF _Ref172277926 \r \h </w:instrText>
            </w:r>
            <w:r w:rsidR="00752601">
              <w:fldChar w:fldCharType="separate"/>
            </w:r>
            <w:r w:rsidR="007E727E">
              <w:t>3.3</w:t>
            </w:r>
            <w:r w:rsidR="00752601">
              <w:fldChar w:fldCharType="end"/>
            </w:r>
            <w:r>
              <w:t xml:space="preserve"> του</w:t>
            </w:r>
            <w:r>
              <w:rPr>
                <w:spacing w:val="1"/>
              </w:rPr>
              <w:t xml:space="preserve"> </w:t>
            </w:r>
            <w:r>
              <w:t>Παραρτήματος</w:t>
            </w:r>
            <w:r>
              <w:rPr>
                <w:spacing w:val="-1"/>
              </w:rPr>
              <w:t xml:space="preserve"> </w:t>
            </w:r>
            <w:r>
              <w:t>Ι</w:t>
            </w:r>
          </w:p>
        </w:tc>
        <w:tc>
          <w:tcPr>
            <w:tcW w:w="1134" w:type="dxa"/>
            <w:vAlign w:val="center"/>
          </w:tcPr>
          <w:p w14:paraId="1DA3D652" w14:textId="77777777" w:rsidR="00BA0914" w:rsidRPr="00743499" w:rsidRDefault="00BA0914" w:rsidP="00D841AD">
            <w:pPr>
              <w:pStyle w:val="TableParagraph"/>
              <w:jc w:val="center"/>
            </w:pPr>
            <w:r w:rsidRPr="00743499">
              <w:t>ΝΑΙ</w:t>
            </w:r>
          </w:p>
        </w:tc>
        <w:tc>
          <w:tcPr>
            <w:tcW w:w="1417" w:type="dxa"/>
          </w:tcPr>
          <w:p w14:paraId="3161D3D8" w14:textId="77777777" w:rsidR="00BA0914" w:rsidRDefault="00BA0914" w:rsidP="00D841AD">
            <w:pPr>
              <w:pStyle w:val="TableParagraph"/>
            </w:pPr>
          </w:p>
        </w:tc>
        <w:tc>
          <w:tcPr>
            <w:tcW w:w="1559" w:type="dxa"/>
          </w:tcPr>
          <w:p w14:paraId="1108C6F6" w14:textId="77777777" w:rsidR="00BA0914" w:rsidRDefault="00BA0914" w:rsidP="00D841AD">
            <w:pPr>
              <w:pStyle w:val="TableParagraph"/>
            </w:pPr>
          </w:p>
        </w:tc>
      </w:tr>
    </w:tbl>
    <w:p w14:paraId="26595BC7" w14:textId="77777777" w:rsidR="006C03D6" w:rsidRDefault="006C03D6" w:rsidP="00AE28D7">
      <w:pPr>
        <w:rPr>
          <w:lang w:val="el-GR"/>
        </w:rPr>
      </w:pPr>
      <w:bookmarkStart w:id="733" w:name="_bookmark88"/>
      <w:bookmarkStart w:id="734" w:name="_bookmark90"/>
      <w:bookmarkStart w:id="735" w:name="_bookmark132"/>
      <w:bookmarkStart w:id="736" w:name="_bookmark134"/>
      <w:bookmarkStart w:id="737" w:name="_bookmark136"/>
      <w:bookmarkStart w:id="738" w:name="_bookmark139"/>
      <w:bookmarkStart w:id="739" w:name="_bookmark141"/>
      <w:bookmarkStart w:id="740" w:name="_bookmark145"/>
      <w:bookmarkStart w:id="741" w:name="_bookmark148"/>
      <w:bookmarkStart w:id="742" w:name="_Toc97194391"/>
      <w:bookmarkStart w:id="743" w:name="_Toc97194495"/>
      <w:bookmarkStart w:id="744" w:name="_Toc97194593"/>
      <w:bookmarkStart w:id="745" w:name="_Toc97194691"/>
      <w:bookmarkStart w:id="746" w:name="_Toc97194796"/>
      <w:bookmarkStart w:id="747" w:name="_Toc97194893"/>
      <w:bookmarkStart w:id="748" w:name="_Toc97194987"/>
      <w:bookmarkStart w:id="749" w:name="_Toc97195081"/>
      <w:bookmarkStart w:id="750" w:name="_Toc97195175"/>
      <w:bookmarkStart w:id="751" w:name="_Toc97195270"/>
      <w:bookmarkStart w:id="752" w:name="_Toc97195439"/>
      <w:bookmarkStart w:id="753" w:name="_Toc97195608"/>
      <w:bookmarkStart w:id="754" w:name="_Toc97196988"/>
      <w:bookmarkStart w:id="755" w:name="_Toc97197151"/>
      <w:bookmarkStart w:id="756" w:name="_Toc97197313"/>
      <w:bookmarkStart w:id="757" w:name="_Toc97197577"/>
      <w:bookmarkStart w:id="758" w:name="_Toc97197829"/>
      <w:bookmarkStart w:id="759" w:name="_Toc97198113"/>
      <w:bookmarkStart w:id="760" w:name="_Toc97198272"/>
      <w:bookmarkStart w:id="761" w:name="_Toc97200874"/>
      <w:bookmarkStart w:id="762" w:name="_Toc97201033"/>
      <w:bookmarkStart w:id="763" w:name="_Toc97203485"/>
      <w:bookmarkStart w:id="764" w:name="_Toc97204776"/>
      <w:bookmarkStart w:id="765" w:name="_Toc97205029"/>
      <w:bookmarkStart w:id="766" w:name="_Toc140486641"/>
      <w:bookmarkStart w:id="767" w:name="_Toc146703276"/>
      <w:bookmarkStart w:id="768" w:name="_Toc151373803"/>
      <w:bookmarkEnd w:id="471"/>
      <w:bookmarkEnd w:id="472"/>
      <w:bookmarkEnd w:id="473"/>
      <w:bookmarkEnd w:id="474"/>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p>
    <w:p w14:paraId="3712350E" w14:textId="77777777" w:rsidR="00283EFE" w:rsidRDefault="00283EFE" w:rsidP="00AE28D7">
      <w:pPr>
        <w:rPr>
          <w:lang w:val="el-GR"/>
        </w:rPr>
      </w:pPr>
    </w:p>
    <w:p w14:paraId="1B30F816" w14:textId="77777777" w:rsidR="00283EFE" w:rsidRDefault="00283EFE" w:rsidP="00AE28D7">
      <w:pPr>
        <w:rPr>
          <w:lang w:val="el-GR"/>
        </w:rPr>
      </w:pPr>
    </w:p>
    <w:p w14:paraId="2DA8C1B9" w14:textId="77777777" w:rsidR="005C7177" w:rsidRDefault="005C7177">
      <w:pPr>
        <w:suppressAutoHyphens w:val="0"/>
        <w:spacing w:after="0"/>
        <w:jc w:val="left"/>
        <w:rPr>
          <w:b/>
          <w:color w:val="000099"/>
          <w:u w:val="single"/>
          <w:lang w:val="el-GR"/>
        </w:rPr>
      </w:pPr>
      <w:bookmarkStart w:id="769" w:name="_Toc161742395"/>
      <w:r>
        <w:rPr>
          <w:bCs/>
          <w:color w:val="000099"/>
          <w:u w:val="single"/>
        </w:rPr>
        <w:br w:type="page"/>
      </w:r>
    </w:p>
    <w:p w14:paraId="281AFD38" w14:textId="516F15EB" w:rsidR="00283EFE" w:rsidRPr="009E1606" w:rsidRDefault="00283EFE" w:rsidP="009E1606">
      <w:pPr>
        <w:pStyle w:val="10"/>
        <w:numPr>
          <w:ilvl w:val="0"/>
          <w:numId w:val="0"/>
        </w:numPr>
        <w:ind w:left="432"/>
        <w:rPr>
          <w:szCs w:val="24"/>
          <w:lang w:val="el-GR"/>
        </w:rPr>
      </w:pPr>
      <w:bookmarkStart w:id="770" w:name="_Ref172124901"/>
      <w:bookmarkStart w:id="771" w:name="_Toc176861528"/>
      <w:r w:rsidRPr="009E1606">
        <w:rPr>
          <w:sz w:val="22"/>
          <w:szCs w:val="24"/>
          <w:lang w:val="el-GR"/>
        </w:rPr>
        <w:lastRenderedPageBreak/>
        <w:t>ΠΑΡΑΡΤΗΜΑ ΙΙ</w:t>
      </w:r>
      <w:r w:rsidRPr="009E1606">
        <w:rPr>
          <w:sz w:val="22"/>
          <w:szCs w:val="24"/>
        </w:rPr>
        <w:t>I</w:t>
      </w:r>
      <w:r w:rsidRPr="009E1606">
        <w:rPr>
          <w:sz w:val="22"/>
          <w:szCs w:val="24"/>
          <w:lang w:val="el-GR"/>
        </w:rPr>
        <w:t xml:space="preserve"> – ΕΥΡΩΠΑΙΚΟ ΕΝΙΑΙΟ ΕΓΓΡΑΦΟ ΣΥΜΒΑΣΗΣ (ΕΕΕΣ)</w:t>
      </w:r>
      <w:bookmarkEnd w:id="769"/>
      <w:bookmarkEnd w:id="770"/>
      <w:bookmarkEnd w:id="771"/>
      <w:r w:rsidRPr="009E1606">
        <w:rPr>
          <w:sz w:val="22"/>
          <w:szCs w:val="24"/>
          <w:lang w:val="el-GR"/>
        </w:rPr>
        <w:t xml:space="preserve"> </w:t>
      </w:r>
    </w:p>
    <w:p w14:paraId="2E71035E" w14:textId="77777777" w:rsidR="00283EFE" w:rsidRPr="00340B77" w:rsidRDefault="00283EFE" w:rsidP="00283EFE">
      <w:pPr>
        <w:rPr>
          <w:b/>
          <w:bCs/>
          <w:lang w:val="el-GR"/>
        </w:rPr>
      </w:pPr>
      <w:bookmarkStart w:id="772" w:name="_Ref510086970"/>
      <w:bookmarkStart w:id="773" w:name="_Toc97194375"/>
      <w:r w:rsidRPr="00340B77">
        <w:rPr>
          <w:b/>
          <w:bCs/>
          <w:lang w:val="el-GR"/>
        </w:rPr>
        <w:t>ΕΥΡΩΠΑΙΚΟ ΕΝΙΑΙΟ ΕΓΓΡΑΦΟ ΣΥΜΒΑΣΗΣ (ΕΕΕΣ)</w:t>
      </w:r>
      <w:bookmarkEnd w:id="772"/>
      <w:bookmarkEnd w:id="773"/>
      <w:r w:rsidRPr="00340B77">
        <w:rPr>
          <w:b/>
          <w:bCs/>
          <w:lang w:val="el-GR"/>
        </w:rPr>
        <w:t xml:space="preserve"> </w:t>
      </w:r>
    </w:p>
    <w:p w14:paraId="409B0590" w14:textId="77777777" w:rsidR="00283EFE" w:rsidRPr="00340B77" w:rsidRDefault="00283EFE" w:rsidP="00283EFE">
      <w:pPr>
        <w:pStyle w:val="normalwithoutspacing"/>
      </w:pPr>
      <w:r w:rsidRPr="00340B77">
        <w:t xml:space="preserve">Από τις 2-5-2019, οι αναθέτουσες αρχές συντάσσουν το ΕΕΕΣ με τη χρήση της νέας ηλεκτρονικής υπηρεσίας </w:t>
      </w:r>
      <w:proofErr w:type="spellStart"/>
      <w:r w:rsidRPr="00340B77">
        <w:t>Promitheus</w:t>
      </w:r>
      <w:proofErr w:type="spellEnd"/>
      <w:r w:rsidRPr="00340B77">
        <w:t xml:space="preserve"> </w:t>
      </w:r>
      <w:proofErr w:type="spellStart"/>
      <w:r w:rsidRPr="00340B77">
        <w:t>ESPDint</w:t>
      </w:r>
      <w:proofErr w:type="spellEnd"/>
      <w:r w:rsidRPr="00340B77">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16314C0B" w14:textId="77777777" w:rsidR="00283EFE" w:rsidRPr="00340B77" w:rsidRDefault="00283EFE" w:rsidP="00283EFE">
      <w:pPr>
        <w:pStyle w:val="normalwithoutspacing"/>
      </w:pPr>
      <w:r w:rsidRPr="00340B77">
        <w:t xml:space="preserve">Συνημμένα της παρούσας διακήρυξης περιλαμβάνονται: </w:t>
      </w:r>
    </w:p>
    <w:p w14:paraId="7C3EF698" w14:textId="77777777" w:rsidR="00283EFE" w:rsidRPr="00340B77" w:rsidRDefault="00283EFE" w:rsidP="00283EFE">
      <w:pPr>
        <w:pStyle w:val="normalwithoutspacing"/>
        <w:numPr>
          <w:ilvl w:val="0"/>
          <w:numId w:val="12"/>
        </w:numPr>
      </w:pPr>
      <w:r w:rsidRPr="00340B77">
        <w:t xml:space="preserve">Πρότυπο του Ευρωπαϊκού Ενιαίου Εγγράφου Σύμβασης (ΕΕΕΣ) της παρούσας διακήρυξης σε μορφή αρχείου </w:t>
      </w:r>
      <w:proofErr w:type="spellStart"/>
      <w:r w:rsidRPr="00340B77">
        <w:t>pdf</w:t>
      </w:r>
      <w:proofErr w:type="spellEnd"/>
      <w:r w:rsidRPr="00340B77">
        <w:t xml:space="preserve"> ψηφιακά υπογεγραμμένο, το οποίο αποτελεί αναπόσπαστο μέρος της διακήρυξης. </w:t>
      </w:r>
    </w:p>
    <w:p w14:paraId="168712B1" w14:textId="77777777" w:rsidR="00283EFE" w:rsidRPr="00340B77" w:rsidRDefault="00283EFE" w:rsidP="00283EFE">
      <w:pPr>
        <w:pStyle w:val="normalwithoutspacing"/>
        <w:numPr>
          <w:ilvl w:val="0"/>
          <w:numId w:val="12"/>
        </w:numPr>
      </w:pPr>
      <w:r w:rsidRPr="00340B77">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56E4D250" w14:textId="77777777" w:rsidR="00283EFE" w:rsidRPr="00340B77" w:rsidRDefault="00283EFE" w:rsidP="00283EFE">
      <w:pPr>
        <w:pStyle w:val="normalwithoutspacing"/>
      </w:pPr>
      <w:r w:rsidRPr="00340B77">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236521E1" w14:textId="77777777" w:rsidR="00283EFE" w:rsidRPr="00340B77" w:rsidRDefault="00283EFE" w:rsidP="00283EFE">
      <w:pPr>
        <w:pStyle w:val="normalwithoutspacing"/>
        <w:rPr>
          <w:i/>
          <w:color w:val="5B9BD5"/>
        </w:rPr>
      </w:pPr>
    </w:p>
    <w:p w14:paraId="79D16DE8" w14:textId="77777777" w:rsidR="00283EFE" w:rsidRPr="00340B77" w:rsidRDefault="00283EFE" w:rsidP="00283EFE">
      <w:pPr>
        <w:pStyle w:val="normalwithoutspacing"/>
        <w:rPr>
          <w:i/>
          <w:color w:val="5B9BD5"/>
        </w:rPr>
      </w:pPr>
    </w:p>
    <w:p w14:paraId="72724DD2" w14:textId="77777777" w:rsidR="00283EFE" w:rsidRPr="00340B77" w:rsidRDefault="00283EFE" w:rsidP="00283EFE">
      <w:pPr>
        <w:pStyle w:val="normalwithoutspacing"/>
        <w:rPr>
          <w:i/>
          <w:color w:val="5B9BD5"/>
        </w:rPr>
        <w:sectPr w:rsidR="00283EFE" w:rsidRPr="00340B77" w:rsidSect="00283EFE">
          <w:footerReference w:type="default" r:id="rId35"/>
          <w:pgSz w:w="11906" w:h="16838"/>
          <w:pgMar w:top="1134" w:right="1134" w:bottom="1134" w:left="1134" w:header="720" w:footer="709" w:gutter="0"/>
          <w:cols w:space="720"/>
          <w:docGrid w:linePitch="360"/>
        </w:sectPr>
      </w:pPr>
    </w:p>
    <w:p w14:paraId="44B1CBE7" w14:textId="77777777" w:rsidR="00283EFE" w:rsidRPr="009E1606" w:rsidRDefault="00283EFE" w:rsidP="009E1606">
      <w:pPr>
        <w:pStyle w:val="10"/>
        <w:numPr>
          <w:ilvl w:val="0"/>
          <w:numId w:val="0"/>
        </w:numPr>
        <w:rPr>
          <w:szCs w:val="24"/>
        </w:rPr>
      </w:pPr>
      <w:bookmarkStart w:id="774" w:name="_Ref496624509"/>
      <w:bookmarkStart w:id="775" w:name="_Toc97194376"/>
      <w:bookmarkStart w:id="776" w:name="_Toc97194480"/>
      <w:bookmarkStart w:id="777" w:name="_Toc161742396"/>
      <w:bookmarkStart w:id="778" w:name="_Toc176861529"/>
      <w:r w:rsidRPr="009E1606">
        <w:rPr>
          <w:sz w:val="22"/>
          <w:szCs w:val="24"/>
        </w:rPr>
        <w:lastRenderedPageBreak/>
        <w:t>ΠΑΡΑΡΤΗΜΑ ΙV – Υπ</w:t>
      </w:r>
      <w:proofErr w:type="spellStart"/>
      <w:r w:rsidRPr="009E1606">
        <w:rPr>
          <w:sz w:val="22"/>
          <w:szCs w:val="24"/>
        </w:rPr>
        <w:t>όδειγμ</w:t>
      </w:r>
      <w:proofErr w:type="spellEnd"/>
      <w:r w:rsidRPr="009E1606">
        <w:rPr>
          <w:sz w:val="22"/>
          <w:szCs w:val="24"/>
        </w:rPr>
        <w:t xml:space="preserve">α </w:t>
      </w:r>
      <w:proofErr w:type="spellStart"/>
      <w:r w:rsidRPr="009E1606">
        <w:rPr>
          <w:sz w:val="22"/>
          <w:szCs w:val="24"/>
        </w:rPr>
        <w:t>Βιογρ</w:t>
      </w:r>
      <w:proofErr w:type="spellEnd"/>
      <w:r w:rsidRPr="009E1606">
        <w:rPr>
          <w:sz w:val="22"/>
          <w:szCs w:val="24"/>
        </w:rPr>
        <w:t xml:space="preserve">αφικού </w:t>
      </w:r>
      <w:proofErr w:type="spellStart"/>
      <w:r w:rsidRPr="009E1606">
        <w:rPr>
          <w:sz w:val="22"/>
          <w:szCs w:val="24"/>
        </w:rPr>
        <w:t>Σημειώμ</w:t>
      </w:r>
      <w:proofErr w:type="spellEnd"/>
      <w:r w:rsidRPr="009E1606">
        <w:rPr>
          <w:sz w:val="22"/>
          <w:szCs w:val="24"/>
        </w:rPr>
        <w:t>ατος</w:t>
      </w:r>
      <w:bookmarkEnd w:id="774"/>
      <w:bookmarkEnd w:id="775"/>
      <w:bookmarkEnd w:id="776"/>
      <w:bookmarkEnd w:id="777"/>
      <w:bookmarkEnd w:id="778"/>
    </w:p>
    <w:p w14:paraId="73E8284B" w14:textId="77777777" w:rsidR="00283EFE" w:rsidRPr="00340B77" w:rsidRDefault="00283EFE" w:rsidP="00283EFE">
      <w:pPr>
        <w:pStyle w:val="normalwithoutspacing"/>
        <w:rPr>
          <w:i/>
          <w:color w:val="5B9BD5"/>
        </w:rPr>
      </w:pPr>
    </w:p>
    <w:tbl>
      <w:tblPr>
        <w:tblW w:w="5000" w:type="pct"/>
        <w:tblLook w:val="0000" w:firstRow="0" w:lastRow="0" w:firstColumn="0" w:lastColumn="0" w:noHBand="0" w:noVBand="0"/>
      </w:tblPr>
      <w:tblGrid>
        <w:gridCol w:w="132"/>
        <w:gridCol w:w="1294"/>
        <w:gridCol w:w="297"/>
        <w:gridCol w:w="263"/>
        <w:gridCol w:w="137"/>
        <w:gridCol w:w="152"/>
        <w:gridCol w:w="152"/>
        <w:gridCol w:w="3693"/>
        <w:gridCol w:w="1260"/>
        <w:gridCol w:w="403"/>
        <w:gridCol w:w="101"/>
        <w:gridCol w:w="205"/>
        <w:gridCol w:w="1533"/>
      </w:tblGrid>
      <w:tr w:rsidR="00283EFE" w:rsidRPr="00340B77" w14:paraId="493CF05F" w14:textId="77777777" w:rsidTr="00EF6ABF">
        <w:trPr>
          <w:trHeight w:val="567"/>
        </w:trPr>
        <w:tc>
          <w:tcPr>
            <w:tcW w:w="5000" w:type="pct"/>
            <w:gridSpan w:val="13"/>
            <w:tcBorders>
              <w:top w:val="single" w:sz="6" w:space="0" w:color="auto"/>
              <w:left w:val="single" w:sz="6" w:space="0" w:color="auto"/>
              <w:bottom w:val="single" w:sz="6" w:space="0" w:color="auto"/>
              <w:right w:val="single" w:sz="6" w:space="0" w:color="auto"/>
            </w:tcBorders>
            <w:shd w:val="pct10" w:color="auto" w:fill="auto"/>
            <w:vAlign w:val="center"/>
          </w:tcPr>
          <w:p w14:paraId="2C5EBB1C" w14:textId="77777777" w:rsidR="00283EFE" w:rsidRPr="00340B77" w:rsidRDefault="00283EFE" w:rsidP="00EF6ABF">
            <w:pPr>
              <w:spacing w:line="276" w:lineRule="auto"/>
              <w:jc w:val="center"/>
              <w:rPr>
                <w:b/>
              </w:rPr>
            </w:pPr>
            <w:r w:rsidRPr="00340B77">
              <w:rPr>
                <w:b/>
              </w:rPr>
              <w:t>ΒΙΟΓΡΑΦΙΚΟ ΣΗΜΕΙΩΜΑ</w:t>
            </w:r>
          </w:p>
        </w:tc>
      </w:tr>
      <w:tr w:rsidR="00283EFE" w:rsidRPr="00340B77" w14:paraId="07351CC2" w14:textId="77777777" w:rsidTr="00EF6ABF">
        <w:tc>
          <w:tcPr>
            <w:tcW w:w="5000" w:type="pct"/>
            <w:gridSpan w:val="13"/>
          </w:tcPr>
          <w:p w14:paraId="41DE4620" w14:textId="77777777" w:rsidR="00283EFE" w:rsidRPr="00340B77" w:rsidRDefault="00283EFE" w:rsidP="00EF6ABF">
            <w:pPr>
              <w:spacing w:line="276" w:lineRule="auto"/>
            </w:pPr>
          </w:p>
        </w:tc>
      </w:tr>
      <w:tr w:rsidR="00283EFE" w:rsidRPr="00340B77" w14:paraId="29776E12" w14:textId="77777777" w:rsidTr="00EF6ABF">
        <w:tc>
          <w:tcPr>
            <w:tcW w:w="2058" w:type="pct"/>
            <w:gridSpan w:val="8"/>
            <w:tcBorders>
              <w:top w:val="single" w:sz="6" w:space="0" w:color="auto"/>
              <w:left w:val="single" w:sz="6" w:space="0" w:color="auto"/>
              <w:bottom w:val="single" w:sz="6" w:space="0" w:color="auto"/>
              <w:right w:val="single" w:sz="6" w:space="0" w:color="auto"/>
            </w:tcBorders>
            <w:shd w:val="pct10" w:color="auto" w:fill="auto"/>
            <w:vAlign w:val="center"/>
          </w:tcPr>
          <w:p w14:paraId="1B9CFDDE" w14:textId="77777777" w:rsidR="00283EFE" w:rsidRPr="00340B77" w:rsidRDefault="00283EFE" w:rsidP="00EF6ABF">
            <w:pPr>
              <w:spacing w:line="276" w:lineRule="auto"/>
              <w:rPr>
                <w:b/>
              </w:rPr>
            </w:pPr>
            <w:r w:rsidRPr="00340B77">
              <w:rPr>
                <w:b/>
              </w:rPr>
              <w:t>ΠΡΟΣΩΠΙΚΑ ΣΤΟΙΧΕΙΑ</w:t>
            </w:r>
          </w:p>
        </w:tc>
        <w:tc>
          <w:tcPr>
            <w:tcW w:w="2942" w:type="pct"/>
            <w:gridSpan w:val="5"/>
            <w:vAlign w:val="center"/>
          </w:tcPr>
          <w:p w14:paraId="70C3FABF" w14:textId="77777777" w:rsidR="00283EFE" w:rsidRPr="00340B77" w:rsidRDefault="00283EFE" w:rsidP="00EF6ABF">
            <w:pPr>
              <w:spacing w:line="276" w:lineRule="auto"/>
            </w:pPr>
          </w:p>
        </w:tc>
      </w:tr>
      <w:tr w:rsidR="00283EFE" w:rsidRPr="00340B77" w14:paraId="3936B932" w14:textId="77777777" w:rsidTr="00EF6ABF">
        <w:tc>
          <w:tcPr>
            <w:tcW w:w="850" w:type="pct"/>
            <w:gridSpan w:val="2"/>
            <w:tcBorders>
              <w:top w:val="double" w:sz="6" w:space="0" w:color="auto"/>
              <w:left w:val="double" w:sz="6" w:space="0" w:color="auto"/>
              <w:bottom w:val="nil"/>
              <w:right w:val="nil"/>
            </w:tcBorders>
            <w:vAlign w:val="center"/>
          </w:tcPr>
          <w:p w14:paraId="65C6659B" w14:textId="77777777" w:rsidR="00283EFE" w:rsidRPr="00340B77" w:rsidRDefault="00283EFE" w:rsidP="00EF6ABF">
            <w:pPr>
              <w:spacing w:line="276" w:lineRule="auto"/>
              <w:rPr>
                <w:b/>
              </w:rPr>
            </w:pPr>
            <w:r w:rsidRPr="00340B77">
              <w:rPr>
                <w:b/>
              </w:rPr>
              <w:t>Επ</w:t>
            </w:r>
            <w:proofErr w:type="spellStart"/>
            <w:r w:rsidRPr="00340B77">
              <w:rPr>
                <w:b/>
              </w:rPr>
              <w:t>ώνυμο</w:t>
            </w:r>
            <w:proofErr w:type="spellEnd"/>
            <w:r w:rsidRPr="00340B77">
              <w:rPr>
                <w:b/>
              </w:rPr>
              <w:t>:</w:t>
            </w:r>
          </w:p>
        </w:tc>
        <w:tc>
          <w:tcPr>
            <w:tcW w:w="1709" w:type="pct"/>
            <w:gridSpan w:val="6"/>
            <w:tcBorders>
              <w:top w:val="double" w:sz="6" w:space="0" w:color="auto"/>
              <w:left w:val="nil"/>
              <w:bottom w:val="single" w:sz="6" w:space="0" w:color="auto"/>
              <w:right w:val="nil"/>
            </w:tcBorders>
            <w:vAlign w:val="center"/>
          </w:tcPr>
          <w:p w14:paraId="0734C693" w14:textId="77777777" w:rsidR="00283EFE" w:rsidRPr="00340B77" w:rsidRDefault="00283EFE" w:rsidP="00EF6ABF">
            <w:pPr>
              <w:spacing w:line="276" w:lineRule="auto"/>
            </w:pPr>
          </w:p>
        </w:tc>
        <w:tc>
          <w:tcPr>
            <w:tcW w:w="709" w:type="pct"/>
            <w:tcBorders>
              <w:top w:val="double" w:sz="6" w:space="0" w:color="auto"/>
              <w:left w:val="nil"/>
              <w:bottom w:val="nil"/>
              <w:right w:val="nil"/>
            </w:tcBorders>
            <w:vAlign w:val="center"/>
          </w:tcPr>
          <w:p w14:paraId="0EB2B206" w14:textId="77777777" w:rsidR="00283EFE" w:rsidRPr="00340B77" w:rsidRDefault="00283EFE" w:rsidP="00EF6ABF">
            <w:pPr>
              <w:spacing w:line="276" w:lineRule="auto"/>
              <w:rPr>
                <w:b/>
              </w:rPr>
            </w:pPr>
            <w:proofErr w:type="spellStart"/>
            <w:r w:rsidRPr="00340B77">
              <w:rPr>
                <w:b/>
              </w:rPr>
              <w:t>Όνομ</w:t>
            </w:r>
            <w:proofErr w:type="spellEnd"/>
            <w:r w:rsidRPr="00340B77">
              <w:rPr>
                <w:b/>
              </w:rPr>
              <w:t>α:</w:t>
            </w:r>
          </w:p>
        </w:tc>
        <w:tc>
          <w:tcPr>
            <w:tcW w:w="1732" w:type="pct"/>
            <w:gridSpan w:val="4"/>
            <w:tcBorders>
              <w:top w:val="double" w:sz="6" w:space="0" w:color="auto"/>
              <w:left w:val="nil"/>
              <w:bottom w:val="single" w:sz="6" w:space="0" w:color="auto"/>
              <w:right w:val="double" w:sz="6" w:space="0" w:color="auto"/>
            </w:tcBorders>
            <w:vAlign w:val="center"/>
          </w:tcPr>
          <w:p w14:paraId="786441A1" w14:textId="77777777" w:rsidR="00283EFE" w:rsidRPr="00340B77" w:rsidRDefault="00283EFE" w:rsidP="00EF6ABF">
            <w:pPr>
              <w:spacing w:line="276" w:lineRule="auto"/>
            </w:pPr>
          </w:p>
        </w:tc>
      </w:tr>
      <w:tr w:rsidR="00283EFE" w:rsidRPr="00340B77" w14:paraId="4F6C3847" w14:textId="77777777" w:rsidTr="00EF6ABF">
        <w:trPr>
          <w:trHeight w:val="247"/>
        </w:trPr>
        <w:tc>
          <w:tcPr>
            <w:tcW w:w="5000" w:type="pct"/>
            <w:gridSpan w:val="13"/>
            <w:tcBorders>
              <w:top w:val="nil"/>
              <w:left w:val="double" w:sz="6" w:space="0" w:color="auto"/>
              <w:bottom w:val="nil"/>
              <w:right w:val="double" w:sz="6" w:space="0" w:color="auto"/>
            </w:tcBorders>
            <w:vAlign w:val="center"/>
          </w:tcPr>
          <w:p w14:paraId="036B88D0" w14:textId="77777777" w:rsidR="00283EFE" w:rsidRPr="00340B77" w:rsidRDefault="00283EFE" w:rsidP="00EF6ABF">
            <w:pPr>
              <w:spacing w:line="276" w:lineRule="auto"/>
            </w:pPr>
          </w:p>
        </w:tc>
      </w:tr>
      <w:tr w:rsidR="00283EFE" w:rsidRPr="00340B77" w14:paraId="04E274A5" w14:textId="77777777" w:rsidTr="00EF6ABF">
        <w:tc>
          <w:tcPr>
            <w:tcW w:w="1046" w:type="pct"/>
            <w:gridSpan w:val="3"/>
            <w:tcBorders>
              <w:top w:val="nil"/>
              <w:left w:val="double" w:sz="6" w:space="0" w:color="auto"/>
              <w:bottom w:val="nil"/>
              <w:right w:val="nil"/>
            </w:tcBorders>
            <w:vAlign w:val="center"/>
          </w:tcPr>
          <w:p w14:paraId="05B7D5C9" w14:textId="77777777" w:rsidR="00283EFE" w:rsidRPr="00340B77" w:rsidRDefault="00283EFE" w:rsidP="00EF6ABF">
            <w:pPr>
              <w:spacing w:line="276" w:lineRule="auto"/>
              <w:rPr>
                <w:b/>
              </w:rPr>
            </w:pPr>
            <w:r w:rsidRPr="00340B77">
              <w:rPr>
                <w:b/>
              </w:rPr>
              <w:t>Πα</w:t>
            </w:r>
            <w:proofErr w:type="spellStart"/>
            <w:r w:rsidRPr="00340B77">
              <w:rPr>
                <w:b/>
              </w:rPr>
              <w:t>τρώνυμο</w:t>
            </w:r>
            <w:proofErr w:type="spellEnd"/>
            <w:r w:rsidRPr="00340B77">
              <w:rPr>
                <w:b/>
              </w:rPr>
              <w:t>:</w:t>
            </w:r>
          </w:p>
        </w:tc>
        <w:tc>
          <w:tcPr>
            <w:tcW w:w="1513" w:type="pct"/>
            <w:gridSpan w:val="5"/>
            <w:tcBorders>
              <w:top w:val="nil"/>
              <w:left w:val="nil"/>
              <w:bottom w:val="single" w:sz="6" w:space="0" w:color="auto"/>
              <w:right w:val="nil"/>
            </w:tcBorders>
            <w:vAlign w:val="center"/>
          </w:tcPr>
          <w:p w14:paraId="78913943" w14:textId="77777777" w:rsidR="00283EFE" w:rsidRPr="00340B77" w:rsidRDefault="00283EFE" w:rsidP="00EF6ABF">
            <w:pPr>
              <w:spacing w:line="276" w:lineRule="auto"/>
            </w:pPr>
          </w:p>
        </w:tc>
        <w:tc>
          <w:tcPr>
            <w:tcW w:w="1032" w:type="pct"/>
            <w:gridSpan w:val="3"/>
            <w:vAlign w:val="center"/>
          </w:tcPr>
          <w:p w14:paraId="764EB6D9" w14:textId="77777777" w:rsidR="00283EFE" w:rsidRPr="00340B77" w:rsidRDefault="00283EFE" w:rsidP="00EF6ABF">
            <w:pPr>
              <w:spacing w:line="276" w:lineRule="auto"/>
              <w:rPr>
                <w:b/>
              </w:rPr>
            </w:pPr>
            <w:proofErr w:type="spellStart"/>
            <w:r w:rsidRPr="00340B77">
              <w:rPr>
                <w:b/>
              </w:rPr>
              <w:t>Μητρώνυμο</w:t>
            </w:r>
            <w:proofErr w:type="spellEnd"/>
            <w:r w:rsidRPr="00340B77">
              <w:rPr>
                <w:b/>
              </w:rPr>
              <w:t>:</w:t>
            </w:r>
          </w:p>
        </w:tc>
        <w:tc>
          <w:tcPr>
            <w:tcW w:w="1409" w:type="pct"/>
            <w:gridSpan w:val="2"/>
            <w:tcBorders>
              <w:top w:val="nil"/>
              <w:left w:val="nil"/>
              <w:bottom w:val="single" w:sz="6" w:space="0" w:color="auto"/>
              <w:right w:val="double" w:sz="6" w:space="0" w:color="auto"/>
            </w:tcBorders>
            <w:vAlign w:val="center"/>
          </w:tcPr>
          <w:p w14:paraId="44C9983F" w14:textId="77777777" w:rsidR="00283EFE" w:rsidRPr="00340B77" w:rsidRDefault="00283EFE" w:rsidP="00EF6ABF">
            <w:pPr>
              <w:spacing w:line="276" w:lineRule="auto"/>
            </w:pPr>
          </w:p>
        </w:tc>
      </w:tr>
      <w:tr w:rsidR="00283EFE" w:rsidRPr="00340B77" w14:paraId="1540BF79" w14:textId="77777777" w:rsidTr="00EF6ABF">
        <w:tc>
          <w:tcPr>
            <w:tcW w:w="5000" w:type="pct"/>
            <w:gridSpan w:val="13"/>
            <w:tcBorders>
              <w:top w:val="nil"/>
              <w:left w:val="double" w:sz="6" w:space="0" w:color="auto"/>
              <w:bottom w:val="nil"/>
              <w:right w:val="double" w:sz="6" w:space="0" w:color="auto"/>
            </w:tcBorders>
            <w:vAlign w:val="center"/>
          </w:tcPr>
          <w:p w14:paraId="7EA1838D" w14:textId="77777777" w:rsidR="00283EFE" w:rsidRPr="00340B77" w:rsidRDefault="00283EFE" w:rsidP="00EF6ABF">
            <w:pPr>
              <w:spacing w:line="276" w:lineRule="auto"/>
            </w:pPr>
          </w:p>
        </w:tc>
      </w:tr>
      <w:tr w:rsidR="00283EFE" w:rsidRPr="00340B77" w14:paraId="34FA267D" w14:textId="77777777" w:rsidTr="00EF6ABF">
        <w:tc>
          <w:tcPr>
            <w:tcW w:w="1242" w:type="pct"/>
            <w:gridSpan w:val="4"/>
            <w:tcBorders>
              <w:top w:val="nil"/>
              <w:left w:val="double" w:sz="6" w:space="0" w:color="auto"/>
              <w:bottom w:val="nil"/>
              <w:right w:val="nil"/>
            </w:tcBorders>
            <w:vAlign w:val="center"/>
          </w:tcPr>
          <w:p w14:paraId="6FFE332F" w14:textId="77777777" w:rsidR="00283EFE" w:rsidRPr="00340B77" w:rsidRDefault="00283EFE" w:rsidP="00EF6ABF">
            <w:pPr>
              <w:spacing w:line="276" w:lineRule="auto"/>
              <w:rPr>
                <w:b/>
              </w:rPr>
            </w:pPr>
            <w:proofErr w:type="spellStart"/>
            <w:r w:rsidRPr="00340B77">
              <w:rPr>
                <w:b/>
              </w:rPr>
              <w:t>Ημερομηνί</w:t>
            </w:r>
            <w:proofErr w:type="spellEnd"/>
            <w:r w:rsidRPr="00340B77">
              <w:rPr>
                <w:b/>
              </w:rPr>
              <w:t xml:space="preserve">α </w:t>
            </w:r>
            <w:proofErr w:type="spellStart"/>
            <w:r w:rsidRPr="00340B77">
              <w:rPr>
                <w:b/>
              </w:rPr>
              <w:t>Γέννησης</w:t>
            </w:r>
            <w:proofErr w:type="spellEnd"/>
            <w:r w:rsidRPr="00340B77">
              <w:rPr>
                <w:b/>
              </w:rPr>
              <w:t>:</w:t>
            </w:r>
          </w:p>
        </w:tc>
        <w:tc>
          <w:tcPr>
            <w:tcW w:w="1317" w:type="pct"/>
            <w:gridSpan w:val="4"/>
            <w:tcBorders>
              <w:top w:val="nil"/>
              <w:left w:val="nil"/>
              <w:bottom w:val="single" w:sz="6" w:space="0" w:color="auto"/>
              <w:right w:val="nil"/>
            </w:tcBorders>
            <w:vAlign w:val="center"/>
          </w:tcPr>
          <w:p w14:paraId="05FE950E" w14:textId="77777777" w:rsidR="00283EFE" w:rsidRPr="00340B77" w:rsidRDefault="00283EFE" w:rsidP="00EF6ABF">
            <w:pPr>
              <w:spacing w:line="276" w:lineRule="auto"/>
            </w:pPr>
            <w:r w:rsidRPr="00340B77">
              <w:t>__ /__ / ____</w:t>
            </w:r>
          </w:p>
        </w:tc>
        <w:tc>
          <w:tcPr>
            <w:tcW w:w="1162" w:type="pct"/>
            <w:gridSpan w:val="4"/>
            <w:vAlign w:val="center"/>
          </w:tcPr>
          <w:p w14:paraId="12A8DAAF" w14:textId="77777777" w:rsidR="00283EFE" w:rsidRPr="00340B77" w:rsidRDefault="00283EFE" w:rsidP="00EF6ABF">
            <w:pPr>
              <w:spacing w:line="276" w:lineRule="auto"/>
              <w:rPr>
                <w:b/>
              </w:rPr>
            </w:pPr>
            <w:proofErr w:type="spellStart"/>
            <w:r w:rsidRPr="00340B77">
              <w:rPr>
                <w:b/>
              </w:rPr>
              <w:t>Τό</w:t>
            </w:r>
            <w:proofErr w:type="spellEnd"/>
            <w:r w:rsidRPr="00340B77">
              <w:rPr>
                <w:b/>
              </w:rPr>
              <w:t xml:space="preserve">πος </w:t>
            </w:r>
            <w:proofErr w:type="spellStart"/>
            <w:r w:rsidRPr="00340B77">
              <w:rPr>
                <w:b/>
              </w:rPr>
              <w:t>Γέννησης</w:t>
            </w:r>
            <w:proofErr w:type="spellEnd"/>
            <w:r w:rsidRPr="00340B77">
              <w:rPr>
                <w:b/>
              </w:rPr>
              <w:t>:</w:t>
            </w:r>
          </w:p>
        </w:tc>
        <w:tc>
          <w:tcPr>
            <w:tcW w:w="1279" w:type="pct"/>
            <w:tcBorders>
              <w:top w:val="nil"/>
              <w:left w:val="nil"/>
              <w:bottom w:val="single" w:sz="6" w:space="0" w:color="auto"/>
              <w:right w:val="double" w:sz="6" w:space="0" w:color="auto"/>
            </w:tcBorders>
            <w:vAlign w:val="center"/>
          </w:tcPr>
          <w:p w14:paraId="72DA1F92" w14:textId="77777777" w:rsidR="00283EFE" w:rsidRPr="00340B77" w:rsidRDefault="00283EFE" w:rsidP="00EF6ABF">
            <w:pPr>
              <w:spacing w:line="276" w:lineRule="auto"/>
            </w:pPr>
          </w:p>
        </w:tc>
      </w:tr>
      <w:tr w:rsidR="00283EFE" w:rsidRPr="00340B77" w14:paraId="47821025" w14:textId="77777777" w:rsidTr="00EF6ABF">
        <w:tc>
          <w:tcPr>
            <w:tcW w:w="5000" w:type="pct"/>
            <w:gridSpan w:val="13"/>
            <w:tcBorders>
              <w:top w:val="nil"/>
              <w:left w:val="double" w:sz="6" w:space="0" w:color="auto"/>
              <w:bottom w:val="nil"/>
              <w:right w:val="double" w:sz="6" w:space="0" w:color="auto"/>
            </w:tcBorders>
            <w:vAlign w:val="center"/>
          </w:tcPr>
          <w:p w14:paraId="7BA36C63" w14:textId="77777777" w:rsidR="00283EFE" w:rsidRPr="00340B77" w:rsidRDefault="00283EFE" w:rsidP="00EF6ABF">
            <w:pPr>
              <w:spacing w:line="276" w:lineRule="auto"/>
            </w:pPr>
          </w:p>
        </w:tc>
      </w:tr>
      <w:tr w:rsidR="00283EFE" w:rsidRPr="00340B77" w14:paraId="378F4C57" w14:textId="77777777" w:rsidTr="00EF6ABF">
        <w:tc>
          <w:tcPr>
            <w:tcW w:w="1643" w:type="pct"/>
            <w:gridSpan w:val="7"/>
            <w:tcBorders>
              <w:top w:val="nil"/>
              <w:left w:val="double" w:sz="6" w:space="0" w:color="auto"/>
              <w:bottom w:val="nil"/>
              <w:right w:val="nil"/>
            </w:tcBorders>
            <w:vAlign w:val="center"/>
          </w:tcPr>
          <w:p w14:paraId="63B230C8" w14:textId="77777777" w:rsidR="00283EFE" w:rsidRPr="00340B77" w:rsidRDefault="00283EFE" w:rsidP="00EF6ABF">
            <w:pPr>
              <w:spacing w:line="276" w:lineRule="auto"/>
              <w:rPr>
                <w:b/>
              </w:rPr>
            </w:pPr>
            <w:proofErr w:type="spellStart"/>
            <w:r w:rsidRPr="00340B77">
              <w:rPr>
                <w:b/>
              </w:rPr>
              <w:t>Τηλέφωνο</w:t>
            </w:r>
            <w:proofErr w:type="spellEnd"/>
            <w:r w:rsidRPr="00340B77">
              <w:rPr>
                <w:b/>
              </w:rPr>
              <w:t>:</w:t>
            </w:r>
          </w:p>
        </w:tc>
        <w:tc>
          <w:tcPr>
            <w:tcW w:w="916" w:type="pct"/>
            <w:tcBorders>
              <w:top w:val="nil"/>
              <w:left w:val="nil"/>
              <w:bottom w:val="single" w:sz="6" w:space="0" w:color="auto"/>
              <w:right w:val="nil"/>
            </w:tcBorders>
            <w:vAlign w:val="center"/>
          </w:tcPr>
          <w:p w14:paraId="46066496" w14:textId="77777777" w:rsidR="00283EFE" w:rsidRPr="00340B77" w:rsidRDefault="00283EFE" w:rsidP="00EF6ABF">
            <w:pPr>
              <w:spacing w:line="276" w:lineRule="auto"/>
            </w:pPr>
          </w:p>
        </w:tc>
        <w:tc>
          <w:tcPr>
            <w:tcW w:w="967" w:type="pct"/>
            <w:gridSpan w:val="2"/>
            <w:vAlign w:val="center"/>
          </w:tcPr>
          <w:p w14:paraId="7E4DB8F6" w14:textId="77777777" w:rsidR="00283EFE" w:rsidRPr="00340B77" w:rsidRDefault="00283EFE" w:rsidP="00EF6ABF">
            <w:pPr>
              <w:spacing w:line="276" w:lineRule="auto"/>
              <w:rPr>
                <w:b/>
              </w:rPr>
            </w:pPr>
            <w:r w:rsidRPr="00340B77">
              <w:rPr>
                <w:b/>
              </w:rPr>
              <w:t>E-mail:</w:t>
            </w:r>
          </w:p>
        </w:tc>
        <w:tc>
          <w:tcPr>
            <w:tcW w:w="1474" w:type="pct"/>
            <w:gridSpan w:val="3"/>
            <w:tcBorders>
              <w:top w:val="nil"/>
              <w:left w:val="nil"/>
              <w:bottom w:val="single" w:sz="6" w:space="0" w:color="auto"/>
              <w:right w:val="double" w:sz="6" w:space="0" w:color="auto"/>
            </w:tcBorders>
            <w:vAlign w:val="center"/>
          </w:tcPr>
          <w:p w14:paraId="06BDB9D8" w14:textId="77777777" w:rsidR="00283EFE" w:rsidRPr="00340B77" w:rsidRDefault="00283EFE" w:rsidP="00EF6ABF">
            <w:pPr>
              <w:spacing w:line="276" w:lineRule="auto"/>
            </w:pPr>
          </w:p>
        </w:tc>
      </w:tr>
      <w:tr w:rsidR="00283EFE" w:rsidRPr="00340B77" w14:paraId="0C592C50" w14:textId="77777777" w:rsidTr="00EF6ABF">
        <w:tc>
          <w:tcPr>
            <w:tcW w:w="1643" w:type="pct"/>
            <w:gridSpan w:val="7"/>
            <w:tcBorders>
              <w:top w:val="nil"/>
              <w:left w:val="double" w:sz="6" w:space="0" w:color="auto"/>
              <w:bottom w:val="nil"/>
              <w:right w:val="nil"/>
            </w:tcBorders>
            <w:vAlign w:val="center"/>
          </w:tcPr>
          <w:p w14:paraId="0F707A47" w14:textId="77777777" w:rsidR="00283EFE" w:rsidRPr="00340B77" w:rsidRDefault="00283EFE" w:rsidP="00EF6ABF">
            <w:pPr>
              <w:spacing w:line="276" w:lineRule="auto"/>
              <w:rPr>
                <w:b/>
              </w:rPr>
            </w:pPr>
            <w:r w:rsidRPr="00340B77">
              <w:rPr>
                <w:b/>
              </w:rPr>
              <w:t>Fax:</w:t>
            </w:r>
          </w:p>
        </w:tc>
        <w:tc>
          <w:tcPr>
            <w:tcW w:w="916" w:type="pct"/>
            <w:tcBorders>
              <w:top w:val="nil"/>
              <w:left w:val="nil"/>
              <w:bottom w:val="single" w:sz="6" w:space="0" w:color="auto"/>
              <w:right w:val="nil"/>
            </w:tcBorders>
            <w:vAlign w:val="center"/>
          </w:tcPr>
          <w:p w14:paraId="690FB302" w14:textId="77777777" w:rsidR="00283EFE" w:rsidRPr="00340B77" w:rsidRDefault="00283EFE" w:rsidP="00EF6ABF">
            <w:pPr>
              <w:spacing w:line="276" w:lineRule="auto"/>
            </w:pPr>
          </w:p>
        </w:tc>
        <w:tc>
          <w:tcPr>
            <w:tcW w:w="967" w:type="pct"/>
            <w:gridSpan w:val="2"/>
            <w:vAlign w:val="center"/>
          </w:tcPr>
          <w:p w14:paraId="1A533CEE" w14:textId="77777777" w:rsidR="00283EFE" w:rsidRPr="00340B77" w:rsidRDefault="00283EFE" w:rsidP="00EF6ABF">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06552AD7" w14:textId="77777777" w:rsidR="00283EFE" w:rsidRPr="00340B77" w:rsidRDefault="00283EFE" w:rsidP="00EF6ABF">
            <w:pPr>
              <w:spacing w:line="276" w:lineRule="auto"/>
            </w:pPr>
          </w:p>
        </w:tc>
      </w:tr>
      <w:tr w:rsidR="00283EFE" w:rsidRPr="00340B77" w14:paraId="4AE30268" w14:textId="77777777" w:rsidTr="00EF6ABF">
        <w:tc>
          <w:tcPr>
            <w:tcW w:w="1250" w:type="pct"/>
            <w:gridSpan w:val="5"/>
            <w:tcBorders>
              <w:top w:val="nil"/>
              <w:left w:val="double" w:sz="6" w:space="0" w:color="auto"/>
              <w:bottom w:val="nil"/>
              <w:right w:val="nil"/>
            </w:tcBorders>
            <w:vAlign w:val="center"/>
          </w:tcPr>
          <w:p w14:paraId="5405A100" w14:textId="77777777" w:rsidR="00283EFE" w:rsidRPr="00340B77" w:rsidRDefault="00283EFE" w:rsidP="00EF6ABF">
            <w:pPr>
              <w:spacing w:line="276" w:lineRule="auto"/>
            </w:pPr>
          </w:p>
        </w:tc>
        <w:tc>
          <w:tcPr>
            <w:tcW w:w="1298" w:type="pct"/>
            <w:gridSpan w:val="3"/>
            <w:vAlign w:val="center"/>
          </w:tcPr>
          <w:p w14:paraId="76FE4FB8" w14:textId="77777777" w:rsidR="00283EFE" w:rsidRPr="00340B77" w:rsidRDefault="00283EFE" w:rsidP="00EF6ABF">
            <w:pPr>
              <w:spacing w:line="276" w:lineRule="auto"/>
            </w:pPr>
          </w:p>
        </w:tc>
        <w:tc>
          <w:tcPr>
            <w:tcW w:w="1201" w:type="pct"/>
            <w:gridSpan w:val="4"/>
            <w:vAlign w:val="center"/>
          </w:tcPr>
          <w:p w14:paraId="15453411" w14:textId="77777777" w:rsidR="00283EFE" w:rsidRPr="00340B77" w:rsidRDefault="00283EFE" w:rsidP="00EF6ABF">
            <w:pPr>
              <w:spacing w:line="276" w:lineRule="auto"/>
            </w:pPr>
          </w:p>
        </w:tc>
        <w:tc>
          <w:tcPr>
            <w:tcW w:w="1251" w:type="pct"/>
            <w:tcBorders>
              <w:top w:val="nil"/>
              <w:left w:val="nil"/>
              <w:bottom w:val="nil"/>
              <w:right w:val="double" w:sz="6" w:space="0" w:color="auto"/>
            </w:tcBorders>
            <w:vAlign w:val="center"/>
          </w:tcPr>
          <w:p w14:paraId="1AEB2B26" w14:textId="77777777" w:rsidR="00283EFE" w:rsidRPr="00340B77" w:rsidRDefault="00283EFE" w:rsidP="00EF6ABF">
            <w:pPr>
              <w:spacing w:line="276" w:lineRule="auto"/>
            </w:pPr>
          </w:p>
        </w:tc>
      </w:tr>
      <w:tr w:rsidR="00283EFE" w:rsidRPr="00340B77" w14:paraId="0B11BB4D" w14:textId="77777777" w:rsidTr="00EF6ABF">
        <w:tc>
          <w:tcPr>
            <w:tcW w:w="1477" w:type="pct"/>
            <w:gridSpan w:val="6"/>
            <w:tcBorders>
              <w:top w:val="nil"/>
              <w:left w:val="double" w:sz="6" w:space="0" w:color="auto"/>
              <w:bottom w:val="nil"/>
              <w:right w:val="nil"/>
            </w:tcBorders>
            <w:vAlign w:val="center"/>
          </w:tcPr>
          <w:p w14:paraId="01E03311" w14:textId="77777777" w:rsidR="00283EFE" w:rsidRPr="00340B77" w:rsidRDefault="00283EFE" w:rsidP="00EF6ABF">
            <w:pPr>
              <w:spacing w:line="276" w:lineRule="auto"/>
              <w:rPr>
                <w:b/>
              </w:rPr>
            </w:pPr>
            <w:proofErr w:type="spellStart"/>
            <w:r w:rsidRPr="00340B77">
              <w:rPr>
                <w:b/>
              </w:rPr>
              <w:t>Διεύθυνση</w:t>
            </w:r>
            <w:proofErr w:type="spellEnd"/>
            <w:r w:rsidRPr="00340B77">
              <w:rPr>
                <w:b/>
              </w:rPr>
              <w:t xml:space="preserve"> Κα</w:t>
            </w:r>
            <w:proofErr w:type="spellStart"/>
            <w:r w:rsidRPr="00340B77">
              <w:rPr>
                <w:b/>
              </w:rPr>
              <w:t>τοικί</w:t>
            </w:r>
            <w:proofErr w:type="spellEnd"/>
            <w:r w:rsidRPr="00340B77">
              <w:rPr>
                <w:b/>
              </w:rPr>
              <w:t>ας:</w:t>
            </w:r>
          </w:p>
        </w:tc>
        <w:tc>
          <w:tcPr>
            <w:tcW w:w="1071" w:type="pct"/>
            <w:gridSpan w:val="2"/>
            <w:tcBorders>
              <w:top w:val="nil"/>
              <w:left w:val="nil"/>
              <w:bottom w:val="single" w:sz="6" w:space="0" w:color="auto"/>
              <w:right w:val="nil"/>
            </w:tcBorders>
            <w:vAlign w:val="center"/>
          </w:tcPr>
          <w:p w14:paraId="1113BA24" w14:textId="77777777" w:rsidR="00283EFE" w:rsidRPr="00340B77" w:rsidRDefault="00283EFE" w:rsidP="00EF6ABF">
            <w:pPr>
              <w:spacing w:line="276" w:lineRule="auto"/>
            </w:pPr>
          </w:p>
        </w:tc>
        <w:tc>
          <w:tcPr>
            <w:tcW w:w="1201" w:type="pct"/>
            <w:gridSpan w:val="4"/>
            <w:tcBorders>
              <w:top w:val="nil"/>
              <w:left w:val="nil"/>
              <w:bottom w:val="single" w:sz="6" w:space="0" w:color="auto"/>
              <w:right w:val="nil"/>
            </w:tcBorders>
            <w:vAlign w:val="center"/>
          </w:tcPr>
          <w:p w14:paraId="3CD8BBF1" w14:textId="77777777" w:rsidR="00283EFE" w:rsidRPr="00340B77" w:rsidRDefault="00283EFE" w:rsidP="00EF6ABF">
            <w:pPr>
              <w:spacing w:line="276" w:lineRule="auto"/>
            </w:pPr>
          </w:p>
        </w:tc>
        <w:tc>
          <w:tcPr>
            <w:tcW w:w="1251" w:type="pct"/>
            <w:tcBorders>
              <w:top w:val="nil"/>
              <w:left w:val="nil"/>
              <w:bottom w:val="single" w:sz="6" w:space="0" w:color="auto"/>
              <w:right w:val="double" w:sz="6" w:space="0" w:color="auto"/>
            </w:tcBorders>
            <w:vAlign w:val="center"/>
          </w:tcPr>
          <w:p w14:paraId="61AED441" w14:textId="77777777" w:rsidR="00283EFE" w:rsidRPr="00340B77" w:rsidRDefault="00283EFE" w:rsidP="00EF6ABF">
            <w:pPr>
              <w:spacing w:line="276" w:lineRule="auto"/>
            </w:pPr>
          </w:p>
        </w:tc>
      </w:tr>
      <w:tr w:rsidR="00283EFE" w:rsidRPr="00340B77" w14:paraId="596F22A2" w14:textId="77777777" w:rsidTr="00EF6ABF">
        <w:tc>
          <w:tcPr>
            <w:tcW w:w="1477" w:type="pct"/>
            <w:gridSpan w:val="6"/>
            <w:tcBorders>
              <w:top w:val="nil"/>
              <w:left w:val="double" w:sz="6" w:space="0" w:color="auto"/>
              <w:bottom w:val="nil"/>
              <w:right w:val="nil"/>
            </w:tcBorders>
            <w:vAlign w:val="center"/>
          </w:tcPr>
          <w:p w14:paraId="424B2BD9" w14:textId="77777777" w:rsidR="00283EFE" w:rsidRPr="00340B77" w:rsidRDefault="00283EFE" w:rsidP="00EF6ABF">
            <w:pPr>
              <w:spacing w:line="276" w:lineRule="auto"/>
            </w:pPr>
          </w:p>
        </w:tc>
        <w:tc>
          <w:tcPr>
            <w:tcW w:w="1071" w:type="pct"/>
            <w:gridSpan w:val="2"/>
            <w:tcBorders>
              <w:top w:val="nil"/>
              <w:left w:val="nil"/>
              <w:bottom w:val="single" w:sz="6" w:space="0" w:color="auto"/>
              <w:right w:val="nil"/>
            </w:tcBorders>
            <w:vAlign w:val="center"/>
          </w:tcPr>
          <w:p w14:paraId="58DE0A7C" w14:textId="77777777" w:rsidR="00283EFE" w:rsidRPr="00340B77" w:rsidRDefault="00283EFE" w:rsidP="00EF6ABF">
            <w:pPr>
              <w:spacing w:line="276" w:lineRule="auto"/>
            </w:pPr>
          </w:p>
        </w:tc>
        <w:tc>
          <w:tcPr>
            <w:tcW w:w="1201" w:type="pct"/>
            <w:gridSpan w:val="4"/>
            <w:tcBorders>
              <w:top w:val="nil"/>
              <w:left w:val="nil"/>
              <w:bottom w:val="single" w:sz="6" w:space="0" w:color="auto"/>
              <w:right w:val="nil"/>
            </w:tcBorders>
            <w:vAlign w:val="center"/>
          </w:tcPr>
          <w:p w14:paraId="59450B0A" w14:textId="77777777" w:rsidR="00283EFE" w:rsidRPr="00340B77" w:rsidRDefault="00283EFE" w:rsidP="00EF6ABF">
            <w:pPr>
              <w:spacing w:line="276" w:lineRule="auto"/>
            </w:pPr>
          </w:p>
        </w:tc>
        <w:tc>
          <w:tcPr>
            <w:tcW w:w="1251" w:type="pct"/>
            <w:tcBorders>
              <w:top w:val="nil"/>
              <w:left w:val="nil"/>
              <w:bottom w:val="single" w:sz="6" w:space="0" w:color="auto"/>
              <w:right w:val="double" w:sz="6" w:space="0" w:color="auto"/>
            </w:tcBorders>
            <w:vAlign w:val="center"/>
          </w:tcPr>
          <w:p w14:paraId="48C57039" w14:textId="77777777" w:rsidR="00283EFE" w:rsidRPr="00340B77" w:rsidRDefault="00283EFE" w:rsidP="00EF6ABF">
            <w:pPr>
              <w:spacing w:line="276" w:lineRule="auto"/>
            </w:pPr>
          </w:p>
        </w:tc>
      </w:tr>
      <w:tr w:rsidR="00283EFE" w:rsidRPr="00340B77" w14:paraId="6A89ED06" w14:textId="77777777" w:rsidTr="00EF6ABF">
        <w:tc>
          <w:tcPr>
            <w:tcW w:w="1250" w:type="pct"/>
            <w:gridSpan w:val="5"/>
            <w:tcBorders>
              <w:top w:val="nil"/>
              <w:left w:val="double" w:sz="6" w:space="0" w:color="auto"/>
              <w:bottom w:val="double" w:sz="6" w:space="0" w:color="auto"/>
              <w:right w:val="nil"/>
            </w:tcBorders>
            <w:vAlign w:val="center"/>
          </w:tcPr>
          <w:p w14:paraId="17907839" w14:textId="77777777" w:rsidR="00283EFE" w:rsidRPr="00340B77" w:rsidRDefault="00283EFE" w:rsidP="00EF6ABF">
            <w:pPr>
              <w:spacing w:line="276" w:lineRule="auto"/>
            </w:pPr>
          </w:p>
        </w:tc>
        <w:tc>
          <w:tcPr>
            <w:tcW w:w="1298" w:type="pct"/>
            <w:gridSpan w:val="3"/>
            <w:tcBorders>
              <w:top w:val="nil"/>
              <w:left w:val="nil"/>
              <w:bottom w:val="double" w:sz="6" w:space="0" w:color="auto"/>
              <w:right w:val="nil"/>
            </w:tcBorders>
            <w:vAlign w:val="center"/>
          </w:tcPr>
          <w:p w14:paraId="1C60CE3E" w14:textId="77777777" w:rsidR="00283EFE" w:rsidRPr="00340B77" w:rsidRDefault="00283EFE" w:rsidP="00EF6ABF">
            <w:pPr>
              <w:spacing w:line="276" w:lineRule="auto"/>
            </w:pPr>
          </w:p>
        </w:tc>
        <w:tc>
          <w:tcPr>
            <w:tcW w:w="1201" w:type="pct"/>
            <w:gridSpan w:val="4"/>
            <w:tcBorders>
              <w:top w:val="nil"/>
              <w:left w:val="nil"/>
              <w:bottom w:val="double" w:sz="6" w:space="0" w:color="auto"/>
              <w:right w:val="nil"/>
            </w:tcBorders>
            <w:vAlign w:val="center"/>
          </w:tcPr>
          <w:p w14:paraId="48D4E874" w14:textId="77777777" w:rsidR="00283EFE" w:rsidRPr="00340B77" w:rsidRDefault="00283EFE" w:rsidP="00EF6ABF">
            <w:pPr>
              <w:spacing w:line="276" w:lineRule="auto"/>
            </w:pPr>
          </w:p>
        </w:tc>
        <w:tc>
          <w:tcPr>
            <w:tcW w:w="1251" w:type="pct"/>
            <w:tcBorders>
              <w:top w:val="nil"/>
              <w:left w:val="nil"/>
              <w:bottom w:val="double" w:sz="6" w:space="0" w:color="auto"/>
              <w:right w:val="double" w:sz="6" w:space="0" w:color="auto"/>
            </w:tcBorders>
            <w:vAlign w:val="center"/>
          </w:tcPr>
          <w:p w14:paraId="2AE6925E" w14:textId="77777777" w:rsidR="00283EFE" w:rsidRPr="00340B77" w:rsidRDefault="00283EFE" w:rsidP="00EF6ABF">
            <w:pPr>
              <w:spacing w:line="276" w:lineRule="auto"/>
            </w:pPr>
          </w:p>
        </w:tc>
      </w:tr>
      <w:tr w:rsidR="00283EFE" w:rsidRPr="00340B77" w14:paraId="48E70E6F" w14:textId="77777777" w:rsidTr="00EF6ABF">
        <w:tc>
          <w:tcPr>
            <w:tcW w:w="5000" w:type="pct"/>
            <w:gridSpan w:val="13"/>
          </w:tcPr>
          <w:p w14:paraId="4856E6F5" w14:textId="77777777" w:rsidR="00283EFE" w:rsidRPr="00340B77" w:rsidRDefault="00283EFE" w:rsidP="00EF6ABF">
            <w:pPr>
              <w:spacing w:line="276" w:lineRule="auto"/>
            </w:pPr>
          </w:p>
        </w:tc>
      </w:tr>
      <w:tr w:rsidR="00283EFE" w:rsidRPr="00340B77" w14:paraId="0C88F96B" w14:textId="77777777" w:rsidTr="00EF6ABF">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63219276" w14:textId="77777777" w:rsidR="00283EFE" w:rsidRPr="00340B77" w:rsidRDefault="00283EFE" w:rsidP="00EF6ABF">
            <w:pPr>
              <w:spacing w:line="276" w:lineRule="auto"/>
              <w:rPr>
                <w:b/>
              </w:rPr>
            </w:pPr>
            <w:r w:rsidRPr="00340B77">
              <w:rPr>
                <w:b/>
              </w:rPr>
              <w:t>ΕΚΠΑΙΔΕΥΣΗ</w:t>
            </w:r>
          </w:p>
        </w:tc>
        <w:tc>
          <w:tcPr>
            <w:tcW w:w="3773" w:type="pct"/>
            <w:gridSpan w:val="9"/>
          </w:tcPr>
          <w:p w14:paraId="19FCA66A" w14:textId="77777777" w:rsidR="00283EFE" w:rsidRPr="00340B77" w:rsidRDefault="00283EFE" w:rsidP="00EF6ABF">
            <w:pPr>
              <w:spacing w:line="276" w:lineRule="auto"/>
            </w:pPr>
          </w:p>
        </w:tc>
      </w:tr>
      <w:tr w:rsidR="00283EFE" w:rsidRPr="00340B77" w14:paraId="41541E61" w14:textId="77777777" w:rsidTr="00EF6ABF">
        <w:tc>
          <w:tcPr>
            <w:tcW w:w="1699" w:type="pct"/>
            <w:gridSpan w:val="7"/>
            <w:tcBorders>
              <w:top w:val="double" w:sz="6" w:space="0" w:color="auto"/>
              <w:left w:val="double" w:sz="6" w:space="0" w:color="auto"/>
              <w:bottom w:val="nil"/>
              <w:right w:val="single" w:sz="6" w:space="0" w:color="auto"/>
            </w:tcBorders>
            <w:vAlign w:val="center"/>
          </w:tcPr>
          <w:p w14:paraId="7DD5273A" w14:textId="77777777" w:rsidR="00283EFE" w:rsidRPr="00340B77" w:rsidRDefault="00283EFE" w:rsidP="00EF6ABF">
            <w:pPr>
              <w:spacing w:line="276" w:lineRule="auto"/>
              <w:jc w:val="center"/>
              <w:rPr>
                <w:b/>
              </w:rPr>
            </w:pPr>
            <w:proofErr w:type="spellStart"/>
            <w:r w:rsidRPr="00340B77">
              <w:rPr>
                <w:b/>
              </w:rPr>
              <w:t>Όνομ</w:t>
            </w:r>
            <w:proofErr w:type="spellEnd"/>
            <w:r w:rsidRPr="00340B77">
              <w:rPr>
                <w:b/>
              </w:rPr>
              <w:t xml:space="preserve">α </w:t>
            </w:r>
            <w:proofErr w:type="spellStart"/>
            <w:r w:rsidRPr="00340B77">
              <w:rPr>
                <w:b/>
              </w:rPr>
              <w:t>Ιδρύμ</w:t>
            </w:r>
            <w:proofErr w:type="spellEnd"/>
            <w:r w:rsidRPr="00340B77">
              <w:rPr>
                <w:b/>
              </w:rPr>
              <w:t>ατος</w:t>
            </w:r>
          </w:p>
        </w:tc>
        <w:tc>
          <w:tcPr>
            <w:tcW w:w="1045" w:type="pct"/>
            <w:tcBorders>
              <w:top w:val="double" w:sz="6" w:space="0" w:color="auto"/>
              <w:left w:val="nil"/>
              <w:bottom w:val="nil"/>
              <w:right w:val="single" w:sz="6" w:space="0" w:color="auto"/>
            </w:tcBorders>
            <w:vAlign w:val="center"/>
          </w:tcPr>
          <w:p w14:paraId="754EE676" w14:textId="77777777" w:rsidR="00283EFE" w:rsidRPr="00340B77" w:rsidRDefault="00283EFE" w:rsidP="00EF6ABF">
            <w:pPr>
              <w:spacing w:line="276" w:lineRule="auto"/>
              <w:jc w:val="center"/>
              <w:rPr>
                <w:b/>
              </w:rPr>
            </w:pPr>
            <w:proofErr w:type="spellStart"/>
            <w:r w:rsidRPr="00340B77">
              <w:rPr>
                <w:b/>
              </w:rPr>
              <w:t>Τίτλος</w:t>
            </w:r>
            <w:proofErr w:type="spellEnd"/>
            <w:r w:rsidRPr="00340B77">
              <w:rPr>
                <w:b/>
              </w:rPr>
              <w:t xml:space="preserve"> </w:t>
            </w:r>
            <w:proofErr w:type="spellStart"/>
            <w:r w:rsidRPr="00340B77">
              <w:rPr>
                <w:b/>
              </w:rPr>
              <w:t>Πτυχίου</w:t>
            </w:r>
            <w:proofErr w:type="spellEnd"/>
          </w:p>
        </w:tc>
        <w:tc>
          <w:tcPr>
            <w:tcW w:w="1240" w:type="pct"/>
            <w:gridSpan w:val="4"/>
            <w:tcBorders>
              <w:top w:val="double" w:sz="6" w:space="0" w:color="auto"/>
              <w:left w:val="nil"/>
              <w:bottom w:val="nil"/>
              <w:right w:val="single" w:sz="6" w:space="0" w:color="auto"/>
            </w:tcBorders>
            <w:vAlign w:val="center"/>
          </w:tcPr>
          <w:p w14:paraId="6EEC2996" w14:textId="77777777" w:rsidR="00283EFE" w:rsidRPr="00340B77" w:rsidRDefault="00283EFE" w:rsidP="00EF6ABF">
            <w:pPr>
              <w:spacing w:line="276" w:lineRule="auto"/>
              <w:jc w:val="center"/>
              <w:rPr>
                <w:b/>
              </w:rPr>
            </w:pPr>
            <w:proofErr w:type="spellStart"/>
            <w:r w:rsidRPr="00340B77">
              <w:rPr>
                <w:b/>
              </w:rPr>
              <w:t>Ειδικότητ</w:t>
            </w:r>
            <w:proofErr w:type="spellEnd"/>
            <w:r w:rsidRPr="00340B77">
              <w:rPr>
                <w:b/>
              </w:rPr>
              <w:t>α</w:t>
            </w:r>
          </w:p>
        </w:tc>
        <w:tc>
          <w:tcPr>
            <w:tcW w:w="1016" w:type="pct"/>
            <w:tcBorders>
              <w:top w:val="double" w:sz="6" w:space="0" w:color="auto"/>
              <w:left w:val="nil"/>
              <w:bottom w:val="nil"/>
              <w:right w:val="double" w:sz="6" w:space="0" w:color="auto"/>
            </w:tcBorders>
            <w:vAlign w:val="center"/>
          </w:tcPr>
          <w:p w14:paraId="75044EE8" w14:textId="77777777" w:rsidR="00283EFE" w:rsidRPr="00340B77" w:rsidRDefault="00283EFE" w:rsidP="00EF6ABF">
            <w:pPr>
              <w:spacing w:line="276" w:lineRule="auto"/>
              <w:jc w:val="center"/>
              <w:rPr>
                <w:b/>
              </w:rPr>
            </w:pPr>
            <w:proofErr w:type="spellStart"/>
            <w:r w:rsidRPr="00340B77">
              <w:rPr>
                <w:b/>
              </w:rPr>
              <w:t>Ημερομηνί</w:t>
            </w:r>
            <w:proofErr w:type="spellEnd"/>
            <w:r w:rsidRPr="00340B77">
              <w:rPr>
                <w:b/>
              </w:rPr>
              <w:t>α Απ</w:t>
            </w:r>
            <w:proofErr w:type="spellStart"/>
            <w:r w:rsidRPr="00340B77">
              <w:rPr>
                <w:b/>
              </w:rPr>
              <w:t>όκτησης</w:t>
            </w:r>
            <w:proofErr w:type="spellEnd"/>
            <w:r w:rsidRPr="00340B77">
              <w:rPr>
                <w:b/>
              </w:rPr>
              <w:t xml:space="preserve"> </w:t>
            </w:r>
            <w:proofErr w:type="spellStart"/>
            <w:r w:rsidRPr="00340B77">
              <w:rPr>
                <w:b/>
              </w:rPr>
              <w:t>Πτυχίου</w:t>
            </w:r>
            <w:proofErr w:type="spellEnd"/>
          </w:p>
        </w:tc>
      </w:tr>
      <w:tr w:rsidR="00283EFE" w:rsidRPr="00340B77" w14:paraId="3D97A94B" w14:textId="77777777" w:rsidTr="00EF6ABF">
        <w:tc>
          <w:tcPr>
            <w:tcW w:w="1699" w:type="pct"/>
            <w:gridSpan w:val="7"/>
            <w:tcBorders>
              <w:top w:val="double" w:sz="6" w:space="0" w:color="auto"/>
              <w:left w:val="double" w:sz="6" w:space="0" w:color="auto"/>
              <w:bottom w:val="single" w:sz="6" w:space="0" w:color="auto"/>
              <w:right w:val="single" w:sz="6" w:space="0" w:color="auto"/>
            </w:tcBorders>
          </w:tcPr>
          <w:p w14:paraId="531E5211" w14:textId="77777777" w:rsidR="00283EFE" w:rsidRPr="00340B77" w:rsidRDefault="00283EFE" w:rsidP="00EF6ABF">
            <w:pPr>
              <w:spacing w:line="276" w:lineRule="auto"/>
            </w:pPr>
          </w:p>
          <w:p w14:paraId="4D3F466B" w14:textId="77777777" w:rsidR="00283EFE" w:rsidRPr="00340B77" w:rsidRDefault="00283EFE" w:rsidP="00EF6ABF">
            <w:pPr>
              <w:spacing w:line="276" w:lineRule="auto"/>
            </w:pPr>
          </w:p>
        </w:tc>
        <w:tc>
          <w:tcPr>
            <w:tcW w:w="1045" w:type="pct"/>
            <w:tcBorders>
              <w:top w:val="double" w:sz="6" w:space="0" w:color="auto"/>
              <w:left w:val="nil"/>
              <w:bottom w:val="single" w:sz="6" w:space="0" w:color="auto"/>
              <w:right w:val="single" w:sz="6" w:space="0" w:color="auto"/>
            </w:tcBorders>
          </w:tcPr>
          <w:p w14:paraId="0F7D5476" w14:textId="77777777" w:rsidR="00283EFE" w:rsidRPr="00340B77" w:rsidRDefault="00283EFE" w:rsidP="00EF6ABF">
            <w:pPr>
              <w:spacing w:line="276" w:lineRule="auto"/>
            </w:pPr>
          </w:p>
        </w:tc>
        <w:tc>
          <w:tcPr>
            <w:tcW w:w="1240" w:type="pct"/>
            <w:gridSpan w:val="4"/>
            <w:tcBorders>
              <w:top w:val="double" w:sz="6" w:space="0" w:color="auto"/>
              <w:left w:val="nil"/>
              <w:bottom w:val="single" w:sz="6" w:space="0" w:color="auto"/>
              <w:right w:val="single" w:sz="6" w:space="0" w:color="auto"/>
            </w:tcBorders>
          </w:tcPr>
          <w:p w14:paraId="561DE152" w14:textId="77777777" w:rsidR="00283EFE" w:rsidRPr="00340B77" w:rsidRDefault="00283EFE" w:rsidP="00EF6ABF">
            <w:pPr>
              <w:spacing w:line="276" w:lineRule="auto"/>
            </w:pPr>
          </w:p>
        </w:tc>
        <w:tc>
          <w:tcPr>
            <w:tcW w:w="1016" w:type="pct"/>
            <w:tcBorders>
              <w:top w:val="double" w:sz="6" w:space="0" w:color="auto"/>
              <w:left w:val="nil"/>
              <w:bottom w:val="single" w:sz="6" w:space="0" w:color="auto"/>
              <w:right w:val="double" w:sz="6" w:space="0" w:color="auto"/>
            </w:tcBorders>
          </w:tcPr>
          <w:p w14:paraId="5359F84E" w14:textId="77777777" w:rsidR="00283EFE" w:rsidRPr="00340B77" w:rsidRDefault="00283EFE" w:rsidP="00EF6ABF">
            <w:pPr>
              <w:spacing w:line="276" w:lineRule="auto"/>
            </w:pPr>
          </w:p>
        </w:tc>
      </w:tr>
      <w:tr w:rsidR="00283EFE" w:rsidRPr="00340B77" w14:paraId="1BC132BF" w14:textId="77777777" w:rsidTr="00EF6ABF">
        <w:tc>
          <w:tcPr>
            <w:tcW w:w="1699" w:type="pct"/>
            <w:gridSpan w:val="7"/>
            <w:tcBorders>
              <w:top w:val="nil"/>
              <w:left w:val="double" w:sz="6" w:space="0" w:color="auto"/>
              <w:bottom w:val="nil"/>
              <w:right w:val="single" w:sz="6" w:space="0" w:color="auto"/>
            </w:tcBorders>
          </w:tcPr>
          <w:p w14:paraId="7E467DBB" w14:textId="77777777" w:rsidR="00283EFE" w:rsidRPr="00340B77" w:rsidRDefault="00283EFE" w:rsidP="00EF6ABF">
            <w:pPr>
              <w:spacing w:line="276" w:lineRule="auto"/>
            </w:pPr>
          </w:p>
          <w:p w14:paraId="715266D1" w14:textId="77777777" w:rsidR="00283EFE" w:rsidRPr="00340B77" w:rsidRDefault="00283EFE" w:rsidP="00EF6ABF">
            <w:pPr>
              <w:spacing w:line="276" w:lineRule="auto"/>
            </w:pPr>
          </w:p>
        </w:tc>
        <w:tc>
          <w:tcPr>
            <w:tcW w:w="1045" w:type="pct"/>
            <w:tcBorders>
              <w:top w:val="nil"/>
              <w:left w:val="nil"/>
              <w:bottom w:val="nil"/>
              <w:right w:val="single" w:sz="6" w:space="0" w:color="auto"/>
            </w:tcBorders>
          </w:tcPr>
          <w:p w14:paraId="013F51BF" w14:textId="77777777" w:rsidR="00283EFE" w:rsidRPr="00340B77" w:rsidRDefault="00283EFE" w:rsidP="00EF6ABF">
            <w:pPr>
              <w:spacing w:line="276" w:lineRule="auto"/>
            </w:pPr>
          </w:p>
        </w:tc>
        <w:tc>
          <w:tcPr>
            <w:tcW w:w="1240" w:type="pct"/>
            <w:gridSpan w:val="4"/>
            <w:tcBorders>
              <w:top w:val="nil"/>
              <w:left w:val="nil"/>
              <w:bottom w:val="nil"/>
              <w:right w:val="single" w:sz="6" w:space="0" w:color="auto"/>
            </w:tcBorders>
          </w:tcPr>
          <w:p w14:paraId="752FBC90" w14:textId="77777777" w:rsidR="00283EFE" w:rsidRPr="00340B77" w:rsidRDefault="00283EFE" w:rsidP="00EF6ABF">
            <w:pPr>
              <w:spacing w:line="276" w:lineRule="auto"/>
            </w:pPr>
          </w:p>
        </w:tc>
        <w:tc>
          <w:tcPr>
            <w:tcW w:w="1016" w:type="pct"/>
            <w:tcBorders>
              <w:top w:val="nil"/>
              <w:left w:val="nil"/>
              <w:bottom w:val="nil"/>
              <w:right w:val="double" w:sz="6" w:space="0" w:color="auto"/>
            </w:tcBorders>
          </w:tcPr>
          <w:p w14:paraId="4361D8A6" w14:textId="77777777" w:rsidR="00283EFE" w:rsidRPr="00340B77" w:rsidRDefault="00283EFE" w:rsidP="00EF6ABF">
            <w:pPr>
              <w:spacing w:line="276" w:lineRule="auto"/>
            </w:pPr>
          </w:p>
        </w:tc>
      </w:tr>
      <w:tr w:rsidR="00283EFE" w:rsidRPr="00340B77" w14:paraId="3C50DEF7" w14:textId="77777777" w:rsidTr="00EF6ABF">
        <w:tc>
          <w:tcPr>
            <w:tcW w:w="1699" w:type="pct"/>
            <w:gridSpan w:val="7"/>
            <w:tcBorders>
              <w:top w:val="single" w:sz="6" w:space="0" w:color="auto"/>
              <w:left w:val="double" w:sz="6" w:space="0" w:color="auto"/>
              <w:bottom w:val="double" w:sz="4" w:space="0" w:color="auto"/>
              <w:right w:val="single" w:sz="6" w:space="0" w:color="auto"/>
            </w:tcBorders>
          </w:tcPr>
          <w:p w14:paraId="5DC48614" w14:textId="77777777" w:rsidR="00283EFE" w:rsidRPr="00340B77" w:rsidRDefault="00283EFE" w:rsidP="00EF6ABF">
            <w:pPr>
              <w:spacing w:line="276" w:lineRule="auto"/>
            </w:pPr>
          </w:p>
          <w:p w14:paraId="57588C0C" w14:textId="77777777" w:rsidR="00283EFE" w:rsidRPr="00340B77" w:rsidRDefault="00283EFE" w:rsidP="00EF6ABF">
            <w:pPr>
              <w:spacing w:line="276" w:lineRule="auto"/>
            </w:pPr>
          </w:p>
        </w:tc>
        <w:tc>
          <w:tcPr>
            <w:tcW w:w="1045" w:type="pct"/>
            <w:tcBorders>
              <w:top w:val="single" w:sz="6" w:space="0" w:color="auto"/>
              <w:left w:val="nil"/>
              <w:bottom w:val="double" w:sz="4" w:space="0" w:color="auto"/>
              <w:right w:val="single" w:sz="6" w:space="0" w:color="auto"/>
            </w:tcBorders>
          </w:tcPr>
          <w:p w14:paraId="7B019FF1" w14:textId="77777777" w:rsidR="00283EFE" w:rsidRPr="00340B77" w:rsidRDefault="00283EFE" w:rsidP="00EF6ABF">
            <w:pPr>
              <w:spacing w:line="276" w:lineRule="auto"/>
            </w:pPr>
          </w:p>
        </w:tc>
        <w:tc>
          <w:tcPr>
            <w:tcW w:w="1240" w:type="pct"/>
            <w:gridSpan w:val="4"/>
            <w:tcBorders>
              <w:top w:val="single" w:sz="6" w:space="0" w:color="auto"/>
              <w:left w:val="nil"/>
              <w:bottom w:val="double" w:sz="4" w:space="0" w:color="auto"/>
              <w:right w:val="single" w:sz="6" w:space="0" w:color="auto"/>
            </w:tcBorders>
          </w:tcPr>
          <w:p w14:paraId="0861DCDC" w14:textId="77777777" w:rsidR="00283EFE" w:rsidRPr="00340B77" w:rsidRDefault="00283EFE" w:rsidP="00EF6ABF">
            <w:pPr>
              <w:spacing w:line="276" w:lineRule="auto"/>
            </w:pPr>
          </w:p>
        </w:tc>
        <w:tc>
          <w:tcPr>
            <w:tcW w:w="1016" w:type="pct"/>
            <w:tcBorders>
              <w:top w:val="single" w:sz="6" w:space="0" w:color="auto"/>
              <w:left w:val="nil"/>
              <w:bottom w:val="double" w:sz="4" w:space="0" w:color="auto"/>
              <w:right w:val="double" w:sz="6" w:space="0" w:color="auto"/>
            </w:tcBorders>
          </w:tcPr>
          <w:p w14:paraId="2D62A496" w14:textId="77777777" w:rsidR="00283EFE" w:rsidRPr="00340B77" w:rsidRDefault="00283EFE" w:rsidP="00EF6ABF">
            <w:pPr>
              <w:spacing w:line="276" w:lineRule="auto"/>
            </w:pPr>
          </w:p>
        </w:tc>
      </w:tr>
      <w:tr w:rsidR="00283EFE" w:rsidRPr="007E727E" w14:paraId="5C7305F7" w14:textId="77777777" w:rsidTr="00EF6ABF">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7"/>
            <w:tcBorders>
              <w:top w:val="double" w:sz="6" w:space="0" w:color="auto"/>
              <w:left w:val="double" w:sz="6" w:space="0" w:color="auto"/>
              <w:bottom w:val="double" w:sz="6" w:space="0" w:color="auto"/>
              <w:right w:val="double" w:sz="6" w:space="0" w:color="auto"/>
            </w:tcBorders>
            <w:shd w:val="pct10" w:color="auto" w:fill="auto"/>
          </w:tcPr>
          <w:p w14:paraId="058686B8" w14:textId="77777777" w:rsidR="00283EFE" w:rsidRPr="00340B77" w:rsidRDefault="00283EFE" w:rsidP="00EF6ABF">
            <w:pPr>
              <w:spacing w:after="0" w:line="276" w:lineRule="auto"/>
              <w:jc w:val="center"/>
              <w:rPr>
                <w:b/>
                <w:lang w:val="el-GR"/>
              </w:rPr>
            </w:pPr>
            <w:r w:rsidRPr="00340B77">
              <w:rPr>
                <w:b/>
                <w:lang w:val="el-GR"/>
              </w:rPr>
              <w:t xml:space="preserve">ΚΑΤΗΓΟΡΙΑ ΣΤΕΛΕΧΟΥΣ </w:t>
            </w:r>
          </w:p>
          <w:p w14:paraId="14EB0448" w14:textId="77777777" w:rsidR="00283EFE" w:rsidRPr="00340B77" w:rsidRDefault="00283EFE" w:rsidP="00EF6ABF">
            <w:pPr>
              <w:spacing w:after="0" w:line="276" w:lineRule="auto"/>
              <w:jc w:val="center"/>
              <w:rPr>
                <w:lang w:val="el-GR"/>
              </w:rPr>
            </w:pPr>
            <w:r w:rsidRPr="00340B77">
              <w:rPr>
                <w:lang w:val="el-GR"/>
              </w:rPr>
              <w:lastRenderedPageBreak/>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71003EB" w14:textId="77777777" w:rsidR="00283EFE" w:rsidRPr="00340B77" w:rsidRDefault="00283EFE" w:rsidP="00EF6ABF">
            <w:pPr>
              <w:spacing w:line="276" w:lineRule="auto"/>
              <w:rPr>
                <w:lang w:val="el-GR"/>
              </w:rPr>
            </w:pPr>
          </w:p>
        </w:tc>
      </w:tr>
    </w:tbl>
    <w:p w14:paraId="43B8CC64" w14:textId="77777777" w:rsidR="00283EFE" w:rsidRPr="00340B77" w:rsidRDefault="00283EFE" w:rsidP="00283EFE">
      <w:pPr>
        <w:rPr>
          <w:i/>
          <w:color w:val="5B9BD5"/>
          <w:lang w:val="el-GR"/>
        </w:rPr>
        <w:sectPr w:rsidR="00283EFE" w:rsidRPr="00340B77" w:rsidSect="00283EFE">
          <w:pgSz w:w="11906" w:h="16838"/>
          <w:pgMar w:top="1134" w:right="1134" w:bottom="1134" w:left="1134" w:header="720" w:footer="709" w:gutter="0"/>
          <w:cols w:space="720"/>
          <w:docGrid w:linePitch="360"/>
        </w:sectPr>
      </w:pPr>
    </w:p>
    <w:p w14:paraId="2385F53E" w14:textId="77777777" w:rsidR="00283EFE" w:rsidRPr="00340B77" w:rsidRDefault="00283EFE" w:rsidP="00283EFE">
      <w:pPr>
        <w:rPr>
          <w:i/>
          <w:color w:val="5B9BD5"/>
          <w:lang w:val="el-GR"/>
        </w:rPr>
      </w:pPr>
    </w:p>
    <w:p w14:paraId="651E07FD" w14:textId="77777777" w:rsidR="00283EFE" w:rsidRPr="00340B77" w:rsidRDefault="00283EFE" w:rsidP="00283EFE">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283EFE" w:rsidRPr="00340B77" w14:paraId="51A666C1" w14:textId="77777777" w:rsidTr="00EF6ABF">
        <w:trPr>
          <w:trHeight w:val="567"/>
        </w:trPr>
        <w:tc>
          <w:tcPr>
            <w:tcW w:w="5000" w:type="pct"/>
            <w:shd w:val="pct10" w:color="auto" w:fill="auto"/>
            <w:vAlign w:val="center"/>
          </w:tcPr>
          <w:p w14:paraId="4C256527" w14:textId="77777777" w:rsidR="00283EFE" w:rsidRPr="00340B77" w:rsidRDefault="00283EFE" w:rsidP="00EF6ABF">
            <w:pPr>
              <w:spacing w:line="276" w:lineRule="auto"/>
              <w:jc w:val="center"/>
            </w:pPr>
            <w:r w:rsidRPr="00340B77">
              <w:rPr>
                <w:b/>
              </w:rPr>
              <w:t>ΕΠΑΓΓΕΛΜΑΤΙΚΗ ΕΜΠΕΙΡΙΑ</w:t>
            </w:r>
          </w:p>
        </w:tc>
      </w:tr>
    </w:tbl>
    <w:p w14:paraId="77C0CEEE" w14:textId="77777777" w:rsidR="00283EFE" w:rsidRPr="00340B77" w:rsidRDefault="00283EFE" w:rsidP="00283EFE">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283EFE" w:rsidRPr="00340B77" w14:paraId="6AE82B5D" w14:textId="77777777" w:rsidTr="00EF6ABF">
        <w:trPr>
          <w:cantSplit/>
        </w:trPr>
        <w:tc>
          <w:tcPr>
            <w:tcW w:w="1315" w:type="pct"/>
            <w:vMerge w:val="restart"/>
            <w:shd w:val="clear" w:color="auto" w:fill="E6E6E6"/>
            <w:vAlign w:val="center"/>
          </w:tcPr>
          <w:p w14:paraId="3ACF71FA" w14:textId="77777777" w:rsidR="00283EFE" w:rsidRPr="00340B77" w:rsidRDefault="00283EFE" w:rsidP="00EF6ABF">
            <w:pPr>
              <w:spacing w:before="120" w:after="0" w:line="276" w:lineRule="auto"/>
              <w:jc w:val="center"/>
              <w:rPr>
                <w:b/>
              </w:rPr>
            </w:pPr>
            <w:proofErr w:type="spellStart"/>
            <w:r w:rsidRPr="00340B77">
              <w:rPr>
                <w:b/>
              </w:rPr>
              <w:t>Έργο</w:t>
            </w:r>
            <w:proofErr w:type="spellEnd"/>
          </w:p>
        </w:tc>
        <w:tc>
          <w:tcPr>
            <w:tcW w:w="730" w:type="pct"/>
            <w:vMerge w:val="restart"/>
            <w:shd w:val="clear" w:color="auto" w:fill="E6E6E6"/>
            <w:vAlign w:val="center"/>
          </w:tcPr>
          <w:p w14:paraId="435464DA" w14:textId="77777777" w:rsidR="00283EFE" w:rsidRPr="00340B77" w:rsidRDefault="00283EFE" w:rsidP="00EF6ABF">
            <w:pPr>
              <w:spacing w:before="120" w:after="0" w:line="276" w:lineRule="auto"/>
              <w:jc w:val="center"/>
              <w:rPr>
                <w:b/>
              </w:rPr>
            </w:pPr>
            <w:proofErr w:type="spellStart"/>
            <w:r w:rsidRPr="00340B77">
              <w:rPr>
                <w:b/>
              </w:rPr>
              <w:t>Εργοδότης</w:t>
            </w:r>
            <w:proofErr w:type="spellEnd"/>
          </w:p>
        </w:tc>
        <w:tc>
          <w:tcPr>
            <w:tcW w:w="2008" w:type="pct"/>
            <w:vMerge w:val="restart"/>
            <w:shd w:val="clear" w:color="auto" w:fill="E6E6E6"/>
            <w:vAlign w:val="center"/>
          </w:tcPr>
          <w:p w14:paraId="17ADE1A7" w14:textId="77777777" w:rsidR="00283EFE" w:rsidRPr="00340B77" w:rsidRDefault="00283EFE" w:rsidP="00EF6ABF">
            <w:pPr>
              <w:spacing w:after="0" w:line="276" w:lineRule="auto"/>
              <w:jc w:val="center"/>
              <w:rPr>
                <w:lang w:val="el-GR"/>
              </w:rPr>
            </w:pPr>
            <w:r w:rsidRPr="00340B77">
              <w:rPr>
                <w:b/>
                <w:lang w:val="el-GR"/>
              </w:rPr>
              <w:t>Θέση</w:t>
            </w:r>
            <w:r w:rsidRPr="00340B77">
              <w:rPr>
                <w:rStyle w:val="ad"/>
              </w:rPr>
              <w:footnoteReference w:id="46"/>
            </w:r>
            <w:r w:rsidRPr="00340B77">
              <w:rPr>
                <w:b/>
                <w:lang w:val="el-GR"/>
              </w:rPr>
              <w:t xml:space="preserve"> και Καθήκοντα στο Έργο </w:t>
            </w:r>
          </w:p>
        </w:tc>
        <w:tc>
          <w:tcPr>
            <w:tcW w:w="947" w:type="pct"/>
            <w:gridSpan w:val="2"/>
            <w:shd w:val="clear" w:color="auto" w:fill="E6E6E6"/>
            <w:vAlign w:val="center"/>
          </w:tcPr>
          <w:p w14:paraId="04B69113" w14:textId="77777777" w:rsidR="00283EFE" w:rsidRPr="00340B77" w:rsidRDefault="00283EFE" w:rsidP="00EF6ABF">
            <w:pPr>
              <w:spacing w:before="120" w:after="0" w:line="276" w:lineRule="auto"/>
              <w:jc w:val="center"/>
              <w:rPr>
                <w:b/>
              </w:rPr>
            </w:pPr>
            <w:r w:rsidRPr="00340B77">
              <w:rPr>
                <w:b/>
              </w:rPr>
              <w:t>Απα</w:t>
            </w:r>
            <w:proofErr w:type="spellStart"/>
            <w:r w:rsidRPr="00340B77">
              <w:rPr>
                <w:b/>
              </w:rPr>
              <w:t>σχόληση</w:t>
            </w:r>
            <w:proofErr w:type="spellEnd"/>
            <w:r w:rsidRPr="00340B77">
              <w:rPr>
                <w:b/>
              </w:rPr>
              <w:t xml:space="preserve"> </w:t>
            </w:r>
            <w:proofErr w:type="spellStart"/>
            <w:r w:rsidRPr="00340B77">
              <w:rPr>
                <w:b/>
              </w:rPr>
              <w:t>στο</w:t>
            </w:r>
            <w:proofErr w:type="spellEnd"/>
            <w:r w:rsidRPr="00340B77">
              <w:rPr>
                <w:b/>
              </w:rPr>
              <w:t xml:space="preserve"> </w:t>
            </w:r>
            <w:proofErr w:type="spellStart"/>
            <w:r w:rsidRPr="00340B77">
              <w:rPr>
                <w:b/>
              </w:rPr>
              <w:t>Έργο</w:t>
            </w:r>
            <w:proofErr w:type="spellEnd"/>
          </w:p>
        </w:tc>
      </w:tr>
      <w:tr w:rsidR="00283EFE" w:rsidRPr="00340B77" w14:paraId="7624C3A5" w14:textId="77777777" w:rsidTr="00EF6ABF">
        <w:trPr>
          <w:cantSplit/>
        </w:trPr>
        <w:tc>
          <w:tcPr>
            <w:tcW w:w="1315" w:type="pct"/>
            <w:vMerge/>
            <w:shd w:val="clear" w:color="auto" w:fill="E6E6E6"/>
            <w:vAlign w:val="center"/>
          </w:tcPr>
          <w:p w14:paraId="67D48818" w14:textId="77777777" w:rsidR="00283EFE" w:rsidRPr="00340B77" w:rsidRDefault="00283EFE" w:rsidP="00EF6ABF">
            <w:pPr>
              <w:spacing w:before="120" w:after="0" w:line="276" w:lineRule="auto"/>
              <w:jc w:val="left"/>
              <w:rPr>
                <w:b/>
              </w:rPr>
            </w:pPr>
          </w:p>
        </w:tc>
        <w:tc>
          <w:tcPr>
            <w:tcW w:w="730" w:type="pct"/>
            <w:vMerge/>
            <w:shd w:val="clear" w:color="auto" w:fill="E6E6E6"/>
            <w:vAlign w:val="center"/>
          </w:tcPr>
          <w:p w14:paraId="5F75DD8E" w14:textId="77777777" w:rsidR="00283EFE" w:rsidRPr="00340B77" w:rsidRDefault="00283EFE" w:rsidP="00EF6ABF">
            <w:pPr>
              <w:spacing w:before="120" w:after="0" w:line="276" w:lineRule="auto"/>
              <w:jc w:val="left"/>
              <w:rPr>
                <w:b/>
              </w:rPr>
            </w:pPr>
          </w:p>
        </w:tc>
        <w:tc>
          <w:tcPr>
            <w:tcW w:w="2008" w:type="pct"/>
            <w:vMerge/>
            <w:shd w:val="clear" w:color="auto" w:fill="E6E6E6"/>
            <w:vAlign w:val="center"/>
          </w:tcPr>
          <w:p w14:paraId="47C16C73" w14:textId="77777777" w:rsidR="00283EFE" w:rsidRPr="00340B77" w:rsidRDefault="00283EFE" w:rsidP="00EF6ABF">
            <w:pPr>
              <w:spacing w:before="120" w:after="0" w:line="276" w:lineRule="auto"/>
              <w:jc w:val="left"/>
              <w:rPr>
                <w:b/>
              </w:rPr>
            </w:pPr>
          </w:p>
        </w:tc>
        <w:tc>
          <w:tcPr>
            <w:tcW w:w="548" w:type="pct"/>
            <w:shd w:val="clear" w:color="auto" w:fill="E6E6E6"/>
            <w:vAlign w:val="center"/>
          </w:tcPr>
          <w:p w14:paraId="626A45C7" w14:textId="77777777" w:rsidR="00283EFE" w:rsidRPr="00340B77" w:rsidRDefault="00283EFE" w:rsidP="00EF6ABF">
            <w:pPr>
              <w:spacing w:after="0" w:line="276" w:lineRule="auto"/>
              <w:jc w:val="center"/>
              <w:rPr>
                <w:b/>
              </w:rPr>
            </w:pPr>
            <w:proofErr w:type="spellStart"/>
            <w:r w:rsidRPr="00340B77">
              <w:rPr>
                <w:b/>
              </w:rPr>
              <w:t>Περίοδος</w:t>
            </w:r>
            <w:proofErr w:type="spellEnd"/>
          </w:p>
          <w:p w14:paraId="2203C082" w14:textId="77777777" w:rsidR="00283EFE" w:rsidRPr="00340B77" w:rsidRDefault="00283EFE" w:rsidP="00EF6ABF">
            <w:pPr>
              <w:spacing w:after="0" w:line="276" w:lineRule="auto"/>
              <w:jc w:val="center"/>
              <w:rPr>
                <w:b/>
              </w:rPr>
            </w:pPr>
            <w:r w:rsidRPr="00340B77">
              <w:t xml:space="preserve">(από </w:t>
            </w:r>
            <w:r w:rsidRPr="00340B77">
              <w:rPr>
                <w:b/>
              </w:rPr>
              <w:t>-</w:t>
            </w:r>
            <w:r w:rsidRPr="00340B77">
              <w:t xml:space="preserve"> </w:t>
            </w:r>
            <w:proofErr w:type="spellStart"/>
            <w:r w:rsidRPr="00340B77">
              <w:t>έως</w:t>
            </w:r>
            <w:proofErr w:type="spellEnd"/>
            <w:r w:rsidRPr="00340B77">
              <w:t>)</w:t>
            </w:r>
          </w:p>
        </w:tc>
        <w:tc>
          <w:tcPr>
            <w:tcW w:w="399" w:type="pct"/>
            <w:shd w:val="clear" w:color="auto" w:fill="E6E6E6"/>
            <w:vAlign w:val="center"/>
          </w:tcPr>
          <w:p w14:paraId="04FCED35" w14:textId="77777777" w:rsidR="00283EFE" w:rsidRPr="00340B77" w:rsidRDefault="00283EFE" w:rsidP="00EF6ABF">
            <w:pPr>
              <w:spacing w:before="120" w:after="0" w:line="276" w:lineRule="auto"/>
              <w:jc w:val="center"/>
              <w:rPr>
                <w:b/>
              </w:rPr>
            </w:pPr>
            <w:r w:rsidRPr="00340B77">
              <w:rPr>
                <w:b/>
              </w:rPr>
              <w:t>Α/Μ</w:t>
            </w:r>
          </w:p>
        </w:tc>
      </w:tr>
      <w:tr w:rsidR="00283EFE" w:rsidRPr="00340B77" w14:paraId="405AFE31" w14:textId="77777777" w:rsidTr="00EF6ABF">
        <w:tc>
          <w:tcPr>
            <w:tcW w:w="1315" w:type="pct"/>
          </w:tcPr>
          <w:p w14:paraId="7B729663" w14:textId="77777777" w:rsidR="00283EFE" w:rsidRPr="00340B77" w:rsidRDefault="00283EFE" w:rsidP="00EF6ABF">
            <w:pPr>
              <w:spacing w:before="120" w:after="0" w:line="276" w:lineRule="auto"/>
            </w:pPr>
          </w:p>
          <w:p w14:paraId="76004122" w14:textId="77777777" w:rsidR="00283EFE" w:rsidRPr="00340B77" w:rsidRDefault="00283EFE" w:rsidP="00EF6ABF">
            <w:pPr>
              <w:spacing w:before="120" w:after="0" w:line="276" w:lineRule="auto"/>
            </w:pPr>
          </w:p>
        </w:tc>
        <w:tc>
          <w:tcPr>
            <w:tcW w:w="730" w:type="pct"/>
          </w:tcPr>
          <w:p w14:paraId="02CFA838" w14:textId="77777777" w:rsidR="00283EFE" w:rsidRPr="00340B77" w:rsidRDefault="00283EFE" w:rsidP="00EF6ABF">
            <w:pPr>
              <w:spacing w:before="120" w:after="0" w:line="276" w:lineRule="auto"/>
            </w:pPr>
          </w:p>
        </w:tc>
        <w:tc>
          <w:tcPr>
            <w:tcW w:w="2008" w:type="pct"/>
          </w:tcPr>
          <w:p w14:paraId="7375315A" w14:textId="77777777" w:rsidR="00283EFE" w:rsidRPr="00340B77" w:rsidRDefault="00283EFE" w:rsidP="00EF6ABF">
            <w:pPr>
              <w:spacing w:before="120" w:after="0" w:line="276" w:lineRule="auto"/>
            </w:pPr>
          </w:p>
          <w:p w14:paraId="71F32EB3" w14:textId="77777777" w:rsidR="00283EFE" w:rsidRPr="00340B77" w:rsidRDefault="00283EFE" w:rsidP="00EF6ABF">
            <w:pPr>
              <w:spacing w:before="120" w:after="0" w:line="276" w:lineRule="auto"/>
            </w:pPr>
          </w:p>
          <w:p w14:paraId="19537441" w14:textId="77777777" w:rsidR="00283EFE" w:rsidRPr="00340B77" w:rsidRDefault="00283EFE" w:rsidP="00EF6ABF">
            <w:pPr>
              <w:spacing w:before="120" w:after="0" w:line="276" w:lineRule="auto"/>
            </w:pPr>
          </w:p>
        </w:tc>
        <w:tc>
          <w:tcPr>
            <w:tcW w:w="548" w:type="pct"/>
          </w:tcPr>
          <w:p w14:paraId="319F9265" w14:textId="77777777" w:rsidR="00283EFE" w:rsidRPr="00340B77" w:rsidRDefault="00283EFE" w:rsidP="00EF6ABF">
            <w:pPr>
              <w:spacing w:before="120" w:after="0" w:line="276" w:lineRule="auto"/>
              <w:jc w:val="center"/>
            </w:pPr>
            <w:r w:rsidRPr="00340B77">
              <w:t>__ /__ / ___</w:t>
            </w:r>
          </w:p>
          <w:p w14:paraId="51BFE9AF" w14:textId="77777777" w:rsidR="00283EFE" w:rsidRPr="00340B77" w:rsidRDefault="00283EFE" w:rsidP="00EF6ABF">
            <w:pPr>
              <w:spacing w:before="120" w:after="0" w:line="276" w:lineRule="auto"/>
              <w:jc w:val="center"/>
            </w:pPr>
            <w:r w:rsidRPr="00340B77">
              <w:t>-</w:t>
            </w:r>
          </w:p>
          <w:p w14:paraId="4A74B2DE" w14:textId="77777777" w:rsidR="00283EFE" w:rsidRPr="00340B77" w:rsidRDefault="00283EFE" w:rsidP="00EF6ABF">
            <w:pPr>
              <w:spacing w:before="120" w:after="0" w:line="276" w:lineRule="auto"/>
              <w:jc w:val="center"/>
            </w:pPr>
            <w:r w:rsidRPr="00340B77">
              <w:t>__ /__ / ___</w:t>
            </w:r>
          </w:p>
        </w:tc>
        <w:tc>
          <w:tcPr>
            <w:tcW w:w="399" w:type="pct"/>
          </w:tcPr>
          <w:p w14:paraId="79FED5BF" w14:textId="77777777" w:rsidR="00283EFE" w:rsidRPr="00340B77" w:rsidRDefault="00283EFE" w:rsidP="00EF6ABF">
            <w:pPr>
              <w:spacing w:before="120" w:after="0" w:line="276" w:lineRule="auto"/>
              <w:jc w:val="center"/>
            </w:pPr>
          </w:p>
        </w:tc>
      </w:tr>
      <w:tr w:rsidR="00283EFE" w:rsidRPr="00340B77" w14:paraId="6BCA6E7C" w14:textId="77777777" w:rsidTr="00EF6ABF">
        <w:tc>
          <w:tcPr>
            <w:tcW w:w="1315" w:type="pct"/>
          </w:tcPr>
          <w:p w14:paraId="7DD676BD" w14:textId="77777777" w:rsidR="00283EFE" w:rsidRPr="00340B77" w:rsidRDefault="00283EFE" w:rsidP="00EF6ABF">
            <w:pPr>
              <w:spacing w:before="120" w:after="0" w:line="276" w:lineRule="auto"/>
            </w:pPr>
          </w:p>
        </w:tc>
        <w:tc>
          <w:tcPr>
            <w:tcW w:w="730" w:type="pct"/>
          </w:tcPr>
          <w:p w14:paraId="279621CE" w14:textId="77777777" w:rsidR="00283EFE" w:rsidRPr="00340B77" w:rsidRDefault="00283EFE" w:rsidP="00EF6ABF">
            <w:pPr>
              <w:spacing w:before="120" w:after="0" w:line="276" w:lineRule="auto"/>
            </w:pPr>
          </w:p>
        </w:tc>
        <w:tc>
          <w:tcPr>
            <w:tcW w:w="2008" w:type="pct"/>
          </w:tcPr>
          <w:p w14:paraId="459B9A1A" w14:textId="77777777" w:rsidR="00283EFE" w:rsidRPr="00340B77" w:rsidRDefault="00283EFE" w:rsidP="00EF6ABF">
            <w:pPr>
              <w:spacing w:before="120" w:after="0" w:line="276" w:lineRule="auto"/>
            </w:pPr>
          </w:p>
        </w:tc>
        <w:tc>
          <w:tcPr>
            <w:tcW w:w="548" w:type="pct"/>
          </w:tcPr>
          <w:p w14:paraId="7D73AF1C" w14:textId="77777777" w:rsidR="00283EFE" w:rsidRPr="00340B77" w:rsidRDefault="00283EFE" w:rsidP="00EF6ABF">
            <w:pPr>
              <w:spacing w:before="120" w:after="0" w:line="276" w:lineRule="auto"/>
              <w:jc w:val="center"/>
            </w:pPr>
            <w:r w:rsidRPr="00340B77">
              <w:t>__ /__ / ___</w:t>
            </w:r>
          </w:p>
          <w:p w14:paraId="5A11B2F1" w14:textId="77777777" w:rsidR="00283EFE" w:rsidRPr="00340B77" w:rsidRDefault="00283EFE" w:rsidP="00EF6ABF">
            <w:pPr>
              <w:spacing w:before="120" w:after="0" w:line="276" w:lineRule="auto"/>
              <w:jc w:val="center"/>
            </w:pPr>
            <w:r w:rsidRPr="00340B77">
              <w:t>-</w:t>
            </w:r>
          </w:p>
          <w:p w14:paraId="740AA56F" w14:textId="77777777" w:rsidR="00283EFE" w:rsidRPr="00340B77" w:rsidRDefault="00283EFE" w:rsidP="00EF6ABF">
            <w:pPr>
              <w:spacing w:before="120" w:after="0" w:line="276" w:lineRule="auto"/>
              <w:jc w:val="center"/>
            </w:pPr>
            <w:r w:rsidRPr="00340B77">
              <w:t>__ /__ / ___</w:t>
            </w:r>
          </w:p>
        </w:tc>
        <w:tc>
          <w:tcPr>
            <w:tcW w:w="399" w:type="pct"/>
          </w:tcPr>
          <w:p w14:paraId="57798404" w14:textId="77777777" w:rsidR="00283EFE" w:rsidRPr="00340B77" w:rsidRDefault="00283EFE" w:rsidP="00EF6ABF">
            <w:pPr>
              <w:spacing w:before="120" w:after="0" w:line="276" w:lineRule="auto"/>
              <w:jc w:val="center"/>
            </w:pPr>
          </w:p>
        </w:tc>
      </w:tr>
      <w:tr w:rsidR="00283EFE" w:rsidRPr="00340B77" w14:paraId="08226997" w14:textId="77777777" w:rsidTr="00EF6ABF">
        <w:tc>
          <w:tcPr>
            <w:tcW w:w="1315" w:type="pct"/>
          </w:tcPr>
          <w:p w14:paraId="4FFD6D81" w14:textId="77777777" w:rsidR="00283EFE" w:rsidRPr="00340B77" w:rsidRDefault="00283EFE" w:rsidP="00EF6ABF">
            <w:pPr>
              <w:spacing w:before="120" w:after="0" w:line="276" w:lineRule="auto"/>
            </w:pPr>
          </w:p>
        </w:tc>
        <w:tc>
          <w:tcPr>
            <w:tcW w:w="730" w:type="pct"/>
          </w:tcPr>
          <w:p w14:paraId="485EBB6A" w14:textId="77777777" w:rsidR="00283EFE" w:rsidRPr="00340B77" w:rsidRDefault="00283EFE" w:rsidP="00EF6ABF">
            <w:pPr>
              <w:spacing w:before="120" w:after="0" w:line="276" w:lineRule="auto"/>
            </w:pPr>
          </w:p>
        </w:tc>
        <w:tc>
          <w:tcPr>
            <w:tcW w:w="2008" w:type="pct"/>
          </w:tcPr>
          <w:p w14:paraId="7548AB45" w14:textId="77777777" w:rsidR="00283EFE" w:rsidRPr="00340B77" w:rsidRDefault="00283EFE" w:rsidP="00EF6ABF">
            <w:pPr>
              <w:spacing w:before="120" w:after="0" w:line="276" w:lineRule="auto"/>
            </w:pPr>
          </w:p>
        </w:tc>
        <w:tc>
          <w:tcPr>
            <w:tcW w:w="548" w:type="pct"/>
          </w:tcPr>
          <w:p w14:paraId="7FDF6721" w14:textId="77777777" w:rsidR="00283EFE" w:rsidRPr="00340B77" w:rsidRDefault="00283EFE" w:rsidP="00EF6ABF">
            <w:pPr>
              <w:spacing w:before="120" w:after="0" w:line="276" w:lineRule="auto"/>
              <w:jc w:val="center"/>
            </w:pPr>
            <w:r w:rsidRPr="00340B77">
              <w:t>__ /__ / ___</w:t>
            </w:r>
          </w:p>
          <w:p w14:paraId="388460F0" w14:textId="77777777" w:rsidR="00283EFE" w:rsidRPr="00340B77" w:rsidRDefault="00283EFE" w:rsidP="00EF6ABF">
            <w:pPr>
              <w:spacing w:before="120" w:after="0" w:line="276" w:lineRule="auto"/>
              <w:jc w:val="center"/>
            </w:pPr>
            <w:r w:rsidRPr="00340B77">
              <w:t>-</w:t>
            </w:r>
          </w:p>
          <w:p w14:paraId="4987AC15" w14:textId="77777777" w:rsidR="00283EFE" w:rsidRPr="00340B77" w:rsidRDefault="00283EFE" w:rsidP="00EF6ABF">
            <w:pPr>
              <w:spacing w:before="120" w:after="0" w:line="276" w:lineRule="auto"/>
              <w:jc w:val="center"/>
            </w:pPr>
            <w:r w:rsidRPr="00340B77">
              <w:t>__ /__ / ___</w:t>
            </w:r>
          </w:p>
        </w:tc>
        <w:tc>
          <w:tcPr>
            <w:tcW w:w="399" w:type="pct"/>
          </w:tcPr>
          <w:p w14:paraId="74E173BF" w14:textId="77777777" w:rsidR="00283EFE" w:rsidRPr="00340B77" w:rsidRDefault="00283EFE" w:rsidP="00EF6ABF">
            <w:pPr>
              <w:spacing w:before="120" w:after="0" w:line="276" w:lineRule="auto"/>
              <w:jc w:val="center"/>
            </w:pPr>
          </w:p>
        </w:tc>
      </w:tr>
    </w:tbl>
    <w:p w14:paraId="2B397B6E" w14:textId="77777777" w:rsidR="00283EFE" w:rsidRPr="00340B77" w:rsidRDefault="00283EFE" w:rsidP="00283EFE">
      <w:pPr>
        <w:spacing w:line="276" w:lineRule="auto"/>
        <w:sectPr w:rsidR="00283EFE" w:rsidRPr="00340B77" w:rsidSect="00283EFE">
          <w:footerReference w:type="default" r:id="rId36"/>
          <w:headerReference w:type="first" r:id="rId37"/>
          <w:pgSz w:w="16838" w:h="11906" w:orient="landscape"/>
          <w:pgMar w:top="1134" w:right="1134" w:bottom="1134" w:left="1134" w:header="720" w:footer="709" w:gutter="0"/>
          <w:cols w:space="720"/>
          <w:docGrid w:linePitch="360"/>
        </w:sectPr>
      </w:pPr>
    </w:p>
    <w:p w14:paraId="5740FFEE" w14:textId="77777777" w:rsidR="00283EFE" w:rsidRPr="00F261A2" w:rsidRDefault="00283EFE" w:rsidP="009E1606">
      <w:pPr>
        <w:pStyle w:val="10"/>
        <w:numPr>
          <w:ilvl w:val="0"/>
          <w:numId w:val="0"/>
        </w:numPr>
        <w:ind w:left="432"/>
        <w:rPr>
          <w:szCs w:val="24"/>
        </w:rPr>
      </w:pPr>
      <w:bookmarkStart w:id="779" w:name="_Ref510087097"/>
      <w:bookmarkStart w:id="780" w:name="_Ref40980475"/>
      <w:bookmarkStart w:id="781" w:name="_Ref55324393"/>
      <w:bookmarkStart w:id="782" w:name="_Toc97194377"/>
      <w:bookmarkStart w:id="783" w:name="_Toc97194481"/>
      <w:bookmarkStart w:id="784" w:name="_Toc161742397"/>
      <w:bookmarkStart w:id="785" w:name="_Toc176861530"/>
      <w:r w:rsidRPr="009E1606">
        <w:rPr>
          <w:sz w:val="22"/>
          <w:szCs w:val="24"/>
        </w:rPr>
        <w:lastRenderedPageBreak/>
        <w:t>ΠΑΡΑΡΤΗΜΑ V – Υπ</w:t>
      </w:r>
      <w:proofErr w:type="spellStart"/>
      <w:r w:rsidRPr="009E1606">
        <w:rPr>
          <w:sz w:val="22"/>
          <w:szCs w:val="24"/>
        </w:rPr>
        <w:t>όδειγμ</w:t>
      </w:r>
      <w:proofErr w:type="spellEnd"/>
      <w:r w:rsidRPr="009E1606">
        <w:rPr>
          <w:sz w:val="22"/>
          <w:szCs w:val="24"/>
        </w:rPr>
        <w:t xml:space="preserve">α </w:t>
      </w:r>
      <w:proofErr w:type="spellStart"/>
      <w:r w:rsidRPr="009E1606">
        <w:rPr>
          <w:sz w:val="22"/>
          <w:szCs w:val="24"/>
        </w:rPr>
        <w:t>Τεχνικής</w:t>
      </w:r>
      <w:proofErr w:type="spellEnd"/>
      <w:r w:rsidRPr="009E1606">
        <w:rPr>
          <w:sz w:val="22"/>
          <w:szCs w:val="24"/>
        </w:rPr>
        <w:t xml:space="preserve"> </w:t>
      </w:r>
      <w:proofErr w:type="spellStart"/>
      <w:r w:rsidRPr="009E1606">
        <w:rPr>
          <w:sz w:val="22"/>
          <w:szCs w:val="24"/>
        </w:rPr>
        <w:t>Προσφοράς</w:t>
      </w:r>
      <w:bookmarkEnd w:id="779"/>
      <w:bookmarkEnd w:id="780"/>
      <w:bookmarkEnd w:id="781"/>
      <w:bookmarkEnd w:id="782"/>
      <w:bookmarkEnd w:id="783"/>
      <w:bookmarkEnd w:id="784"/>
      <w:bookmarkEnd w:id="785"/>
      <w:proofErr w:type="spellEnd"/>
      <w:r w:rsidRPr="009E1606">
        <w:rPr>
          <w:sz w:val="22"/>
          <w:szCs w:val="24"/>
        </w:rPr>
        <w:t xml:space="preserve"> </w:t>
      </w:r>
    </w:p>
    <w:p w14:paraId="5D08DE28" w14:textId="77777777" w:rsidR="00283EFE" w:rsidRPr="00340B77" w:rsidRDefault="00283EFE" w:rsidP="00283EFE">
      <w:pPr>
        <w:autoSpaceDE w:val="0"/>
        <w:autoSpaceDN w:val="0"/>
        <w:adjustRightInd w:val="0"/>
        <w:spacing w:after="0" w:line="276" w:lineRule="auto"/>
        <w:rPr>
          <w:bCs/>
          <w:i/>
          <w:iCs/>
          <w:color w:val="5B9BD5"/>
          <w:lang w:val="el-GR"/>
        </w:rPr>
      </w:pPr>
    </w:p>
    <w:tbl>
      <w:tblPr>
        <w:tblStyle w:val="TableGrid"/>
        <w:tblW w:w="9921" w:type="dxa"/>
        <w:tblInd w:w="-106" w:type="dxa"/>
        <w:tblCellMar>
          <w:left w:w="106" w:type="dxa"/>
          <w:right w:w="115" w:type="dxa"/>
        </w:tblCellMar>
        <w:tblLook w:val="04A0" w:firstRow="1" w:lastRow="0" w:firstColumn="1" w:lastColumn="0" w:noHBand="0" w:noVBand="1"/>
      </w:tblPr>
      <w:tblGrid>
        <w:gridCol w:w="835"/>
        <w:gridCol w:w="5894"/>
        <w:gridCol w:w="3192"/>
      </w:tblGrid>
      <w:tr w:rsidR="00892E6B" w:rsidRPr="009F584D" w14:paraId="007296E3" w14:textId="77777777" w:rsidTr="00F06F23">
        <w:trPr>
          <w:trHeight w:val="517"/>
        </w:trPr>
        <w:tc>
          <w:tcPr>
            <w:tcW w:w="835" w:type="dxa"/>
            <w:tcBorders>
              <w:top w:val="single" w:sz="4" w:space="0" w:color="000000"/>
              <w:left w:val="single" w:sz="4" w:space="0" w:color="000000"/>
              <w:bottom w:val="single" w:sz="4" w:space="0" w:color="000000"/>
              <w:right w:val="nil"/>
            </w:tcBorders>
            <w:shd w:val="clear" w:color="auto" w:fill="BFBFBF"/>
          </w:tcPr>
          <w:p w14:paraId="4618BF15" w14:textId="77777777" w:rsidR="00892E6B" w:rsidRPr="009F584D" w:rsidRDefault="00892E6B" w:rsidP="00F06F23">
            <w:pPr>
              <w:rPr>
                <w:lang w:val="el-GR"/>
              </w:rPr>
            </w:pPr>
            <w:bookmarkStart w:id="786" w:name="_Ref510087099"/>
            <w:bookmarkStart w:id="787" w:name="_Ref40980023"/>
            <w:bookmarkStart w:id="788" w:name="_Ref40980058"/>
            <w:bookmarkStart w:id="789" w:name="_Ref40980548"/>
            <w:bookmarkStart w:id="790" w:name="_Ref55324421"/>
            <w:bookmarkStart w:id="791" w:name="_Toc97194378"/>
            <w:bookmarkStart w:id="792" w:name="_Toc97194482"/>
          </w:p>
        </w:tc>
        <w:tc>
          <w:tcPr>
            <w:tcW w:w="5894" w:type="dxa"/>
            <w:tcBorders>
              <w:top w:val="single" w:sz="4" w:space="0" w:color="000000"/>
              <w:left w:val="nil"/>
              <w:bottom w:val="single" w:sz="4" w:space="0" w:color="000000"/>
              <w:right w:val="nil"/>
            </w:tcBorders>
            <w:shd w:val="clear" w:color="auto" w:fill="BFBFBF"/>
            <w:vAlign w:val="center"/>
          </w:tcPr>
          <w:p w14:paraId="3E6754E8" w14:textId="77777777" w:rsidR="00892E6B" w:rsidRPr="009F584D" w:rsidRDefault="00892E6B" w:rsidP="00F06F23">
            <w:pPr>
              <w:ind w:left="822"/>
              <w:jc w:val="center"/>
            </w:pPr>
            <w:proofErr w:type="spellStart"/>
            <w:r w:rsidRPr="009F584D">
              <w:rPr>
                <w:b/>
              </w:rPr>
              <w:t>Περιεχόμεν</w:t>
            </w:r>
            <w:proofErr w:type="spellEnd"/>
            <w:r w:rsidRPr="009F584D">
              <w:rPr>
                <w:b/>
              </w:rPr>
              <w:t xml:space="preserve">α </w:t>
            </w:r>
            <w:proofErr w:type="spellStart"/>
            <w:r w:rsidRPr="009F584D">
              <w:rPr>
                <w:b/>
              </w:rPr>
              <w:t>Τεχνικής</w:t>
            </w:r>
            <w:proofErr w:type="spellEnd"/>
            <w:r w:rsidRPr="009F584D">
              <w:rPr>
                <w:b/>
              </w:rPr>
              <w:t xml:space="preserve"> </w:t>
            </w:r>
            <w:proofErr w:type="spellStart"/>
            <w:r w:rsidRPr="009F584D">
              <w:rPr>
                <w:b/>
              </w:rPr>
              <w:t>Προσφοράς</w:t>
            </w:r>
            <w:proofErr w:type="spellEnd"/>
            <w:r w:rsidRPr="009F584D">
              <w:rPr>
                <w:b/>
              </w:rPr>
              <w:t xml:space="preserve"> </w:t>
            </w:r>
          </w:p>
        </w:tc>
        <w:tc>
          <w:tcPr>
            <w:tcW w:w="3192" w:type="dxa"/>
            <w:tcBorders>
              <w:top w:val="single" w:sz="4" w:space="0" w:color="000000"/>
              <w:left w:val="nil"/>
              <w:bottom w:val="single" w:sz="4" w:space="0" w:color="000000"/>
              <w:right w:val="single" w:sz="4" w:space="0" w:color="000000"/>
            </w:tcBorders>
            <w:shd w:val="clear" w:color="auto" w:fill="BFBFBF"/>
          </w:tcPr>
          <w:p w14:paraId="1D311EAD" w14:textId="77777777" w:rsidR="00892E6B" w:rsidRPr="009F584D" w:rsidRDefault="00892E6B" w:rsidP="00F06F23"/>
        </w:tc>
      </w:tr>
      <w:tr w:rsidR="00892E6B" w:rsidRPr="009F584D" w14:paraId="08511639" w14:textId="77777777" w:rsidTr="00F06F23">
        <w:trPr>
          <w:trHeight w:val="520"/>
        </w:trPr>
        <w:tc>
          <w:tcPr>
            <w:tcW w:w="8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713333E" w14:textId="77777777" w:rsidR="00892E6B" w:rsidRPr="009F584D" w:rsidRDefault="00892E6B" w:rsidP="00F06F23">
            <w:pPr>
              <w:ind w:left="4"/>
              <w:jc w:val="center"/>
            </w:pPr>
            <w:r w:rsidRPr="009F584D">
              <w:rPr>
                <w:b/>
              </w:rPr>
              <w:t xml:space="preserve">Α/Α </w:t>
            </w:r>
          </w:p>
        </w:tc>
        <w:tc>
          <w:tcPr>
            <w:tcW w:w="589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6A1B4E1" w14:textId="77777777" w:rsidR="00892E6B" w:rsidRPr="009F584D" w:rsidRDefault="00892E6B" w:rsidP="00F06F23">
            <w:pPr>
              <w:ind w:left="11"/>
              <w:jc w:val="center"/>
            </w:pPr>
            <w:proofErr w:type="spellStart"/>
            <w:r w:rsidRPr="009F584D">
              <w:rPr>
                <w:b/>
              </w:rPr>
              <w:t>Ενότητ</w:t>
            </w:r>
            <w:proofErr w:type="spellEnd"/>
            <w:r w:rsidRPr="009F584D">
              <w:rPr>
                <w:b/>
              </w:rPr>
              <w:t xml:space="preserve">α </w:t>
            </w:r>
          </w:p>
        </w:tc>
        <w:tc>
          <w:tcPr>
            <w:tcW w:w="31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4A4FB7F" w14:textId="77777777" w:rsidR="00892E6B" w:rsidRPr="009F584D" w:rsidRDefault="00892E6B" w:rsidP="00F06F23">
            <w:pPr>
              <w:ind w:left="9"/>
              <w:jc w:val="center"/>
            </w:pPr>
            <w:r w:rsidRPr="009F584D">
              <w:rPr>
                <w:b/>
              </w:rPr>
              <w:t>Παραπ</w:t>
            </w:r>
            <w:proofErr w:type="spellStart"/>
            <w:r w:rsidRPr="009F584D">
              <w:rPr>
                <w:b/>
              </w:rPr>
              <w:t>ομ</w:t>
            </w:r>
            <w:proofErr w:type="spellEnd"/>
            <w:r w:rsidRPr="009F584D">
              <w:rPr>
                <w:b/>
              </w:rPr>
              <w:t xml:space="preserve">πή </w:t>
            </w:r>
          </w:p>
        </w:tc>
      </w:tr>
      <w:tr w:rsidR="00892E6B" w:rsidRPr="009F584D" w14:paraId="6492A4C7" w14:textId="77777777" w:rsidTr="00F06F23">
        <w:trPr>
          <w:trHeight w:hRule="exact" w:val="624"/>
        </w:trPr>
        <w:tc>
          <w:tcPr>
            <w:tcW w:w="835"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29CE4F71" w14:textId="77777777" w:rsidR="00892E6B" w:rsidRPr="009F584D" w:rsidRDefault="00892E6B" w:rsidP="00F06F23">
            <w:pPr>
              <w:jc w:val="center"/>
            </w:pPr>
            <w:r w:rsidRPr="009F584D">
              <w:rPr>
                <w:b/>
              </w:rPr>
              <w:t>1</w:t>
            </w:r>
          </w:p>
        </w:tc>
        <w:tc>
          <w:tcPr>
            <w:tcW w:w="5894"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6ACA6782" w14:textId="77777777" w:rsidR="00892E6B" w:rsidRPr="009F584D" w:rsidRDefault="00892E6B" w:rsidP="00F06F23">
            <w:pPr>
              <w:ind w:left="2"/>
              <w:rPr>
                <w:lang w:val="el-GR"/>
              </w:rPr>
            </w:pPr>
            <w:proofErr w:type="spellStart"/>
            <w:r w:rsidRPr="008B7233">
              <w:rPr>
                <w:b/>
              </w:rPr>
              <w:t>Τεχνική</w:t>
            </w:r>
            <w:proofErr w:type="spellEnd"/>
            <w:r w:rsidRPr="008B7233">
              <w:rPr>
                <w:b/>
              </w:rPr>
              <w:t xml:space="preserve"> </w:t>
            </w:r>
            <w:proofErr w:type="spellStart"/>
            <w:r w:rsidRPr="008B7233">
              <w:rPr>
                <w:b/>
              </w:rPr>
              <w:t>Λύση</w:t>
            </w:r>
            <w:proofErr w:type="spellEnd"/>
          </w:p>
        </w:tc>
        <w:tc>
          <w:tcPr>
            <w:tcW w:w="3192"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71F1CEAD" w14:textId="77777777" w:rsidR="00892E6B" w:rsidRPr="009F584D" w:rsidRDefault="00892E6B" w:rsidP="00F06F23">
            <w:pPr>
              <w:ind w:left="1"/>
              <w:rPr>
                <w:lang w:val="el-GR"/>
              </w:rPr>
            </w:pPr>
            <w:r w:rsidRPr="009F584D">
              <w:rPr>
                <w:b/>
                <w:lang w:val="el-GR"/>
              </w:rPr>
              <w:t xml:space="preserve"> </w:t>
            </w:r>
          </w:p>
        </w:tc>
      </w:tr>
      <w:tr w:rsidR="00892E6B" w:rsidRPr="00CE1E0A" w14:paraId="658D5534" w14:textId="77777777" w:rsidTr="00F06F23">
        <w:trPr>
          <w:trHeight w:hRule="exact" w:val="826"/>
        </w:trPr>
        <w:tc>
          <w:tcPr>
            <w:tcW w:w="835" w:type="dxa"/>
            <w:tcBorders>
              <w:top w:val="single" w:sz="4" w:space="0" w:color="000000"/>
              <w:left w:val="single" w:sz="4" w:space="0" w:color="000000"/>
              <w:bottom w:val="single" w:sz="4" w:space="0" w:color="000000"/>
              <w:right w:val="single" w:sz="4" w:space="0" w:color="000000"/>
            </w:tcBorders>
            <w:vAlign w:val="center"/>
          </w:tcPr>
          <w:p w14:paraId="68C84FB7" w14:textId="77777777" w:rsidR="00892E6B" w:rsidRPr="009F584D" w:rsidRDefault="00892E6B" w:rsidP="00F06F23">
            <w:pPr>
              <w:jc w:val="center"/>
            </w:pPr>
            <w:r w:rsidRPr="009F584D">
              <w:t>1.1</w:t>
            </w:r>
          </w:p>
        </w:tc>
        <w:tc>
          <w:tcPr>
            <w:tcW w:w="5894" w:type="dxa"/>
            <w:tcBorders>
              <w:top w:val="single" w:sz="4" w:space="0" w:color="000000"/>
              <w:left w:val="single" w:sz="4" w:space="0" w:color="000000"/>
              <w:bottom w:val="single" w:sz="4" w:space="0" w:color="000000"/>
              <w:right w:val="single" w:sz="4" w:space="0" w:color="000000"/>
            </w:tcBorders>
            <w:vAlign w:val="center"/>
          </w:tcPr>
          <w:p w14:paraId="67A70F1F" w14:textId="77777777" w:rsidR="00892E6B" w:rsidRPr="009F584D" w:rsidRDefault="00892E6B" w:rsidP="00F06F23">
            <w:pPr>
              <w:ind w:left="2"/>
              <w:rPr>
                <w:strike/>
                <w:lang w:val="el-GR"/>
              </w:rPr>
            </w:pPr>
            <w:r w:rsidRPr="00655D95">
              <w:rPr>
                <w:lang w:val="el-GR"/>
              </w:rPr>
              <w:t>Αντίληψη και κατανόηση του έργου από τον υποψήφιο Ανάδοχο</w:t>
            </w:r>
          </w:p>
        </w:tc>
        <w:tc>
          <w:tcPr>
            <w:tcW w:w="3192" w:type="dxa"/>
            <w:tcBorders>
              <w:top w:val="single" w:sz="4" w:space="0" w:color="000000"/>
              <w:left w:val="single" w:sz="4" w:space="0" w:color="000000"/>
              <w:bottom w:val="single" w:sz="4" w:space="0" w:color="000000"/>
              <w:right w:val="single" w:sz="4" w:space="0" w:color="000000"/>
            </w:tcBorders>
            <w:vAlign w:val="center"/>
          </w:tcPr>
          <w:p w14:paraId="76383670" w14:textId="41BFAF98" w:rsidR="00892E6B" w:rsidRPr="00316532" w:rsidRDefault="00316532" w:rsidP="00316532">
            <w:pPr>
              <w:ind w:left="1"/>
              <w:rPr>
                <w:lang w:val="el-GR"/>
              </w:rPr>
            </w:pPr>
            <w:r>
              <w:rPr>
                <w:lang w:val="el-GR"/>
              </w:rPr>
              <w:t>Παράρτημα Ι – Παρ. 1.1, 1.2</w:t>
            </w:r>
          </w:p>
        </w:tc>
      </w:tr>
      <w:tr w:rsidR="00892E6B" w14:paraId="1F73DF0D" w14:textId="77777777" w:rsidTr="00F06F23">
        <w:trPr>
          <w:trHeight w:hRule="exact" w:val="737"/>
        </w:trPr>
        <w:tc>
          <w:tcPr>
            <w:tcW w:w="835" w:type="dxa"/>
            <w:tcBorders>
              <w:top w:val="single" w:sz="4" w:space="0" w:color="000000"/>
              <w:left w:val="single" w:sz="4" w:space="0" w:color="000000"/>
              <w:bottom w:val="single" w:sz="4" w:space="0" w:color="000000"/>
              <w:right w:val="single" w:sz="4" w:space="0" w:color="000000"/>
            </w:tcBorders>
            <w:vAlign w:val="center"/>
          </w:tcPr>
          <w:p w14:paraId="37630541" w14:textId="4C1F9B90" w:rsidR="00892E6B" w:rsidRDefault="00892E6B" w:rsidP="00892E6B">
            <w:pPr>
              <w:jc w:val="center"/>
              <w:rPr>
                <w:lang w:val="el-GR"/>
              </w:rPr>
            </w:pPr>
            <w:r>
              <w:rPr>
                <w:lang w:val="el-GR"/>
              </w:rPr>
              <w:t>1.</w:t>
            </w:r>
            <w:r w:rsidR="005D2153">
              <w:rPr>
                <w:lang w:val="el-GR"/>
              </w:rPr>
              <w:t>2</w:t>
            </w:r>
          </w:p>
        </w:tc>
        <w:tc>
          <w:tcPr>
            <w:tcW w:w="5894" w:type="dxa"/>
            <w:tcBorders>
              <w:top w:val="single" w:sz="4" w:space="0" w:color="000000"/>
              <w:left w:val="single" w:sz="4" w:space="0" w:color="000000"/>
              <w:bottom w:val="single" w:sz="4" w:space="0" w:color="000000"/>
              <w:right w:val="single" w:sz="4" w:space="0" w:color="000000"/>
            </w:tcBorders>
            <w:vAlign w:val="center"/>
          </w:tcPr>
          <w:p w14:paraId="6CCD72B7" w14:textId="77777777" w:rsidR="00892E6B" w:rsidRDefault="00892E6B" w:rsidP="00892E6B">
            <w:pPr>
              <w:ind w:left="2"/>
              <w:rPr>
                <w:lang w:val="el-GR"/>
              </w:rPr>
            </w:pPr>
            <w:r>
              <w:rPr>
                <w:lang w:val="el-GR"/>
              </w:rPr>
              <w:t>Λειτουργικές &amp; Τεχνικές απαιτήσεις</w:t>
            </w:r>
            <w:r w:rsidRPr="008B7233">
              <w:t xml:space="preserve"> </w:t>
            </w:r>
          </w:p>
        </w:tc>
        <w:tc>
          <w:tcPr>
            <w:tcW w:w="3192" w:type="dxa"/>
            <w:tcBorders>
              <w:top w:val="single" w:sz="4" w:space="0" w:color="000000"/>
              <w:left w:val="single" w:sz="4" w:space="0" w:color="000000"/>
              <w:bottom w:val="single" w:sz="4" w:space="0" w:color="000000"/>
              <w:right w:val="single" w:sz="4" w:space="0" w:color="000000"/>
            </w:tcBorders>
            <w:vAlign w:val="center"/>
          </w:tcPr>
          <w:p w14:paraId="7F15AF80" w14:textId="77777777" w:rsidR="00892E6B" w:rsidRPr="00936D09" w:rsidRDefault="00892E6B" w:rsidP="00892E6B">
            <w:pPr>
              <w:ind w:left="2"/>
              <w:jc w:val="left"/>
              <w:rPr>
                <w:lang w:val="el-GR"/>
              </w:rPr>
            </w:pPr>
            <w:r w:rsidRPr="004F7534">
              <w:rPr>
                <w:color w:val="000000" w:themeColor="text1"/>
                <w:lang w:val="el-GR"/>
              </w:rPr>
              <w:t xml:space="preserve">Παράρτημα </w:t>
            </w:r>
            <w:r w:rsidRPr="008B7233">
              <w:rPr>
                <w:color w:val="000000" w:themeColor="text1"/>
                <w:lang w:val="en-US"/>
              </w:rPr>
              <w:t>I</w:t>
            </w:r>
            <w:r w:rsidRPr="004F7534">
              <w:rPr>
                <w:color w:val="000000" w:themeColor="text1"/>
                <w:lang w:val="el-GR"/>
              </w:rPr>
              <w:t xml:space="preserve"> </w:t>
            </w:r>
            <w:r>
              <w:rPr>
                <w:color w:val="000000" w:themeColor="text1"/>
                <w:lang w:val="el-GR"/>
              </w:rPr>
              <w:t>–</w:t>
            </w:r>
            <w:r w:rsidRPr="004F7534">
              <w:rPr>
                <w:color w:val="000000" w:themeColor="text1"/>
                <w:lang w:val="el-GR"/>
              </w:rPr>
              <w:t xml:space="preserve"> </w:t>
            </w:r>
            <w:r>
              <w:rPr>
                <w:color w:val="000000" w:themeColor="text1"/>
                <w:lang w:val="el-GR"/>
              </w:rPr>
              <w:t>Παρ. 1.3</w:t>
            </w:r>
          </w:p>
          <w:p w14:paraId="7DFAAF57" w14:textId="77777777" w:rsidR="00892E6B" w:rsidRPr="00936D09" w:rsidRDefault="00892E6B" w:rsidP="00892E6B">
            <w:pPr>
              <w:ind w:left="2"/>
              <w:rPr>
                <w:lang w:val="el-GR"/>
              </w:rPr>
            </w:pPr>
          </w:p>
          <w:p w14:paraId="1525A7E6" w14:textId="77777777" w:rsidR="00892E6B" w:rsidRPr="00936D09" w:rsidRDefault="00892E6B" w:rsidP="00892E6B">
            <w:pPr>
              <w:ind w:left="2"/>
              <w:rPr>
                <w:lang w:val="el-GR"/>
              </w:rPr>
            </w:pPr>
            <w:r w:rsidRPr="00936D09">
              <w:rPr>
                <w:lang w:val="el-GR"/>
              </w:rPr>
              <w:tab/>
              <w:t xml:space="preserve">Παράρτημα I - Κεφάλαιο </w:t>
            </w:r>
            <w:r w:rsidRPr="00936D09">
              <w:rPr>
                <w:cs/>
                <w:lang w:val="el-GR"/>
              </w:rPr>
              <w:t>‎</w:t>
            </w:r>
            <w:r w:rsidRPr="00936D09">
              <w:rPr>
                <w:lang w:val="el-GR"/>
              </w:rPr>
              <w:t xml:space="preserve">4 &amp; </w:t>
            </w:r>
            <w:r w:rsidRPr="00936D09">
              <w:rPr>
                <w:cs/>
                <w:lang w:val="el-GR"/>
              </w:rPr>
              <w:t>‎</w:t>
            </w:r>
            <w:r w:rsidRPr="00936D09">
              <w:rPr>
                <w:lang w:val="el-GR"/>
              </w:rPr>
              <w:t>ΠΑΡΑΡΤΗΜΑ ΙΙ – Πίνακες Συμμόρφωσης</w:t>
            </w:r>
          </w:p>
          <w:p w14:paraId="60A6EFCE" w14:textId="77777777" w:rsidR="00892E6B" w:rsidRPr="00936D09" w:rsidRDefault="00892E6B" w:rsidP="00892E6B">
            <w:pPr>
              <w:ind w:left="2"/>
              <w:rPr>
                <w:lang w:val="el-GR"/>
              </w:rPr>
            </w:pPr>
          </w:p>
          <w:p w14:paraId="7F4A9616" w14:textId="77777777" w:rsidR="00892E6B" w:rsidRPr="00936D09" w:rsidRDefault="00892E6B" w:rsidP="00892E6B">
            <w:pPr>
              <w:ind w:left="2"/>
              <w:rPr>
                <w:lang w:val="el-GR"/>
              </w:rPr>
            </w:pPr>
            <w:r w:rsidRPr="00936D09">
              <w:rPr>
                <w:lang w:val="el-GR"/>
              </w:rPr>
              <w:tab/>
              <w:t>Παράρτημα I - Κεφάλαιο</w:t>
            </w:r>
            <w:r w:rsidRPr="00936D09">
              <w:rPr>
                <w:cs/>
                <w:lang w:val="el-GR"/>
              </w:rPr>
              <w:t>‎</w:t>
            </w:r>
            <w:r w:rsidRPr="00936D09">
              <w:rPr>
                <w:lang w:val="el-GR"/>
              </w:rPr>
              <w:t xml:space="preserve"> </w:t>
            </w:r>
            <w:r w:rsidRPr="00936D09">
              <w:rPr>
                <w:cs/>
                <w:lang w:val="el-GR"/>
              </w:rPr>
              <w:t>‎</w:t>
            </w:r>
            <w:r w:rsidRPr="00936D09">
              <w:rPr>
                <w:lang w:val="el-GR"/>
              </w:rPr>
              <w:t>5</w:t>
            </w:r>
          </w:p>
          <w:p w14:paraId="20B6CA19" w14:textId="170A3EBE" w:rsidR="00892E6B" w:rsidRDefault="00892E6B" w:rsidP="00892E6B">
            <w:pPr>
              <w:spacing w:line="256" w:lineRule="auto"/>
              <w:ind w:right="21"/>
              <w:rPr>
                <w:lang w:val="el-GR"/>
              </w:rPr>
            </w:pPr>
          </w:p>
        </w:tc>
      </w:tr>
      <w:tr w:rsidR="00892E6B" w:rsidRPr="009F584D" w14:paraId="49C0281A" w14:textId="77777777" w:rsidTr="00F06F23">
        <w:trPr>
          <w:trHeight w:hRule="exact" w:val="544"/>
        </w:trPr>
        <w:tc>
          <w:tcPr>
            <w:tcW w:w="835" w:type="dxa"/>
            <w:tcBorders>
              <w:top w:val="single" w:sz="4" w:space="0" w:color="000000"/>
              <w:left w:val="single" w:sz="4" w:space="0" w:color="000000"/>
              <w:bottom w:val="single" w:sz="4" w:space="0" w:color="000000"/>
              <w:right w:val="single" w:sz="4" w:space="0" w:color="000000"/>
            </w:tcBorders>
            <w:vAlign w:val="center"/>
          </w:tcPr>
          <w:p w14:paraId="3B40B184" w14:textId="4260C63D" w:rsidR="00892E6B" w:rsidRPr="009F584D" w:rsidRDefault="00892E6B" w:rsidP="00892E6B">
            <w:pPr>
              <w:jc w:val="center"/>
              <w:rPr>
                <w:lang w:val="el-GR"/>
              </w:rPr>
            </w:pPr>
            <w:r>
              <w:rPr>
                <w:lang w:val="el-GR"/>
              </w:rPr>
              <w:t>1.</w:t>
            </w:r>
            <w:r w:rsidR="005D2153">
              <w:rPr>
                <w:lang w:val="el-GR"/>
              </w:rPr>
              <w:t>3</w:t>
            </w:r>
          </w:p>
        </w:tc>
        <w:tc>
          <w:tcPr>
            <w:tcW w:w="5894" w:type="dxa"/>
            <w:tcBorders>
              <w:top w:val="single" w:sz="4" w:space="0" w:color="000000"/>
              <w:left w:val="single" w:sz="4" w:space="0" w:color="000000"/>
              <w:bottom w:val="single" w:sz="4" w:space="0" w:color="000000"/>
              <w:right w:val="single" w:sz="4" w:space="0" w:color="000000"/>
            </w:tcBorders>
            <w:vAlign w:val="center"/>
          </w:tcPr>
          <w:p w14:paraId="3BE6ECD8" w14:textId="77777777" w:rsidR="00892E6B" w:rsidRPr="009F584D" w:rsidRDefault="00892E6B" w:rsidP="00892E6B">
            <w:pPr>
              <w:ind w:left="2"/>
              <w:rPr>
                <w:lang w:val="el-GR"/>
              </w:rPr>
            </w:pPr>
            <w:proofErr w:type="spellStart"/>
            <w:r w:rsidRPr="008B7233">
              <w:t>Οριζόντιες</w:t>
            </w:r>
            <w:proofErr w:type="spellEnd"/>
            <w:r w:rsidRPr="008B7233">
              <w:t xml:space="preserve"> Απα</w:t>
            </w:r>
            <w:proofErr w:type="spellStart"/>
            <w:r w:rsidRPr="008B7233">
              <w:t>ιτήσεις</w:t>
            </w:r>
            <w:proofErr w:type="spellEnd"/>
            <w:r w:rsidRPr="008B7233">
              <w:t xml:space="preserve"> </w:t>
            </w:r>
          </w:p>
        </w:tc>
        <w:tc>
          <w:tcPr>
            <w:tcW w:w="3192" w:type="dxa"/>
            <w:tcBorders>
              <w:top w:val="single" w:sz="4" w:space="0" w:color="000000"/>
              <w:left w:val="single" w:sz="4" w:space="0" w:color="000000"/>
              <w:bottom w:val="single" w:sz="4" w:space="0" w:color="000000"/>
              <w:right w:val="single" w:sz="4" w:space="0" w:color="000000"/>
            </w:tcBorders>
            <w:vAlign w:val="center"/>
          </w:tcPr>
          <w:p w14:paraId="3C5A96CC" w14:textId="34859B5F" w:rsidR="00892E6B" w:rsidRPr="00936D09" w:rsidRDefault="00892E6B" w:rsidP="00892E6B">
            <w:pPr>
              <w:ind w:left="2"/>
              <w:jc w:val="left"/>
              <w:rPr>
                <w:lang w:val="el-GR"/>
              </w:rPr>
            </w:pPr>
            <w:r w:rsidRPr="004F7534">
              <w:rPr>
                <w:color w:val="000000" w:themeColor="text1"/>
                <w:lang w:val="el-GR"/>
              </w:rPr>
              <w:t xml:space="preserve">Παράρτημα </w:t>
            </w:r>
            <w:r w:rsidRPr="008B7233">
              <w:rPr>
                <w:color w:val="000000" w:themeColor="text1"/>
                <w:lang w:val="en-US"/>
              </w:rPr>
              <w:t>I</w:t>
            </w:r>
            <w:r w:rsidRPr="004F7534">
              <w:rPr>
                <w:color w:val="000000" w:themeColor="text1"/>
                <w:lang w:val="el-GR"/>
              </w:rPr>
              <w:t xml:space="preserve"> </w:t>
            </w:r>
            <w:r>
              <w:rPr>
                <w:color w:val="000000" w:themeColor="text1"/>
                <w:lang w:val="el-GR"/>
              </w:rPr>
              <w:t>–</w:t>
            </w:r>
            <w:r w:rsidRPr="004F7534">
              <w:rPr>
                <w:color w:val="000000" w:themeColor="text1"/>
                <w:lang w:val="el-GR"/>
              </w:rPr>
              <w:t xml:space="preserve"> </w:t>
            </w:r>
            <w:r>
              <w:rPr>
                <w:color w:val="000000" w:themeColor="text1"/>
                <w:lang w:val="el-GR"/>
              </w:rPr>
              <w:t>Παρ. 2</w:t>
            </w:r>
          </w:p>
          <w:p w14:paraId="7A57EBE5" w14:textId="77777777" w:rsidR="00892E6B" w:rsidRPr="00936D09" w:rsidRDefault="00892E6B" w:rsidP="00892E6B">
            <w:pPr>
              <w:ind w:left="2"/>
              <w:rPr>
                <w:lang w:val="el-GR"/>
              </w:rPr>
            </w:pPr>
          </w:p>
          <w:p w14:paraId="1A019D97" w14:textId="77777777" w:rsidR="00892E6B" w:rsidRPr="00936D09" w:rsidRDefault="00892E6B" w:rsidP="00892E6B">
            <w:pPr>
              <w:ind w:left="2"/>
              <w:rPr>
                <w:lang w:val="el-GR"/>
              </w:rPr>
            </w:pPr>
            <w:r w:rsidRPr="00936D09">
              <w:rPr>
                <w:lang w:val="el-GR"/>
              </w:rPr>
              <w:tab/>
              <w:t xml:space="preserve">Παράρτημα I - Κεφάλαιο </w:t>
            </w:r>
            <w:r w:rsidRPr="00936D09">
              <w:rPr>
                <w:cs/>
                <w:lang w:val="el-GR"/>
              </w:rPr>
              <w:t>‎</w:t>
            </w:r>
            <w:r w:rsidRPr="00936D09">
              <w:rPr>
                <w:lang w:val="el-GR"/>
              </w:rPr>
              <w:t xml:space="preserve">4 &amp; </w:t>
            </w:r>
            <w:r w:rsidRPr="00936D09">
              <w:rPr>
                <w:cs/>
                <w:lang w:val="el-GR"/>
              </w:rPr>
              <w:t>‎</w:t>
            </w:r>
            <w:r w:rsidRPr="00936D09">
              <w:rPr>
                <w:lang w:val="el-GR"/>
              </w:rPr>
              <w:t>ΠΑΡΑΡΤΗΜΑ ΙΙ – Πίνακες Συμμόρφωσης</w:t>
            </w:r>
          </w:p>
          <w:p w14:paraId="4B0764D3" w14:textId="77777777" w:rsidR="00892E6B" w:rsidRPr="00936D09" w:rsidRDefault="00892E6B" w:rsidP="00892E6B">
            <w:pPr>
              <w:ind w:left="2"/>
              <w:rPr>
                <w:lang w:val="el-GR"/>
              </w:rPr>
            </w:pPr>
          </w:p>
          <w:p w14:paraId="75B3CA9D" w14:textId="77777777" w:rsidR="00892E6B" w:rsidRPr="00936D09" w:rsidRDefault="00892E6B" w:rsidP="00892E6B">
            <w:pPr>
              <w:ind w:left="2"/>
              <w:rPr>
                <w:lang w:val="el-GR"/>
              </w:rPr>
            </w:pPr>
            <w:r w:rsidRPr="00936D09">
              <w:rPr>
                <w:lang w:val="el-GR"/>
              </w:rPr>
              <w:tab/>
              <w:t>Παράρτημα I - Κεφάλαιο</w:t>
            </w:r>
            <w:r w:rsidRPr="00936D09">
              <w:rPr>
                <w:cs/>
                <w:lang w:val="el-GR"/>
              </w:rPr>
              <w:t>‎</w:t>
            </w:r>
            <w:r w:rsidRPr="00936D09">
              <w:rPr>
                <w:lang w:val="el-GR"/>
              </w:rPr>
              <w:t xml:space="preserve"> </w:t>
            </w:r>
            <w:r w:rsidRPr="00936D09">
              <w:rPr>
                <w:cs/>
                <w:lang w:val="el-GR"/>
              </w:rPr>
              <w:t>‎</w:t>
            </w:r>
            <w:r w:rsidRPr="00936D09">
              <w:rPr>
                <w:lang w:val="el-GR"/>
              </w:rPr>
              <w:t>5</w:t>
            </w:r>
          </w:p>
          <w:p w14:paraId="2518F6C8" w14:textId="08F86580" w:rsidR="00892E6B" w:rsidRPr="009F584D" w:rsidRDefault="00892E6B" w:rsidP="00892E6B">
            <w:pPr>
              <w:spacing w:line="256" w:lineRule="auto"/>
              <w:ind w:right="21"/>
              <w:rPr>
                <w:lang w:val="el-GR"/>
              </w:rPr>
            </w:pPr>
          </w:p>
        </w:tc>
      </w:tr>
      <w:tr w:rsidR="00892E6B" w:rsidRPr="00076705" w14:paraId="7AC3A5EC" w14:textId="77777777" w:rsidTr="00F06F23">
        <w:trPr>
          <w:trHeight w:hRule="exact" w:val="737"/>
        </w:trPr>
        <w:tc>
          <w:tcPr>
            <w:tcW w:w="835"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6BCF584A" w14:textId="77777777" w:rsidR="00892E6B" w:rsidRPr="004F7534" w:rsidRDefault="00892E6B" w:rsidP="00F06F23">
            <w:pPr>
              <w:ind w:left="2"/>
              <w:rPr>
                <w:b/>
                <w:bCs/>
                <w:lang w:val="el-GR"/>
              </w:rPr>
            </w:pPr>
            <w:r w:rsidRPr="00A76531">
              <w:rPr>
                <w:b/>
                <w:bCs/>
                <w:lang w:val="el-GR"/>
              </w:rPr>
              <w:t>2.</w:t>
            </w:r>
          </w:p>
        </w:tc>
        <w:tc>
          <w:tcPr>
            <w:tcW w:w="5894"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0C7B0FD6" w14:textId="77777777" w:rsidR="00892E6B" w:rsidRPr="004F7534" w:rsidRDefault="00892E6B" w:rsidP="00F06F23">
            <w:pPr>
              <w:ind w:left="2"/>
              <w:rPr>
                <w:b/>
                <w:bCs/>
                <w:lang w:val="el-GR"/>
              </w:rPr>
            </w:pPr>
            <w:proofErr w:type="spellStart"/>
            <w:r w:rsidRPr="004F7534">
              <w:rPr>
                <w:b/>
                <w:bCs/>
              </w:rPr>
              <w:t>Προσφερόμενες</w:t>
            </w:r>
            <w:proofErr w:type="spellEnd"/>
            <w:r w:rsidRPr="004F7534">
              <w:rPr>
                <w:b/>
                <w:bCs/>
              </w:rPr>
              <w:t xml:space="preserve"> Υπ</w:t>
            </w:r>
            <w:proofErr w:type="spellStart"/>
            <w:r w:rsidRPr="004F7534">
              <w:rPr>
                <w:b/>
                <w:bCs/>
              </w:rPr>
              <w:t>ηρεσίες</w:t>
            </w:r>
            <w:proofErr w:type="spellEnd"/>
            <w:r w:rsidRPr="00A76531">
              <w:rPr>
                <w:b/>
                <w:bCs/>
                <w:lang w:val="el-GR"/>
              </w:rPr>
              <w:t xml:space="preserve">  </w:t>
            </w:r>
          </w:p>
        </w:tc>
        <w:tc>
          <w:tcPr>
            <w:tcW w:w="3192"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681B4F72" w14:textId="77777777" w:rsidR="00892E6B" w:rsidRPr="004F7534" w:rsidRDefault="00892E6B" w:rsidP="00F06F23">
            <w:pPr>
              <w:ind w:left="2"/>
              <w:rPr>
                <w:b/>
                <w:bCs/>
                <w:lang w:val="el-GR"/>
              </w:rPr>
            </w:pPr>
          </w:p>
        </w:tc>
      </w:tr>
      <w:tr w:rsidR="00892E6B" w:rsidRPr="00CE1E0A" w14:paraId="0D03BE6C" w14:textId="77777777" w:rsidTr="00F06F23">
        <w:trPr>
          <w:trHeight w:hRule="exact" w:val="677"/>
        </w:trPr>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59511" w14:textId="762FC092" w:rsidR="00892E6B" w:rsidRPr="00CE1E0A" w:rsidRDefault="00892E6B" w:rsidP="00F06F23">
            <w:pPr>
              <w:jc w:val="center"/>
              <w:rPr>
                <w:b/>
                <w:lang w:val="el-GR"/>
              </w:rPr>
            </w:pPr>
            <w:r>
              <w:rPr>
                <w:lang w:val="el-GR"/>
              </w:rPr>
              <w:t>2.1</w:t>
            </w:r>
          </w:p>
        </w:tc>
        <w:tc>
          <w:tcPr>
            <w:tcW w:w="5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48B95" w14:textId="77777777" w:rsidR="00892E6B" w:rsidRPr="00E00BD0" w:rsidRDefault="00892E6B" w:rsidP="00F06F23">
            <w:pPr>
              <w:ind w:left="2"/>
              <w:rPr>
                <w:rFonts w:eastAsia="Times New Roman"/>
                <w:b/>
                <w:sz w:val="20"/>
                <w:szCs w:val="20"/>
                <w:lang w:val="el-GR"/>
              </w:rPr>
            </w:pPr>
            <w:r>
              <w:rPr>
                <w:lang w:val="el-GR"/>
              </w:rPr>
              <w:t>Υπηρεσίες Εκπαίδευσης</w:t>
            </w:r>
            <w:r>
              <w:t xml:space="preserve"> </w:t>
            </w:r>
          </w:p>
        </w:tc>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BCE3C" w14:textId="758CFB0B" w:rsidR="00892E6B" w:rsidRPr="00892E6B" w:rsidRDefault="00892E6B" w:rsidP="00F06F23">
            <w:pPr>
              <w:spacing w:line="256" w:lineRule="auto"/>
              <w:ind w:right="21"/>
              <w:rPr>
                <w:lang w:val="el-GR"/>
              </w:rPr>
            </w:pPr>
            <w:r w:rsidRPr="008B7233">
              <w:rPr>
                <w:color w:val="000000" w:themeColor="text1"/>
              </w:rPr>
              <w:t>Πα</w:t>
            </w:r>
            <w:proofErr w:type="spellStart"/>
            <w:r w:rsidRPr="008B7233">
              <w:rPr>
                <w:color w:val="000000" w:themeColor="text1"/>
              </w:rPr>
              <w:t>ράρτημ</w:t>
            </w:r>
            <w:proofErr w:type="spellEnd"/>
            <w:r w:rsidRPr="008B7233">
              <w:rPr>
                <w:color w:val="000000" w:themeColor="text1"/>
              </w:rPr>
              <w:t xml:space="preserve">α </w:t>
            </w:r>
            <w:r w:rsidRPr="008B7233">
              <w:rPr>
                <w:color w:val="000000" w:themeColor="text1"/>
                <w:lang w:val="en-US"/>
              </w:rPr>
              <w:t xml:space="preserve">I </w:t>
            </w:r>
            <w:r>
              <w:rPr>
                <w:color w:val="000000" w:themeColor="text1"/>
                <w:lang w:val="en-US"/>
              </w:rPr>
              <w:t>–</w:t>
            </w:r>
            <w:r w:rsidRPr="008B7233">
              <w:rPr>
                <w:color w:val="000000" w:themeColor="text1"/>
                <w:lang w:val="en-US"/>
              </w:rPr>
              <w:t xml:space="preserve"> </w:t>
            </w:r>
            <w:r>
              <w:rPr>
                <w:color w:val="000000" w:themeColor="text1"/>
                <w:lang w:val="el-GR"/>
              </w:rPr>
              <w:t>Παρ.</w:t>
            </w:r>
            <w:r w:rsidRPr="008B7233">
              <w:rPr>
                <w:color w:val="000000" w:themeColor="text1"/>
              </w:rPr>
              <w:t xml:space="preserve"> </w:t>
            </w:r>
            <w:r>
              <w:rPr>
                <w:color w:val="000000" w:themeColor="text1"/>
                <w:lang w:val="el-GR"/>
              </w:rPr>
              <w:t>3.1</w:t>
            </w:r>
          </w:p>
        </w:tc>
      </w:tr>
      <w:tr w:rsidR="00892E6B" w:rsidRPr="00CE1E0A" w14:paraId="591A68B4" w14:textId="77777777" w:rsidTr="00F06F23">
        <w:trPr>
          <w:trHeight w:hRule="exact" w:val="765"/>
        </w:trPr>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CFAFE" w14:textId="79147615" w:rsidR="00892E6B" w:rsidRPr="00CE1E0A" w:rsidRDefault="00892E6B" w:rsidP="00F06F23">
            <w:pPr>
              <w:jc w:val="center"/>
              <w:rPr>
                <w:lang w:val="el-GR"/>
              </w:rPr>
            </w:pPr>
            <w:r>
              <w:rPr>
                <w:lang w:val="el-GR"/>
              </w:rPr>
              <w:t>2.2</w:t>
            </w:r>
          </w:p>
        </w:tc>
        <w:tc>
          <w:tcPr>
            <w:tcW w:w="5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5C03B" w14:textId="72EB6E32" w:rsidR="00892E6B" w:rsidRPr="00CE1E0A" w:rsidRDefault="00892E6B" w:rsidP="00F06F23">
            <w:pPr>
              <w:spacing w:after="14"/>
              <w:rPr>
                <w:lang w:val="el-GR"/>
              </w:rPr>
            </w:pPr>
            <w:r>
              <w:rPr>
                <w:lang w:val="el-GR"/>
              </w:rPr>
              <w:t>Υπηρεσίες Πιλοτικής Λειτουργίας</w:t>
            </w:r>
          </w:p>
        </w:tc>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4C8F19" w14:textId="6829BD81" w:rsidR="00892E6B" w:rsidRPr="00CE1E0A" w:rsidRDefault="00892E6B" w:rsidP="00F06F23">
            <w:pPr>
              <w:spacing w:line="256" w:lineRule="auto"/>
              <w:ind w:right="21"/>
              <w:rPr>
                <w:lang w:val="el-GR"/>
              </w:rPr>
            </w:pPr>
            <w:r w:rsidRPr="008B7233">
              <w:rPr>
                <w:color w:val="000000" w:themeColor="text1"/>
              </w:rPr>
              <w:t>Πα</w:t>
            </w:r>
            <w:proofErr w:type="spellStart"/>
            <w:r w:rsidRPr="008B7233">
              <w:rPr>
                <w:color w:val="000000" w:themeColor="text1"/>
              </w:rPr>
              <w:t>ράρτημ</w:t>
            </w:r>
            <w:proofErr w:type="spellEnd"/>
            <w:r w:rsidRPr="008B7233">
              <w:rPr>
                <w:color w:val="000000" w:themeColor="text1"/>
              </w:rPr>
              <w:t xml:space="preserve">α </w:t>
            </w:r>
            <w:r w:rsidRPr="008B7233">
              <w:rPr>
                <w:color w:val="000000" w:themeColor="text1"/>
                <w:lang w:val="en-US"/>
              </w:rPr>
              <w:t xml:space="preserve">I - </w:t>
            </w:r>
            <w:r>
              <w:rPr>
                <w:color w:val="000000" w:themeColor="text1"/>
                <w:lang w:val="el-GR"/>
              </w:rPr>
              <w:t>Παρ.</w:t>
            </w:r>
            <w:r w:rsidRPr="008B7233">
              <w:rPr>
                <w:color w:val="000000" w:themeColor="text1"/>
              </w:rPr>
              <w:t xml:space="preserve"> </w:t>
            </w:r>
            <w:r>
              <w:rPr>
                <w:color w:val="000000" w:themeColor="text1"/>
                <w:lang w:val="el-GR"/>
              </w:rPr>
              <w:t>3.2</w:t>
            </w:r>
          </w:p>
        </w:tc>
      </w:tr>
      <w:tr w:rsidR="00892E6B" w:rsidRPr="00CE1E0A" w14:paraId="75811717" w14:textId="77777777" w:rsidTr="00F06F23">
        <w:trPr>
          <w:trHeight w:hRule="exact" w:val="737"/>
        </w:trPr>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FAB30" w14:textId="27B5C8E4" w:rsidR="00892E6B" w:rsidRDefault="00892E6B" w:rsidP="00F06F23">
            <w:pPr>
              <w:jc w:val="center"/>
              <w:rPr>
                <w:lang w:val="el-GR"/>
              </w:rPr>
            </w:pPr>
            <w:r>
              <w:rPr>
                <w:lang w:val="el-GR"/>
              </w:rPr>
              <w:t>2.3</w:t>
            </w:r>
          </w:p>
        </w:tc>
        <w:tc>
          <w:tcPr>
            <w:tcW w:w="5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73C8E" w14:textId="77777777" w:rsidR="00892E6B" w:rsidRPr="00D971A1" w:rsidRDefault="00892E6B" w:rsidP="00F06F23">
            <w:pPr>
              <w:spacing w:after="14"/>
              <w:rPr>
                <w:lang w:val="el-GR"/>
              </w:rPr>
            </w:pPr>
            <w:r>
              <w:t>Υπ</w:t>
            </w:r>
            <w:proofErr w:type="spellStart"/>
            <w:r>
              <w:t>ηρεσίες</w:t>
            </w:r>
            <w:proofErr w:type="spellEnd"/>
            <w:r>
              <w:t xml:space="preserve"> </w:t>
            </w:r>
            <w:proofErr w:type="spellStart"/>
            <w:r>
              <w:t>Εγγύησης</w:t>
            </w:r>
            <w:proofErr w:type="spellEnd"/>
            <w:r>
              <w:t xml:space="preserve"> και </w:t>
            </w:r>
            <w:proofErr w:type="spellStart"/>
            <w:r>
              <w:t>Συντήρησης</w:t>
            </w:r>
            <w:proofErr w:type="spellEnd"/>
          </w:p>
        </w:tc>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B17E9" w14:textId="1F0A28DB" w:rsidR="00892E6B" w:rsidRPr="00D971A1" w:rsidRDefault="00892E6B" w:rsidP="009E1606">
            <w:pPr>
              <w:spacing w:line="256" w:lineRule="auto"/>
              <w:ind w:right="21"/>
              <w:jc w:val="left"/>
              <w:rPr>
                <w:lang w:val="el-GR"/>
              </w:rPr>
            </w:pPr>
            <w:r w:rsidRPr="008B7233">
              <w:rPr>
                <w:color w:val="000000" w:themeColor="text1"/>
              </w:rPr>
              <w:t>Πα</w:t>
            </w:r>
            <w:proofErr w:type="spellStart"/>
            <w:r w:rsidRPr="008B7233">
              <w:rPr>
                <w:color w:val="000000" w:themeColor="text1"/>
              </w:rPr>
              <w:t>ράρτημ</w:t>
            </w:r>
            <w:proofErr w:type="spellEnd"/>
            <w:r w:rsidRPr="008B7233">
              <w:rPr>
                <w:color w:val="000000" w:themeColor="text1"/>
              </w:rPr>
              <w:t xml:space="preserve">α </w:t>
            </w:r>
            <w:r w:rsidRPr="008B7233">
              <w:rPr>
                <w:color w:val="000000" w:themeColor="text1"/>
                <w:lang w:val="en-US"/>
              </w:rPr>
              <w:t xml:space="preserve">I - </w:t>
            </w:r>
            <w:r>
              <w:rPr>
                <w:color w:val="000000" w:themeColor="text1"/>
                <w:lang w:val="el-GR"/>
              </w:rPr>
              <w:t>Παρ.</w:t>
            </w:r>
            <w:r w:rsidRPr="008B7233">
              <w:rPr>
                <w:color w:val="000000" w:themeColor="text1"/>
              </w:rPr>
              <w:t xml:space="preserve"> </w:t>
            </w:r>
            <w:r>
              <w:rPr>
                <w:color w:val="000000" w:themeColor="text1"/>
                <w:lang w:val="el-GR"/>
              </w:rPr>
              <w:t>3.3, 4.3</w:t>
            </w:r>
          </w:p>
        </w:tc>
      </w:tr>
      <w:tr w:rsidR="00892E6B" w:rsidRPr="007E727E" w14:paraId="461B6142" w14:textId="77777777" w:rsidTr="00F06F23">
        <w:trPr>
          <w:trHeight w:hRule="exact" w:val="624"/>
        </w:trPr>
        <w:tc>
          <w:tcPr>
            <w:tcW w:w="835"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745FB833" w14:textId="77777777" w:rsidR="00892E6B" w:rsidRPr="00CE1E0A" w:rsidRDefault="00892E6B" w:rsidP="00F06F23">
            <w:pPr>
              <w:jc w:val="center"/>
              <w:rPr>
                <w:lang w:val="el-GR"/>
              </w:rPr>
            </w:pPr>
            <w:r w:rsidRPr="004E648D">
              <w:rPr>
                <w:b/>
                <w:lang w:val="el-GR"/>
              </w:rPr>
              <w:t>3.</w:t>
            </w:r>
          </w:p>
        </w:tc>
        <w:tc>
          <w:tcPr>
            <w:tcW w:w="5894"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172A7DA2" w14:textId="77777777" w:rsidR="00892E6B" w:rsidRPr="00CE1E0A" w:rsidRDefault="00892E6B" w:rsidP="00F06F23">
            <w:pPr>
              <w:ind w:left="2"/>
              <w:rPr>
                <w:lang w:val="el-GR"/>
              </w:rPr>
            </w:pPr>
            <w:r w:rsidRPr="004E648D">
              <w:rPr>
                <w:b/>
                <w:lang w:val="el-GR"/>
              </w:rPr>
              <w:t xml:space="preserve">Μεθοδολογία Οργάνωσης, Διοίκησης και Υλοποίησης Έργου </w:t>
            </w:r>
          </w:p>
        </w:tc>
        <w:tc>
          <w:tcPr>
            <w:tcW w:w="3192"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54226221" w14:textId="77777777" w:rsidR="00892E6B" w:rsidRPr="00CE1E0A" w:rsidRDefault="00892E6B" w:rsidP="00F06F23">
            <w:pPr>
              <w:spacing w:line="256" w:lineRule="auto"/>
              <w:ind w:right="21"/>
              <w:jc w:val="center"/>
              <w:rPr>
                <w:lang w:val="el-GR"/>
              </w:rPr>
            </w:pPr>
          </w:p>
        </w:tc>
      </w:tr>
      <w:tr w:rsidR="00892E6B" w:rsidRPr="00CE1E0A" w14:paraId="52D76B57" w14:textId="77777777" w:rsidTr="00F06F23">
        <w:trPr>
          <w:trHeight w:hRule="exact" w:val="1138"/>
        </w:trPr>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EEF94" w14:textId="77777777" w:rsidR="00892E6B" w:rsidRPr="00CE1E0A" w:rsidRDefault="00892E6B" w:rsidP="00F06F23">
            <w:pPr>
              <w:jc w:val="center"/>
              <w:rPr>
                <w:lang w:val="el-GR"/>
              </w:rPr>
            </w:pPr>
            <w:r w:rsidRPr="004E648D">
              <w:t>3.1.</w:t>
            </w:r>
          </w:p>
        </w:tc>
        <w:tc>
          <w:tcPr>
            <w:tcW w:w="5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9C8FE" w14:textId="77777777" w:rsidR="00892E6B" w:rsidRPr="00CE1E0A" w:rsidRDefault="00892E6B" w:rsidP="00F06F23">
            <w:pPr>
              <w:rPr>
                <w:lang w:val="el-GR"/>
              </w:rPr>
            </w:pPr>
            <w:r w:rsidRPr="00655D95">
              <w:rPr>
                <w:lang w:val="el-GR"/>
              </w:rPr>
              <w:t>Οργάνωση Υλοποίησης Έργου (Φάσεις, Χρονοδιάγραμμα, Παραδοτέα)</w:t>
            </w:r>
          </w:p>
        </w:tc>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D0BC60" w14:textId="346C1A6F" w:rsidR="00892E6B" w:rsidRPr="009E1606" w:rsidRDefault="00892E6B" w:rsidP="00F06F23">
            <w:pPr>
              <w:spacing w:line="256" w:lineRule="auto"/>
              <w:ind w:right="21"/>
              <w:rPr>
                <w:lang w:val="el-GR"/>
              </w:rPr>
            </w:pPr>
            <w:r w:rsidRPr="008B7233">
              <w:rPr>
                <w:color w:val="000000" w:themeColor="text1"/>
              </w:rPr>
              <w:t>Πα</w:t>
            </w:r>
            <w:proofErr w:type="spellStart"/>
            <w:r w:rsidRPr="008B7233">
              <w:rPr>
                <w:color w:val="000000" w:themeColor="text1"/>
              </w:rPr>
              <w:t>ράρτημ</w:t>
            </w:r>
            <w:proofErr w:type="spellEnd"/>
            <w:r w:rsidRPr="008B7233">
              <w:rPr>
                <w:color w:val="000000" w:themeColor="text1"/>
              </w:rPr>
              <w:t xml:space="preserve">α </w:t>
            </w:r>
            <w:r w:rsidRPr="008B7233">
              <w:rPr>
                <w:color w:val="000000" w:themeColor="text1"/>
                <w:lang w:val="en-US"/>
              </w:rPr>
              <w:t xml:space="preserve">I – </w:t>
            </w:r>
            <w:r>
              <w:rPr>
                <w:color w:val="000000" w:themeColor="text1"/>
                <w:lang w:val="el-GR"/>
              </w:rPr>
              <w:t>Παρ. 4.1, 4.2</w:t>
            </w:r>
          </w:p>
        </w:tc>
      </w:tr>
      <w:tr w:rsidR="00892E6B" w:rsidRPr="00CE1E0A" w14:paraId="6E62C474" w14:textId="77777777" w:rsidTr="00F06F23">
        <w:trPr>
          <w:trHeight w:hRule="exact" w:val="1138"/>
        </w:trPr>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DD8D9" w14:textId="77777777" w:rsidR="00892E6B" w:rsidRPr="004F7534" w:rsidRDefault="00892E6B" w:rsidP="00F06F23">
            <w:pPr>
              <w:jc w:val="center"/>
              <w:rPr>
                <w:lang w:val="el-GR"/>
              </w:rPr>
            </w:pPr>
            <w:r>
              <w:rPr>
                <w:lang w:val="el-GR"/>
              </w:rPr>
              <w:t>3.2</w:t>
            </w:r>
          </w:p>
        </w:tc>
        <w:tc>
          <w:tcPr>
            <w:tcW w:w="5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4DA6B" w14:textId="77777777" w:rsidR="00892E6B" w:rsidRPr="004E648D" w:rsidRDefault="00892E6B" w:rsidP="00F06F23">
            <w:pPr>
              <w:rPr>
                <w:lang w:val="el-GR"/>
              </w:rPr>
            </w:pPr>
            <w:r>
              <w:rPr>
                <w:lang w:val="el-GR"/>
              </w:rPr>
              <w:t>Μεθοδολογία Υλοποίησης Έργου</w:t>
            </w:r>
          </w:p>
        </w:tc>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C0FB1" w14:textId="3A6059B3" w:rsidR="00892E6B" w:rsidRPr="00892E6B" w:rsidRDefault="00892E6B" w:rsidP="00F06F23">
            <w:pPr>
              <w:spacing w:line="256" w:lineRule="auto"/>
              <w:ind w:right="21"/>
              <w:jc w:val="center"/>
              <w:rPr>
                <w:lang w:val="el-GR"/>
              </w:rPr>
            </w:pPr>
            <w:r w:rsidRPr="008B7233">
              <w:rPr>
                <w:color w:val="000000" w:themeColor="text1"/>
              </w:rPr>
              <w:t>Πα</w:t>
            </w:r>
            <w:proofErr w:type="spellStart"/>
            <w:r w:rsidRPr="008B7233">
              <w:rPr>
                <w:color w:val="000000" w:themeColor="text1"/>
              </w:rPr>
              <w:t>ράρτημ</w:t>
            </w:r>
            <w:proofErr w:type="spellEnd"/>
            <w:r w:rsidRPr="008B7233">
              <w:rPr>
                <w:color w:val="000000" w:themeColor="text1"/>
              </w:rPr>
              <w:t xml:space="preserve">α </w:t>
            </w:r>
            <w:r w:rsidRPr="008B7233">
              <w:rPr>
                <w:color w:val="000000" w:themeColor="text1"/>
                <w:lang w:val="en-US"/>
              </w:rPr>
              <w:t xml:space="preserve">I </w:t>
            </w:r>
            <w:r>
              <w:rPr>
                <w:color w:val="000000" w:themeColor="text1"/>
                <w:lang w:val="en-US"/>
              </w:rPr>
              <w:t>–</w:t>
            </w:r>
            <w:r w:rsidRPr="008B7233">
              <w:rPr>
                <w:color w:val="000000" w:themeColor="text1"/>
                <w:lang w:val="en-US"/>
              </w:rPr>
              <w:t xml:space="preserve"> </w:t>
            </w:r>
            <w:r>
              <w:rPr>
                <w:color w:val="000000" w:themeColor="text1"/>
                <w:lang w:val="el-GR"/>
              </w:rPr>
              <w:t>Παρ. 4.4, 4.5</w:t>
            </w:r>
          </w:p>
        </w:tc>
      </w:tr>
      <w:tr w:rsidR="00892E6B" w:rsidRPr="00E35670" w14:paraId="21DE1A8C" w14:textId="77777777" w:rsidTr="00F06F23">
        <w:trPr>
          <w:trHeight w:hRule="exact" w:val="624"/>
        </w:trPr>
        <w:tc>
          <w:tcPr>
            <w:tcW w:w="835"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5E177719" w14:textId="77777777" w:rsidR="00892E6B" w:rsidRPr="008F7773" w:rsidRDefault="00892E6B" w:rsidP="00F06F23">
            <w:pPr>
              <w:jc w:val="center"/>
              <w:rPr>
                <w:b/>
                <w:bCs/>
                <w:lang w:val="el-GR"/>
              </w:rPr>
            </w:pPr>
            <w:r w:rsidRPr="008F7773">
              <w:rPr>
                <w:b/>
                <w:bCs/>
                <w:lang w:val="el-GR"/>
              </w:rPr>
              <w:t>4.</w:t>
            </w:r>
          </w:p>
        </w:tc>
        <w:tc>
          <w:tcPr>
            <w:tcW w:w="5894"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4540D5B8" w14:textId="77777777" w:rsidR="00892E6B" w:rsidRPr="00CE1E0A" w:rsidRDefault="00892E6B" w:rsidP="00F06F23">
            <w:pPr>
              <w:ind w:left="2"/>
              <w:rPr>
                <w:lang w:val="el-GR"/>
              </w:rPr>
            </w:pPr>
            <w:r w:rsidRPr="009F584D">
              <w:rPr>
                <w:b/>
                <w:bCs/>
                <w:iCs/>
                <w:lang w:val="el-GR"/>
              </w:rPr>
              <w:t xml:space="preserve">Πίνακες Συμμόρφωσης </w:t>
            </w:r>
          </w:p>
        </w:tc>
        <w:tc>
          <w:tcPr>
            <w:tcW w:w="3192"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6353D34D" w14:textId="7D877D7B" w:rsidR="00892E6B" w:rsidRPr="00CE1E0A" w:rsidRDefault="00316532" w:rsidP="00F06F23">
            <w:pPr>
              <w:spacing w:line="256" w:lineRule="auto"/>
              <w:ind w:right="21"/>
              <w:jc w:val="center"/>
              <w:rPr>
                <w:lang w:val="el-GR"/>
              </w:rPr>
            </w:pPr>
            <w:r>
              <w:rPr>
                <w:lang w:val="el-GR"/>
              </w:rPr>
              <w:t>ΠΑΡΑΡΤΗΜΑ ΙΙ Πίνακες Συμμόρφωσης</w:t>
            </w:r>
          </w:p>
        </w:tc>
      </w:tr>
      <w:tr w:rsidR="00892E6B" w:rsidRPr="007E727E" w14:paraId="14ED8AC7" w14:textId="77777777" w:rsidTr="00F06F23">
        <w:trPr>
          <w:trHeight w:hRule="exact" w:val="1550"/>
        </w:trPr>
        <w:tc>
          <w:tcPr>
            <w:tcW w:w="835"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60AD4413" w14:textId="77777777" w:rsidR="00892E6B" w:rsidRPr="008F7773" w:rsidRDefault="00892E6B" w:rsidP="00F06F23">
            <w:pPr>
              <w:jc w:val="center"/>
              <w:rPr>
                <w:b/>
                <w:bCs/>
              </w:rPr>
            </w:pPr>
            <w:r w:rsidRPr="008F7773">
              <w:rPr>
                <w:b/>
                <w:bCs/>
                <w:lang w:val="el-GR"/>
              </w:rPr>
              <w:t>5.</w:t>
            </w:r>
          </w:p>
        </w:tc>
        <w:tc>
          <w:tcPr>
            <w:tcW w:w="5894"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72197739" w14:textId="77777777" w:rsidR="00892E6B" w:rsidRPr="009F584D" w:rsidRDefault="00892E6B" w:rsidP="00F06F23">
            <w:pPr>
              <w:ind w:left="2"/>
              <w:rPr>
                <w:b/>
                <w:bCs/>
                <w:lang w:val="el-GR"/>
              </w:rPr>
            </w:pPr>
            <w:r w:rsidRPr="009F584D">
              <w:rPr>
                <w:b/>
                <w:bCs/>
                <w:lang w:val="el-GR"/>
              </w:rPr>
              <w:t xml:space="preserve">Πίνακες Οικονομικής Προσφοράς, </w:t>
            </w:r>
            <w:r w:rsidRPr="009F584D">
              <w:rPr>
                <w:b/>
                <w:bCs/>
                <w:u w:val="single"/>
                <w:lang w:val="el-GR"/>
              </w:rPr>
              <w:t>χωρίς τιμές</w:t>
            </w:r>
            <w:r w:rsidRPr="009F584D">
              <w:rPr>
                <w:b/>
                <w:bCs/>
                <w:lang w:val="el-GR"/>
              </w:rPr>
              <w:t xml:space="preserve"> </w:t>
            </w:r>
          </w:p>
          <w:p w14:paraId="55FFBC3E" w14:textId="77777777" w:rsidR="00892E6B" w:rsidRPr="009F584D" w:rsidRDefault="00892E6B" w:rsidP="00F06F23">
            <w:pPr>
              <w:ind w:left="2"/>
              <w:rPr>
                <w:b/>
                <w:bCs/>
                <w:lang w:val="el-GR"/>
              </w:rPr>
            </w:pPr>
            <w:r w:rsidRPr="004E648D">
              <w:rPr>
                <w:b/>
                <w:bCs/>
                <w:u w:val="single"/>
                <w:lang w:val="el-GR"/>
              </w:rPr>
              <w:t>Η εμφάνιση τιμής/ τιμών στον εν λόγω πίνακα αποτελεί λόγο απόρριψης της προσφοράς</w:t>
            </w:r>
          </w:p>
          <w:p w14:paraId="4EE57E26" w14:textId="77777777" w:rsidR="00892E6B" w:rsidRPr="00CE1E0A" w:rsidRDefault="00892E6B" w:rsidP="00F06F23">
            <w:pPr>
              <w:ind w:left="2"/>
              <w:rPr>
                <w:lang w:val="el-GR"/>
              </w:rPr>
            </w:pPr>
          </w:p>
        </w:tc>
        <w:tc>
          <w:tcPr>
            <w:tcW w:w="3192"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552559A9" w14:textId="304E9D1F" w:rsidR="00892E6B" w:rsidRPr="00316532" w:rsidRDefault="00316532" w:rsidP="00F06F23">
            <w:pPr>
              <w:spacing w:line="256" w:lineRule="auto"/>
              <w:ind w:right="21"/>
              <w:jc w:val="center"/>
              <w:rPr>
                <w:lang w:val="el-GR"/>
              </w:rPr>
            </w:pPr>
            <w:r>
              <w:rPr>
                <w:lang w:val="el-GR"/>
              </w:rPr>
              <w:t xml:space="preserve">ΠΑΡΑΡΤΗΜΑ </w:t>
            </w:r>
            <w:r>
              <w:rPr>
                <w:lang w:val="en-US"/>
              </w:rPr>
              <w:t>VI</w:t>
            </w:r>
            <w:r w:rsidRPr="00316532">
              <w:rPr>
                <w:lang w:val="el-GR"/>
              </w:rPr>
              <w:t xml:space="preserve"> </w:t>
            </w:r>
            <w:r>
              <w:rPr>
                <w:lang w:val="el-GR"/>
              </w:rPr>
              <w:t>Υπόδειγμα Οικονομικής Προσφοράς</w:t>
            </w:r>
          </w:p>
        </w:tc>
      </w:tr>
    </w:tbl>
    <w:p w14:paraId="660649AC" w14:textId="77777777" w:rsidR="00F015DD" w:rsidRPr="00603221" w:rsidRDefault="00F015DD" w:rsidP="00F015DD">
      <w:pPr>
        <w:autoSpaceDE w:val="0"/>
        <w:autoSpaceDN w:val="0"/>
        <w:adjustRightInd w:val="0"/>
        <w:spacing w:after="0" w:line="276" w:lineRule="auto"/>
        <w:rPr>
          <w:lang w:val="el-GR"/>
        </w:rPr>
      </w:pPr>
    </w:p>
    <w:p w14:paraId="1A45330A" w14:textId="77777777" w:rsidR="00F015DD" w:rsidRPr="00603221" w:rsidRDefault="00F015DD" w:rsidP="00F015DD">
      <w:pPr>
        <w:rPr>
          <w:lang w:val="el-GR"/>
        </w:rPr>
      </w:pPr>
    </w:p>
    <w:p w14:paraId="0D7D79E5" w14:textId="77777777" w:rsidR="00283EFE" w:rsidRPr="00F261A2" w:rsidRDefault="00283EFE" w:rsidP="009E1606">
      <w:pPr>
        <w:pStyle w:val="10"/>
        <w:numPr>
          <w:ilvl w:val="0"/>
          <w:numId w:val="0"/>
        </w:numPr>
        <w:ind w:left="432"/>
        <w:rPr>
          <w:szCs w:val="24"/>
          <w:lang w:val="el-GR"/>
        </w:rPr>
      </w:pPr>
      <w:bookmarkStart w:id="793" w:name="_Toc161742398"/>
      <w:bookmarkStart w:id="794" w:name="_Ref172216595"/>
      <w:bookmarkStart w:id="795" w:name="_Toc176861531"/>
      <w:r w:rsidRPr="009E1606">
        <w:rPr>
          <w:sz w:val="22"/>
          <w:szCs w:val="24"/>
          <w:lang w:val="el-GR"/>
        </w:rPr>
        <w:lastRenderedPageBreak/>
        <w:t xml:space="preserve">ΠΑΡΑΡΤΗΜΑ </w:t>
      </w:r>
      <w:r w:rsidRPr="009E1606">
        <w:rPr>
          <w:sz w:val="22"/>
          <w:szCs w:val="24"/>
        </w:rPr>
        <w:t>VI</w:t>
      </w:r>
      <w:r w:rsidRPr="009E1606">
        <w:rPr>
          <w:sz w:val="22"/>
          <w:szCs w:val="24"/>
          <w:lang w:val="el-GR"/>
        </w:rPr>
        <w:t xml:space="preserve"> – Υπόδειγμα Οικονομικής Προσφοράς</w:t>
      </w:r>
      <w:bookmarkEnd w:id="786"/>
      <w:bookmarkEnd w:id="787"/>
      <w:bookmarkEnd w:id="788"/>
      <w:bookmarkEnd w:id="789"/>
      <w:bookmarkEnd w:id="790"/>
      <w:bookmarkEnd w:id="791"/>
      <w:bookmarkEnd w:id="792"/>
      <w:bookmarkEnd w:id="793"/>
      <w:bookmarkEnd w:id="794"/>
      <w:bookmarkEnd w:id="795"/>
      <w:r w:rsidRPr="009E1606">
        <w:rPr>
          <w:sz w:val="22"/>
          <w:szCs w:val="24"/>
          <w:lang w:val="el-GR"/>
        </w:rPr>
        <w:t xml:space="preserve"> </w:t>
      </w:r>
    </w:p>
    <w:p w14:paraId="21B9F2C7" w14:textId="77777777" w:rsidR="00283EFE" w:rsidRDefault="00283EFE" w:rsidP="00283EFE">
      <w:pPr>
        <w:rPr>
          <w:iCs/>
          <w:color w:val="5B9BD5"/>
          <w:lang w:val="el-GR"/>
        </w:rPr>
      </w:pPr>
    </w:p>
    <w:p w14:paraId="3EAFF294" w14:textId="77777777" w:rsidR="00FA3112" w:rsidRDefault="00FA3112" w:rsidP="00AA3322">
      <w:pPr>
        <w:pStyle w:val="31"/>
        <w:numPr>
          <w:ilvl w:val="2"/>
          <w:numId w:val="90"/>
        </w:numPr>
        <w:ind w:left="1134" w:hanging="414"/>
        <w:rPr>
          <w:rFonts w:cs="Tahoma"/>
          <w:lang w:val="el-GR"/>
        </w:rPr>
      </w:pPr>
      <w:bookmarkStart w:id="796" w:name="_Toc366852697"/>
      <w:bookmarkStart w:id="797" w:name="_Ref508304036"/>
      <w:bookmarkStart w:id="798" w:name="_Toc10632750"/>
      <w:bookmarkStart w:id="799" w:name="_Toc42167517"/>
      <w:bookmarkStart w:id="800" w:name="_Toc53671370"/>
      <w:bookmarkStart w:id="801" w:name="_Toc97194380"/>
      <w:bookmarkStart w:id="802" w:name="_Toc97194484"/>
      <w:bookmarkStart w:id="803" w:name="_Toc151373792"/>
      <w:bookmarkStart w:id="804" w:name="_Toc176861532"/>
      <w:bookmarkStart w:id="805" w:name="_Hlk167319410"/>
      <w:r w:rsidRPr="00C4217E">
        <w:rPr>
          <w:rFonts w:cs="Tahoma"/>
          <w:lang w:val="el-GR"/>
        </w:rPr>
        <w:t>Έτοιμο Λογισμικό</w:t>
      </w:r>
      <w:bookmarkEnd w:id="796"/>
      <w:bookmarkEnd w:id="797"/>
      <w:bookmarkEnd w:id="798"/>
      <w:bookmarkEnd w:id="799"/>
      <w:bookmarkEnd w:id="800"/>
      <w:bookmarkEnd w:id="801"/>
      <w:bookmarkEnd w:id="802"/>
      <w:bookmarkEnd w:id="803"/>
      <w:bookmarkEnd w:id="804"/>
    </w:p>
    <w:p w14:paraId="7EF9E22A" w14:textId="77777777" w:rsidR="00FA3112" w:rsidRDefault="00FA3112" w:rsidP="00FA3112">
      <w:pPr>
        <w:rPr>
          <w:lang w:val="el-GR"/>
        </w:rPr>
      </w:pPr>
    </w:p>
    <w:tbl>
      <w:tblPr>
        <w:tblW w:w="540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3"/>
        <w:gridCol w:w="1353"/>
        <w:gridCol w:w="739"/>
        <w:gridCol w:w="743"/>
        <w:gridCol w:w="743"/>
        <w:gridCol w:w="743"/>
        <w:gridCol w:w="756"/>
        <w:gridCol w:w="654"/>
        <w:gridCol w:w="652"/>
        <w:gridCol w:w="1053"/>
        <w:gridCol w:w="889"/>
        <w:gridCol w:w="891"/>
        <w:gridCol w:w="789"/>
      </w:tblGrid>
      <w:tr w:rsidR="00327BD1" w:rsidRPr="00C4217E" w14:paraId="35695B62" w14:textId="77777777" w:rsidTr="00B41D6D">
        <w:trPr>
          <w:cantSplit/>
          <w:tblHeader/>
        </w:trPr>
        <w:tc>
          <w:tcPr>
            <w:tcW w:w="194" w:type="pct"/>
            <w:vMerge w:val="restart"/>
            <w:shd w:val="pct15" w:color="auto" w:fill="FFFFFF"/>
            <w:vAlign w:val="center"/>
          </w:tcPr>
          <w:p w14:paraId="5366739F" w14:textId="77777777" w:rsidR="00FA3112" w:rsidRPr="00840707" w:rsidRDefault="00FA3112" w:rsidP="00B41D6D">
            <w:pPr>
              <w:spacing w:after="0"/>
              <w:ind w:left="-108" w:right="-88"/>
              <w:jc w:val="center"/>
              <w:rPr>
                <w:sz w:val="18"/>
                <w:szCs w:val="18"/>
                <w:lang w:val="el-GR"/>
              </w:rPr>
            </w:pPr>
            <w:r w:rsidRPr="00840707">
              <w:rPr>
                <w:sz w:val="18"/>
                <w:szCs w:val="18"/>
                <w:lang w:val="el-GR"/>
              </w:rPr>
              <w:t>Α/Α</w:t>
            </w:r>
          </w:p>
        </w:tc>
        <w:tc>
          <w:tcPr>
            <w:tcW w:w="650" w:type="pct"/>
            <w:vMerge w:val="restart"/>
            <w:shd w:val="pct15" w:color="auto" w:fill="FFFFFF"/>
            <w:vAlign w:val="center"/>
          </w:tcPr>
          <w:p w14:paraId="1C6E7919" w14:textId="77777777" w:rsidR="00FA3112" w:rsidRPr="00840707" w:rsidRDefault="00FA3112" w:rsidP="00B41D6D">
            <w:pPr>
              <w:spacing w:after="0"/>
              <w:jc w:val="center"/>
              <w:rPr>
                <w:sz w:val="18"/>
                <w:szCs w:val="18"/>
                <w:lang w:val="el-GR"/>
              </w:rPr>
            </w:pPr>
            <w:r w:rsidRPr="00840707">
              <w:rPr>
                <w:sz w:val="18"/>
                <w:szCs w:val="18"/>
                <w:lang w:val="el-GR"/>
              </w:rPr>
              <w:t>ΠΕΡΙΓΡΑΦΗ</w:t>
            </w:r>
          </w:p>
        </w:tc>
        <w:tc>
          <w:tcPr>
            <w:tcW w:w="355" w:type="pct"/>
            <w:vMerge w:val="restart"/>
            <w:shd w:val="pct15" w:color="auto" w:fill="FFFFFF"/>
            <w:vAlign w:val="center"/>
          </w:tcPr>
          <w:p w14:paraId="552881DB" w14:textId="77777777" w:rsidR="00FA3112" w:rsidRPr="00840707" w:rsidRDefault="00FA3112" w:rsidP="00B41D6D">
            <w:pPr>
              <w:spacing w:after="0"/>
              <w:jc w:val="center"/>
              <w:rPr>
                <w:sz w:val="18"/>
                <w:szCs w:val="18"/>
                <w:lang w:val="el-GR"/>
              </w:rPr>
            </w:pPr>
            <w:r w:rsidRPr="00840707">
              <w:rPr>
                <w:sz w:val="18"/>
                <w:szCs w:val="18"/>
                <w:lang w:val="el-GR"/>
              </w:rPr>
              <w:t>ΤΥΠΟΣ</w:t>
            </w:r>
          </w:p>
        </w:tc>
        <w:tc>
          <w:tcPr>
            <w:tcW w:w="357" w:type="pct"/>
            <w:vMerge w:val="restart"/>
            <w:shd w:val="pct15" w:color="auto" w:fill="FFFFFF"/>
            <w:vAlign w:val="center"/>
          </w:tcPr>
          <w:p w14:paraId="0E0A9D3B" w14:textId="77777777" w:rsidR="00FA3112" w:rsidRPr="00840707" w:rsidRDefault="00FA3112" w:rsidP="00B41D6D">
            <w:pPr>
              <w:spacing w:after="0"/>
              <w:jc w:val="center"/>
              <w:rPr>
                <w:sz w:val="18"/>
                <w:szCs w:val="18"/>
                <w:lang w:val="el-GR"/>
              </w:rPr>
            </w:pPr>
            <w:r>
              <w:rPr>
                <w:sz w:val="20"/>
                <w:szCs w:val="20"/>
                <w:lang w:val="el-GR"/>
              </w:rPr>
              <w:t>ΦΑΣΗ ΈΡΓΟΥ</w:t>
            </w:r>
          </w:p>
        </w:tc>
        <w:tc>
          <w:tcPr>
            <w:tcW w:w="357" w:type="pct"/>
            <w:vMerge w:val="restart"/>
            <w:shd w:val="pct15" w:color="auto" w:fill="FFFFFF"/>
            <w:vAlign w:val="center"/>
          </w:tcPr>
          <w:p w14:paraId="483E9EC6" w14:textId="77777777" w:rsidR="00FA3112" w:rsidRPr="00840707" w:rsidRDefault="00FA3112" w:rsidP="00B41D6D">
            <w:pPr>
              <w:spacing w:after="0"/>
              <w:jc w:val="center"/>
              <w:rPr>
                <w:sz w:val="18"/>
                <w:szCs w:val="18"/>
                <w:lang w:val="el-GR"/>
              </w:rPr>
            </w:pPr>
            <w:r>
              <w:rPr>
                <w:sz w:val="20"/>
                <w:szCs w:val="20"/>
                <w:lang w:val="el-GR"/>
              </w:rPr>
              <w:t>ΚΩΔ. ΠΑΡΑΔΟΤΕΟΥ</w:t>
            </w:r>
          </w:p>
        </w:tc>
        <w:tc>
          <w:tcPr>
            <w:tcW w:w="357" w:type="pct"/>
            <w:vMerge w:val="restart"/>
            <w:shd w:val="pct15" w:color="auto" w:fill="FFFFFF"/>
            <w:vAlign w:val="center"/>
          </w:tcPr>
          <w:p w14:paraId="255DF091" w14:textId="77777777" w:rsidR="00FA3112" w:rsidRPr="00840707" w:rsidRDefault="00FA3112" w:rsidP="00B41D6D">
            <w:pPr>
              <w:spacing w:after="0"/>
              <w:jc w:val="center"/>
              <w:rPr>
                <w:sz w:val="18"/>
                <w:szCs w:val="18"/>
                <w:lang w:val="el-GR"/>
              </w:rPr>
            </w:pPr>
            <w:r w:rsidRPr="00840707">
              <w:rPr>
                <w:sz w:val="18"/>
                <w:szCs w:val="18"/>
                <w:lang w:val="el-GR"/>
              </w:rPr>
              <w:t>ΠΟΣΟΤΗΤΑ</w:t>
            </w:r>
          </w:p>
        </w:tc>
        <w:tc>
          <w:tcPr>
            <w:tcW w:w="677" w:type="pct"/>
            <w:gridSpan w:val="2"/>
            <w:shd w:val="pct15" w:color="auto" w:fill="FFFFFF"/>
            <w:vAlign w:val="center"/>
          </w:tcPr>
          <w:p w14:paraId="1FE2ADF7" w14:textId="77777777" w:rsidR="00FA3112" w:rsidRPr="00840707" w:rsidRDefault="00FA3112" w:rsidP="00B41D6D">
            <w:pPr>
              <w:spacing w:after="0"/>
              <w:jc w:val="center"/>
              <w:rPr>
                <w:sz w:val="18"/>
                <w:szCs w:val="18"/>
                <w:lang w:val="el-GR"/>
              </w:rPr>
            </w:pPr>
            <w:r w:rsidRPr="00840707">
              <w:rPr>
                <w:sz w:val="18"/>
                <w:szCs w:val="18"/>
                <w:lang w:val="el-GR"/>
              </w:rPr>
              <w:t>ΑΞΙΑ ΧΩΡΙΣ ΦΠΑ [€]</w:t>
            </w:r>
          </w:p>
        </w:tc>
        <w:tc>
          <w:tcPr>
            <w:tcW w:w="313" w:type="pct"/>
            <w:vMerge w:val="restart"/>
            <w:shd w:val="pct15" w:color="auto" w:fill="FFFFFF"/>
            <w:vAlign w:val="center"/>
          </w:tcPr>
          <w:p w14:paraId="5638948D" w14:textId="77777777" w:rsidR="00FA3112" w:rsidRPr="00840707" w:rsidRDefault="00FA3112" w:rsidP="00B41D6D">
            <w:pPr>
              <w:spacing w:after="0"/>
              <w:jc w:val="center"/>
              <w:rPr>
                <w:sz w:val="18"/>
                <w:szCs w:val="18"/>
                <w:lang w:val="el-GR"/>
              </w:rPr>
            </w:pPr>
            <w:r w:rsidRPr="00840707">
              <w:rPr>
                <w:sz w:val="18"/>
                <w:szCs w:val="18"/>
                <w:lang w:val="el-GR"/>
              </w:rPr>
              <w:t>ΦΠΑ [€]</w:t>
            </w:r>
          </w:p>
        </w:tc>
        <w:tc>
          <w:tcPr>
            <w:tcW w:w="506" w:type="pct"/>
            <w:vMerge w:val="restart"/>
            <w:shd w:val="pct15" w:color="auto" w:fill="FFFFFF"/>
            <w:vAlign w:val="center"/>
          </w:tcPr>
          <w:p w14:paraId="53A7CB6D" w14:textId="77777777" w:rsidR="00FA3112" w:rsidRPr="00840707" w:rsidRDefault="00FA3112" w:rsidP="00B41D6D">
            <w:pPr>
              <w:spacing w:after="0"/>
              <w:jc w:val="center"/>
              <w:rPr>
                <w:sz w:val="18"/>
                <w:szCs w:val="18"/>
                <w:lang w:val="el-GR"/>
              </w:rPr>
            </w:pPr>
            <w:r w:rsidRPr="00840707">
              <w:rPr>
                <w:sz w:val="18"/>
                <w:szCs w:val="18"/>
                <w:lang w:val="el-GR"/>
              </w:rPr>
              <w:t>ΣΥΝΟΛΙΚΗ ΑΞΙΑ</w:t>
            </w:r>
          </w:p>
          <w:p w14:paraId="6733E525" w14:textId="77777777" w:rsidR="00FA3112" w:rsidRPr="00840707" w:rsidRDefault="00FA3112" w:rsidP="00B41D6D">
            <w:pPr>
              <w:spacing w:after="0"/>
              <w:jc w:val="center"/>
              <w:rPr>
                <w:sz w:val="18"/>
                <w:szCs w:val="18"/>
                <w:lang w:val="el-GR"/>
              </w:rPr>
            </w:pPr>
            <w:r w:rsidRPr="00840707">
              <w:rPr>
                <w:sz w:val="18"/>
                <w:szCs w:val="18"/>
                <w:lang w:val="el-GR"/>
              </w:rPr>
              <w:t>ΜΕ ΦΠΑ [€]</w:t>
            </w:r>
          </w:p>
        </w:tc>
        <w:tc>
          <w:tcPr>
            <w:tcW w:w="1234" w:type="pct"/>
            <w:gridSpan w:val="3"/>
            <w:shd w:val="pct15" w:color="auto" w:fill="FFFFFF"/>
            <w:vAlign w:val="center"/>
          </w:tcPr>
          <w:p w14:paraId="4CEAA065" w14:textId="77777777" w:rsidR="00FA3112" w:rsidRPr="00840707" w:rsidRDefault="00FA3112" w:rsidP="00B41D6D">
            <w:pPr>
              <w:spacing w:after="0"/>
              <w:jc w:val="center"/>
              <w:rPr>
                <w:sz w:val="18"/>
                <w:szCs w:val="18"/>
                <w:lang w:val="el-GR"/>
              </w:rPr>
            </w:pPr>
            <w:r w:rsidRPr="00840707">
              <w:rPr>
                <w:sz w:val="18"/>
                <w:szCs w:val="18"/>
                <w:lang w:val="el-GR"/>
              </w:rPr>
              <w:t>* ΚΟΣΤΟΣ ΣΥΝΤΗΡΗΣΗΣ ΧΩΡΙΣ ΦΠΑ [€]</w:t>
            </w:r>
          </w:p>
        </w:tc>
      </w:tr>
      <w:tr w:rsidR="00820CEE" w:rsidRPr="00C4217E" w14:paraId="60EADD98" w14:textId="77777777" w:rsidTr="00B41D6D">
        <w:trPr>
          <w:cantSplit/>
          <w:tblHeader/>
        </w:trPr>
        <w:tc>
          <w:tcPr>
            <w:tcW w:w="194" w:type="pct"/>
            <w:vMerge/>
            <w:shd w:val="pct15" w:color="auto" w:fill="FFFFFF"/>
            <w:vAlign w:val="center"/>
          </w:tcPr>
          <w:p w14:paraId="19D18AA6" w14:textId="77777777" w:rsidR="00FA3112" w:rsidRPr="00840707" w:rsidRDefault="00FA3112" w:rsidP="00B41D6D">
            <w:pPr>
              <w:spacing w:after="0"/>
              <w:jc w:val="center"/>
              <w:rPr>
                <w:sz w:val="18"/>
                <w:szCs w:val="18"/>
              </w:rPr>
            </w:pPr>
          </w:p>
        </w:tc>
        <w:tc>
          <w:tcPr>
            <w:tcW w:w="650" w:type="pct"/>
            <w:vMerge/>
            <w:shd w:val="pct15" w:color="auto" w:fill="FFFFFF"/>
            <w:vAlign w:val="center"/>
          </w:tcPr>
          <w:p w14:paraId="16C0B662" w14:textId="77777777" w:rsidR="00FA3112" w:rsidRPr="00840707" w:rsidRDefault="00FA3112" w:rsidP="00B41D6D">
            <w:pPr>
              <w:spacing w:after="0"/>
              <w:jc w:val="center"/>
              <w:rPr>
                <w:sz w:val="18"/>
                <w:szCs w:val="18"/>
              </w:rPr>
            </w:pPr>
          </w:p>
        </w:tc>
        <w:tc>
          <w:tcPr>
            <w:tcW w:w="355" w:type="pct"/>
            <w:vMerge/>
            <w:shd w:val="pct15" w:color="auto" w:fill="FFFFFF"/>
            <w:vAlign w:val="center"/>
          </w:tcPr>
          <w:p w14:paraId="7A218A4A" w14:textId="77777777" w:rsidR="00FA3112" w:rsidRPr="00840707" w:rsidRDefault="00FA3112" w:rsidP="00B41D6D">
            <w:pPr>
              <w:spacing w:after="0"/>
              <w:jc w:val="center"/>
              <w:rPr>
                <w:sz w:val="18"/>
                <w:szCs w:val="18"/>
              </w:rPr>
            </w:pPr>
          </w:p>
        </w:tc>
        <w:tc>
          <w:tcPr>
            <w:tcW w:w="357" w:type="pct"/>
            <w:vMerge/>
            <w:shd w:val="pct15" w:color="auto" w:fill="FFFFFF"/>
          </w:tcPr>
          <w:p w14:paraId="73C33E07" w14:textId="77777777" w:rsidR="00FA3112" w:rsidRPr="00840707" w:rsidRDefault="00FA3112" w:rsidP="00B41D6D">
            <w:pPr>
              <w:spacing w:after="0"/>
              <w:jc w:val="center"/>
              <w:rPr>
                <w:sz w:val="18"/>
                <w:szCs w:val="18"/>
              </w:rPr>
            </w:pPr>
          </w:p>
        </w:tc>
        <w:tc>
          <w:tcPr>
            <w:tcW w:w="357" w:type="pct"/>
            <w:vMerge/>
            <w:shd w:val="pct15" w:color="auto" w:fill="FFFFFF"/>
          </w:tcPr>
          <w:p w14:paraId="242F8A35" w14:textId="77777777" w:rsidR="00FA3112" w:rsidRPr="00840707" w:rsidRDefault="00FA3112" w:rsidP="00B41D6D">
            <w:pPr>
              <w:spacing w:after="0"/>
              <w:jc w:val="center"/>
              <w:rPr>
                <w:sz w:val="18"/>
                <w:szCs w:val="18"/>
              </w:rPr>
            </w:pPr>
          </w:p>
        </w:tc>
        <w:tc>
          <w:tcPr>
            <w:tcW w:w="357" w:type="pct"/>
            <w:vMerge/>
            <w:shd w:val="pct15" w:color="auto" w:fill="FFFFFF"/>
            <w:vAlign w:val="center"/>
          </w:tcPr>
          <w:p w14:paraId="4ED5C9E0" w14:textId="77777777" w:rsidR="00FA3112" w:rsidRPr="00840707" w:rsidRDefault="00FA3112" w:rsidP="00B41D6D">
            <w:pPr>
              <w:spacing w:after="0"/>
              <w:jc w:val="center"/>
              <w:rPr>
                <w:sz w:val="18"/>
                <w:szCs w:val="18"/>
              </w:rPr>
            </w:pPr>
          </w:p>
        </w:tc>
        <w:tc>
          <w:tcPr>
            <w:tcW w:w="363" w:type="pct"/>
            <w:shd w:val="pct15" w:color="auto" w:fill="FFFFFF"/>
            <w:vAlign w:val="center"/>
          </w:tcPr>
          <w:p w14:paraId="7AAE802C" w14:textId="77777777" w:rsidR="00FA3112" w:rsidRPr="00840707" w:rsidRDefault="00FA3112" w:rsidP="00B41D6D">
            <w:pPr>
              <w:spacing w:after="0"/>
              <w:jc w:val="center"/>
              <w:rPr>
                <w:spacing w:val="-4"/>
                <w:sz w:val="18"/>
                <w:szCs w:val="18"/>
                <w:lang w:val="el-GR"/>
              </w:rPr>
            </w:pPr>
            <w:r w:rsidRPr="00840707">
              <w:rPr>
                <w:spacing w:val="-4"/>
                <w:sz w:val="18"/>
                <w:szCs w:val="18"/>
                <w:lang w:val="el-GR"/>
              </w:rPr>
              <w:t>ΤΙΜΗ</w:t>
            </w:r>
          </w:p>
          <w:p w14:paraId="1378041C" w14:textId="77777777" w:rsidR="00FA3112" w:rsidRPr="00840707" w:rsidRDefault="00FA3112" w:rsidP="00B41D6D">
            <w:pPr>
              <w:spacing w:after="0"/>
              <w:jc w:val="center"/>
              <w:rPr>
                <w:spacing w:val="-4"/>
                <w:sz w:val="18"/>
                <w:szCs w:val="18"/>
                <w:lang w:val="el-GR"/>
              </w:rPr>
            </w:pPr>
            <w:r w:rsidRPr="00840707">
              <w:rPr>
                <w:spacing w:val="-4"/>
                <w:sz w:val="18"/>
                <w:szCs w:val="18"/>
                <w:lang w:val="el-GR"/>
              </w:rPr>
              <w:t>ΜΟΝΑΔΑΣ</w:t>
            </w:r>
          </w:p>
        </w:tc>
        <w:tc>
          <w:tcPr>
            <w:tcW w:w="314" w:type="pct"/>
            <w:shd w:val="pct15" w:color="auto" w:fill="FFFFFF"/>
            <w:vAlign w:val="center"/>
          </w:tcPr>
          <w:p w14:paraId="7E425DD7" w14:textId="77777777" w:rsidR="00FA3112" w:rsidRPr="00840707" w:rsidRDefault="00FA3112" w:rsidP="00B41D6D">
            <w:pPr>
              <w:spacing w:after="0"/>
              <w:jc w:val="center"/>
              <w:rPr>
                <w:sz w:val="18"/>
                <w:szCs w:val="18"/>
                <w:lang w:val="el-GR"/>
              </w:rPr>
            </w:pPr>
            <w:r w:rsidRPr="00840707">
              <w:rPr>
                <w:sz w:val="18"/>
                <w:szCs w:val="18"/>
                <w:lang w:val="el-GR"/>
              </w:rPr>
              <w:t>ΣΥΝΟΛΟ</w:t>
            </w:r>
          </w:p>
        </w:tc>
        <w:tc>
          <w:tcPr>
            <w:tcW w:w="313" w:type="pct"/>
            <w:vMerge/>
            <w:shd w:val="pct15" w:color="auto" w:fill="FFFFFF"/>
            <w:vAlign w:val="center"/>
          </w:tcPr>
          <w:p w14:paraId="5316FFBC" w14:textId="77777777" w:rsidR="00FA3112" w:rsidRPr="00840707" w:rsidRDefault="00FA3112" w:rsidP="00B41D6D">
            <w:pPr>
              <w:spacing w:after="0"/>
              <w:jc w:val="center"/>
              <w:rPr>
                <w:sz w:val="18"/>
                <w:szCs w:val="18"/>
                <w:lang w:val="el-GR"/>
              </w:rPr>
            </w:pPr>
          </w:p>
        </w:tc>
        <w:tc>
          <w:tcPr>
            <w:tcW w:w="506" w:type="pct"/>
            <w:vMerge/>
            <w:shd w:val="pct15" w:color="auto" w:fill="FFFFFF"/>
            <w:vAlign w:val="center"/>
          </w:tcPr>
          <w:p w14:paraId="345DA83D" w14:textId="77777777" w:rsidR="00FA3112" w:rsidRPr="00840707" w:rsidRDefault="00FA3112" w:rsidP="00B41D6D">
            <w:pPr>
              <w:spacing w:after="0"/>
              <w:jc w:val="center"/>
              <w:rPr>
                <w:sz w:val="18"/>
                <w:szCs w:val="18"/>
                <w:lang w:val="el-GR"/>
              </w:rPr>
            </w:pPr>
          </w:p>
        </w:tc>
        <w:tc>
          <w:tcPr>
            <w:tcW w:w="427" w:type="pct"/>
            <w:shd w:val="pct15" w:color="auto" w:fill="FFFFFF"/>
            <w:vAlign w:val="center"/>
          </w:tcPr>
          <w:p w14:paraId="080BF6F1" w14:textId="77777777" w:rsidR="00FA3112" w:rsidRPr="00840707" w:rsidRDefault="00FA3112" w:rsidP="00B41D6D">
            <w:pPr>
              <w:spacing w:after="0"/>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428" w:type="pct"/>
            <w:shd w:val="pct15" w:color="auto" w:fill="FFFFFF"/>
            <w:vAlign w:val="center"/>
          </w:tcPr>
          <w:p w14:paraId="4E0D39AA" w14:textId="77777777" w:rsidR="00FA3112" w:rsidRPr="00840707" w:rsidRDefault="00FA3112" w:rsidP="00B41D6D">
            <w:pPr>
              <w:spacing w:after="0"/>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c>
          <w:tcPr>
            <w:tcW w:w="379" w:type="pct"/>
            <w:shd w:val="pct15" w:color="auto" w:fill="FFFFFF"/>
            <w:vAlign w:val="center"/>
          </w:tcPr>
          <w:p w14:paraId="6C6A1ED9" w14:textId="77777777" w:rsidR="00FA3112" w:rsidRPr="00840707" w:rsidRDefault="00FA3112" w:rsidP="00B41D6D">
            <w:pPr>
              <w:spacing w:after="0"/>
              <w:jc w:val="center"/>
              <w:rPr>
                <w:sz w:val="18"/>
                <w:szCs w:val="18"/>
                <w:lang w:val="el-GR"/>
              </w:rPr>
            </w:pPr>
            <w:r w:rsidRPr="00840707">
              <w:rPr>
                <w:sz w:val="18"/>
                <w:szCs w:val="18"/>
                <w:lang w:val="el-GR"/>
              </w:rPr>
              <w:t>3</w:t>
            </w:r>
            <w:r w:rsidRPr="00840707">
              <w:rPr>
                <w:sz w:val="18"/>
                <w:szCs w:val="18"/>
                <w:vertAlign w:val="superscript"/>
                <w:lang w:val="el-GR"/>
              </w:rPr>
              <w:t>ο</w:t>
            </w:r>
            <w:r w:rsidRPr="00840707">
              <w:rPr>
                <w:sz w:val="18"/>
                <w:szCs w:val="18"/>
                <w:lang w:val="el-GR"/>
              </w:rPr>
              <w:t xml:space="preserve"> έτος</w:t>
            </w:r>
          </w:p>
        </w:tc>
      </w:tr>
      <w:tr w:rsidR="009B4798" w:rsidRPr="00C4217E" w14:paraId="6EB73505" w14:textId="77777777" w:rsidTr="00B41D6D">
        <w:trPr>
          <w:trHeight w:val="340"/>
        </w:trPr>
        <w:tc>
          <w:tcPr>
            <w:tcW w:w="194" w:type="pct"/>
            <w:vAlign w:val="center"/>
          </w:tcPr>
          <w:p w14:paraId="14461B9C" w14:textId="77777777" w:rsidR="00FA3112" w:rsidRPr="00840707" w:rsidRDefault="00FA3112" w:rsidP="00B41D6D">
            <w:pPr>
              <w:spacing w:before="100" w:beforeAutospacing="1" w:after="100" w:afterAutospacing="1"/>
              <w:rPr>
                <w:sz w:val="18"/>
                <w:szCs w:val="18"/>
              </w:rPr>
            </w:pPr>
          </w:p>
        </w:tc>
        <w:tc>
          <w:tcPr>
            <w:tcW w:w="650" w:type="pct"/>
            <w:vAlign w:val="center"/>
          </w:tcPr>
          <w:p w14:paraId="609DDAAE" w14:textId="77777777" w:rsidR="00FA3112" w:rsidRPr="00840707" w:rsidRDefault="00FA3112" w:rsidP="00B41D6D">
            <w:pPr>
              <w:spacing w:before="100" w:beforeAutospacing="1" w:after="100" w:afterAutospacing="1"/>
              <w:rPr>
                <w:sz w:val="18"/>
                <w:szCs w:val="18"/>
              </w:rPr>
            </w:pPr>
          </w:p>
        </w:tc>
        <w:tc>
          <w:tcPr>
            <w:tcW w:w="355" w:type="pct"/>
            <w:vAlign w:val="center"/>
          </w:tcPr>
          <w:p w14:paraId="22DB2918" w14:textId="77777777" w:rsidR="00FA3112" w:rsidRPr="00840707" w:rsidRDefault="00FA3112" w:rsidP="00B41D6D">
            <w:pPr>
              <w:spacing w:before="100" w:beforeAutospacing="1" w:after="100" w:afterAutospacing="1"/>
              <w:rPr>
                <w:sz w:val="18"/>
                <w:szCs w:val="18"/>
              </w:rPr>
            </w:pPr>
          </w:p>
        </w:tc>
        <w:tc>
          <w:tcPr>
            <w:tcW w:w="357" w:type="pct"/>
          </w:tcPr>
          <w:p w14:paraId="4CC43610" w14:textId="77777777" w:rsidR="00FA3112" w:rsidRPr="00840707" w:rsidRDefault="00FA3112" w:rsidP="00B41D6D">
            <w:pPr>
              <w:spacing w:before="100" w:beforeAutospacing="1" w:after="100" w:afterAutospacing="1"/>
              <w:rPr>
                <w:sz w:val="18"/>
                <w:szCs w:val="18"/>
              </w:rPr>
            </w:pPr>
          </w:p>
        </w:tc>
        <w:tc>
          <w:tcPr>
            <w:tcW w:w="357" w:type="pct"/>
          </w:tcPr>
          <w:p w14:paraId="1E5AF46F" w14:textId="77777777" w:rsidR="00FA3112" w:rsidRPr="00840707" w:rsidRDefault="00FA3112" w:rsidP="00B41D6D">
            <w:pPr>
              <w:spacing w:before="100" w:beforeAutospacing="1" w:after="100" w:afterAutospacing="1"/>
              <w:rPr>
                <w:sz w:val="18"/>
                <w:szCs w:val="18"/>
              </w:rPr>
            </w:pPr>
          </w:p>
        </w:tc>
        <w:tc>
          <w:tcPr>
            <w:tcW w:w="357" w:type="pct"/>
            <w:vAlign w:val="center"/>
          </w:tcPr>
          <w:p w14:paraId="225FFA07" w14:textId="77777777" w:rsidR="00FA3112" w:rsidRPr="00840707" w:rsidRDefault="00FA3112" w:rsidP="00B41D6D">
            <w:pPr>
              <w:spacing w:before="100" w:beforeAutospacing="1" w:after="100" w:afterAutospacing="1"/>
              <w:rPr>
                <w:sz w:val="18"/>
                <w:szCs w:val="18"/>
              </w:rPr>
            </w:pPr>
          </w:p>
        </w:tc>
        <w:tc>
          <w:tcPr>
            <w:tcW w:w="363" w:type="pct"/>
            <w:vAlign w:val="center"/>
          </w:tcPr>
          <w:p w14:paraId="57079EC1" w14:textId="77777777" w:rsidR="00FA3112" w:rsidRPr="00840707" w:rsidRDefault="00FA3112" w:rsidP="00B41D6D">
            <w:pPr>
              <w:spacing w:before="100" w:beforeAutospacing="1" w:after="100" w:afterAutospacing="1"/>
              <w:rPr>
                <w:sz w:val="18"/>
                <w:szCs w:val="18"/>
              </w:rPr>
            </w:pPr>
          </w:p>
        </w:tc>
        <w:tc>
          <w:tcPr>
            <w:tcW w:w="314" w:type="pct"/>
            <w:vAlign w:val="center"/>
          </w:tcPr>
          <w:p w14:paraId="5A624580" w14:textId="77777777" w:rsidR="00FA3112" w:rsidRPr="00840707" w:rsidRDefault="00FA3112" w:rsidP="00B41D6D">
            <w:pPr>
              <w:spacing w:before="100" w:beforeAutospacing="1" w:after="100" w:afterAutospacing="1"/>
              <w:rPr>
                <w:sz w:val="18"/>
                <w:szCs w:val="18"/>
              </w:rPr>
            </w:pPr>
          </w:p>
        </w:tc>
        <w:tc>
          <w:tcPr>
            <w:tcW w:w="313" w:type="pct"/>
            <w:vAlign w:val="center"/>
          </w:tcPr>
          <w:p w14:paraId="07113537" w14:textId="77777777" w:rsidR="00FA3112" w:rsidRPr="00840707" w:rsidRDefault="00FA3112" w:rsidP="00B41D6D">
            <w:pPr>
              <w:spacing w:before="100" w:beforeAutospacing="1" w:after="100" w:afterAutospacing="1"/>
              <w:rPr>
                <w:sz w:val="18"/>
                <w:szCs w:val="18"/>
              </w:rPr>
            </w:pPr>
          </w:p>
        </w:tc>
        <w:tc>
          <w:tcPr>
            <w:tcW w:w="506" w:type="pct"/>
            <w:vAlign w:val="center"/>
          </w:tcPr>
          <w:p w14:paraId="3A33402B" w14:textId="77777777" w:rsidR="00FA3112" w:rsidRPr="00840707" w:rsidRDefault="00FA3112" w:rsidP="00B41D6D">
            <w:pPr>
              <w:spacing w:before="100" w:beforeAutospacing="1" w:after="100" w:afterAutospacing="1"/>
              <w:rPr>
                <w:sz w:val="18"/>
                <w:szCs w:val="18"/>
              </w:rPr>
            </w:pPr>
          </w:p>
        </w:tc>
        <w:tc>
          <w:tcPr>
            <w:tcW w:w="427" w:type="pct"/>
            <w:vAlign w:val="center"/>
          </w:tcPr>
          <w:p w14:paraId="5B318C82" w14:textId="77777777" w:rsidR="00FA3112" w:rsidRPr="00840707" w:rsidRDefault="00FA3112" w:rsidP="00B41D6D">
            <w:pPr>
              <w:spacing w:before="100" w:beforeAutospacing="1" w:after="100" w:afterAutospacing="1"/>
              <w:rPr>
                <w:sz w:val="18"/>
                <w:szCs w:val="18"/>
              </w:rPr>
            </w:pPr>
          </w:p>
        </w:tc>
        <w:tc>
          <w:tcPr>
            <w:tcW w:w="428" w:type="pct"/>
            <w:vAlign w:val="center"/>
          </w:tcPr>
          <w:p w14:paraId="16E83DBB" w14:textId="77777777" w:rsidR="00FA3112" w:rsidRPr="00840707" w:rsidRDefault="00FA3112" w:rsidP="00B41D6D">
            <w:pPr>
              <w:spacing w:before="100" w:beforeAutospacing="1" w:after="100" w:afterAutospacing="1"/>
              <w:rPr>
                <w:sz w:val="18"/>
                <w:szCs w:val="18"/>
              </w:rPr>
            </w:pPr>
          </w:p>
        </w:tc>
        <w:tc>
          <w:tcPr>
            <w:tcW w:w="379" w:type="pct"/>
            <w:vAlign w:val="center"/>
          </w:tcPr>
          <w:p w14:paraId="6694F4FD" w14:textId="77777777" w:rsidR="00FA3112" w:rsidRPr="00840707" w:rsidRDefault="00FA3112" w:rsidP="00B41D6D">
            <w:pPr>
              <w:spacing w:before="100" w:beforeAutospacing="1" w:after="100" w:afterAutospacing="1"/>
              <w:rPr>
                <w:sz w:val="18"/>
                <w:szCs w:val="18"/>
              </w:rPr>
            </w:pPr>
          </w:p>
        </w:tc>
      </w:tr>
      <w:tr w:rsidR="009B4798" w:rsidRPr="00C4217E" w14:paraId="789E531F" w14:textId="77777777" w:rsidTr="00B41D6D">
        <w:trPr>
          <w:trHeight w:val="340"/>
        </w:trPr>
        <w:tc>
          <w:tcPr>
            <w:tcW w:w="194" w:type="pct"/>
            <w:vAlign w:val="center"/>
          </w:tcPr>
          <w:p w14:paraId="196F6B34" w14:textId="77777777" w:rsidR="00FA3112" w:rsidRPr="00840707" w:rsidRDefault="00FA3112" w:rsidP="00B41D6D">
            <w:pPr>
              <w:spacing w:before="100" w:beforeAutospacing="1" w:after="100" w:afterAutospacing="1"/>
              <w:rPr>
                <w:sz w:val="18"/>
                <w:szCs w:val="18"/>
              </w:rPr>
            </w:pPr>
          </w:p>
        </w:tc>
        <w:tc>
          <w:tcPr>
            <w:tcW w:w="650" w:type="pct"/>
            <w:vAlign w:val="center"/>
          </w:tcPr>
          <w:p w14:paraId="62706203" w14:textId="77777777" w:rsidR="00FA3112" w:rsidRPr="00840707" w:rsidRDefault="00FA3112" w:rsidP="00B41D6D">
            <w:pPr>
              <w:spacing w:before="100" w:beforeAutospacing="1" w:after="100" w:afterAutospacing="1"/>
              <w:rPr>
                <w:sz w:val="18"/>
                <w:szCs w:val="18"/>
              </w:rPr>
            </w:pPr>
          </w:p>
        </w:tc>
        <w:tc>
          <w:tcPr>
            <w:tcW w:w="355" w:type="pct"/>
            <w:vAlign w:val="center"/>
          </w:tcPr>
          <w:p w14:paraId="0C6CE8CE" w14:textId="77777777" w:rsidR="00FA3112" w:rsidRPr="00840707" w:rsidRDefault="00FA3112" w:rsidP="00B41D6D">
            <w:pPr>
              <w:spacing w:before="100" w:beforeAutospacing="1" w:after="100" w:afterAutospacing="1"/>
              <w:rPr>
                <w:sz w:val="18"/>
                <w:szCs w:val="18"/>
              </w:rPr>
            </w:pPr>
          </w:p>
        </w:tc>
        <w:tc>
          <w:tcPr>
            <w:tcW w:w="357" w:type="pct"/>
          </w:tcPr>
          <w:p w14:paraId="492BE6E6" w14:textId="77777777" w:rsidR="00FA3112" w:rsidRPr="00840707" w:rsidRDefault="00FA3112" w:rsidP="00B41D6D">
            <w:pPr>
              <w:spacing w:before="100" w:beforeAutospacing="1" w:after="100" w:afterAutospacing="1"/>
              <w:rPr>
                <w:sz w:val="18"/>
                <w:szCs w:val="18"/>
              </w:rPr>
            </w:pPr>
          </w:p>
        </w:tc>
        <w:tc>
          <w:tcPr>
            <w:tcW w:w="357" w:type="pct"/>
          </w:tcPr>
          <w:p w14:paraId="3445EB02" w14:textId="77777777" w:rsidR="00FA3112" w:rsidRPr="00840707" w:rsidRDefault="00FA3112" w:rsidP="00B41D6D">
            <w:pPr>
              <w:spacing w:before="100" w:beforeAutospacing="1" w:after="100" w:afterAutospacing="1"/>
              <w:rPr>
                <w:sz w:val="18"/>
                <w:szCs w:val="18"/>
              </w:rPr>
            </w:pPr>
          </w:p>
        </w:tc>
        <w:tc>
          <w:tcPr>
            <w:tcW w:w="357" w:type="pct"/>
            <w:vAlign w:val="center"/>
          </w:tcPr>
          <w:p w14:paraId="79558351" w14:textId="77777777" w:rsidR="00FA3112" w:rsidRPr="00840707" w:rsidRDefault="00FA3112" w:rsidP="00B41D6D">
            <w:pPr>
              <w:spacing w:before="100" w:beforeAutospacing="1" w:after="100" w:afterAutospacing="1"/>
              <w:rPr>
                <w:sz w:val="18"/>
                <w:szCs w:val="18"/>
              </w:rPr>
            </w:pPr>
          </w:p>
        </w:tc>
        <w:tc>
          <w:tcPr>
            <w:tcW w:w="363" w:type="pct"/>
            <w:vAlign w:val="center"/>
          </w:tcPr>
          <w:p w14:paraId="609BA13A" w14:textId="77777777" w:rsidR="00FA3112" w:rsidRPr="00840707" w:rsidRDefault="00FA3112" w:rsidP="00B41D6D">
            <w:pPr>
              <w:spacing w:before="100" w:beforeAutospacing="1" w:after="100" w:afterAutospacing="1"/>
              <w:rPr>
                <w:sz w:val="18"/>
                <w:szCs w:val="18"/>
              </w:rPr>
            </w:pPr>
          </w:p>
        </w:tc>
        <w:tc>
          <w:tcPr>
            <w:tcW w:w="314" w:type="pct"/>
            <w:vAlign w:val="center"/>
          </w:tcPr>
          <w:p w14:paraId="4D851000" w14:textId="77777777" w:rsidR="00FA3112" w:rsidRPr="00840707" w:rsidRDefault="00FA3112" w:rsidP="00B41D6D">
            <w:pPr>
              <w:spacing w:before="100" w:beforeAutospacing="1" w:after="100" w:afterAutospacing="1"/>
              <w:rPr>
                <w:sz w:val="18"/>
                <w:szCs w:val="18"/>
              </w:rPr>
            </w:pPr>
          </w:p>
        </w:tc>
        <w:tc>
          <w:tcPr>
            <w:tcW w:w="313" w:type="pct"/>
            <w:vAlign w:val="center"/>
          </w:tcPr>
          <w:p w14:paraId="04C3B95A" w14:textId="77777777" w:rsidR="00FA3112" w:rsidRPr="00840707" w:rsidRDefault="00FA3112" w:rsidP="00B41D6D">
            <w:pPr>
              <w:spacing w:before="100" w:beforeAutospacing="1" w:after="100" w:afterAutospacing="1"/>
              <w:rPr>
                <w:sz w:val="18"/>
                <w:szCs w:val="18"/>
              </w:rPr>
            </w:pPr>
          </w:p>
        </w:tc>
        <w:tc>
          <w:tcPr>
            <w:tcW w:w="506" w:type="pct"/>
            <w:vAlign w:val="center"/>
          </w:tcPr>
          <w:p w14:paraId="63AA7401" w14:textId="77777777" w:rsidR="00FA3112" w:rsidRPr="00840707" w:rsidRDefault="00FA3112" w:rsidP="00B41D6D">
            <w:pPr>
              <w:spacing w:before="100" w:beforeAutospacing="1" w:after="100" w:afterAutospacing="1"/>
              <w:rPr>
                <w:sz w:val="18"/>
                <w:szCs w:val="18"/>
              </w:rPr>
            </w:pPr>
          </w:p>
        </w:tc>
        <w:tc>
          <w:tcPr>
            <w:tcW w:w="427" w:type="pct"/>
            <w:vAlign w:val="center"/>
          </w:tcPr>
          <w:p w14:paraId="1D31410D" w14:textId="77777777" w:rsidR="00FA3112" w:rsidRPr="00840707" w:rsidRDefault="00FA3112" w:rsidP="00B41D6D">
            <w:pPr>
              <w:spacing w:before="100" w:beforeAutospacing="1" w:after="100" w:afterAutospacing="1"/>
              <w:rPr>
                <w:sz w:val="18"/>
                <w:szCs w:val="18"/>
              </w:rPr>
            </w:pPr>
          </w:p>
        </w:tc>
        <w:tc>
          <w:tcPr>
            <w:tcW w:w="428" w:type="pct"/>
            <w:vAlign w:val="center"/>
          </w:tcPr>
          <w:p w14:paraId="05995EC7" w14:textId="77777777" w:rsidR="00FA3112" w:rsidRPr="00840707" w:rsidRDefault="00FA3112" w:rsidP="00B41D6D">
            <w:pPr>
              <w:spacing w:before="100" w:beforeAutospacing="1" w:after="100" w:afterAutospacing="1"/>
              <w:rPr>
                <w:sz w:val="18"/>
                <w:szCs w:val="18"/>
              </w:rPr>
            </w:pPr>
          </w:p>
        </w:tc>
        <w:tc>
          <w:tcPr>
            <w:tcW w:w="379" w:type="pct"/>
            <w:vAlign w:val="center"/>
          </w:tcPr>
          <w:p w14:paraId="67D59D9B" w14:textId="77777777" w:rsidR="00FA3112" w:rsidRPr="00840707" w:rsidRDefault="00FA3112" w:rsidP="00B41D6D">
            <w:pPr>
              <w:spacing w:before="100" w:beforeAutospacing="1" w:after="100" w:afterAutospacing="1"/>
              <w:rPr>
                <w:sz w:val="18"/>
                <w:szCs w:val="18"/>
              </w:rPr>
            </w:pPr>
          </w:p>
        </w:tc>
      </w:tr>
      <w:tr w:rsidR="009B4798" w:rsidRPr="00C4217E" w14:paraId="6B31AEF5" w14:textId="77777777" w:rsidTr="00B41D6D">
        <w:trPr>
          <w:trHeight w:val="340"/>
        </w:trPr>
        <w:tc>
          <w:tcPr>
            <w:tcW w:w="194" w:type="pct"/>
            <w:tcBorders>
              <w:bottom w:val="single" w:sz="4" w:space="0" w:color="auto"/>
            </w:tcBorders>
            <w:vAlign w:val="center"/>
          </w:tcPr>
          <w:p w14:paraId="3367AE37" w14:textId="77777777" w:rsidR="00FA3112" w:rsidRPr="00840707" w:rsidRDefault="00FA3112" w:rsidP="00B41D6D">
            <w:pPr>
              <w:spacing w:before="100" w:beforeAutospacing="1" w:after="100" w:afterAutospacing="1"/>
              <w:rPr>
                <w:sz w:val="18"/>
                <w:szCs w:val="18"/>
              </w:rPr>
            </w:pPr>
          </w:p>
        </w:tc>
        <w:tc>
          <w:tcPr>
            <w:tcW w:w="650" w:type="pct"/>
            <w:tcBorders>
              <w:bottom w:val="single" w:sz="4" w:space="0" w:color="auto"/>
            </w:tcBorders>
            <w:vAlign w:val="center"/>
          </w:tcPr>
          <w:p w14:paraId="2B934820" w14:textId="77777777" w:rsidR="00FA3112" w:rsidRPr="00840707" w:rsidRDefault="00FA3112" w:rsidP="00B41D6D">
            <w:pPr>
              <w:spacing w:before="100" w:beforeAutospacing="1" w:after="100" w:afterAutospacing="1"/>
              <w:rPr>
                <w:sz w:val="18"/>
                <w:szCs w:val="18"/>
              </w:rPr>
            </w:pPr>
          </w:p>
        </w:tc>
        <w:tc>
          <w:tcPr>
            <w:tcW w:w="355" w:type="pct"/>
            <w:tcBorders>
              <w:bottom w:val="single" w:sz="4" w:space="0" w:color="auto"/>
            </w:tcBorders>
            <w:vAlign w:val="center"/>
          </w:tcPr>
          <w:p w14:paraId="4C42CCCA" w14:textId="77777777" w:rsidR="00FA3112" w:rsidRPr="00840707" w:rsidRDefault="00FA3112" w:rsidP="00B41D6D">
            <w:pPr>
              <w:spacing w:before="100" w:beforeAutospacing="1" w:after="100" w:afterAutospacing="1"/>
              <w:rPr>
                <w:sz w:val="18"/>
                <w:szCs w:val="18"/>
              </w:rPr>
            </w:pPr>
          </w:p>
        </w:tc>
        <w:tc>
          <w:tcPr>
            <w:tcW w:w="357" w:type="pct"/>
            <w:tcBorders>
              <w:bottom w:val="single" w:sz="4" w:space="0" w:color="auto"/>
            </w:tcBorders>
          </w:tcPr>
          <w:p w14:paraId="39B74111" w14:textId="77777777" w:rsidR="00FA3112" w:rsidRPr="00840707" w:rsidRDefault="00FA3112" w:rsidP="00B41D6D">
            <w:pPr>
              <w:spacing w:before="100" w:beforeAutospacing="1" w:after="100" w:afterAutospacing="1"/>
              <w:rPr>
                <w:sz w:val="18"/>
                <w:szCs w:val="18"/>
              </w:rPr>
            </w:pPr>
          </w:p>
        </w:tc>
        <w:tc>
          <w:tcPr>
            <w:tcW w:w="357" w:type="pct"/>
            <w:tcBorders>
              <w:bottom w:val="single" w:sz="4" w:space="0" w:color="auto"/>
            </w:tcBorders>
          </w:tcPr>
          <w:p w14:paraId="4648014B" w14:textId="77777777" w:rsidR="00FA3112" w:rsidRPr="00840707" w:rsidRDefault="00FA3112" w:rsidP="00B41D6D">
            <w:pPr>
              <w:spacing w:before="100" w:beforeAutospacing="1" w:after="100" w:afterAutospacing="1"/>
              <w:rPr>
                <w:sz w:val="18"/>
                <w:szCs w:val="18"/>
              </w:rPr>
            </w:pPr>
          </w:p>
        </w:tc>
        <w:tc>
          <w:tcPr>
            <w:tcW w:w="357" w:type="pct"/>
            <w:tcBorders>
              <w:bottom w:val="single" w:sz="4" w:space="0" w:color="auto"/>
            </w:tcBorders>
            <w:vAlign w:val="center"/>
          </w:tcPr>
          <w:p w14:paraId="53666519" w14:textId="77777777" w:rsidR="00FA3112" w:rsidRPr="00840707" w:rsidRDefault="00FA3112" w:rsidP="00B41D6D">
            <w:pPr>
              <w:spacing w:before="100" w:beforeAutospacing="1" w:after="100" w:afterAutospacing="1"/>
              <w:rPr>
                <w:sz w:val="18"/>
                <w:szCs w:val="18"/>
              </w:rPr>
            </w:pPr>
          </w:p>
        </w:tc>
        <w:tc>
          <w:tcPr>
            <w:tcW w:w="363" w:type="pct"/>
            <w:tcBorders>
              <w:bottom w:val="single" w:sz="4" w:space="0" w:color="auto"/>
            </w:tcBorders>
            <w:vAlign w:val="center"/>
          </w:tcPr>
          <w:p w14:paraId="1A415B88" w14:textId="77777777" w:rsidR="00FA3112" w:rsidRPr="00840707" w:rsidRDefault="00FA3112" w:rsidP="00B41D6D">
            <w:pPr>
              <w:spacing w:before="100" w:beforeAutospacing="1" w:after="100" w:afterAutospacing="1"/>
              <w:rPr>
                <w:sz w:val="18"/>
                <w:szCs w:val="18"/>
              </w:rPr>
            </w:pPr>
          </w:p>
        </w:tc>
        <w:tc>
          <w:tcPr>
            <w:tcW w:w="314" w:type="pct"/>
            <w:vAlign w:val="center"/>
          </w:tcPr>
          <w:p w14:paraId="58613603" w14:textId="77777777" w:rsidR="00FA3112" w:rsidRPr="00840707" w:rsidRDefault="00FA3112" w:rsidP="00B41D6D">
            <w:pPr>
              <w:spacing w:before="100" w:beforeAutospacing="1" w:after="100" w:afterAutospacing="1"/>
              <w:rPr>
                <w:sz w:val="18"/>
                <w:szCs w:val="18"/>
              </w:rPr>
            </w:pPr>
          </w:p>
        </w:tc>
        <w:tc>
          <w:tcPr>
            <w:tcW w:w="313" w:type="pct"/>
            <w:vAlign w:val="center"/>
          </w:tcPr>
          <w:p w14:paraId="2462077B" w14:textId="77777777" w:rsidR="00FA3112" w:rsidRPr="00840707" w:rsidRDefault="00FA3112" w:rsidP="00B41D6D">
            <w:pPr>
              <w:spacing w:before="100" w:beforeAutospacing="1" w:after="100" w:afterAutospacing="1"/>
              <w:rPr>
                <w:sz w:val="18"/>
                <w:szCs w:val="18"/>
              </w:rPr>
            </w:pPr>
          </w:p>
        </w:tc>
        <w:tc>
          <w:tcPr>
            <w:tcW w:w="506" w:type="pct"/>
            <w:vAlign w:val="center"/>
          </w:tcPr>
          <w:p w14:paraId="5FC5ACDC" w14:textId="77777777" w:rsidR="00FA3112" w:rsidRPr="00840707" w:rsidRDefault="00FA3112" w:rsidP="00B41D6D">
            <w:pPr>
              <w:spacing w:before="100" w:beforeAutospacing="1" w:after="100" w:afterAutospacing="1"/>
              <w:rPr>
                <w:sz w:val="18"/>
                <w:szCs w:val="18"/>
              </w:rPr>
            </w:pPr>
          </w:p>
        </w:tc>
        <w:tc>
          <w:tcPr>
            <w:tcW w:w="427" w:type="pct"/>
            <w:vAlign w:val="center"/>
          </w:tcPr>
          <w:p w14:paraId="3D855016" w14:textId="77777777" w:rsidR="00FA3112" w:rsidRPr="00840707" w:rsidRDefault="00FA3112" w:rsidP="00B41D6D">
            <w:pPr>
              <w:spacing w:before="100" w:beforeAutospacing="1" w:after="100" w:afterAutospacing="1"/>
              <w:rPr>
                <w:sz w:val="18"/>
                <w:szCs w:val="18"/>
              </w:rPr>
            </w:pPr>
          </w:p>
        </w:tc>
        <w:tc>
          <w:tcPr>
            <w:tcW w:w="428" w:type="pct"/>
            <w:vAlign w:val="center"/>
          </w:tcPr>
          <w:p w14:paraId="3E5E1F81" w14:textId="77777777" w:rsidR="00FA3112" w:rsidRPr="00840707" w:rsidRDefault="00FA3112" w:rsidP="00B41D6D">
            <w:pPr>
              <w:spacing w:before="100" w:beforeAutospacing="1" w:after="100" w:afterAutospacing="1"/>
              <w:rPr>
                <w:sz w:val="18"/>
                <w:szCs w:val="18"/>
              </w:rPr>
            </w:pPr>
          </w:p>
        </w:tc>
        <w:tc>
          <w:tcPr>
            <w:tcW w:w="379" w:type="pct"/>
            <w:vAlign w:val="center"/>
          </w:tcPr>
          <w:p w14:paraId="3BEB6497" w14:textId="77777777" w:rsidR="00FA3112" w:rsidRPr="00840707" w:rsidRDefault="00FA3112" w:rsidP="00B41D6D">
            <w:pPr>
              <w:spacing w:before="100" w:beforeAutospacing="1" w:after="100" w:afterAutospacing="1"/>
              <w:rPr>
                <w:sz w:val="18"/>
                <w:szCs w:val="18"/>
              </w:rPr>
            </w:pPr>
          </w:p>
        </w:tc>
      </w:tr>
      <w:tr w:rsidR="003808DC" w:rsidRPr="00C4217E" w14:paraId="6F13044A" w14:textId="77777777" w:rsidTr="00B41D6D">
        <w:trPr>
          <w:trHeight w:val="340"/>
        </w:trPr>
        <w:tc>
          <w:tcPr>
            <w:tcW w:w="2633" w:type="pct"/>
            <w:gridSpan w:val="7"/>
            <w:shd w:val="pct15" w:color="auto" w:fill="FFFFFF"/>
          </w:tcPr>
          <w:p w14:paraId="2BCC5456" w14:textId="77777777" w:rsidR="00FA3112" w:rsidRPr="00840707" w:rsidRDefault="00FA3112" w:rsidP="00B41D6D">
            <w:pPr>
              <w:spacing w:before="100" w:beforeAutospacing="1" w:after="100" w:afterAutospacing="1"/>
              <w:jc w:val="center"/>
              <w:rPr>
                <w:sz w:val="18"/>
                <w:szCs w:val="18"/>
              </w:rPr>
            </w:pPr>
            <w:r w:rsidRPr="00840707">
              <w:rPr>
                <w:b/>
                <w:sz w:val="18"/>
                <w:szCs w:val="18"/>
                <w:lang w:val="el-GR"/>
              </w:rPr>
              <w:t>ΣΥΝΟΛΟ</w:t>
            </w:r>
          </w:p>
        </w:tc>
        <w:tc>
          <w:tcPr>
            <w:tcW w:w="314" w:type="pct"/>
            <w:vAlign w:val="center"/>
          </w:tcPr>
          <w:p w14:paraId="58CC40A1" w14:textId="77777777" w:rsidR="00FA3112" w:rsidRPr="00840707" w:rsidRDefault="00FA3112" w:rsidP="00B41D6D">
            <w:pPr>
              <w:spacing w:before="100" w:beforeAutospacing="1" w:after="100" w:afterAutospacing="1"/>
              <w:rPr>
                <w:sz w:val="18"/>
                <w:szCs w:val="18"/>
              </w:rPr>
            </w:pPr>
          </w:p>
        </w:tc>
        <w:tc>
          <w:tcPr>
            <w:tcW w:w="313" w:type="pct"/>
            <w:vAlign w:val="center"/>
          </w:tcPr>
          <w:p w14:paraId="2ED85514" w14:textId="77777777" w:rsidR="00FA3112" w:rsidRPr="00840707" w:rsidRDefault="00FA3112" w:rsidP="00B41D6D">
            <w:pPr>
              <w:spacing w:before="100" w:beforeAutospacing="1" w:after="100" w:afterAutospacing="1"/>
              <w:rPr>
                <w:sz w:val="18"/>
                <w:szCs w:val="18"/>
              </w:rPr>
            </w:pPr>
          </w:p>
        </w:tc>
        <w:tc>
          <w:tcPr>
            <w:tcW w:w="506" w:type="pct"/>
            <w:vAlign w:val="center"/>
          </w:tcPr>
          <w:p w14:paraId="3C44AC05" w14:textId="77777777" w:rsidR="00FA3112" w:rsidRPr="00840707" w:rsidRDefault="00FA3112" w:rsidP="00B41D6D">
            <w:pPr>
              <w:spacing w:before="100" w:beforeAutospacing="1" w:after="100" w:afterAutospacing="1"/>
              <w:rPr>
                <w:sz w:val="18"/>
                <w:szCs w:val="18"/>
              </w:rPr>
            </w:pPr>
          </w:p>
        </w:tc>
        <w:tc>
          <w:tcPr>
            <w:tcW w:w="427" w:type="pct"/>
            <w:vAlign w:val="center"/>
          </w:tcPr>
          <w:p w14:paraId="318807CB" w14:textId="77777777" w:rsidR="00FA3112" w:rsidRPr="00840707" w:rsidRDefault="00FA3112" w:rsidP="00B41D6D">
            <w:pPr>
              <w:spacing w:before="100" w:beforeAutospacing="1" w:after="100" w:afterAutospacing="1"/>
              <w:rPr>
                <w:sz w:val="18"/>
                <w:szCs w:val="18"/>
              </w:rPr>
            </w:pPr>
          </w:p>
        </w:tc>
        <w:tc>
          <w:tcPr>
            <w:tcW w:w="428" w:type="pct"/>
            <w:vAlign w:val="center"/>
          </w:tcPr>
          <w:p w14:paraId="4A9FD7A1" w14:textId="77777777" w:rsidR="00FA3112" w:rsidRPr="00840707" w:rsidRDefault="00FA3112" w:rsidP="00B41D6D">
            <w:pPr>
              <w:spacing w:before="100" w:beforeAutospacing="1" w:after="100" w:afterAutospacing="1"/>
              <w:rPr>
                <w:sz w:val="18"/>
                <w:szCs w:val="18"/>
              </w:rPr>
            </w:pPr>
          </w:p>
        </w:tc>
        <w:tc>
          <w:tcPr>
            <w:tcW w:w="379" w:type="pct"/>
            <w:vAlign w:val="center"/>
          </w:tcPr>
          <w:p w14:paraId="71201001" w14:textId="77777777" w:rsidR="00FA3112" w:rsidRPr="00840707" w:rsidRDefault="00FA3112" w:rsidP="00B41D6D">
            <w:pPr>
              <w:spacing w:before="100" w:beforeAutospacing="1" w:after="100" w:afterAutospacing="1"/>
              <w:rPr>
                <w:sz w:val="18"/>
                <w:szCs w:val="18"/>
              </w:rPr>
            </w:pPr>
          </w:p>
        </w:tc>
      </w:tr>
    </w:tbl>
    <w:p w14:paraId="4FE8F1AA" w14:textId="77777777" w:rsidR="00FA3112" w:rsidRPr="00840707" w:rsidRDefault="00FA3112" w:rsidP="00FA3112">
      <w:pPr>
        <w:spacing w:before="100" w:beforeAutospacing="1" w:after="100" w:afterAutospacing="1"/>
        <w:jc w:val="center"/>
        <w:rPr>
          <w:sz w:val="20"/>
          <w:lang w:val="el-GR"/>
        </w:rPr>
      </w:pPr>
      <w:r w:rsidRPr="00840707">
        <w:rPr>
          <w:sz w:val="20"/>
          <w:lang w:val="el-GR"/>
        </w:rPr>
        <w:t xml:space="preserve">* Το ΚΟΣΤΟΣ ΣΥΝΤΗΡΗΣΗΣ αφορά στα έτη μετά την ελάχιστη </w:t>
      </w:r>
      <w:r w:rsidRPr="00840707">
        <w:rPr>
          <w:b/>
          <w:sz w:val="20"/>
          <w:lang w:val="el-GR"/>
        </w:rPr>
        <w:t>ζητούμενη</w:t>
      </w:r>
      <w:r w:rsidRPr="00840707">
        <w:rPr>
          <w:sz w:val="20"/>
          <w:lang w:val="el-GR"/>
        </w:rPr>
        <w:t xml:space="preserve"> Περίοδο Εγγύησης.</w:t>
      </w:r>
    </w:p>
    <w:bookmarkEnd w:id="805"/>
    <w:p w14:paraId="368BE7CA" w14:textId="77777777" w:rsidR="00FA3112" w:rsidRPr="00840707" w:rsidRDefault="00FA3112" w:rsidP="00FA3112">
      <w:pPr>
        <w:spacing w:before="100" w:beforeAutospacing="1" w:after="100" w:afterAutospacing="1"/>
        <w:jc w:val="center"/>
        <w:rPr>
          <w:lang w:val="el-GR"/>
        </w:rPr>
      </w:pPr>
    </w:p>
    <w:p w14:paraId="304812D7" w14:textId="77777777" w:rsidR="00FA3112" w:rsidRPr="00C4217E" w:rsidRDefault="00FA3112" w:rsidP="00AA3322">
      <w:pPr>
        <w:pStyle w:val="31"/>
        <w:numPr>
          <w:ilvl w:val="2"/>
          <w:numId w:val="90"/>
        </w:numPr>
        <w:ind w:left="1134" w:hanging="414"/>
        <w:rPr>
          <w:rFonts w:cs="Tahoma"/>
          <w:lang w:val="el-GR"/>
        </w:rPr>
      </w:pPr>
      <w:bookmarkStart w:id="806" w:name="_Toc240445877"/>
      <w:bookmarkStart w:id="807" w:name="_Toc366852698"/>
      <w:bookmarkStart w:id="808" w:name="_Ref508304048"/>
      <w:bookmarkStart w:id="809" w:name="_Toc10632751"/>
      <w:bookmarkStart w:id="810" w:name="_Toc42167518"/>
      <w:bookmarkStart w:id="811" w:name="_Toc53671371"/>
      <w:bookmarkStart w:id="812" w:name="_Toc97194381"/>
      <w:bookmarkStart w:id="813" w:name="_Toc97194485"/>
      <w:bookmarkStart w:id="814" w:name="_Toc151373793"/>
      <w:bookmarkStart w:id="815" w:name="_Toc176861533"/>
      <w:r w:rsidRPr="00C4217E">
        <w:rPr>
          <w:rFonts w:cs="Tahoma"/>
          <w:lang w:val="el-GR"/>
        </w:rPr>
        <w:t>Εφαρμογές</w:t>
      </w:r>
      <w:bookmarkEnd w:id="806"/>
      <w:bookmarkEnd w:id="807"/>
      <w:bookmarkEnd w:id="808"/>
      <w:bookmarkEnd w:id="809"/>
      <w:bookmarkEnd w:id="810"/>
      <w:bookmarkEnd w:id="811"/>
      <w:bookmarkEnd w:id="812"/>
      <w:bookmarkEnd w:id="813"/>
      <w:bookmarkEnd w:id="814"/>
      <w:bookmarkEnd w:id="815"/>
    </w:p>
    <w:tbl>
      <w:tblPr>
        <w:tblW w:w="538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8"/>
        <w:gridCol w:w="1501"/>
        <w:gridCol w:w="743"/>
        <w:gridCol w:w="743"/>
        <w:gridCol w:w="743"/>
        <w:gridCol w:w="853"/>
        <w:gridCol w:w="992"/>
        <w:gridCol w:w="569"/>
        <w:gridCol w:w="1276"/>
        <w:gridCol w:w="851"/>
        <w:gridCol w:w="851"/>
        <w:gridCol w:w="847"/>
      </w:tblGrid>
      <w:tr w:rsidR="009B4798" w:rsidRPr="00C4217E" w14:paraId="71B3F24C" w14:textId="77777777" w:rsidTr="00B41D6D">
        <w:trPr>
          <w:cantSplit/>
          <w:tblHeader/>
        </w:trPr>
        <w:tc>
          <w:tcPr>
            <w:tcW w:w="197" w:type="pct"/>
            <w:vMerge w:val="restart"/>
            <w:shd w:val="pct15" w:color="auto" w:fill="FFFFFF"/>
            <w:vAlign w:val="center"/>
          </w:tcPr>
          <w:p w14:paraId="58078F81" w14:textId="77777777" w:rsidR="00FA3112" w:rsidRPr="00840707" w:rsidRDefault="00FA3112" w:rsidP="00B41D6D">
            <w:pPr>
              <w:spacing w:after="0"/>
              <w:ind w:left="-108" w:right="-88"/>
              <w:jc w:val="center"/>
              <w:rPr>
                <w:sz w:val="18"/>
                <w:szCs w:val="18"/>
                <w:lang w:val="el-GR"/>
              </w:rPr>
            </w:pPr>
            <w:r w:rsidRPr="00840707">
              <w:rPr>
                <w:sz w:val="18"/>
                <w:szCs w:val="18"/>
                <w:lang w:val="el-GR"/>
              </w:rPr>
              <w:t>Α/Α</w:t>
            </w:r>
          </w:p>
        </w:tc>
        <w:tc>
          <w:tcPr>
            <w:tcW w:w="723" w:type="pct"/>
            <w:vMerge w:val="restart"/>
            <w:shd w:val="pct15" w:color="auto" w:fill="FFFFFF"/>
            <w:vAlign w:val="center"/>
          </w:tcPr>
          <w:p w14:paraId="35193A0E" w14:textId="77777777" w:rsidR="00FA3112" w:rsidRPr="00840707" w:rsidRDefault="00FA3112" w:rsidP="00B41D6D">
            <w:pPr>
              <w:spacing w:after="0"/>
              <w:jc w:val="center"/>
              <w:rPr>
                <w:sz w:val="18"/>
                <w:szCs w:val="18"/>
                <w:lang w:val="el-GR"/>
              </w:rPr>
            </w:pPr>
            <w:r w:rsidRPr="00840707">
              <w:rPr>
                <w:sz w:val="18"/>
                <w:szCs w:val="18"/>
                <w:lang w:val="el-GR"/>
              </w:rPr>
              <w:t>ΠΕΡΙΓΡΑΦΗ</w:t>
            </w:r>
          </w:p>
        </w:tc>
        <w:tc>
          <w:tcPr>
            <w:tcW w:w="358" w:type="pct"/>
            <w:vMerge w:val="restart"/>
            <w:shd w:val="pct15" w:color="auto" w:fill="FFFFFF"/>
            <w:vAlign w:val="center"/>
          </w:tcPr>
          <w:p w14:paraId="23D4FE09" w14:textId="77777777" w:rsidR="00FA3112" w:rsidRPr="00D35A9B" w:rsidRDefault="00FA3112" w:rsidP="00B41D6D">
            <w:pPr>
              <w:spacing w:after="0"/>
              <w:ind w:left="-36" w:right="-32"/>
              <w:jc w:val="center"/>
              <w:rPr>
                <w:sz w:val="18"/>
                <w:szCs w:val="18"/>
                <w:lang w:val="el-GR"/>
              </w:rPr>
            </w:pPr>
            <w:r w:rsidRPr="00B41D6D">
              <w:rPr>
                <w:sz w:val="18"/>
                <w:szCs w:val="18"/>
                <w:lang w:val="el-GR"/>
              </w:rPr>
              <w:t>ΦΑΣΗ ΈΡΓΟΥ</w:t>
            </w:r>
          </w:p>
        </w:tc>
        <w:tc>
          <w:tcPr>
            <w:tcW w:w="358" w:type="pct"/>
            <w:vMerge w:val="restart"/>
            <w:shd w:val="pct15" w:color="auto" w:fill="FFFFFF"/>
            <w:vAlign w:val="center"/>
          </w:tcPr>
          <w:p w14:paraId="3D2255AB" w14:textId="77777777" w:rsidR="00FA3112" w:rsidRPr="00D35A9B" w:rsidRDefault="00FA3112" w:rsidP="00B41D6D">
            <w:pPr>
              <w:spacing w:after="0"/>
              <w:ind w:left="-36" w:right="-32"/>
              <w:jc w:val="center"/>
              <w:rPr>
                <w:sz w:val="18"/>
                <w:szCs w:val="18"/>
                <w:lang w:val="el-GR"/>
              </w:rPr>
            </w:pPr>
            <w:r w:rsidRPr="00B41D6D">
              <w:rPr>
                <w:sz w:val="18"/>
                <w:szCs w:val="18"/>
                <w:lang w:val="el-GR"/>
              </w:rPr>
              <w:t>ΚΩΔ. ΠΑΡΑΔΟΤΕΟΥ</w:t>
            </w:r>
          </w:p>
        </w:tc>
        <w:tc>
          <w:tcPr>
            <w:tcW w:w="358" w:type="pct"/>
            <w:vMerge w:val="restart"/>
            <w:shd w:val="pct15" w:color="auto" w:fill="FFFFFF"/>
            <w:vAlign w:val="center"/>
          </w:tcPr>
          <w:p w14:paraId="693D5603" w14:textId="77777777" w:rsidR="00FA3112" w:rsidRPr="00D35A9B" w:rsidRDefault="00FA3112" w:rsidP="00B41D6D">
            <w:pPr>
              <w:spacing w:after="0"/>
              <w:ind w:left="-36" w:right="-32"/>
              <w:jc w:val="center"/>
              <w:rPr>
                <w:sz w:val="18"/>
                <w:szCs w:val="18"/>
                <w:lang w:val="el-GR"/>
              </w:rPr>
            </w:pPr>
            <w:r w:rsidRPr="00D35A9B">
              <w:rPr>
                <w:sz w:val="18"/>
                <w:szCs w:val="18"/>
                <w:lang w:val="el-GR"/>
              </w:rPr>
              <w:t>ΠΟΣΟΤΗΤΑ (ανθρωπομήνες)</w:t>
            </w:r>
          </w:p>
        </w:tc>
        <w:tc>
          <w:tcPr>
            <w:tcW w:w="889" w:type="pct"/>
            <w:gridSpan w:val="2"/>
            <w:shd w:val="pct15" w:color="auto" w:fill="FFFFFF"/>
            <w:vAlign w:val="center"/>
          </w:tcPr>
          <w:p w14:paraId="7119A992" w14:textId="77777777" w:rsidR="00FA3112" w:rsidRPr="00D35A9B" w:rsidRDefault="00FA3112" w:rsidP="00B41D6D">
            <w:pPr>
              <w:spacing w:after="0"/>
              <w:ind w:left="-36" w:right="-32"/>
              <w:jc w:val="center"/>
              <w:rPr>
                <w:sz w:val="18"/>
                <w:szCs w:val="18"/>
                <w:lang w:val="el-GR"/>
              </w:rPr>
            </w:pPr>
            <w:r w:rsidRPr="00D35A9B">
              <w:rPr>
                <w:sz w:val="18"/>
                <w:szCs w:val="18"/>
                <w:lang w:val="el-GR"/>
              </w:rPr>
              <w:t>ΑΞΙΑ ΧΩΡΙΣ ΦΠΑ [€]</w:t>
            </w:r>
          </w:p>
        </w:tc>
        <w:tc>
          <w:tcPr>
            <w:tcW w:w="274" w:type="pct"/>
            <w:vMerge w:val="restart"/>
            <w:shd w:val="pct15" w:color="auto" w:fill="FFFFFF"/>
            <w:vAlign w:val="center"/>
          </w:tcPr>
          <w:p w14:paraId="008B493E" w14:textId="77777777" w:rsidR="00FA3112" w:rsidRPr="00840707" w:rsidRDefault="00FA3112" w:rsidP="00B41D6D">
            <w:pPr>
              <w:spacing w:after="0"/>
              <w:ind w:left="-36" w:right="-32"/>
              <w:jc w:val="center"/>
              <w:rPr>
                <w:sz w:val="18"/>
                <w:szCs w:val="18"/>
                <w:lang w:val="el-GR"/>
              </w:rPr>
            </w:pPr>
            <w:r w:rsidRPr="00840707">
              <w:rPr>
                <w:sz w:val="18"/>
                <w:szCs w:val="18"/>
                <w:lang w:val="el-GR"/>
              </w:rPr>
              <w:t>ΦΠΑ [€]</w:t>
            </w:r>
          </w:p>
        </w:tc>
        <w:tc>
          <w:tcPr>
            <w:tcW w:w="615" w:type="pct"/>
            <w:vMerge w:val="restart"/>
            <w:shd w:val="pct15" w:color="auto" w:fill="FFFFFF"/>
            <w:vAlign w:val="center"/>
          </w:tcPr>
          <w:p w14:paraId="7A858518" w14:textId="77777777" w:rsidR="00FA3112" w:rsidRPr="00840707" w:rsidRDefault="00FA3112" w:rsidP="00B41D6D">
            <w:pPr>
              <w:spacing w:after="0"/>
              <w:jc w:val="center"/>
              <w:rPr>
                <w:sz w:val="18"/>
                <w:szCs w:val="18"/>
                <w:lang w:val="el-GR"/>
              </w:rPr>
            </w:pPr>
            <w:r w:rsidRPr="00840707">
              <w:rPr>
                <w:sz w:val="18"/>
                <w:szCs w:val="18"/>
                <w:lang w:val="el-GR"/>
              </w:rPr>
              <w:t>ΣΥΝΟΛΙΚΗ ΑΞΙΑ</w:t>
            </w:r>
          </w:p>
          <w:p w14:paraId="6F4FE50D" w14:textId="77777777" w:rsidR="00FA3112" w:rsidRPr="00840707" w:rsidRDefault="00FA3112" w:rsidP="00B41D6D">
            <w:pPr>
              <w:spacing w:after="0"/>
              <w:jc w:val="center"/>
              <w:rPr>
                <w:sz w:val="18"/>
                <w:szCs w:val="18"/>
                <w:lang w:val="el-GR"/>
              </w:rPr>
            </w:pPr>
            <w:r w:rsidRPr="00840707">
              <w:rPr>
                <w:sz w:val="18"/>
                <w:szCs w:val="18"/>
                <w:lang w:val="el-GR"/>
              </w:rPr>
              <w:t>ΜΕ ΦΠΑ [€]</w:t>
            </w:r>
          </w:p>
        </w:tc>
        <w:tc>
          <w:tcPr>
            <w:tcW w:w="1228" w:type="pct"/>
            <w:gridSpan w:val="3"/>
            <w:shd w:val="pct15" w:color="auto" w:fill="FFFFFF"/>
            <w:vAlign w:val="center"/>
          </w:tcPr>
          <w:p w14:paraId="67130859" w14:textId="77777777" w:rsidR="00FA3112" w:rsidRPr="00840707" w:rsidRDefault="00FA3112" w:rsidP="00B41D6D">
            <w:pPr>
              <w:spacing w:after="0"/>
              <w:jc w:val="center"/>
              <w:rPr>
                <w:sz w:val="18"/>
                <w:szCs w:val="18"/>
                <w:lang w:val="el-GR"/>
              </w:rPr>
            </w:pPr>
            <w:r w:rsidRPr="00840707">
              <w:rPr>
                <w:sz w:val="18"/>
                <w:szCs w:val="18"/>
                <w:lang w:val="el-GR"/>
              </w:rPr>
              <w:t>* ΚΟΣΤΟΣ ΣΥΝΤΗΡΗΣΗΣ ΧΩΡΙΣ ΦΠΑ [€]</w:t>
            </w:r>
          </w:p>
        </w:tc>
      </w:tr>
      <w:tr w:rsidR="00327BD1" w:rsidRPr="00C4217E" w14:paraId="4ECE1158" w14:textId="77777777" w:rsidTr="00B41D6D">
        <w:trPr>
          <w:cantSplit/>
          <w:tblHeader/>
        </w:trPr>
        <w:tc>
          <w:tcPr>
            <w:tcW w:w="197" w:type="pct"/>
            <w:vMerge/>
            <w:shd w:val="pct15" w:color="auto" w:fill="FFFFFF"/>
            <w:vAlign w:val="center"/>
          </w:tcPr>
          <w:p w14:paraId="4EFF6310" w14:textId="77777777" w:rsidR="00FA3112" w:rsidRPr="00840707" w:rsidRDefault="00FA3112" w:rsidP="00B41D6D">
            <w:pPr>
              <w:spacing w:after="0"/>
              <w:jc w:val="center"/>
              <w:rPr>
                <w:sz w:val="18"/>
                <w:szCs w:val="18"/>
                <w:lang w:val="el-GR"/>
              </w:rPr>
            </w:pPr>
          </w:p>
        </w:tc>
        <w:tc>
          <w:tcPr>
            <w:tcW w:w="723" w:type="pct"/>
            <w:vMerge/>
            <w:shd w:val="pct15" w:color="auto" w:fill="FFFFFF"/>
            <w:vAlign w:val="center"/>
          </w:tcPr>
          <w:p w14:paraId="36883681" w14:textId="77777777" w:rsidR="00FA3112" w:rsidRPr="00840707" w:rsidRDefault="00FA3112" w:rsidP="00B41D6D">
            <w:pPr>
              <w:spacing w:after="0"/>
              <w:jc w:val="center"/>
              <w:rPr>
                <w:sz w:val="18"/>
                <w:szCs w:val="18"/>
                <w:lang w:val="el-GR"/>
              </w:rPr>
            </w:pPr>
          </w:p>
        </w:tc>
        <w:tc>
          <w:tcPr>
            <w:tcW w:w="358" w:type="pct"/>
            <w:vMerge/>
            <w:shd w:val="pct15" w:color="auto" w:fill="FFFFFF"/>
          </w:tcPr>
          <w:p w14:paraId="229FB69A" w14:textId="77777777" w:rsidR="00FA3112" w:rsidRPr="00D35A9B" w:rsidRDefault="00FA3112" w:rsidP="00B41D6D">
            <w:pPr>
              <w:spacing w:after="0"/>
              <w:jc w:val="center"/>
              <w:rPr>
                <w:sz w:val="18"/>
                <w:szCs w:val="18"/>
                <w:lang w:val="el-GR"/>
              </w:rPr>
            </w:pPr>
          </w:p>
        </w:tc>
        <w:tc>
          <w:tcPr>
            <w:tcW w:w="358" w:type="pct"/>
            <w:vMerge/>
            <w:shd w:val="pct15" w:color="auto" w:fill="FFFFFF"/>
          </w:tcPr>
          <w:p w14:paraId="642CED36" w14:textId="77777777" w:rsidR="00FA3112" w:rsidRPr="00D35A9B" w:rsidRDefault="00FA3112" w:rsidP="00B41D6D">
            <w:pPr>
              <w:spacing w:after="0"/>
              <w:jc w:val="center"/>
              <w:rPr>
                <w:sz w:val="18"/>
                <w:szCs w:val="18"/>
                <w:lang w:val="el-GR"/>
              </w:rPr>
            </w:pPr>
          </w:p>
        </w:tc>
        <w:tc>
          <w:tcPr>
            <w:tcW w:w="358" w:type="pct"/>
            <w:vMerge/>
            <w:shd w:val="pct15" w:color="auto" w:fill="FFFFFF"/>
            <w:vAlign w:val="center"/>
          </w:tcPr>
          <w:p w14:paraId="2A952475" w14:textId="77777777" w:rsidR="00FA3112" w:rsidRPr="00D35A9B" w:rsidRDefault="00FA3112" w:rsidP="00B41D6D">
            <w:pPr>
              <w:spacing w:after="0"/>
              <w:jc w:val="center"/>
              <w:rPr>
                <w:sz w:val="18"/>
                <w:szCs w:val="18"/>
                <w:lang w:val="el-GR"/>
              </w:rPr>
            </w:pPr>
          </w:p>
        </w:tc>
        <w:tc>
          <w:tcPr>
            <w:tcW w:w="411" w:type="pct"/>
            <w:shd w:val="pct15" w:color="auto" w:fill="FFFFFF"/>
            <w:vAlign w:val="center"/>
          </w:tcPr>
          <w:p w14:paraId="36A46F4D" w14:textId="77777777" w:rsidR="00FA3112" w:rsidRPr="00D35A9B" w:rsidRDefault="00FA3112" w:rsidP="00B41D6D">
            <w:pPr>
              <w:spacing w:after="0"/>
              <w:jc w:val="center"/>
              <w:rPr>
                <w:spacing w:val="-4"/>
                <w:sz w:val="18"/>
                <w:szCs w:val="18"/>
                <w:lang w:val="el-GR"/>
              </w:rPr>
            </w:pPr>
            <w:r w:rsidRPr="00D35A9B">
              <w:rPr>
                <w:spacing w:val="-4"/>
                <w:sz w:val="18"/>
                <w:szCs w:val="18"/>
                <w:lang w:val="el-GR"/>
              </w:rPr>
              <w:t>ΤΙΜΗ</w:t>
            </w:r>
          </w:p>
          <w:p w14:paraId="5D4EABCC" w14:textId="77777777" w:rsidR="00FA3112" w:rsidRPr="00D35A9B" w:rsidRDefault="00FA3112" w:rsidP="00B41D6D">
            <w:pPr>
              <w:spacing w:after="0"/>
              <w:jc w:val="center"/>
              <w:rPr>
                <w:spacing w:val="-4"/>
                <w:sz w:val="18"/>
                <w:szCs w:val="18"/>
                <w:lang w:val="el-GR"/>
              </w:rPr>
            </w:pPr>
            <w:r w:rsidRPr="00D35A9B">
              <w:rPr>
                <w:spacing w:val="-4"/>
                <w:sz w:val="18"/>
                <w:szCs w:val="18"/>
                <w:lang w:val="el-GR"/>
              </w:rPr>
              <w:t>ΜΟΝΑΔΑΣ</w:t>
            </w:r>
          </w:p>
        </w:tc>
        <w:tc>
          <w:tcPr>
            <w:tcW w:w="478" w:type="pct"/>
            <w:shd w:val="pct15" w:color="auto" w:fill="FFFFFF"/>
            <w:vAlign w:val="center"/>
          </w:tcPr>
          <w:p w14:paraId="2E218E3F" w14:textId="77777777" w:rsidR="00FA3112" w:rsidRPr="00840707" w:rsidRDefault="00FA3112" w:rsidP="00B41D6D">
            <w:pPr>
              <w:spacing w:after="0"/>
              <w:jc w:val="center"/>
              <w:rPr>
                <w:sz w:val="18"/>
                <w:szCs w:val="18"/>
                <w:lang w:val="el-GR"/>
              </w:rPr>
            </w:pPr>
            <w:r w:rsidRPr="00840707">
              <w:rPr>
                <w:sz w:val="18"/>
                <w:szCs w:val="18"/>
                <w:lang w:val="el-GR"/>
              </w:rPr>
              <w:t>ΣΥΝΟΛΟ</w:t>
            </w:r>
          </w:p>
        </w:tc>
        <w:tc>
          <w:tcPr>
            <w:tcW w:w="274" w:type="pct"/>
            <w:vMerge/>
            <w:shd w:val="pct15" w:color="auto" w:fill="FFFFFF"/>
            <w:vAlign w:val="center"/>
          </w:tcPr>
          <w:p w14:paraId="585AD842" w14:textId="77777777" w:rsidR="00FA3112" w:rsidRPr="00840707" w:rsidRDefault="00FA3112" w:rsidP="00B41D6D">
            <w:pPr>
              <w:spacing w:after="0"/>
              <w:jc w:val="center"/>
              <w:rPr>
                <w:sz w:val="18"/>
                <w:szCs w:val="18"/>
                <w:lang w:val="el-GR"/>
              </w:rPr>
            </w:pPr>
          </w:p>
        </w:tc>
        <w:tc>
          <w:tcPr>
            <w:tcW w:w="615" w:type="pct"/>
            <w:vMerge/>
            <w:shd w:val="pct15" w:color="auto" w:fill="FFFFFF"/>
            <w:vAlign w:val="center"/>
          </w:tcPr>
          <w:p w14:paraId="30273FDB" w14:textId="77777777" w:rsidR="00FA3112" w:rsidRPr="00840707" w:rsidRDefault="00FA3112" w:rsidP="00B41D6D">
            <w:pPr>
              <w:spacing w:after="0"/>
              <w:jc w:val="center"/>
              <w:rPr>
                <w:sz w:val="18"/>
                <w:szCs w:val="18"/>
                <w:lang w:val="el-GR"/>
              </w:rPr>
            </w:pPr>
          </w:p>
        </w:tc>
        <w:tc>
          <w:tcPr>
            <w:tcW w:w="410" w:type="pct"/>
            <w:shd w:val="pct15" w:color="auto" w:fill="FFFFFF"/>
            <w:vAlign w:val="center"/>
          </w:tcPr>
          <w:p w14:paraId="6CC99344" w14:textId="77777777" w:rsidR="00FA3112" w:rsidRPr="00840707" w:rsidRDefault="00FA3112" w:rsidP="00B41D6D">
            <w:pPr>
              <w:spacing w:after="0"/>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410" w:type="pct"/>
            <w:shd w:val="pct15" w:color="auto" w:fill="FFFFFF"/>
            <w:vAlign w:val="center"/>
          </w:tcPr>
          <w:p w14:paraId="0C238853" w14:textId="77777777" w:rsidR="00FA3112" w:rsidRPr="00840707" w:rsidRDefault="00FA3112" w:rsidP="00B41D6D">
            <w:pPr>
              <w:spacing w:after="0"/>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c>
          <w:tcPr>
            <w:tcW w:w="408" w:type="pct"/>
            <w:shd w:val="pct15" w:color="auto" w:fill="FFFFFF"/>
            <w:vAlign w:val="center"/>
          </w:tcPr>
          <w:p w14:paraId="4A318BED" w14:textId="77777777" w:rsidR="00FA3112" w:rsidRPr="00840707" w:rsidRDefault="00FA3112" w:rsidP="00B41D6D">
            <w:pPr>
              <w:spacing w:after="0"/>
              <w:jc w:val="center"/>
              <w:rPr>
                <w:sz w:val="18"/>
                <w:szCs w:val="18"/>
                <w:lang w:val="el-GR"/>
              </w:rPr>
            </w:pPr>
            <w:r w:rsidRPr="00840707">
              <w:rPr>
                <w:sz w:val="18"/>
                <w:szCs w:val="18"/>
                <w:lang w:val="el-GR"/>
              </w:rPr>
              <w:t>3</w:t>
            </w:r>
            <w:r w:rsidRPr="00840707">
              <w:rPr>
                <w:sz w:val="18"/>
                <w:szCs w:val="18"/>
                <w:vertAlign w:val="superscript"/>
                <w:lang w:val="el-GR"/>
              </w:rPr>
              <w:t>ο</w:t>
            </w:r>
            <w:r w:rsidRPr="00840707">
              <w:rPr>
                <w:sz w:val="18"/>
                <w:szCs w:val="18"/>
                <w:lang w:val="el-GR"/>
              </w:rPr>
              <w:t xml:space="preserve"> έτος</w:t>
            </w:r>
          </w:p>
        </w:tc>
      </w:tr>
      <w:tr w:rsidR="009B4798" w:rsidRPr="00C4217E" w14:paraId="1A72B355" w14:textId="77777777" w:rsidTr="00B41D6D">
        <w:trPr>
          <w:trHeight w:val="340"/>
        </w:trPr>
        <w:tc>
          <w:tcPr>
            <w:tcW w:w="197" w:type="pct"/>
            <w:vAlign w:val="center"/>
          </w:tcPr>
          <w:p w14:paraId="3609B2D9" w14:textId="77777777" w:rsidR="00FA3112" w:rsidRPr="00840707" w:rsidRDefault="00FA3112" w:rsidP="00B41D6D">
            <w:pPr>
              <w:spacing w:before="100" w:beforeAutospacing="1" w:after="100" w:afterAutospacing="1"/>
              <w:rPr>
                <w:sz w:val="18"/>
                <w:szCs w:val="18"/>
                <w:lang w:val="el-GR"/>
              </w:rPr>
            </w:pPr>
          </w:p>
        </w:tc>
        <w:tc>
          <w:tcPr>
            <w:tcW w:w="723" w:type="pct"/>
            <w:vAlign w:val="center"/>
          </w:tcPr>
          <w:p w14:paraId="2D1EFE8F" w14:textId="77777777" w:rsidR="00FA3112" w:rsidRPr="00840707" w:rsidRDefault="00FA3112" w:rsidP="00B41D6D">
            <w:pPr>
              <w:spacing w:before="100" w:beforeAutospacing="1" w:after="100" w:afterAutospacing="1"/>
              <w:rPr>
                <w:sz w:val="18"/>
                <w:szCs w:val="18"/>
                <w:lang w:val="el-GR"/>
              </w:rPr>
            </w:pPr>
          </w:p>
        </w:tc>
        <w:tc>
          <w:tcPr>
            <w:tcW w:w="358" w:type="pct"/>
          </w:tcPr>
          <w:p w14:paraId="1918719E" w14:textId="77777777" w:rsidR="00FA3112" w:rsidRPr="00840707" w:rsidRDefault="00FA3112" w:rsidP="00B41D6D">
            <w:pPr>
              <w:spacing w:before="100" w:beforeAutospacing="1" w:after="100" w:afterAutospacing="1"/>
              <w:rPr>
                <w:sz w:val="18"/>
                <w:szCs w:val="18"/>
                <w:lang w:val="el-GR"/>
              </w:rPr>
            </w:pPr>
          </w:p>
        </w:tc>
        <w:tc>
          <w:tcPr>
            <w:tcW w:w="358" w:type="pct"/>
          </w:tcPr>
          <w:p w14:paraId="59CB80AE" w14:textId="77777777" w:rsidR="00FA3112" w:rsidRPr="00840707" w:rsidRDefault="00FA3112" w:rsidP="00B41D6D">
            <w:pPr>
              <w:spacing w:before="100" w:beforeAutospacing="1" w:after="100" w:afterAutospacing="1"/>
              <w:rPr>
                <w:sz w:val="18"/>
                <w:szCs w:val="18"/>
                <w:lang w:val="el-GR"/>
              </w:rPr>
            </w:pPr>
          </w:p>
        </w:tc>
        <w:tc>
          <w:tcPr>
            <w:tcW w:w="358" w:type="pct"/>
            <w:vAlign w:val="center"/>
          </w:tcPr>
          <w:p w14:paraId="6F147B95" w14:textId="77777777" w:rsidR="00FA3112" w:rsidRPr="00840707" w:rsidRDefault="00FA3112" w:rsidP="00B41D6D">
            <w:pPr>
              <w:spacing w:before="100" w:beforeAutospacing="1" w:after="100" w:afterAutospacing="1"/>
              <w:rPr>
                <w:sz w:val="18"/>
                <w:szCs w:val="18"/>
                <w:lang w:val="el-GR"/>
              </w:rPr>
            </w:pPr>
          </w:p>
        </w:tc>
        <w:tc>
          <w:tcPr>
            <w:tcW w:w="411" w:type="pct"/>
            <w:vAlign w:val="center"/>
          </w:tcPr>
          <w:p w14:paraId="7FD6044D" w14:textId="77777777" w:rsidR="00FA3112" w:rsidRPr="00840707" w:rsidRDefault="00FA3112" w:rsidP="00B41D6D">
            <w:pPr>
              <w:spacing w:before="100" w:beforeAutospacing="1" w:after="100" w:afterAutospacing="1"/>
              <w:rPr>
                <w:sz w:val="18"/>
                <w:szCs w:val="18"/>
                <w:lang w:val="el-GR"/>
              </w:rPr>
            </w:pPr>
          </w:p>
        </w:tc>
        <w:tc>
          <w:tcPr>
            <w:tcW w:w="478" w:type="pct"/>
            <w:vAlign w:val="center"/>
          </w:tcPr>
          <w:p w14:paraId="507003DE" w14:textId="77777777" w:rsidR="00FA3112" w:rsidRPr="00840707" w:rsidRDefault="00FA3112" w:rsidP="00B41D6D">
            <w:pPr>
              <w:spacing w:before="100" w:beforeAutospacing="1" w:after="100" w:afterAutospacing="1"/>
              <w:rPr>
                <w:sz w:val="18"/>
                <w:szCs w:val="18"/>
                <w:lang w:val="el-GR"/>
              </w:rPr>
            </w:pPr>
          </w:p>
        </w:tc>
        <w:tc>
          <w:tcPr>
            <w:tcW w:w="274" w:type="pct"/>
            <w:vAlign w:val="center"/>
          </w:tcPr>
          <w:p w14:paraId="74514C43" w14:textId="77777777" w:rsidR="00FA3112" w:rsidRPr="00840707" w:rsidRDefault="00FA3112" w:rsidP="00B41D6D">
            <w:pPr>
              <w:spacing w:before="100" w:beforeAutospacing="1" w:after="100" w:afterAutospacing="1"/>
              <w:rPr>
                <w:sz w:val="18"/>
                <w:szCs w:val="18"/>
                <w:lang w:val="el-GR"/>
              </w:rPr>
            </w:pPr>
          </w:p>
        </w:tc>
        <w:tc>
          <w:tcPr>
            <w:tcW w:w="615" w:type="pct"/>
            <w:vAlign w:val="center"/>
          </w:tcPr>
          <w:p w14:paraId="6DE7A6C4" w14:textId="77777777" w:rsidR="00FA3112" w:rsidRPr="00840707" w:rsidRDefault="00FA3112" w:rsidP="00B41D6D">
            <w:pPr>
              <w:spacing w:before="100" w:beforeAutospacing="1" w:after="100" w:afterAutospacing="1"/>
              <w:rPr>
                <w:sz w:val="18"/>
                <w:szCs w:val="18"/>
                <w:lang w:val="el-GR"/>
              </w:rPr>
            </w:pPr>
          </w:p>
        </w:tc>
        <w:tc>
          <w:tcPr>
            <w:tcW w:w="410" w:type="pct"/>
            <w:vAlign w:val="center"/>
          </w:tcPr>
          <w:p w14:paraId="6AF593ED" w14:textId="77777777" w:rsidR="00FA3112" w:rsidRPr="00B41D6D" w:rsidRDefault="00FA3112" w:rsidP="00B41D6D">
            <w:pPr>
              <w:spacing w:before="100" w:beforeAutospacing="1" w:after="100" w:afterAutospacing="1"/>
              <w:rPr>
                <w:b/>
                <w:bCs/>
                <w:sz w:val="18"/>
                <w:szCs w:val="18"/>
                <w:lang w:val="el-GR"/>
              </w:rPr>
            </w:pPr>
          </w:p>
        </w:tc>
        <w:tc>
          <w:tcPr>
            <w:tcW w:w="410" w:type="pct"/>
            <w:vAlign w:val="center"/>
          </w:tcPr>
          <w:p w14:paraId="6A38EC7F" w14:textId="77777777" w:rsidR="00FA3112" w:rsidRPr="00840707" w:rsidRDefault="00FA3112" w:rsidP="00B41D6D">
            <w:pPr>
              <w:spacing w:before="100" w:beforeAutospacing="1" w:after="100" w:afterAutospacing="1"/>
              <w:rPr>
                <w:sz w:val="18"/>
                <w:szCs w:val="18"/>
                <w:lang w:val="el-GR"/>
              </w:rPr>
            </w:pPr>
          </w:p>
        </w:tc>
        <w:tc>
          <w:tcPr>
            <w:tcW w:w="408" w:type="pct"/>
            <w:vAlign w:val="center"/>
          </w:tcPr>
          <w:p w14:paraId="24D5B8A7" w14:textId="77777777" w:rsidR="00FA3112" w:rsidRPr="00840707" w:rsidRDefault="00FA3112" w:rsidP="00B41D6D">
            <w:pPr>
              <w:spacing w:before="100" w:beforeAutospacing="1" w:after="100" w:afterAutospacing="1"/>
              <w:rPr>
                <w:sz w:val="18"/>
                <w:szCs w:val="18"/>
                <w:lang w:val="el-GR"/>
              </w:rPr>
            </w:pPr>
          </w:p>
        </w:tc>
      </w:tr>
      <w:tr w:rsidR="009B4798" w:rsidRPr="00C4217E" w14:paraId="659022DB" w14:textId="77777777" w:rsidTr="00B41D6D">
        <w:trPr>
          <w:trHeight w:val="340"/>
        </w:trPr>
        <w:tc>
          <w:tcPr>
            <w:tcW w:w="197" w:type="pct"/>
            <w:vAlign w:val="center"/>
          </w:tcPr>
          <w:p w14:paraId="10A0693E" w14:textId="77777777" w:rsidR="00FA3112" w:rsidRPr="00840707" w:rsidRDefault="00FA3112" w:rsidP="00B41D6D">
            <w:pPr>
              <w:spacing w:before="100" w:beforeAutospacing="1" w:after="100" w:afterAutospacing="1"/>
              <w:rPr>
                <w:sz w:val="18"/>
                <w:szCs w:val="18"/>
                <w:lang w:val="el-GR"/>
              </w:rPr>
            </w:pPr>
          </w:p>
        </w:tc>
        <w:tc>
          <w:tcPr>
            <w:tcW w:w="723" w:type="pct"/>
            <w:vAlign w:val="center"/>
          </w:tcPr>
          <w:p w14:paraId="74F229AA" w14:textId="77777777" w:rsidR="00FA3112" w:rsidRPr="00840707" w:rsidRDefault="00FA3112" w:rsidP="00B41D6D">
            <w:pPr>
              <w:spacing w:before="100" w:beforeAutospacing="1" w:after="100" w:afterAutospacing="1"/>
              <w:rPr>
                <w:sz w:val="18"/>
                <w:szCs w:val="18"/>
                <w:lang w:val="el-GR"/>
              </w:rPr>
            </w:pPr>
          </w:p>
        </w:tc>
        <w:tc>
          <w:tcPr>
            <w:tcW w:w="358" w:type="pct"/>
          </w:tcPr>
          <w:p w14:paraId="09355D2A" w14:textId="77777777" w:rsidR="00FA3112" w:rsidRPr="00840707" w:rsidRDefault="00FA3112" w:rsidP="00B41D6D">
            <w:pPr>
              <w:spacing w:before="100" w:beforeAutospacing="1" w:after="100" w:afterAutospacing="1"/>
              <w:rPr>
                <w:sz w:val="18"/>
                <w:szCs w:val="18"/>
                <w:lang w:val="el-GR"/>
              </w:rPr>
            </w:pPr>
          </w:p>
        </w:tc>
        <w:tc>
          <w:tcPr>
            <w:tcW w:w="358" w:type="pct"/>
          </w:tcPr>
          <w:p w14:paraId="5F43D837" w14:textId="77777777" w:rsidR="00FA3112" w:rsidRPr="00840707" w:rsidRDefault="00FA3112" w:rsidP="00B41D6D">
            <w:pPr>
              <w:spacing w:before="100" w:beforeAutospacing="1" w:after="100" w:afterAutospacing="1"/>
              <w:rPr>
                <w:sz w:val="18"/>
                <w:szCs w:val="18"/>
                <w:lang w:val="el-GR"/>
              </w:rPr>
            </w:pPr>
          </w:p>
        </w:tc>
        <w:tc>
          <w:tcPr>
            <w:tcW w:w="358" w:type="pct"/>
            <w:vAlign w:val="center"/>
          </w:tcPr>
          <w:p w14:paraId="48CAAC84" w14:textId="77777777" w:rsidR="00FA3112" w:rsidRPr="00840707" w:rsidRDefault="00FA3112" w:rsidP="00B41D6D">
            <w:pPr>
              <w:spacing w:before="100" w:beforeAutospacing="1" w:after="100" w:afterAutospacing="1"/>
              <w:rPr>
                <w:sz w:val="18"/>
                <w:szCs w:val="18"/>
                <w:lang w:val="el-GR"/>
              </w:rPr>
            </w:pPr>
          </w:p>
        </w:tc>
        <w:tc>
          <w:tcPr>
            <w:tcW w:w="411" w:type="pct"/>
            <w:vAlign w:val="center"/>
          </w:tcPr>
          <w:p w14:paraId="22492B6E" w14:textId="77777777" w:rsidR="00FA3112" w:rsidRPr="00840707" w:rsidRDefault="00FA3112" w:rsidP="00B41D6D">
            <w:pPr>
              <w:spacing w:before="100" w:beforeAutospacing="1" w:after="100" w:afterAutospacing="1"/>
              <w:rPr>
                <w:sz w:val="18"/>
                <w:szCs w:val="18"/>
                <w:lang w:val="el-GR"/>
              </w:rPr>
            </w:pPr>
          </w:p>
        </w:tc>
        <w:tc>
          <w:tcPr>
            <w:tcW w:w="478" w:type="pct"/>
            <w:vAlign w:val="center"/>
          </w:tcPr>
          <w:p w14:paraId="6C13EEE1" w14:textId="77777777" w:rsidR="00FA3112" w:rsidRPr="00840707" w:rsidRDefault="00FA3112" w:rsidP="00B41D6D">
            <w:pPr>
              <w:spacing w:before="100" w:beforeAutospacing="1" w:after="100" w:afterAutospacing="1"/>
              <w:rPr>
                <w:sz w:val="18"/>
                <w:szCs w:val="18"/>
                <w:lang w:val="el-GR"/>
              </w:rPr>
            </w:pPr>
          </w:p>
        </w:tc>
        <w:tc>
          <w:tcPr>
            <w:tcW w:w="274" w:type="pct"/>
            <w:vAlign w:val="center"/>
          </w:tcPr>
          <w:p w14:paraId="53C0185C" w14:textId="77777777" w:rsidR="00FA3112" w:rsidRPr="00840707" w:rsidRDefault="00FA3112" w:rsidP="00B41D6D">
            <w:pPr>
              <w:spacing w:before="100" w:beforeAutospacing="1" w:after="100" w:afterAutospacing="1"/>
              <w:rPr>
                <w:sz w:val="18"/>
                <w:szCs w:val="18"/>
                <w:lang w:val="el-GR"/>
              </w:rPr>
            </w:pPr>
          </w:p>
        </w:tc>
        <w:tc>
          <w:tcPr>
            <w:tcW w:w="615" w:type="pct"/>
            <w:vAlign w:val="center"/>
          </w:tcPr>
          <w:p w14:paraId="0B736D8C" w14:textId="77777777" w:rsidR="00FA3112" w:rsidRPr="00840707" w:rsidRDefault="00FA3112" w:rsidP="00B41D6D">
            <w:pPr>
              <w:spacing w:before="100" w:beforeAutospacing="1" w:after="100" w:afterAutospacing="1"/>
              <w:rPr>
                <w:sz w:val="18"/>
                <w:szCs w:val="18"/>
                <w:lang w:val="el-GR"/>
              </w:rPr>
            </w:pPr>
          </w:p>
        </w:tc>
        <w:tc>
          <w:tcPr>
            <w:tcW w:w="410" w:type="pct"/>
            <w:vAlign w:val="center"/>
          </w:tcPr>
          <w:p w14:paraId="663E4B74" w14:textId="77777777" w:rsidR="00FA3112" w:rsidRPr="00840707" w:rsidRDefault="00FA3112" w:rsidP="00B41D6D">
            <w:pPr>
              <w:spacing w:before="100" w:beforeAutospacing="1" w:after="100" w:afterAutospacing="1"/>
              <w:rPr>
                <w:sz w:val="18"/>
                <w:szCs w:val="18"/>
                <w:lang w:val="el-GR"/>
              </w:rPr>
            </w:pPr>
          </w:p>
        </w:tc>
        <w:tc>
          <w:tcPr>
            <w:tcW w:w="410" w:type="pct"/>
            <w:vAlign w:val="center"/>
          </w:tcPr>
          <w:p w14:paraId="7EE198CC" w14:textId="77777777" w:rsidR="00FA3112" w:rsidRPr="00840707" w:rsidRDefault="00FA3112" w:rsidP="00B41D6D">
            <w:pPr>
              <w:spacing w:before="100" w:beforeAutospacing="1" w:after="100" w:afterAutospacing="1"/>
              <w:rPr>
                <w:sz w:val="18"/>
                <w:szCs w:val="18"/>
                <w:lang w:val="el-GR"/>
              </w:rPr>
            </w:pPr>
          </w:p>
        </w:tc>
        <w:tc>
          <w:tcPr>
            <w:tcW w:w="408" w:type="pct"/>
            <w:vAlign w:val="center"/>
          </w:tcPr>
          <w:p w14:paraId="2FAFCD63" w14:textId="77777777" w:rsidR="00FA3112" w:rsidRPr="00840707" w:rsidRDefault="00FA3112" w:rsidP="00B41D6D">
            <w:pPr>
              <w:spacing w:before="100" w:beforeAutospacing="1" w:after="100" w:afterAutospacing="1"/>
              <w:rPr>
                <w:sz w:val="18"/>
                <w:szCs w:val="18"/>
                <w:lang w:val="el-GR"/>
              </w:rPr>
            </w:pPr>
          </w:p>
        </w:tc>
      </w:tr>
      <w:tr w:rsidR="009B4798" w:rsidRPr="00C4217E" w14:paraId="227F8AC9" w14:textId="77777777" w:rsidTr="00B41D6D">
        <w:trPr>
          <w:trHeight w:val="340"/>
        </w:trPr>
        <w:tc>
          <w:tcPr>
            <w:tcW w:w="197" w:type="pct"/>
            <w:vAlign w:val="center"/>
          </w:tcPr>
          <w:p w14:paraId="3A2E6B34" w14:textId="77777777" w:rsidR="00FA3112" w:rsidRPr="00840707" w:rsidRDefault="00FA3112" w:rsidP="00B41D6D">
            <w:pPr>
              <w:spacing w:before="100" w:beforeAutospacing="1" w:after="100" w:afterAutospacing="1"/>
              <w:rPr>
                <w:sz w:val="18"/>
                <w:szCs w:val="18"/>
                <w:lang w:val="el-GR"/>
              </w:rPr>
            </w:pPr>
          </w:p>
        </w:tc>
        <w:tc>
          <w:tcPr>
            <w:tcW w:w="723" w:type="pct"/>
            <w:vAlign w:val="center"/>
          </w:tcPr>
          <w:p w14:paraId="21D3877A" w14:textId="77777777" w:rsidR="00FA3112" w:rsidRPr="00840707" w:rsidRDefault="00FA3112" w:rsidP="00B41D6D">
            <w:pPr>
              <w:spacing w:before="100" w:beforeAutospacing="1" w:after="100" w:afterAutospacing="1"/>
              <w:rPr>
                <w:sz w:val="18"/>
                <w:szCs w:val="18"/>
                <w:lang w:val="el-GR"/>
              </w:rPr>
            </w:pPr>
          </w:p>
        </w:tc>
        <w:tc>
          <w:tcPr>
            <w:tcW w:w="358" w:type="pct"/>
          </w:tcPr>
          <w:p w14:paraId="4B012824" w14:textId="77777777" w:rsidR="00FA3112" w:rsidRPr="00840707" w:rsidRDefault="00FA3112" w:rsidP="00B41D6D">
            <w:pPr>
              <w:spacing w:before="100" w:beforeAutospacing="1" w:after="100" w:afterAutospacing="1"/>
              <w:rPr>
                <w:sz w:val="18"/>
                <w:szCs w:val="18"/>
                <w:lang w:val="el-GR"/>
              </w:rPr>
            </w:pPr>
          </w:p>
        </w:tc>
        <w:tc>
          <w:tcPr>
            <w:tcW w:w="358" w:type="pct"/>
          </w:tcPr>
          <w:p w14:paraId="066DB83C" w14:textId="77777777" w:rsidR="00FA3112" w:rsidRPr="00840707" w:rsidRDefault="00FA3112" w:rsidP="00B41D6D">
            <w:pPr>
              <w:spacing w:before="100" w:beforeAutospacing="1" w:after="100" w:afterAutospacing="1"/>
              <w:rPr>
                <w:sz w:val="18"/>
                <w:szCs w:val="18"/>
                <w:lang w:val="el-GR"/>
              </w:rPr>
            </w:pPr>
          </w:p>
        </w:tc>
        <w:tc>
          <w:tcPr>
            <w:tcW w:w="358" w:type="pct"/>
            <w:vAlign w:val="center"/>
          </w:tcPr>
          <w:p w14:paraId="3A419064" w14:textId="77777777" w:rsidR="00FA3112" w:rsidRPr="00840707" w:rsidRDefault="00FA3112" w:rsidP="00B41D6D">
            <w:pPr>
              <w:spacing w:before="100" w:beforeAutospacing="1" w:after="100" w:afterAutospacing="1"/>
              <w:rPr>
                <w:sz w:val="18"/>
                <w:szCs w:val="18"/>
                <w:lang w:val="el-GR"/>
              </w:rPr>
            </w:pPr>
          </w:p>
        </w:tc>
        <w:tc>
          <w:tcPr>
            <w:tcW w:w="411" w:type="pct"/>
            <w:vAlign w:val="center"/>
          </w:tcPr>
          <w:p w14:paraId="004D27D2" w14:textId="77777777" w:rsidR="00FA3112" w:rsidRPr="00840707" w:rsidRDefault="00FA3112" w:rsidP="00B41D6D">
            <w:pPr>
              <w:spacing w:before="100" w:beforeAutospacing="1" w:after="100" w:afterAutospacing="1"/>
              <w:rPr>
                <w:sz w:val="18"/>
                <w:szCs w:val="18"/>
                <w:lang w:val="el-GR"/>
              </w:rPr>
            </w:pPr>
          </w:p>
        </w:tc>
        <w:tc>
          <w:tcPr>
            <w:tcW w:w="478" w:type="pct"/>
            <w:vAlign w:val="center"/>
          </w:tcPr>
          <w:p w14:paraId="2AFD4E73" w14:textId="77777777" w:rsidR="00FA3112" w:rsidRPr="00840707" w:rsidRDefault="00FA3112" w:rsidP="00B41D6D">
            <w:pPr>
              <w:spacing w:before="100" w:beforeAutospacing="1" w:after="100" w:afterAutospacing="1"/>
              <w:rPr>
                <w:sz w:val="18"/>
                <w:szCs w:val="18"/>
                <w:lang w:val="el-GR"/>
              </w:rPr>
            </w:pPr>
          </w:p>
        </w:tc>
        <w:tc>
          <w:tcPr>
            <w:tcW w:w="274" w:type="pct"/>
            <w:vAlign w:val="center"/>
          </w:tcPr>
          <w:p w14:paraId="52B75D3B" w14:textId="77777777" w:rsidR="00FA3112" w:rsidRPr="00840707" w:rsidRDefault="00FA3112" w:rsidP="00B41D6D">
            <w:pPr>
              <w:spacing w:before="100" w:beforeAutospacing="1" w:after="100" w:afterAutospacing="1"/>
              <w:rPr>
                <w:sz w:val="18"/>
                <w:szCs w:val="18"/>
                <w:lang w:val="el-GR"/>
              </w:rPr>
            </w:pPr>
          </w:p>
        </w:tc>
        <w:tc>
          <w:tcPr>
            <w:tcW w:w="615" w:type="pct"/>
            <w:vAlign w:val="center"/>
          </w:tcPr>
          <w:p w14:paraId="5F808549" w14:textId="77777777" w:rsidR="00FA3112" w:rsidRPr="00840707" w:rsidRDefault="00FA3112" w:rsidP="00B41D6D">
            <w:pPr>
              <w:spacing w:before="100" w:beforeAutospacing="1" w:after="100" w:afterAutospacing="1"/>
              <w:rPr>
                <w:sz w:val="18"/>
                <w:szCs w:val="18"/>
                <w:lang w:val="el-GR"/>
              </w:rPr>
            </w:pPr>
          </w:p>
        </w:tc>
        <w:tc>
          <w:tcPr>
            <w:tcW w:w="410" w:type="pct"/>
            <w:vAlign w:val="center"/>
          </w:tcPr>
          <w:p w14:paraId="60862E17" w14:textId="77777777" w:rsidR="00FA3112" w:rsidRPr="00840707" w:rsidRDefault="00FA3112" w:rsidP="00B41D6D">
            <w:pPr>
              <w:spacing w:before="100" w:beforeAutospacing="1" w:after="100" w:afterAutospacing="1"/>
              <w:rPr>
                <w:sz w:val="18"/>
                <w:szCs w:val="18"/>
                <w:lang w:val="el-GR"/>
              </w:rPr>
            </w:pPr>
          </w:p>
        </w:tc>
        <w:tc>
          <w:tcPr>
            <w:tcW w:w="410" w:type="pct"/>
            <w:vAlign w:val="center"/>
          </w:tcPr>
          <w:p w14:paraId="16A309C4" w14:textId="77777777" w:rsidR="00FA3112" w:rsidRPr="00840707" w:rsidRDefault="00FA3112" w:rsidP="00B41D6D">
            <w:pPr>
              <w:spacing w:before="100" w:beforeAutospacing="1" w:after="100" w:afterAutospacing="1"/>
              <w:rPr>
                <w:sz w:val="18"/>
                <w:szCs w:val="18"/>
                <w:lang w:val="el-GR"/>
              </w:rPr>
            </w:pPr>
          </w:p>
        </w:tc>
        <w:tc>
          <w:tcPr>
            <w:tcW w:w="408" w:type="pct"/>
            <w:vAlign w:val="center"/>
          </w:tcPr>
          <w:p w14:paraId="07BA5CC7" w14:textId="77777777" w:rsidR="00FA3112" w:rsidRPr="00840707" w:rsidRDefault="00FA3112" w:rsidP="00B41D6D">
            <w:pPr>
              <w:spacing w:before="100" w:beforeAutospacing="1" w:after="100" w:afterAutospacing="1"/>
              <w:rPr>
                <w:sz w:val="18"/>
                <w:szCs w:val="18"/>
                <w:lang w:val="el-GR"/>
              </w:rPr>
            </w:pPr>
          </w:p>
        </w:tc>
      </w:tr>
      <w:tr w:rsidR="009B4798" w:rsidRPr="00C4217E" w14:paraId="02A5E6D0" w14:textId="77777777" w:rsidTr="00B41D6D">
        <w:trPr>
          <w:trHeight w:val="340"/>
        </w:trPr>
        <w:tc>
          <w:tcPr>
            <w:tcW w:w="1636" w:type="pct"/>
            <w:gridSpan w:val="4"/>
            <w:tcBorders>
              <w:bottom w:val="single" w:sz="4" w:space="0" w:color="auto"/>
            </w:tcBorders>
            <w:shd w:val="clear" w:color="auto" w:fill="D9D9D9" w:themeFill="background1" w:themeFillShade="D9"/>
            <w:vAlign w:val="center"/>
          </w:tcPr>
          <w:p w14:paraId="1564FB0F" w14:textId="77777777" w:rsidR="00FA3112" w:rsidRPr="00840707" w:rsidRDefault="00FA3112" w:rsidP="00B41D6D">
            <w:pPr>
              <w:spacing w:before="100" w:beforeAutospacing="1" w:after="100" w:afterAutospacing="1"/>
              <w:rPr>
                <w:sz w:val="18"/>
                <w:szCs w:val="18"/>
                <w:lang w:val="el-GR"/>
              </w:rPr>
            </w:pPr>
            <w:r w:rsidRPr="00840707">
              <w:rPr>
                <w:b/>
                <w:sz w:val="18"/>
                <w:szCs w:val="18"/>
                <w:lang w:val="el-GR"/>
              </w:rPr>
              <w:t>Σ</w:t>
            </w:r>
            <w:r w:rsidRPr="00B41D6D">
              <w:rPr>
                <w:b/>
                <w:sz w:val="18"/>
                <w:szCs w:val="18"/>
                <w:shd w:val="clear" w:color="auto" w:fill="D9D9D9" w:themeFill="background1" w:themeFillShade="D9"/>
                <w:lang w:val="el-GR"/>
              </w:rPr>
              <w:t>ΥΝΟΛΟ</w:t>
            </w:r>
          </w:p>
        </w:tc>
        <w:tc>
          <w:tcPr>
            <w:tcW w:w="358" w:type="pct"/>
            <w:tcBorders>
              <w:bottom w:val="single" w:sz="4" w:space="0" w:color="auto"/>
            </w:tcBorders>
            <w:vAlign w:val="center"/>
          </w:tcPr>
          <w:p w14:paraId="5E002FC9" w14:textId="77777777" w:rsidR="00FA3112" w:rsidRPr="00840707" w:rsidRDefault="00FA3112" w:rsidP="00B41D6D">
            <w:pPr>
              <w:spacing w:before="100" w:beforeAutospacing="1" w:after="100" w:afterAutospacing="1"/>
              <w:rPr>
                <w:sz w:val="18"/>
                <w:szCs w:val="18"/>
                <w:lang w:val="el-GR"/>
              </w:rPr>
            </w:pPr>
          </w:p>
        </w:tc>
        <w:tc>
          <w:tcPr>
            <w:tcW w:w="411" w:type="pct"/>
            <w:tcBorders>
              <w:bottom w:val="single" w:sz="4" w:space="0" w:color="auto"/>
            </w:tcBorders>
            <w:shd w:val="clear" w:color="auto" w:fill="D9D9D9" w:themeFill="background1" w:themeFillShade="D9"/>
            <w:vAlign w:val="center"/>
          </w:tcPr>
          <w:p w14:paraId="48361AD8" w14:textId="77777777" w:rsidR="00FA3112" w:rsidRPr="00840707" w:rsidRDefault="00FA3112" w:rsidP="00B41D6D">
            <w:pPr>
              <w:spacing w:before="100" w:beforeAutospacing="1" w:after="100" w:afterAutospacing="1"/>
              <w:rPr>
                <w:sz w:val="18"/>
                <w:szCs w:val="18"/>
                <w:lang w:val="el-GR"/>
              </w:rPr>
            </w:pPr>
          </w:p>
        </w:tc>
        <w:tc>
          <w:tcPr>
            <w:tcW w:w="478" w:type="pct"/>
            <w:vAlign w:val="center"/>
          </w:tcPr>
          <w:p w14:paraId="5EB0AEBA" w14:textId="77777777" w:rsidR="00FA3112" w:rsidRPr="00840707" w:rsidRDefault="00FA3112" w:rsidP="00B41D6D">
            <w:pPr>
              <w:spacing w:before="100" w:beforeAutospacing="1" w:after="100" w:afterAutospacing="1"/>
              <w:rPr>
                <w:sz w:val="18"/>
                <w:szCs w:val="18"/>
                <w:lang w:val="el-GR"/>
              </w:rPr>
            </w:pPr>
          </w:p>
        </w:tc>
        <w:tc>
          <w:tcPr>
            <w:tcW w:w="274" w:type="pct"/>
            <w:vAlign w:val="center"/>
          </w:tcPr>
          <w:p w14:paraId="3B2C02BE" w14:textId="77777777" w:rsidR="00FA3112" w:rsidRPr="00840707" w:rsidRDefault="00FA3112" w:rsidP="00B41D6D">
            <w:pPr>
              <w:spacing w:before="100" w:beforeAutospacing="1" w:after="100" w:afterAutospacing="1"/>
              <w:rPr>
                <w:sz w:val="18"/>
                <w:szCs w:val="18"/>
                <w:lang w:val="el-GR"/>
              </w:rPr>
            </w:pPr>
          </w:p>
        </w:tc>
        <w:tc>
          <w:tcPr>
            <w:tcW w:w="615" w:type="pct"/>
            <w:vAlign w:val="center"/>
          </w:tcPr>
          <w:p w14:paraId="2271FF74" w14:textId="77777777" w:rsidR="00FA3112" w:rsidRPr="00840707" w:rsidRDefault="00FA3112" w:rsidP="00B41D6D">
            <w:pPr>
              <w:spacing w:before="100" w:beforeAutospacing="1" w:after="100" w:afterAutospacing="1"/>
              <w:rPr>
                <w:sz w:val="18"/>
                <w:szCs w:val="18"/>
                <w:lang w:val="el-GR"/>
              </w:rPr>
            </w:pPr>
          </w:p>
        </w:tc>
        <w:tc>
          <w:tcPr>
            <w:tcW w:w="410" w:type="pct"/>
            <w:vAlign w:val="center"/>
          </w:tcPr>
          <w:p w14:paraId="0A61C31C" w14:textId="77777777" w:rsidR="00FA3112" w:rsidRPr="00840707" w:rsidRDefault="00FA3112" w:rsidP="00B41D6D">
            <w:pPr>
              <w:spacing w:before="100" w:beforeAutospacing="1" w:after="100" w:afterAutospacing="1"/>
              <w:rPr>
                <w:sz w:val="18"/>
                <w:szCs w:val="18"/>
                <w:lang w:val="el-GR"/>
              </w:rPr>
            </w:pPr>
          </w:p>
        </w:tc>
        <w:tc>
          <w:tcPr>
            <w:tcW w:w="410" w:type="pct"/>
            <w:vAlign w:val="center"/>
          </w:tcPr>
          <w:p w14:paraId="6386C4F6" w14:textId="77777777" w:rsidR="00FA3112" w:rsidRPr="00840707" w:rsidRDefault="00FA3112" w:rsidP="00B41D6D">
            <w:pPr>
              <w:spacing w:before="100" w:beforeAutospacing="1" w:after="100" w:afterAutospacing="1"/>
              <w:rPr>
                <w:sz w:val="18"/>
                <w:szCs w:val="18"/>
                <w:lang w:val="el-GR"/>
              </w:rPr>
            </w:pPr>
          </w:p>
        </w:tc>
        <w:tc>
          <w:tcPr>
            <w:tcW w:w="408" w:type="pct"/>
            <w:vAlign w:val="center"/>
          </w:tcPr>
          <w:p w14:paraId="443F0F9F" w14:textId="77777777" w:rsidR="00FA3112" w:rsidRPr="00840707" w:rsidRDefault="00FA3112" w:rsidP="00B41D6D">
            <w:pPr>
              <w:spacing w:before="100" w:beforeAutospacing="1" w:after="100" w:afterAutospacing="1"/>
              <w:rPr>
                <w:sz w:val="18"/>
                <w:szCs w:val="18"/>
                <w:lang w:val="el-GR"/>
              </w:rPr>
            </w:pPr>
          </w:p>
        </w:tc>
      </w:tr>
    </w:tbl>
    <w:p w14:paraId="3E19615A" w14:textId="77777777" w:rsidR="00FA3112" w:rsidRDefault="00FA3112" w:rsidP="00FA3112"/>
    <w:p w14:paraId="6EB87E2D" w14:textId="77777777" w:rsidR="00FA3112" w:rsidRPr="00840707" w:rsidRDefault="00FA3112" w:rsidP="00FA3112">
      <w:pPr>
        <w:spacing w:before="100" w:beforeAutospacing="1" w:after="100" w:afterAutospacing="1"/>
        <w:jc w:val="center"/>
        <w:rPr>
          <w:sz w:val="20"/>
          <w:lang w:val="el-GR"/>
        </w:rPr>
      </w:pPr>
      <w:r w:rsidRPr="00840707">
        <w:rPr>
          <w:sz w:val="20"/>
          <w:lang w:val="el-GR"/>
        </w:rPr>
        <w:t xml:space="preserve">* Το ΚΟΣΤΟΣ ΣΥΝΤΗΡΗΣΗΣ αφορά στα έτη μετά την ελάχιστη </w:t>
      </w:r>
      <w:r w:rsidRPr="00840707">
        <w:rPr>
          <w:b/>
          <w:sz w:val="20"/>
          <w:lang w:val="el-GR"/>
        </w:rPr>
        <w:t>ζητούμενη</w:t>
      </w:r>
      <w:r w:rsidRPr="00840707">
        <w:rPr>
          <w:sz w:val="20"/>
          <w:lang w:val="el-GR"/>
        </w:rPr>
        <w:t xml:space="preserve"> Περίοδο Εγγύησης.</w:t>
      </w:r>
    </w:p>
    <w:p w14:paraId="36CD854D" w14:textId="77777777" w:rsidR="00FA3112" w:rsidRPr="00C4217E" w:rsidRDefault="00FA3112" w:rsidP="00AA3322">
      <w:pPr>
        <w:pStyle w:val="31"/>
        <w:numPr>
          <w:ilvl w:val="2"/>
          <w:numId w:val="90"/>
        </w:numPr>
        <w:ind w:left="1134" w:hanging="414"/>
        <w:rPr>
          <w:rFonts w:cs="Tahoma"/>
          <w:lang w:val="el-GR"/>
        </w:rPr>
      </w:pPr>
      <w:bookmarkStart w:id="816" w:name="_Toc240445878"/>
      <w:bookmarkStart w:id="817" w:name="_Toc366852699"/>
      <w:bookmarkStart w:id="818" w:name="_Ref508304059"/>
      <w:bookmarkStart w:id="819" w:name="_Toc10632752"/>
      <w:bookmarkStart w:id="820" w:name="_Toc42167519"/>
      <w:bookmarkStart w:id="821" w:name="_Toc53671372"/>
      <w:bookmarkStart w:id="822" w:name="_Toc97194382"/>
      <w:bookmarkStart w:id="823" w:name="_Toc97194486"/>
      <w:bookmarkStart w:id="824" w:name="_Toc151373794"/>
      <w:bookmarkStart w:id="825" w:name="_Toc176861534"/>
      <w:r w:rsidRPr="00C4217E">
        <w:rPr>
          <w:rFonts w:cs="Tahoma"/>
          <w:lang w:val="el-GR"/>
        </w:rPr>
        <w:lastRenderedPageBreak/>
        <w:t>Υπηρεσίες</w:t>
      </w:r>
      <w:bookmarkEnd w:id="816"/>
      <w:bookmarkEnd w:id="817"/>
      <w:bookmarkEnd w:id="818"/>
      <w:bookmarkEnd w:id="819"/>
      <w:bookmarkEnd w:id="820"/>
      <w:bookmarkEnd w:id="821"/>
      <w:bookmarkEnd w:id="822"/>
      <w:bookmarkEnd w:id="823"/>
      <w:bookmarkEnd w:id="824"/>
      <w:bookmarkEnd w:id="825"/>
    </w:p>
    <w:tbl>
      <w:tblPr>
        <w:tblW w:w="49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07"/>
        <w:gridCol w:w="3362"/>
        <w:gridCol w:w="716"/>
        <w:gridCol w:w="718"/>
        <w:gridCol w:w="712"/>
        <w:gridCol w:w="935"/>
        <w:gridCol w:w="811"/>
        <w:gridCol w:w="880"/>
        <w:gridCol w:w="979"/>
      </w:tblGrid>
      <w:tr w:rsidR="009B4798" w:rsidRPr="00C4217E" w14:paraId="12F55644" w14:textId="77777777" w:rsidTr="00521005">
        <w:trPr>
          <w:cantSplit/>
          <w:tblHeader/>
          <w:jc w:val="center"/>
        </w:trPr>
        <w:tc>
          <w:tcPr>
            <w:tcW w:w="214" w:type="pct"/>
            <w:vMerge w:val="restart"/>
            <w:shd w:val="pct15" w:color="auto" w:fill="FFFFFF"/>
            <w:vAlign w:val="center"/>
          </w:tcPr>
          <w:p w14:paraId="057FA5AE" w14:textId="77777777" w:rsidR="00FA3112" w:rsidRPr="00840707" w:rsidRDefault="00FA3112" w:rsidP="00B41D6D">
            <w:pPr>
              <w:keepNext/>
              <w:keepLines/>
              <w:spacing w:before="60" w:after="60"/>
              <w:ind w:right="-191"/>
              <w:rPr>
                <w:sz w:val="18"/>
                <w:szCs w:val="18"/>
                <w:lang w:val="el-GR"/>
              </w:rPr>
            </w:pPr>
            <w:bookmarkStart w:id="826" w:name="_Hlk167319950"/>
            <w:r w:rsidRPr="00840707">
              <w:rPr>
                <w:sz w:val="18"/>
                <w:szCs w:val="18"/>
                <w:lang w:val="el-GR"/>
              </w:rPr>
              <w:t>Α/Α</w:t>
            </w:r>
          </w:p>
        </w:tc>
        <w:tc>
          <w:tcPr>
            <w:tcW w:w="1766" w:type="pct"/>
            <w:vMerge w:val="restart"/>
            <w:shd w:val="pct15" w:color="auto" w:fill="FFFFFF"/>
            <w:vAlign w:val="center"/>
          </w:tcPr>
          <w:p w14:paraId="0D03BB5D" w14:textId="77777777" w:rsidR="00FA3112" w:rsidRPr="00840707" w:rsidRDefault="00FA3112" w:rsidP="00B41D6D">
            <w:pPr>
              <w:keepNext/>
              <w:keepLines/>
              <w:spacing w:before="60" w:after="60"/>
              <w:jc w:val="center"/>
              <w:rPr>
                <w:sz w:val="18"/>
                <w:szCs w:val="18"/>
                <w:lang w:val="el-GR"/>
              </w:rPr>
            </w:pPr>
            <w:r w:rsidRPr="00840707">
              <w:rPr>
                <w:sz w:val="18"/>
                <w:szCs w:val="18"/>
                <w:lang w:val="el-GR"/>
              </w:rPr>
              <w:t>ΠΕΡΙΓΡΑΦΗ</w:t>
            </w:r>
          </w:p>
        </w:tc>
        <w:tc>
          <w:tcPr>
            <w:tcW w:w="376" w:type="pct"/>
            <w:vMerge w:val="restart"/>
            <w:shd w:val="pct15" w:color="auto" w:fill="FFFFFF"/>
            <w:vAlign w:val="center"/>
          </w:tcPr>
          <w:p w14:paraId="63378645" w14:textId="77777777" w:rsidR="00FA3112" w:rsidRPr="00D35A9B" w:rsidRDefault="00FA3112" w:rsidP="00B41D6D">
            <w:pPr>
              <w:keepNext/>
              <w:keepLines/>
              <w:spacing w:before="60" w:after="60"/>
              <w:ind w:left="-100" w:right="-11"/>
              <w:jc w:val="center"/>
              <w:rPr>
                <w:sz w:val="18"/>
                <w:szCs w:val="18"/>
                <w:lang w:val="el-GR"/>
              </w:rPr>
            </w:pPr>
            <w:r w:rsidRPr="00B41D6D">
              <w:rPr>
                <w:sz w:val="18"/>
                <w:szCs w:val="18"/>
                <w:lang w:val="el-GR"/>
              </w:rPr>
              <w:t>ΦΑΣΗ ΈΡΓΟΥ</w:t>
            </w:r>
          </w:p>
        </w:tc>
        <w:tc>
          <w:tcPr>
            <w:tcW w:w="377" w:type="pct"/>
            <w:vMerge w:val="restart"/>
            <w:shd w:val="pct15" w:color="auto" w:fill="FFFFFF"/>
            <w:vAlign w:val="center"/>
          </w:tcPr>
          <w:p w14:paraId="6426FAB4" w14:textId="77777777" w:rsidR="00FA3112" w:rsidRPr="00D35A9B" w:rsidRDefault="00FA3112" w:rsidP="00B41D6D">
            <w:pPr>
              <w:keepNext/>
              <w:keepLines/>
              <w:spacing w:before="60" w:after="60"/>
              <w:ind w:left="-100" w:right="-11"/>
              <w:jc w:val="center"/>
              <w:rPr>
                <w:sz w:val="18"/>
                <w:szCs w:val="18"/>
                <w:lang w:val="el-GR"/>
              </w:rPr>
            </w:pPr>
            <w:r w:rsidRPr="00B41D6D">
              <w:rPr>
                <w:sz w:val="18"/>
                <w:szCs w:val="18"/>
                <w:lang w:val="el-GR"/>
              </w:rPr>
              <w:t>ΚΩΔ. ΠΑΡΑΔΟΤΕΟΥ</w:t>
            </w:r>
          </w:p>
        </w:tc>
        <w:tc>
          <w:tcPr>
            <w:tcW w:w="374" w:type="pct"/>
            <w:vMerge w:val="restart"/>
            <w:shd w:val="pct15" w:color="auto" w:fill="FFFFFF"/>
            <w:vAlign w:val="center"/>
          </w:tcPr>
          <w:p w14:paraId="466CABF9" w14:textId="77777777" w:rsidR="00FA3112" w:rsidRPr="00840707" w:rsidRDefault="00FA3112" w:rsidP="00B41D6D">
            <w:pPr>
              <w:keepNext/>
              <w:keepLines/>
              <w:spacing w:before="60" w:after="60"/>
              <w:ind w:left="-100" w:right="-11"/>
              <w:jc w:val="center"/>
              <w:rPr>
                <w:sz w:val="18"/>
                <w:szCs w:val="18"/>
                <w:lang w:val="el-GR"/>
              </w:rPr>
            </w:pPr>
            <w:r w:rsidRPr="00840707">
              <w:rPr>
                <w:sz w:val="18"/>
                <w:szCs w:val="18"/>
                <w:lang w:val="el-GR"/>
              </w:rPr>
              <w:t>Ανθρωπομήνες</w:t>
            </w:r>
          </w:p>
        </w:tc>
        <w:tc>
          <w:tcPr>
            <w:tcW w:w="917" w:type="pct"/>
            <w:gridSpan w:val="2"/>
            <w:tcBorders>
              <w:bottom w:val="single" w:sz="4" w:space="0" w:color="auto"/>
            </w:tcBorders>
            <w:shd w:val="pct15" w:color="auto" w:fill="FFFFFF"/>
            <w:vAlign w:val="center"/>
          </w:tcPr>
          <w:p w14:paraId="520E4E77" w14:textId="77777777" w:rsidR="00FA3112" w:rsidRPr="00840707" w:rsidRDefault="00FA3112" w:rsidP="00B41D6D">
            <w:pPr>
              <w:keepNext/>
              <w:keepLines/>
              <w:spacing w:before="60" w:after="60"/>
              <w:rPr>
                <w:sz w:val="18"/>
                <w:szCs w:val="18"/>
                <w:lang w:val="el-GR"/>
              </w:rPr>
            </w:pPr>
            <w:r w:rsidRPr="00840707">
              <w:rPr>
                <w:sz w:val="18"/>
                <w:szCs w:val="18"/>
                <w:lang w:val="el-GR"/>
              </w:rPr>
              <w:t>ΑΞΙΑ ΧΩΡΙΣ ΦΠΑ [€]</w:t>
            </w:r>
          </w:p>
        </w:tc>
        <w:tc>
          <w:tcPr>
            <w:tcW w:w="462" w:type="pct"/>
            <w:vMerge w:val="restart"/>
            <w:shd w:val="pct15" w:color="auto" w:fill="FFFFFF"/>
            <w:vAlign w:val="center"/>
          </w:tcPr>
          <w:p w14:paraId="09E5115D" w14:textId="77777777" w:rsidR="00FA3112" w:rsidRPr="00840707" w:rsidRDefault="00FA3112" w:rsidP="00B41D6D">
            <w:pPr>
              <w:keepNext/>
              <w:keepLines/>
              <w:spacing w:before="60" w:after="60"/>
              <w:rPr>
                <w:sz w:val="18"/>
                <w:szCs w:val="18"/>
                <w:lang w:val="el-GR"/>
              </w:rPr>
            </w:pPr>
            <w:r w:rsidRPr="00840707">
              <w:rPr>
                <w:sz w:val="18"/>
                <w:szCs w:val="18"/>
                <w:lang w:val="el-GR"/>
              </w:rPr>
              <w:t>ΦΠΑ [€]</w:t>
            </w:r>
          </w:p>
        </w:tc>
        <w:tc>
          <w:tcPr>
            <w:tcW w:w="514" w:type="pct"/>
            <w:vMerge w:val="restart"/>
            <w:shd w:val="pct15" w:color="auto" w:fill="FFFFFF"/>
            <w:vAlign w:val="center"/>
          </w:tcPr>
          <w:p w14:paraId="33D7C001" w14:textId="77777777" w:rsidR="00FA3112" w:rsidRPr="00840707" w:rsidRDefault="00FA3112" w:rsidP="00B41D6D">
            <w:pPr>
              <w:keepNext/>
              <w:keepLines/>
              <w:spacing w:before="60" w:after="60"/>
              <w:rPr>
                <w:sz w:val="18"/>
                <w:szCs w:val="18"/>
                <w:lang w:val="el-GR"/>
              </w:rPr>
            </w:pPr>
            <w:r w:rsidRPr="00840707">
              <w:rPr>
                <w:sz w:val="18"/>
                <w:szCs w:val="18"/>
                <w:lang w:val="el-GR"/>
              </w:rPr>
              <w:t xml:space="preserve">ΣΥΝΟΛΙΚΗ ΑΞΙΑ </w:t>
            </w:r>
          </w:p>
          <w:p w14:paraId="76EDA813" w14:textId="77777777" w:rsidR="00FA3112" w:rsidRPr="00840707" w:rsidRDefault="00FA3112" w:rsidP="00B41D6D">
            <w:pPr>
              <w:keepNext/>
              <w:keepLines/>
              <w:spacing w:before="60" w:after="60"/>
              <w:rPr>
                <w:sz w:val="18"/>
                <w:szCs w:val="18"/>
                <w:lang w:val="el-GR"/>
              </w:rPr>
            </w:pPr>
            <w:r w:rsidRPr="00840707">
              <w:rPr>
                <w:sz w:val="18"/>
                <w:szCs w:val="18"/>
                <w:lang w:val="el-GR"/>
              </w:rPr>
              <w:t>ΜΕ ΦΠΑ [€]</w:t>
            </w:r>
          </w:p>
        </w:tc>
      </w:tr>
      <w:tr w:rsidR="00327BD1" w:rsidRPr="00C4217E" w14:paraId="50E3C54E" w14:textId="77777777" w:rsidTr="00521005">
        <w:trPr>
          <w:jc w:val="center"/>
        </w:trPr>
        <w:tc>
          <w:tcPr>
            <w:tcW w:w="214" w:type="pct"/>
            <w:vMerge/>
            <w:shd w:val="clear" w:color="auto" w:fill="FFFFFF"/>
            <w:vAlign w:val="center"/>
          </w:tcPr>
          <w:p w14:paraId="73A1A8E8" w14:textId="77777777" w:rsidR="00FA3112" w:rsidRPr="00840707" w:rsidRDefault="00FA3112" w:rsidP="00B41D6D">
            <w:pPr>
              <w:keepNext/>
              <w:keepLines/>
              <w:spacing w:before="60" w:after="60"/>
              <w:rPr>
                <w:sz w:val="18"/>
                <w:szCs w:val="18"/>
                <w:lang w:val="el-GR"/>
              </w:rPr>
            </w:pPr>
          </w:p>
        </w:tc>
        <w:tc>
          <w:tcPr>
            <w:tcW w:w="1766" w:type="pct"/>
            <w:vMerge/>
            <w:shd w:val="clear" w:color="auto" w:fill="FFFFFF"/>
            <w:vAlign w:val="center"/>
          </w:tcPr>
          <w:p w14:paraId="1BD9BB54" w14:textId="77777777" w:rsidR="00FA3112" w:rsidRPr="00840707" w:rsidRDefault="00FA3112" w:rsidP="00B41D6D">
            <w:pPr>
              <w:keepNext/>
              <w:keepLines/>
              <w:spacing w:before="60" w:after="60"/>
              <w:rPr>
                <w:sz w:val="18"/>
                <w:szCs w:val="18"/>
                <w:lang w:val="el-GR"/>
              </w:rPr>
            </w:pPr>
          </w:p>
        </w:tc>
        <w:tc>
          <w:tcPr>
            <w:tcW w:w="376" w:type="pct"/>
            <w:vMerge/>
            <w:shd w:val="clear" w:color="auto" w:fill="FFFFFF"/>
          </w:tcPr>
          <w:p w14:paraId="0AF4407D" w14:textId="77777777" w:rsidR="00FA3112" w:rsidRPr="00840707" w:rsidRDefault="00FA3112" w:rsidP="00B41D6D">
            <w:pPr>
              <w:keepNext/>
              <w:keepLines/>
              <w:spacing w:before="60" w:after="60"/>
              <w:rPr>
                <w:sz w:val="18"/>
                <w:szCs w:val="18"/>
                <w:lang w:val="el-GR"/>
              </w:rPr>
            </w:pPr>
          </w:p>
        </w:tc>
        <w:tc>
          <w:tcPr>
            <w:tcW w:w="377" w:type="pct"/>
            <w:vMerge/>
            <w:shd w:val="clear" w:color="auto" w:fill="FFFFFF"/>
          </w:tcPr>
          <w:p w14:paraId="575AAD03" w14:textId="77777777" w:rsidR="00FA3112" w:rsidRPr="00840707" w:rsidRDefault="00FA3112" w:rsidP="00B41D6D">
            <w:pPr>
              <w:keepNext/>
              <w:keepLines/>
              <w:spacing w:before="60" w:after="60"/>
              <w:rPr>
                <w:sz w:val="18"/>
                <w:szCs w:val="18"/>
                <w:lang w:val="el-GR"/>
              </w:rPr>
            </w:pPr>
          </w:p>
        </w:tc>
        <w:tc>
          <w:tcPr>
            <w:tcW w:w="374" w:type="pct"/>
            <w:vMerge/>
            <w:shd w:val="clear" w:color="auto" w:fill="FFFFFF"/>
            <w:vAlign w:val="center"/>
          </w:tcPr>
          <w:p w14:paraId="4CAC2F5F" w14:textId="77777777" w:rsidR="00FA3112" w:rsidRPr="00840707" w:rsidRDefault="00FA3112" w:rsidP="00B41D6D">
            <w:pPr>
              <w:keepNext/>
              <w:keepLines/>
              <w:spacing w:before="60" w:after="60"/>
              <w:rPr>
                <w:sz w:val="18"/>
                <w:szCs w:val="18"/>
                <w:lang w:val="el-GR"/>
              </w:rPr>
            </w:pPr>
          </w:p>
        </w:tc>
        <w:tc>
          <w:tcPr>
            <w:tcW w:w="491" w:type="pct"/>
            <w:shd w:val="pct15" w:color="auto" w:fill="FFFFFF"/>
            <w:vAlign w:val="center"/>
          </w:tcPr>
          <w:p w14:paraId="04A21CD7" w14:textId="77777777" w:rsidR="00FA3112" w:rsidRPr="00840707" w:rsidRDefault="00FA3112" w:rsidP="00B41D6D">
            <w:pPr>
              <w:keepNext/>
              <w:keepLines/>
              <w:spacing w:before="60" w:after="60"/>
              <w:jc w:val="center"/>
              <w:rPr>
                <w:sz w:val="18"/>
                <w:szCs w:val="18"/>
                <w:lang w:val="el-GR"/>
              </w:rPr>
            </w:pPr>
            <w:r w:rsidRPr="00840707">
              <w:rPr>
                <w:sz w:val="18"/>
                <w:szCs w:val="18"/>
                <w:lang w:val="el-GR"/>
              </w:rPr>
              <w:t>ΤΙΜΗ ΜΟΝΑΔΑΣ</w:t>
            </w:r>
          </w:p>
        </w:tc>
        <w:tc>
          <w:tcPr>
            <w:tcW w:w="426" w:type="pct"/>
            <w:shd w:val="pct15" w:color="auto" w:fill="FFFFFF"/>
            <w:vAlign w:val="center"/>
          </w:tcPr>
          <w:p w14:paraId="5A3928F7" w14:textId="77777777" w:rsidR="00FA3112" w:rsidRPr="00840707" w:rsidRDefault="00FA3112" w:rsidP="00B41D6D">
            <w:pPr>
              <w:keepNext/>
              <w:keepLines/>
              <w:spacing w:before="60" w:after="60"/>
              <w:jc w:val="center"/>
              <w:rPr>
                <w:sz w:val="18"/>
                <w:szCs w:val="18"/>
                <w:lang w:val="el-GR"/>
              </w:rPr>
            </w:pPr>
            <w:r w:rsidRPr="00840707">
              <w:rPr>
                <w:sz w:val="18"/>
                <w:szCs w:val="18"/>
                <w:lang w:val="el-GR"/>
              </w:rPr>
              <w:t>ΣΥΝΟΛΟ</w:t>
            </w:r>
          </w:p>
        </w:tc>
        <w:tc>
          <w:tcPr>
            <w:tcW w:w="462" w:type="pct"/>
            <w:vMerge/>
            <w:shd w:val="clear" w:color="auto" w:fill="FFFFFF"/>
            <w:vAlign w:val="center"/>
          </w:tcPr>
          <w:p w14:paraId="5DE562CC" w14:textId="77777777" w:rsidR="00FA3112" w:rsidRPr="00840707" w:rsidRDefault="00FA3112" w:rsidP="00B41D6D">
            <w:pPr>
              <w:keepNext/>
              <w:keepLines/>
              <w:spacing w:before="60" w:after="60"/>
              <w:rPr>
                <w:sz w:val="18"/>
                <w:szCs w:val="18"/>
                <w:lang w:val="el-GR"/>
              </w:rPr>
            </w:pPr>
          </w:p>
        </w:tc>
        <w:tc>
          <w:tcPr>
            <w:tcW w:w="514" w:type="pct"/>
            <w:vMerge/>
            <w:shd w:val="clear" w:color="auto" w:fill="FFFFFF"/>
            <w:vAlign w:val="center"/>
          </w:tcPr>
          <w:p w14:paraId="440C087F" w14:textId="77777777" w:rsidR="00FA3112" w:rsidRPr="00840707" w:rsidRDefault="00FA3112" w:rsidP="00B41D6D">
            <w:pPr>
              <w:keepNext/>
              <w:keepLines/>
              <w:spacing w:before="60" w:after="60"/>
              <w:rPr>
                <w:sz w:val="18"/>
                <w:szCs w:val="18"/>
                <w:lang w:val="el-GR"/>
              </w:rPr>
            </w:pPr>
          </w:p>
        </w:tc>
      </w:tr>
      <w:tr w:rsidR="00327BD1" w:rsidRPr="00C4217E" w14:paraId="518E33C9" w14:textId="77777777" w:rsidTr="00521005">
        <w:trPr>
          <w:trHeight w:val="284"/>
          <w:jc w:val="center"/>
        </w:trPr>
        <w:tc>
          <w:tcPr>
            <w:tcW w:w="214" w:type="pct"/>
            <w:shd w:val="clear" w:color="auto" w:fill="FFFFFF"/>
            <w:vAlign w:val="center"/>
          </w:tcPr>
          <w:p w14:paraId="7850AFF2" w14:textId="77777777" w:rsidR="00FA3112" w:rsidRPr="00840707" w:rsidRDefault="00FA3112" w:rsidP="00B41D6D">
            <w:pPr>
              <w:keepNext/>
              <w:keepLines/>
              <w:spacing w:before="60" w:after="60"/>
              <w:rPr>
                <w:sz w:val="18"/>
                <w:szCs w:val="18"/>
                <w:lang w:val="el-GR"/>
              </w:rPr>
            </w:pPr>
            <w:r w:rsidRPr="00840707">
              <w:rPr>
                <w:sz w:val="18"/>
                <w:szCs w:val="18"/>
                <w:lang w:val="el-GR"/>
              </w:rPr>
              <w:t>1.</w:t>
            </w:r>
          </w:p>
        </w:tc>
        <w:tc>
          <w:tcPr>
            <w:tcW w:w="1766" w:type="pct"/>
            <w:shd w:val="clear" w:color="auto" w:fill="FFFFFF"/>
            <w:vAlign w:val="center"/>
          </w:tcPr>
          <w:p w14:paraId="4A7AD83D" w14:textId="5ACB94B9" w:rsidR="00FA3112" w:rsidRPr="00F82A8D" w:rsidRDefault="00FA3112" w:rsidP="00B41D6D">
            <w:pPr>
              <w:keepNext/>
              <w:keepLines/>
              <w:spacing w:before="60" w:after="60"/>
              <w:rPr>
                <w:sz w:val="18"/>
                <w:szCs w:val="18"/>
                <w:highlight w:val="cyan"/>
                <w:lang w:val="el-GR"/>
              </w:rPr>
            </w:pPr>
          </w:p>
        </w:tc>
        <w:tc>
          <w:tcPr>
            <w:tcW w:w="376" w:type="pct"/>
            <w:shd w:val="clear" w:color="auto" w:fill="FFFFFF"/>
          </w:tcPr>
          <w:p w14:paraId="65C689C7" w14:textId="77777777" w:rsidR="00FA3112" w:rsidRPr="00840707" w:rsidRDefault="00FA3112" w:rsidP="00B41D6D">
            <w:pPr>
              <w:keepNext/>
              <w:keepLines/>
              <w:spacing w:before="60" w:after="60"/>
              <w:rPr>
                <w:sz w:val="18"/>
                <w:szCs w:val="18"/>
                <w:lang w:val="el-GR"/>
              </w:rPr>
            </w:pPr>
          </w:p>
        </w:tc>
        <w:tc>
          <w:tcPr>
            <w:tcW w:w="377" w:type="pct"/>
            <w:shd w:val="clear" w:color="auto" w:fill="FFFFFF"/>
          </w:tcPr>
          <w:p w14:paraId="0CA08D89" w14:textId="77777777" w:rsidR="00FA3112" w:rsidRPr="00840707" w:rsidRDefault="00FA3112" w:rsidP="00B41D6D">
            <w:pPr>
              <w:keepNext/>
              <w:keepLines/>
              <w:spacing w:before="60" w:after="60"/>
              <w:rPr>
                <w:sz w:val="18"/>
                <w:szCs w:val="18"/>
                <w:lang w:val="el-GR"/>
              </w:rPr>
            </w:pPr>
          </w:p>
        </w:tc>
        <w:tc>
          <w:tcPr>
            <w:tcW w:w="374" w:type="pct"/>
            <w:shd w:val="clear" w:color="auto" w:fill="FFFFFF"/>
            <w:vAlign w:val="center"/>
          </w:tcPr>
          <w:p w14:paraId="06626603" w14:textId="77777777" w:rsidR="00FA3112" w:rsidRPr="00840707" w:rsidRDefault="00FA3112" w:rsidP="00B41D6D">
            <w:pPr>
              <w:keepNext/>
              <w:keepLines/>
              <w:spacing w:before="60" w:after="60"/>
              <w:rPr>
                <w:sz w:val="18"/>
                <w:szCs w:val="18"/>
                <w:lang w:val="el-GR"/>
              </w:rPr>
            </w:pPr>
          </w:p>
        </w:tc>
        <w:tc>
          <w:tcPr>
            <w:tcW w:w="491" w:type="pct"/>
            <w:shd w:val="clear" w:color="auto" w:fill="FFFFFF"/>
            <w:vAlign w:val="center"/>
          </w:tcPr>
          <w:p w14:paraId="07F03F22" w14:textId="77777777" w:rsidR="00FA3112" w:rsidRPr="00840707" w:rsidRDefault="00FA3112" w:rsidP="00B41D6D">
            <w:pPr>
              <w:keepNext/>
              <w:keepLines/>
              <w:spacing w:before="60" w:after="60"/>
              <w:rPr>
                <w:sz w:val="18"/>
                <w:szCs w:val="18"/>
                <w:lang w:val="el-GR"/>
              </w:rPr>
            </w:pPr>
          </w:p>
        </w:tc>
        <w:tc>
          <w:tcPr>
            <w:tcW w:w="426" w:type="pct"/>
            <w:shd w:val="clear" w:color="auto" w:fill="FFFFFF"/>
            <w:vAlign w:val="center"/>
          </w:tcPr>
          <w:p w14:paraId="26B2BE1D" w14:textId="77777777" w:rsidR="00FA3112" w:rsidRPr="00840707" w:rsidRDefault="00FA3112" w:rsidP="00B41D6D">
            <w:pPr>
              <w:keepNext/>
              <w:keepLines/>
              <w:spacing w:before="60" w:after="60"/>
              <w:rPr>
                <w:sz w:val="18"/>
                <w:szCs w:val="18"/>
                <w:lang w:val="el-GR"/>
              </w:rPr>
            </w:pPr>
          </w:p>
        </w:tc>
        <w:tc>
          <w:tcPr>
            <w:tcW w:w="462" w:type="pct"/>
            <w:shd w:val="clear" w:color="auto" w:fill="FFFFFF"/>
            <w:vAlign w:val="center"/>
          </w:tcPr>
          <w:p w14:paraId="3234324E" w14:textId="77777777" w:rsidR="00FA3112" w:rsidRPr="00840707" w:rsidRDefault="00FA3112" w:rsidP="00B41D6D">
            <w:pPr>
              <w:keepNext/>
              <w:keepLines/>
              <w:spacing w:before="60" w:after="60"/>
              <w:rPr>
                <w:sz w:val="18"/>
                <w:szCs w:val="18"/>
                <w:lang w:val="el-GR"/>
              </w:rPr>
            </w:pPr>
          </w:p>
        </w:tc>
        <w:tc>
          <w:tcPr>
            <w:tcW w:w="514" w:type="pct"/>
            <w:shd w:val="clear" w:color="auto" w:fill="FFFFFF"/>
            <w:vAlign w:val="center"/>
          </w:tcPr>
          <w:p w14:paraId="177AB706" w14:textId="77777777" w:rsidR="00FA3112" w:rsidRPr="00840707" w:rsidRDefault="00FA3112" w:rsidP="00B41D6D">
            <w:pPr>
              <w:keepNext/>
              <w:keepLines/>
              <w:spacing w:before="60" w:after="60"/>
              <w:rPr>
                <w:sz w:val="18"/>
                <w:szCs w:val="18"/>
                <w:lang w:val="el-GR"/>
              </w:rPr>
            </w:pPr>
          </w:p>
        </w:tc>
      </w:tr>
      <w:tr w:rsidR="00327BD1" w:rsidRPr="00C808E1" w14:paraId="3E8E2B05" w14:textId="77777777" w:rsidTr="00521005">
        <w:trPr>
          <w:trHeight w:val="284"/>
          <w:jc w:val="center"/>
        </w:trPr>
        <w:tc>
          <w:tcPr>
            <w:tcW w:w="214" w:type="pct"/>
            <w:shd w:val="clear" w:color="auto" w:fill="FFFFFF"/>
            <w:vAlign w:val="center"/>
          </w:tcPr>
          <w:p w14:paraId="0937F50E" w14:textId="77777777" w:rsidR="00FA3112" w:rsidRPr="00840707" w:rsidRDefault="00FA3112" w:rsidP="00B41D6D">
            <w:pPr>
              <w:keepNext/>
              <w:keepLines/>
              <w:spacing w:before="60" w:after="60"/>
              <w:rPr>
                <w:sz w:val="18"/>
                <w:szCs w:val="18"/>
                <w:lang w:val="el-GR"/>
              </w:rPr>
            </w:pPr>
            <w:r w:rsidRPr="00840707">
              <w:rPr>
                <w:sz w:val="18"/>
                <w:szCs w:val="18"/>
                <w:lang w:val="el-GR"/>
              </w:rPr>
              <w:t>2.</w:t>
            </w:r>
          </w:p>
        </w:tc>
        <w:tc>
          <w:tcPr>
            <w:tcW w:w="1766" w:type="pct"/>
            <w:shd w:val="clear" w:color="auto" w:fill="FFFFFF"/>
            <w:vAlign w:val="center"/>
          </w:tcPr>
          <w:p w14:paraId="42C0D02F" w14:textId="4F155C97" w:rsidR="00FA3112" w:rsidRPr="00F82A8D" w:rsidRDefault="00FA3112" w:rsidP="00B41D6D">
            <w:pPr>
              <w:keepNext/>
              <w:keepLines/>
              <w:spacing w:before="60" w:after="60"/>
              <w:rPr>
                <w:sz w:val="18"/>
                <w:szCs w:val="18"/>
                <w:highlight w:val="cyan"/>
                <w:lang w:val="el-GR"/>
              </w:rPr>
            </w:pPr>
          </w:p>
        </w:tc>
        <w:tc>
          <w:tcPr>
            <w:tcW w:w="376" w:type="pct"/>
            <w:shd w:val="clear" w:color="auto" w:fill="FFFFFF"/>
          </w:tcPr>
          <w:p w14:paraId="79FF7A74" w14:textId="77777777" w:rsidR="00FA3112" w:rsidRPr="00840707" w:rsidRDefault="00FA3112" w:rsidP="00B41D6D">
            <w:pPr>
              <w:keepNext/>
              <w:keepLines/>
              <w:spacing w:before="60" w:after="60"/>
              <w:rPr>
                <w:sz w:val="18"/>
                <w:szCs w:val="18"/>
                <w:lang w:val="el-GR"/>
              </w:rPr>
            </w:pPr>
          </w:p>
        </w:tc>
        <w:tc>
          <w:tcPr>
            <w:tcW w:w="377" w:type="pct"/>
            <w:shd w:val="clear" w:color="auto" w:fill="FFFFFF"/>
          </w:tcPr>
          <w:p w14:paraId="5909BD1C" w14:textId="77777777" w:rsidR="00FA3112" w:rsidRPr="00840707" w:rsidRDefault="00FA3112" w:rsidP="00B41D6D">
            <w:pPr>
              <w:keepNext/>
              <w:keepLines/>
              <w:spacing w:before="60" w:after="60"/>
              <w:rPr>
                <w:sz w:val="18"/>
                <w:szCs w:val="18"/>
                <w:lang w:val="el-GR"/>
              </w:rPr>
            </w:pPr>
          </w:p>
        </w:tc>
        <w:tc>
          <w:tcPr>
            <w:tcW w:w="374" w:type="pct"/>
            <w:tcBorders>
              <w:bottom w:val="single" w:sz="4" w:space="0" w:color="auto"/>
            </w:tcBorders>
            <w:shd w:val="clear" w:color="auto" w:fill="FFFFFF"/>
            <w:vAlign w:val="center"/>
          </w:tcPr>
          <w:p w14:paraId="65A8B682" w14:textId="77777777" w:rsidR="00FA3112" w:rsidRPr="00840707" w:rsidRDefault="00FA3112" w:rsidP="00B41D6D">
            <w:pPr>
              <w:keepNext/>
              <w:keepLines/>
              <w:spacing w:before="60" w:after="60"/>
              <w:rPr>
                <w:sz w:val="18"/>
                <w:szCs w:val="18"/>
                <w:lang w:val="el-GR"/>
              </w:rPr>
            </w:pPr>
          </w:p>
        </w:tc>
        <w:tc>
          <w:tcPr>
            <w:tcW w:w="491" w:type="pct"/>
            <w:tcBorders>
              <w:bottom w:val="single" w:sz="4" w:space="0" w:color="auto"/>
            </w:tcBorders>
            <w:shd w:val="clear" w:color="auto" w:fill="FFFFFF"/>
            <w:vAlign w:val="center"/>
          </w:tcPr>
          <w:p w14:paraId="146E832E" w14:textId="77777777" w:rsidR="00FA3112" w:rsidRPr="00840707" w:rsidRDefault="00FA3112" w:rsidP="00B41D6D">
            <w:pPr>
              <w:keepNext/>
              <w:keepLines/>
              <w:spacing w:before="60" w:after="60"/>
              <w:rPr>
                <w:sz w:val="18"/>
                <w:szCs w:val="18"/>
                <w:lang w:val="el-GR"/>
              </w:rPr>
            </w:pPr>
          </w:p>
        </w:tc>
        <w:tc>
          <w:tcPr>
            <w:tcW w:w="426" w:type="pct"/>
            <w:shd w:val="clear" w:color="auto" w:fill="FFFFFF"/>
            <w:vAlign w:val="center"/>
          </w:tcPr>
          <w:p w14:paraId="6EAB290A" w14:textId="77777777" w:rsidR="00FA3112" w:rsidRPr="00840707" w:rsidRDefault="00FA3112" w:rsidP="00B41D6D">
            <w:pPr>
              <w:keepNext/>
              <w:keepLines/>
              <w:spacing w:before="60" w:after="60"/>
              <w:rPr>
                <w:sz w:val="18"/>
                <w:szCs w:val="18"/>
                <w:lang w:val="el-GR"/>
              </w:rPr>
            </w:pPr>
          </w:p>
        </w:tc>
        <w:tc>
          <w:tcPr>
            <w:tcW w:w="462" w:type="pct"/>
            <w:shd w:val="clear" w:color="auto" w:fill="FFFFFF"/>
            <w:vAlign w:val="center"/>
          </w:tcPr>
          <w:p w14:paraId="375260B7" w14:textId="77777777" w:rsidR="00FA3112" w:rsidRPr="00840707" w:rsidRDefault="00FA3112" w:rsidP="00B41D6D">
            <w:pPr>
              <w:keepNext/>
              <w:keepLines/>
              <w:spacing w:before="60" w:after="60"/>
              <w:rPr>
                <w:sz w:val="18"/>
                <w:szCs w:val="18"/>
                <w:lang w:val="el-GR"/>
              </w:rPr>
            </w:pPr>
          </w:p>
        </w:tc>
        <w:tc>
          <w:tcPr>
            <w:tcW w:w="514" w:type="pct"/>
            <w:shd w:val="clear" w:color="auto" w:fill="FFFFFF"/>
            <w:vAlign w:val="center"/>
          </w:tcPr>
          <w:p w14:paraId="6E551E86" w14:textId="77777777" w:rsidR="00FA3112" w:rsidRPr="00840707" w:rsidRDefault="00FA3112" w:rsidP="00B41D6D">
            <w:pPr>
              <w:keepNext/>
              <w:keepLines/>
              <w:spacing w:before="60" w:after="60"/>
              <w:rPr>
                <w:sz w:val="18"/>
                <w:szCs w:val="18"/>
                <w:lang w:val="el-GR"/>
              </w:rPr>
            </w:pPr>
          </w:p>
        </w:tc>
      </w:tr>
      <w:tr w:rsidR="00327BD1" w:rsidRPr="00C4217E" w14:paraId="759CA17E" w14:textId="77777777" w:rsidTr="00521005">
        <w:trPr>
          <w:trHeight w:val="284"/>
          <w:jc w:val="center"/>
        </w:trPr>
        <w:tc>
          <w:tcPr>
            <w:tcW w:w="214" w:type="pct"/>
            <w:shd w:val="clear" w:color="auto" w:fill="FFFFFF"/>
            <w:vAlign w:val="center"/>
          </w:tcPr>
          <w:p w14:paraId="388D28C7" w14:textId="77777777" w:rsidR="00FA3112" w:rsidRPr="00840707" w:rsidRDefault="00FA3112" w:rsidP="00B41D6D">
            <w:pPr>
              <w:keepNext/>
              <w:keepLines/>
              <w:spacing w:before="60" w:after="60"/>
              <w:rPr>
                <w:sz w:val="18"/>
                <w:szCs w:val="18"/>
                <w:lang w:val="el-GR"/>
              </w:rPr>
            </w:pPr>
            <w:r w:rsidRPr="00840707">
              <w:rPr>
                <w:sz w:val="18"/>
                <w:szCs w:val="18"/>
                <w:lang w:val="el-GR"/>
              </w:rPr>
              <w:t>3.</w:t>
            </w:r>
          </w:p>
        </w:tc>
        <w:tc>
          <w:tcPr>
            <w:tcW w:w="1766" w:type="pct"/>
            <w:shd w:val="clear" w:color="auto" w:fill="FFFFFF"/>
            <w:vAlign w:val="center"/>
          </w:tcPr>
          <w:p w14:paraId="1A6235DC" w14:textId="018DEF77" w:rsidR="00FA3112" w:rsidRPr="00F82A8D" w:rsidRDefault="00FA3112" w:rsidP="00B41D6D">
            <w:pPr>
              <w:keepNext/>
              <w:keepLines/>
              <w:spacing w:before="60" w:after="60"/>
              <w:rPr>
                <w:sz w:val="18"/>
                <w:szCs w:val="18"/>
                <w:highlight w:val="cyan"/>
                <w:lang w:val="el-GR"/>
              </w:rPr>
            </w:pPr>
          </w:p>
        </w:tc>
        <w:tc>
          <w:tcPr>
            <w:tcW w:w="376" w:type="pct"/>
            <w:shd w:val="clear" w:color="auto" w:fill="FFFFFF"/>
          </w:tcPr>
          <w:p w14:paraId="44B8EB0D" w14:textId="77777777" w:rsidR="00FA3112" w:rsidRPr="00840707" w:rsidRDefault="00FA3112" w:rsidP="00B41D6D">
            <w:pPr>
              <w:keepNext/>
              <w:keepLines/>
              <w:spacing w:before="60" w:after="60"/>
              <w:rPr>
                <w:sz w:val="18"/>
                <w:szCs w:val="18"/>
                <w:lang w:val="el-GR"/>
              </w:rPr>
            </w:pPr>
          </w:p>
        </w:tc>
        <w:tc>
          <w:tcPr>
            <w:tcW w:w="377" w:type="pct"/>
            <w:shd w:val="clear" w:color="auto" w:fill="FFFFFF"/>
          </w:tcPr>
          <w:p w14:paraId="051E190F" w14:textId="77777777" w:rsidR="00FA3112" w:rsidRPr="00840707" w:rsidRDefault="00FA3112" w:rsidP="00B41D6D">
            <w:pPr>
              <w:keepNext/>
              <w:keepLines/>
              <w:spacing w:before="60" w:after="60"/>
              <w:rPr>
                <w:sz w:val="18"/>
                <w:szCs w:val="18"/>
                <w:lang w:val="el-GR"/>
              </w:rPr>
            </w:pPr>
          </w:p>
        </w:tc>
        <w:tc>
          <w:tcPr>
            <w:tcW w:w="374" w:type="pct"/>
            <w:tcBorders>
              <w:bottom w:val="single" w:sz="4" w:space="0" w:color="auto"/>
            </w:tcBorders>
            <w:shd w:val="clear" w:color="auto" w:fill="FFFFFF"/>
            <w:vAlign w:val="center"/>
          </w:tcPr>
          <w:p w14:paraId="6EB404ED" w14:textId="77777777" w:rsidR="00FA3112" w:rsidRPr="00840707" w:rsidRDefault="00FA3112" w:rsidP="00B41D6D">
            <w:pPr>
              <w:keepNext/>
              <w:keepLines/>
              <w:spacing w:before="60" w:after="60"/>
              <w:rPr>
                <w:sz w:val="18"/>
                <w:szCs w:val="18"/>
                <w:lang w:val="el-GR"/>
              </w:rPr>
            </w:pPr>
          </w:p>
        </w:tc>
        <w:tc>
          <w:tcPr>
            <w:tcW w:w="491" w:type="pct"/>
            <w:tcBorders>
              <w:bottom w:val="single" w:sz="4" w:space="0" w:color="auto"/>
            </w:tcBorders>
            <w:shd w:val="clear" w:color="auto" w:fill="FFFFFF"/>
            <w:vAlign w:val="center"/>
          </w:tcPr>
          <w:p w14:paraId="0B2DE5F2" w14:textId="77777777" w:rsidR="00FA3112" w:rsidRPr="00840707" w:rsidRDefault="00FA3112" w:rsidP="00B41D6D">
            <w:pPr>
              <w:keepNext/>
              <w:keepLines/>
              <w:spacing w:before="60" w:after="60"/>
              <w:rPr>
                <w:sz w:val="18"/>
                <w:szCs w:val="18"/>
                <w:lang w:val="el-GR"/>
              </w:rPr>
            </w:pPr>
          </w:p>
        </w:tc>
        <w:tc>
          <w:tcPr>
            <w:tcW w:w="426" w:type="pct"/>
            <w:shd w:val="clear" w:color="auto" w:fill="FFFFFF"/>
            <w:vAlign w:val="center"/>
          </w:tcPr>
          <w:p w14:paraId="7ADB337A" w14:textId="77777777" w:rsidR="00FA3112" w:rsidRPr="00840707" w:rsidRDefault="00FA3112" w:rsidP="00B41D6D">
            <w:pPr>
              <w:keepNext/>
              <w:keepLines/>
              <w:spacing w:before="60" w:after="60"/>
              <w:rPr>
                <w:sz w:val="18"/>
                <w:szCs w:val="18"/>
                <w:lang w:val="el-GR"/>
              </w:rPr>
            </w:pPr>
          </w:p>
        </w:tc>
        <w:tc>
          <w:tcPr>
            <w:tcW w:w="462" w:type="pct"/>
            <w:shd w:val="clear" w:color="auto" w:fill="FFFFFF"/>
            <w:vAlign w:val="center"/>
          </w:tcPr>
          <w:p w14:paraId="4652C2DC" w14:textId="77777777" w:rsidR="00FA3112" w:rsidRPr="00840707" w:rsidRDefault="00FA3112" w:rsidP="00B41D6D">
            <w:pPr>
              <w:keepNext/>
              <w:keepLines/>
              <w:spacing w:before="60" w:after="60"/>
              <w:rPr>
                <w:sz w:val="18"/>
                <w:szCs w:val="18"/>
                <w:lang w:val="el-GR"/>
              </w:rPr>
            </w:pPr>
          </w:p>
        </w:tc>
        <w:tc>
          <w:tcPr>
            <w:tcW w:w="514" w:type="pct"/>
            <w:shd w:val="clear" w:color="auto" w:fill="FFFFFF"/>
            <w:vAlign w:val="center"/>
          </w:tcPr>
          <w:p w14:paraId="700A4F5B" w14:textId="77777777" w:rsidR="00FA3112" w:rsidRPr="00840707" w:rsidRDefault="00FA3112" w:rsidP="00B41D6D">
            <w:pPr>
              <w:keepNext/>
              <w:keepLines/>
              <w:spacing w:before="60" w:after="60"/>
              <w:rPr>
                <w:sz w:val="18"/>
                <w:szCs w:val="18"/>
                <w:lang w:val="el-GR"/>
              </w:rPr>
            </w:pPr>
          </w:p>
        </w:tc>
      </w:tr>
      <w:tr w:rsidR="00327BD1" w:rsidRPr="00C4217E" w14:paraId="2ADBE789" w14:textId="77777777" w:rsidTr="00521005">
        <w:trPr>
          <w:trHeight w:val="284"/>
          <w:jc w:val="center"/>
        </w:trPr>
        <w:tc>
          <w:tcPr>
            <w:tcW w:w="214" w:type="pct"/>
            <w:shd w:val="clear" w:color="auto" w:fill="FFFFFF"/>
            <w:vAlign w:val="center"/>
          </w:tcPr>
          <w:p w14:paraId="6A89DAE1" w14:textId="77777777" w:rsidR="00FA3112" w:rsidRPr="00840707" w:rsidRDefault="00FA3112" w:rsidP="00B41D6D">
            <w:pPr>
              <w:keepNext/>
              <w:keepLines/>
              <w:spacing w:before="60" w:after="60"/>
              <w:rPr>
                <w:sz w:val="18"/>
                <w:szCs w:val="18"/>
                <w:lang w:val="el-GR"/>
              </w:rPr>
            </w:pPr>
            <w:r w:rsidRPr="00840707">
              <w:rPr>
                <w:sz w:val="18"/>
                <w:szCs w:val="18"/>
                <w:lang w:val="el-GR"/>
              </w:rPr>
              <w:t>4.</w:t>
            </w:r>
          </w:p>
        </w:tc>
        <w:tc>
          <w:tcPr>
            <w:tcW w:w="1766" w:type="pct"/>
            <w:shd w:val="clear" w:color="auto" w:fill="FFFFFF"/>
            <w:vAlign w:val="center"/>
          </w:tcPr>
          <w:p w14:paraId="459ED7E2" w14:textId="3D285D35" w:rsidR="00FA3112" w:rsidRPr="00F82A8D" w:rsidRDefault="00FA3112" w:rsidP="00B41D6D">
            <w:pPr>
              <w:keepNext/>
              <w:keepLines/>
              <w:spacing w:before="60" w:after="60"/>
              <w:rPr>
                <w:sz w:val="18"/>
                <w:szCs w:val="18"/>
                <w:highlight w:val="cyan"/>
                <w:lang w:val="el-GR"/>
              </w:rPr>
            </w:pPr>
          </w:p>
        </w:tc>
        <w:tc>
          <w:tcPr>
            <w:tcW w:w="376" w:type="pct"/>
            <w:shd w:val="clear" w:color="auto" w:fill="FFFFFF"/>
          </w:tcPr>
          <w:p w14:paraId="79CCD363" w14:textId="77777777" w:rsidR="00FA3112" w:rsidRPr="00840707" w:rsidRDefault="00FA3112" w:rsidP="00B41D6D">
            <w:pPr>
              <w:keepNext/>
              <w:keepLines/>
              <w:spacing w:before="60" w:after="60"/>
              <w:rPr>
                <w:sz w:val="18"/>
                <w:szCs w:val="18"/>
                <w:lang w:val="el-GR"/>
              </w:rPr>
            </w:pPr>
          </w:p>
        </w:tc>
        <w:tc>
          <w:tcPr>
            <w:tcW w:w="377" w:type="pct"/>
            <w:shd w:val="clear" w:color="auto" w:fill="FFFFFF"/>
          </w:tcPr>
          <w:p w14:paraId="41D67872" w14:textId="77777777" w:rsidR="00FA3112" w:rsidRPr="00840707" w:rsidRDefault="00FA3112" w:rsidP="00B41D6D">
            <w:pPr>
              <w:keepNext/>
              <w:keepLines/>
              <w:spacing w:before="60" w:after="60"/>
              <w:rPr>
                <w:sz w:val="18"/>
                <w:szCs w:val="18"/>
                <w:lang w:val="el-GR"/>
              </w:rPr>
            </w:pPr>
          </w:p>
        </w:tc>
        <w:tc>
          <w:tcPr>
            <w:tcW w:w="374" w:type="pct"/>
            <w:tcBorders>
              <w:bottom w:val="single" w:sz="4" w:space="0" w:color="auto"/>
            </w:tcBorders>
            <w:shd w:val="clear" w:color="auto" w:fill="FFFFFF"/>
            <w:vAlign w:val="center"/>
          </w:tcPr>
          <w:p w14:paraId="5BD79470" w14:textId="77777777" w:rsidR="00FA3112" w:rsidRPr="00840707" w:rsidRDefault="00FA3112" w:rsidP="00B41D6D">
            <w:pPr>
              <w:keepNext/>
              <w:keepLines/>
              <w:spacing w:before="60" w:after="60"/>
              <w:rPr>
                <w:sz w:val="18"/>
                <w:szCs w:val="18"/>
                <w:lang w:val="el-GR"/>
              </w:rPr>
            </w:pPr>
          </w:p>
        </w:tc>
        <w:tc>
          <w:tcPr>
            <w:tcW w:w="491" w:type="pct"/>
            <w:tcBorders>
              <w:bottom w:val="single" w:sz="4" w:space="0" w:color="auto"/>
            </w:tcBorders>
            <w:shd w:val="clear" w:color="auto" w:fill="FFFFFF"/>
            <w:vAlign w:val="center"/>
          </w:tcPr>
          <w:p w14:paraId="78668385" w14:textId="77777777" w:rsidR="00FA3112" w:rsidRPr="00840707" w:rsidRDefault="00FA3112" w:rsidP="00B41D6D">
            <w:pPr>
              <w:keepNext/>
              <w:keepLines/>
              <w:spacing w:before="60" w:after="60"/>
              <w:rPr>
                <w:sz w:val="18"/>
                <w:szCs w:val="18"/>
                <w:lang w:val="el-GR"/>
              </w:rPr>
            </w:pPr>
          </w:p>
        </w:tc>
        <w:tc>
          <w:tcPr>
            <w:tcW w:w="426" w:type="pct"/>
            <w:shd w:val="clear" w:color="auto" w:fill="FFFFFF"/>
            <w:vAlign w:val="center"/>
          </w:tcPr>
          <w:p w14:paraId="0FD088AB" w14:textId="77777777" w:rsidR="00FA3112" w:rsidRPr="00840707" w:rsidRDefault="00FA3112" w:rsidP="00B41D6D">
            <w:pPr>
              <w:keepNext/>
              <w:keepLines/>
              <w:spacing w:before="60" w:after="60"/>
              <w:rPr>
                <w:sz w:val="18"/>
                <w:szCs w:val="18"/>
                <w:lang w:val="el-GR"/>
              </w:rPr>
            </w:pPr>
          </w:p>
        </w:tc>
        <w:tc>
          <w:tcPr>
            <w:tcW w:w="462" w:type="pct"/>
            <w:shd w:val="clear" w:color="auto" w:fill="FFFFFF"/>
            <w:vAlign w:val="center"/>
          </w:tcPr>
          <w:p w14:paraId="4E17CBA2" w14:textId="77777777" w:rsidR="00FA3112" w:rsidRPr="00840707" w:rsidRDefault="00FA3112" w:rsidP="00B41D6D">
            <w:pPr>
              <w:keepNext/>
              <w:keepLines/>
              <w:spacing w:before="60" w:after="60"/>
              <w:rPr>
                <w:sz w:val="18"/>
                <w:szCs w:val="18"/>
                <w:lang w:val="el-GR"/>
              </w:rPr>
            </w:pPr>
          </w:p>
        </w:tc>
        <w:tc>
          <w:tcPr>
            <w:tcW w:w="514" w:type="pct"/>
            <w:shd w:val="clear" w:color="auto" w:fill="FFFFFF"/>
            <w:vAlign w:val="center"/>
          </w:tcPr>
          <w:p w14:paraId="01EBD295" w14:textId="77777777" w:rsidR="00FA3112" w:rsidRPr="00840707" w:rsidRDefault="00FA3112" w:rsidP="00B41D6D">
            <w:pPr>
              <w:keepNext/>
              <w:keepLines/>
              <w:spacing w:before="60" w:after="60"/>
              <w:rPr>
                <w:sz w:val="18"/>
                <w:szCs w:val="18"/>
                <w:lang w:val="el-GR"/>
              </w:rPr>
            </w:pPr>
          </w:p>
        </w:tc>
      </w:tr>
      <w:tr w:rsidR="00327BD1" w:rsidRPr="00C4217E" w14:paraId="6AC84074" w14:textId="77777777" w:rsidTr="00521005">
        <w:trPr>
          <w:trHeight w:val="284"/>
          <w:jc w:val="center"/>
        </w:trPr>
        <w:tc>
          <w:tcPr>
            <w:tcW w:w="214" w:type="pct"/>
            <w:shd w:val="clear" w:color="auto" w:fill="FFFFFF"/>
            <w:vAlign w:val="center"/>
          </w:tcPr>
          <w:p w14:paraId="741978FB" w14:textId="77777777" w:rsidR="00FA3112" w:rsidRPr="00840707" w:rsidRDefault="00FA3112" w:rsidP="00B41D6D">
            <w:pPr>
              <w:keepNext/>
              <w:keepLines/>
              <w:spacing w:before="60" w:after="60"/>
              <w:rPr>
                <w:sz w:val="18"/>
                <w:szCs w:val="18"/>
                <w:lang w:val="el-GR"/>
              </w:rPr>
            </w:pPr>
            <w:r w:rsidRPr="00840707">
              <w:rPr>
                <w:sz w:val="18"/>
                <w:szCs w:val="18"/>
                <w:lang w:val="el-GR"/>
              </w:rPr>
              <w:t>5.</w:t>
            </w:r>
          </w:p>
        </w:tc>
        <w:tc>
          <w:tcPr>
            <w:tcW w:w="1766" w:type="pct"/>
            <w:shd w:val="clear" w:color="auto" w:fill="FFFFFF"/>
            <w:vAlign w:val="center"/>
          </w:tcPr>
          <w:p w14:paraId="10432594" w14:textId="508C7DD7" w:rsidR="00FA3112" w:rsidRPr="00F82A8D" w:rsidRDefault="00FA3112" w:rsidP="00B41D6D">
            <w:pPr>
              <w:keepNext/>
              <w:keepLines/>
              <w:spacing w:before="60" w:after="60"/>
              <w:rPr>
                <w:sz w:val="18"/>
                <w:szCs w:val="18"/>
                <w:highlight w:val="cyan"/>
                <w:lang w:val="el-GR"/>
              </w:rPr>
            </w:pPr>
          </w:p>
        </w:tc>
        <w:tc>
          <w:tcPr>
            <w:tcW w:w="376" w:type="pct"/>
            <w:shd w:val="clear" w:color="auto" w:fill="FFFFFF"/>
          </w:tcPr>
          <w:p w14:paraId="7B0563EC" w14:textId="77777777" w:rsidR="00FA3112" w:rsidRPr="00840707" w:rsidRDefault="00FA3112" w:rsidP="00B41D6D">
            <w:pPr>
              <w:keepNext/>
              <w:keepLines/>
              <w:spacing w:before="60" w:after="60"/>
              <w:rPr>
                <w:sz w:val="18"/>
                <w:szCs w:val="18"/>
                <w:lang w:val="el-GR"/>
              </w:rPr>
            </w:pPr>
          </w:p>
        </w:tc>
        <w:tc>
          <w:tcPr>
            <w:tcW w:w="377" w:type="pct"/>
            <w:shd w:val="clear" w:color="auto" w:fill="FFFFFF"/>
          </w:tcPr>
          <w:p w14:paraId="18D747AD" w14:textId="77777777" w:rsidR="00FA3112" w:rsidRPr="00840707" w:rsidRDefault="00FA3112" w:rsidP="00B41D6D">
            <w:pPr>
              <w:keepNext/>
              <w:keepLines/>
              <w:spacing w:before="60" w:after="60"/>
              <w:rPr>
                <w:sz w:val="18"/>
                <w:szCs w:val="18"/>
                <w:lang w:val="el-GR"/>
              </w:rPr>
            </w:pPr>
          </w:p>
        </w:tc>
        <w:tc>
          <w:tcPr>
            <w:tcW w:w="374" w:type="pct"/>
            <w:tcBorders>
              <w:bottom w:val="single" w:sz="4" w:space="0" w:color="auto"/>
            </w:tcBorders>
            <w:shd w:val="clear" w:color="auto" w:fill="FFFFFF"/>
            <w:vAlign w:val="center"/>
          </w:tcPr>
          <w:p w14:paraId="15E583E7" w14:textId="77777777" w:rsidR="00FA3112" w:rsidRPr="00840707" w:rsidRDefault="00FA3112" w:rsidP="00B41D6D">
            <w:pPr>
              <w:keepNext/>
              <w:keepLines/>
              <w:spacing w:before="60" w:after="60"/>
              <w:rPr>
                <w:sz w:val="18"/>
                <w:szCs w:val="18"/>
                <w:lang w:val="el-GR"/>
              </w:rPr>
            </w:pPr>
          </w:p>
        </w:tc>
        <w:tc>
          <w:tcPr>
            <w:tcW w:w="491" w:type="pct"/>
            <w:tcBorders>
              <w:bottom w:val="single" w:sz="4" w:space="0" w:color="auto"/>
            </w:tcBorders>
            <w:shd w:val="clear" w:color="auto" w:fill="FFFFFF"/>
            <w:vAlign w:val="center"/>
          </w:tcPr>
          <w:p w14:paraId="2101F668" w14:textId="77777777" w:rsidR="00FA3112" w:rsidRPr="00840707" w:rsidRDefault="00FA3112" w:rsidP="00B41D6D">
            <w:pPr>
              <w:keepNext/>
              <w:keepLines/>
              <w:spacing w:before="60" w:after="60"/>
              <w:rPr>
                <w:sz w:val="18"/>
                <w:szCs w:val="18"/>
                <w:lang w:val="el-GR"/>
              </w:rPr>
            </w:pPr>
          </w:p>
        </w:tc>
        <w:tc>
          <w:tcPr>
            <w:tcW w:w="426" w:type="pct"/>
            <w:shd w:val="clear" w:color="auto" w:fill="FFFFFF"/>
            <w:vAlign w:val="center"/>
          </w:tcPr>
          <w:p w14:paraId="6356C42D" w14:textId="77777777" w:rsidR="00FA3112" w:rsidRPr="00840707" w:rsidRDefault="00FA3112" w:rsidP="00B41D6D">
            <w:pPr>
              <w:keepNext/>
              <w:keepLines/>
              <w:spacing w:before="60" w:after="60"/>
              <w:rPr>
                <w:sz w:val="18"/>
                <w:szCs w:val="18"/>
                <w:lang w:val="el-GR"/>
              </w:rPr>
            </w:pPr>
          </w:p>
        </w:tc>
        <w:tc>
          <w:tcPr>
            <w:tcW w:w="462" w:type="pct"/>
            <w:shd w:val="clear" w:color="auto" w:fill="FFFFFF"/>
            <w:vAlign w:val="center"/>
          </w:tcPr>
          <w:p w14:paraId="12B0EEBB" w14:textId="77777777" w:rsidR="00FA3112" w:rsidRPr="00840707" w:rsidRDefault="00FA3112" w:rsidP="00B41D6D">
            <w:pPr>
              <w:keepNext/>
              <w:keepLines/>
              <w:spacing w:before="60" w:after="60"/>
              <w:rPr>
                <w:sz w:val="18"/>
                <w:szCs w:val="18"/>
                <w:lang w:val="el-GR"/>
              </w:rPr>
            </w:pPr>
          </w:p>
        </w:tc>
        <w:tc>
          <w:tcPr>
            <w:tcW w:w="514" w:type="pct"/>
            <w:shd w:val="clear" w:color="auto" w:fill="FFFFFF"/>
            <w:vAlign w:val="center"/>
          </w:tcPr>
          <w:p w14:paraId="28C3437E" w14:textId="77777777" w:rsidR="00FA3112" w:rsidRPr="00840707" w:rsidRDefault="00FA3112" w:rsidP="00B41D6D">
            <w:pPr>
              <w:keepNext/>
              <w:keepLines/>
              <w:spacing w:before="60" w:after="60"/>
              <w:rPr>
                <w:sz w:val="18"/>
                <w:szCs w:val="18"/>
                <w:lang w:val="el-GR"/>
              </w:rPr>
            </w:pPr>
          </w:p>
        </w:tc>
      </w:tr>
      <w:tr w:rsidR="00327BD1" w:rsidRPr="00C4217E" w14:paraId="39AFE8D5" w14:textId="77777777" w:rsidTr="00521005">
        <w:trPr>
          <w:trHeight w:val="284"/>
          <w:jc w:val="center"/>
        </w:trPr>
        <w:tc>
          <w:tcPr>
            <w:tcW w:w="214" w:type="pct"/>
            <w:shd w:val="clear" w:color="auto" w:fill="FFFFFF"/>
            <w:vAlign w:val="center"/>
          </w:tcPr>
          <w:p w14:paraId="4F232603" w14:textId="77777777" w:rsidR="00FA3112" w:rsidRPr="00840707" w:rsidRDefault="00FA3112" w:rsidP="00B41D6D">
            <w:pPr>
              <w:keepNext/>
              <w:keepLines/>
              <w:spacing w:before="60" w:after="60"/>
              <w:rPr>
                <w:sz w:val="18"/>
                <w:szCs w:val="18"/>
                <w:lang w:val="el-GR"/>
              </w:rPr>
            </w:pPr>
            <w:r w:rsidRPr="00840707">
              <w:rPr>
                <w:sz w:val="18"/>
                <w:szCs w:val="18"/>
                <w:lang w:val="el-GR"/>
              </w:rPr>
              <w:t>6.</w:t>
            </w:r>
          </w:p>
        </w:tc>
        <w:tc>
          <w:tcPr>
            <w:tcW w:w="1766" w:type="pct"/>
            <w:shd w:val="clear" w:color="auto" w:fill="FFFFFF"/>
            <w:vAlign w:val="center"/>
          </w:tcPr>
          <w:p w14:paraId="127626FF" w14:textId="38C48044" w:rsidR="00FA3112" w:rsidRPr="00F82A8D" w:rsidRDefault="00FA3112" w:rsidP="00B41D6D">
            <w:pPr>
              <w:keepNext/>
              <w:keepLines/>
              <w:spacing w:before="60" w:after="60"/>
              <w:rPr>
                <w:sz w:val="18"/>
                <w:szCs w:val="18"/>
                <w:highlight w:val="cyan"/>
                <w:lang w:val="el-GR"/>
              </w:rPr>
            </w:pPr>
          </w:p>
        </w:tc>
        <w:tc>
          <w:tcPr>
            <w:tcW w:w="376" w:type="pct"/>
            <w:shd w:val="clear" w:color="auto" w:fill="FFFFFF"/>
          </w:tcPr>
          <w:p w14:paraId="59C2B94F" w14:textId="77777777" w:rsidR="00FA3112" w:rsidRPr="00840707" w:rsidRDefault="00FA3112" w:rsidP="00B41D6D">
            <w:pPr>
              <w:keepNext/>
              <w:keepLines/>
              <w:spacing w:before="60" w:after="60"/>
              <w:rPr>
                <w:sz w:val="18"/>
                <w:szCs w:val="18"/>
                <w:lang w:val="el-GR"/>
              </w:rPr>
            </w:pPr>
          </w:p>
        </w:tc>
        <w:tc>
          <w:tcPr>
            <w:tcW w:w="377" w:type="pct"/>
            <w:shd w:val="clear" w:color="auto" w:fill="FFFFFF"/>
          </w:tcPr>
          <w:p w14:paraId="1E4C0024" w14:textId="77777777" w:rsidR="00FA3112" w:rsidRPr="00840707" w:rsidRDefault="00FA3112" w:rsidP="00B41D6D">
            <w:pPr>
              <w:keepNext/>
              <w:keepLines/>
              <w:spacing w:before="60" w:after="60"/>
              <w:rPr>
                <w:sz w:val="18"/>
                <w:szCs w:val="18"/>
                <w:lang w:val="el-GR"/>
              </w:rPr>
            </w:pPr>
          </w:p>
        </w:tc>
        <w:tc>
          <w:tcPr>
            <w:tcW w:w="374" w:type="pct"/>
            <w:tcBorders>
              <w:bottom w:val="single" w:sz="4" w:space="0" w:color="auto"/>
            </w:tcBorders>
            <w:shd w:val="clear" w:color="auto" w:fill="FFFFFF"/>
            <w:vAlign w:val="center"/>
          </w:tcPr>
          <w:p w14:paraId="64AE22E4" w14:textId="77777777" w:rsidR="00FA3112" w:rsidRPr="00840707" w:rsidRDefault="00FA3112" w:rsidP="00B41D6D">
            <w:pPr>
              <w:keepNext/>
              <w:keepLines/>
              <w:spacing w:before="60" w:after="60"/>
              <w:rPr>
                <w:sz w:val="18"/>
                <w:szCs w:val="18"/>
                <w:lang w:val="el-GR"/>
              </w:rPr>
            </w:pPr>
          </w:p>
        </w:tc>
        <w:tc>
          <w:tcPr>
            <w:tcW w:w="491" w:type="pct"/>
            <w:tcBorders>
              <w:bottom w:val="single" w:sz="4" w:space="0" w:color="auto"/>
            </w:tcBorders>
            <w:shd w:val="clear" w:color="auto" w:fill="FFFFFF"/>
            <w:vAlign w:val="center"/>
          </w:tcPr>
          <w:p w14:paraId="077D7F6A" w14:textId="77777777" w:rsidR="00FA3112" w:rsidRPr="00840707" w:rsidRDefault="00FA3112" w:rsidP="00B41D6D">
            <w:pPr>
              <w:keepNext/>
              <w:keepLines/>
              <w:spacing w:before="60" w:after="60"/>
              <w:rPr>
                <w:sz w:val="18"/>
                <w:szCs w:val="18"/>
                <w:lang w:val="el-GR"/>
              </w:rPr>
            </w:pPr>
          </w:p>
        </w:tc>
        <w:tc>
          <w:tcPr>
            <w:tcW w:w="426" w:type="pct"/>
            <w:shd w:val="clear" w:color="auto" w:fill="FFFFFF"/>
            <w:vAlign w:val="center"/>
          </w:tcPr>
          <w:p w14:paraId="748DBF46" w14:textId="77777777" w:rsidR="00FA3112" w:rsidRPr="00840707" w:rsidRDefault="00FA3112" w:rsidP="00B41D6D">
            <w:pPr>
              <w:keepNext/>
              <w:keepLines/>
              <w:spacing w:before="60" w:after="60"/>
              <w:rPr>
                <w:sz w:val="18"/>
                <w:szCs w:val="18"/>
                <w:lang w:val="el-GR"/>
              </w:rPr>
            </w:pPr>
          </w:p>
        </w:tc>
        <w:tc>
          <w:tcPr>
            <w:tcW w:w="462" w:type="pct"/>
            <w:shd w:val="clear" w:color="auto" w:fill="FFFFFF"/>
            <w:vAlign w:val="center"/>
          </w:tcPr>
          <w:p w14:paraId="7CEFE25A" w14:textId="77777777" w:rsidR="00FA3112" w:rsidRPr="00840707" w:rsidRDefault="00FA3112" w:rsidP="00B41D6D">
            <w:pPr>
              <w:keepNext/>
              <w:keepLines/>
              <w:spacing w:before="60" w:after="60"/>
              <w:rPr>
                <w:sz w:val="18"/>
                <w:szCs w:val="18"/>
                <w:lang w:val="el-GR"/>
              </w:rPr>
            </w:pPr>
          </w:p>
        </w:tc>
        <w:tc>
          <w:tcPr>
            <w:tcW w:w="514" w:type="pct"/>
            <w:shd w:val="clear" w:color="auto" w:fill="FFFFFF"/>
            <w:vAlign w:val="center"/>
          </w:tcPr>
          <w:p w14:paraId="19CB95B4" w14:textId="77777777" w:rsidR="00FA3112" w:rsidRPr="00840707" w:rsidRDefault="00FA3112" w:rsidP="00B41D6D">
            <w:pPr>
              <w:keepNext/>
              <w:keepLines/>
              <w:spacing w:before="60" w:after="60"/>
              <w:rPr>
                <w:sz w:val="18"/>
                <w:szCs w:val="18"/>
                <w:lang w:val="el-GR"/>
              </w:rPr>
            </w:pPr>
          </w:p>
        </w:tc>
      </w:tr>
      <w:tr w:rsidR="00327BD1" w:rsidRPr="00C4217E" w14:paraId="2EF84B58" w14:textId="77777777" w:rsidTr="00521005">
        <w:trPr>
          <w:trHeight w:val="337"/>
          <w:jc w:val="center"/>
        </w:trPr>
        <w:tc>
          <w:tcPr>
            <w:tcW w:w="214" w:type="pct"/>
            <w:shd w:val="clear" w:color="auto" w:fill="FFFFFF"/>
            <w:vAlign w:val="center"/>
          </w:tcPr>
          <w:p w14:paraId="144C1715" w14:textId="77777777" w:rsidR="00FA3112" w:rsidRPr="00840707" w:rsidRDefault="00FA3112" w:rsidP="00B41D6D">
            <w:pPr>
              <w:keepNext/>
              <w:keepLines/>
              <w:spacing w:before="60" w:after="60"/>
              <w:rPr>
                <w:sz w:val="18"/>
                <w:szCs w:val="18"/>
                <w:lang w:val="el-GR"/>
              </w:rPr>
            </w:pPr>
            <w:r w:rsidRPr="00840707">
              <w:rPr>
                <w:sz w:val="18"/>
                <w:szCs w:val="18"/>
                <w:lang w:val="el-GR"/>
              </w:rPr>
              <w:t>7.</w:t>
            </w:r>
          </w:p>
        </w:tc>
        <w:tc>
          <w:tcPr>
            <w:tcW w:w="1766" w:type="pct"/>
            <w:shd w:val="clear" w:color="auto" w:fill="FFFFFF"/>
            <w:vAlign w:val="center"/>
          </w:tcPr>
          <w:p w14:paraId="461E44BD" w14:textId="65797E67" w:rsidR="00FA3112" w:rsidRPr="00F82A8D" w:rsidRDefault="00FA3112" w:rsidP="00B41D6D">
            <w:pPr>
              <w:keepNext/>
              <w:keepLines/>
              <w:spacing w:before="60" w:after="60"/>
              <w:rPr>
                <w:sz w:val="18"/>
                <w:szCs w:val="18"/>
                <w:highlight w:val="cyan"/>
                <w:lang w:val="el-GR"/>
              </w:rPr>
            </w:pPr>
          </w:p>
        </w:tc>
        <w:tc>
          <w:tcPr>
            <w:tcW w:w="376" w:type="pct"/>
            <w:shd w:val="clear" w:color="auto" w:fill="FFFFFF"/>
          </w:tcPr>
          <w:p w14:paraId="123FE4C6" w14:textId="77777777" w:rsidR="00FA3112" w:rsidRPr="00840707" w:rsidRDefault="00FA3112" w:rsidP="00B41D6D">
            <w:pPr>
              <w:keepNext/>
              <w:keepLines/>
              <w:spacing w:before="60" w:after="60"/>
              <w:rPr>
                <w:sz w:val="18"/>
                <w:szCs w:val="18"/>
                <w:lang w:val="el-GR"/>
              </w:rPr>
            </w:pPr>
          </w:p>
        </w:tc>
        <w:tc>
          <w:tcPr>
            <w:tcW w:w="377" w:type="pct"/>
            <w:shd w:val="clear" w:color="auto" w:fill="FFFFFF"/>
          </w:tcPr>
          <w:p w14:paraId="383838CD" w14:textId="77777777" w:rsidR="00FA3112" w:rsidRPr="00840707" w:rsidRDefault="00FA3112" w:rsidP="00B41D6D">
            <w:pPr>
              <w:keepNext/>
              <w:keepLines/>
              <w:spacing w:before="60" w:after="60"/>
              <w:rPr>
                <w:sz w:val="18"/>
                <w:szCs w:val="18"/>
                <w:lang w:val="el-GR"/>
              </w:rPr>
            </w:pPr>
          </w:p>
        </w:tc>
        <w:tc>
          <w:tcPr>
            <w:tcW w:w="374" w:type="pct"/>
            <w:tcBorders>
              <w:bottom w:val="single" w:sz="4" w:space="0" w:color="auto"/>
              <w:right w:val="single" w:sz="4" w:space="0" w:color="auto"/>
            </w:tcBorders>
            <w:shd w:val="clear" w:color="auto" w:fill="FFFFFF"/>
            <w:vAlign w:val="center"/>
          </w:tcPr>
          <w:p w14:paraId="5FE7E524" w14:textId="77777777" w:rsidR="00FA3112" w:rsidRPr="00840707" w:rsidRDefault="00FA3112" w:rsidP="00B41D6D">
            <w:pPr>
              <w:keepNext/>
              <w:keepLines/>
              <w:spacing w:before="60" w:after="60"/>
              <w:rPr>
                <w:sz w:val="18"/>
                <w:szCs w:val="18"/>
                <w:lang w:val="el-GR"/>
              </w:rPr>
            </w:pPr>
          </w:p>
        </w:tc>
        <w:tc>
          <w:tcPr>
            <w:tcW w:w="491" w:type="pct"/>
            <w:tcBorders>
              <w:left w:val="single" w:sz="4" w:space="0" w:color="auto"/>
              <w:bottom w:val="single" w:sz="4" w:space="0" w:color="auto"/>
            </w:tcBorders>
            <w:shd w:val="clear" w:color="auto" w:fill="FFFFFF"/>
            <w:vAlign w:val="center"/>
          </w:tcPr>
          <w:p w14:paraId="5E4E79A8" w14:textId="77777777" w:rsidR="00FA3112" w:rsidRPr="00840707" w:rsidRDefault="00FA3112" w:rsidP="00B41D6D">
            <w:pPr>
              <w:keepNext/>
              <w:keepLines/>
              <w:spacing w:before="60" w:after="60"/>
              <w:rPr>
                <w:sz w:val="18"/>
                <w:szCs w:val="18"/>
                <w:lang w:val="el-GR"/>
              </w:rPr>
            </w:pPr>
          </w:p>
        </w:tc>
        <w:tc>
          <w:tcPr>
            <w:tcW w:w="426" w:type="pct"/>
            <w:tcBorders>
              <w:bottom w:val="single" w:sz="4" w:space="0" w:color="auto"/>
            </w:tcBorders>
            <w:shd w:val="clear" w:color="auto" w:fill="FFFFFF"/>
            <w:vAlign w:val="center"/>
          </w:tcPr>
          <w:p w14:paraId="039E0B3C" w14:textId="77777777" w:rsidR="00FA3112" w:rsidRPr="00840707" w:rsidRDefault="00FA3112" w:rsidP="00B41D6D">
            <w:pPr>
              <w:keepNext/>
              <w:keepLines/>
              <w:spacing w:before="60" w:after="60"/>
              <w:rPr>
                <w:sz w:val="18"/>
                <w:szCs w:val="18"/>
                <w:lang w:val="el-GR"/>
              </w:rPr>
            </w:pPr>
          </w:p>
        </w:tc>
        <w:tc>
          <w:tcPr>
            <w:tcW w:w="462" w:type="pct"/>
            <w:tcBorders>
              <w:bottom w:val="single" w:sz="4" w:space="0" w:color="auto"/>
            </w:tcBorders>
            <w:shd w:val="clear" w:color="auto" w:fill="FFFFFF"/>
            <w:vAlign w:val="center"/>
          </w:tcPr>
          <w:p w14:paraId="6121B12C" w14:textId="77777777" w:rsidR="00FA3112" w:rsidRPr="00840707" w:rsidRDefault="00FA3112" w:rsidP="00B41D6D">
            <w:pPr>
              <w:keepNext/>
              <w:keepLines/>
              <w:spacing w:before="60" w:after="60"/>
              <w:rPr>
                <w:sz w:val="18"/>
                <w:szCs w:val="18"/>
                <w:lang w:val="el-GR"/>
              </w:rPr>
            </w:pPr>
          </w:p>
        </w:tc>
        <w:tc>
          <w:tcPr>
            <w:tcW w:w="514" w:type="pct"/>
            <w:tcBorders>
              <w:bottom w:val="single" w:sz="4" w:space="0" w:color="auto"/>
            </w:tcBorders>
            <w:shd w:val="clear" w:color="auto" w:fill="FFFFFF"/>
            <w:vAlign w:val="center"/>
          </w:tcPr>
          <w:p w14:paraId="6496BD8C" w14:textId="77777777" w:rsidR="00FA3112" w:rsidRPr="00840707" w:rsidRDefault="00FA3112" w:rsidP="00B41D6D">
            <w:pPr>
              <w:keepNext/>
              <w:keepLines/>
              <w:spacing w:before="60" w:after="60"/>
              <w:rPr>
                <w:sz w:val="18"/>
                <w:szCs w:val="18"/>
                <w:lang w:val="el-GR"/>
              </w:rPr>
            </w:pPr>
          </w:p>
        </w:tc>
      </w:tr>
      <w:tr w:rsidR="00327BD1" w:rsidRPr="00C4217E" w14:paraId="3DD74629" w14:textId="77777777" w:rsidTr="00521005">
        <w:trPr>
          <w:trHeight w:val="284"/>
          <w:jc w:val="center"/>
        </w:trPr>
        <w:tc>
          <w:tcPr>
            <w:tcW w:w="214" w:type="pct"/>
            <w:shd w:val="clear" w:color="auto" w:fill="FFFFFF"/>
          </w:tcPr>
          <w:p w14:paraId="46D21F67" w14:textId="77777777" w:rsidR="00FA3112" w:rsidRPr="00840707" w:rsidRDefault="00FA3112" w:rsidP="00B41D6D">
            <w:pPr>
              <w:keepNext/>
              <w:keepLines/>
              <w:spacing w:before="60" w:after="60"/>
              <w:rPr>
                <w:i/>
                <w:iCs/>
                <w:sz w:val="18"/>
                <w:szCs w:val="20"/>
                <w:lang w:val="el-GR"/>
              </w:rPr>
            </w:pPr>
            <w:r w:rsidRPr="00252398">
              <w:rPr>
                <w:i/>
                <w:iCs/>
                <w:sz w:val="18"/>
                <w:szCs w:val="20"/>
              </w:rPr>
              <w:t>…</w:t>
            </w:r>
          </w:p>
        </w:tc>
        <w:tc>
          <w:tcPr>
            <w:tcW w:w="1766" w:type="pct"/>
            <w:shd w:val="clear" w:color="auto" w:fill="FFFFFF"/>
          </w:tcPr>
          <w:p w14:paraId="060B7A47" w14:textId="00F31D1F" w:rsidR="00FA3112" w:rsidRPr="00840707" w:rsidRDefault="00FA3112" w:rsidP="00B41D6D">
            <w:pPr>
              <w:keepNext/>
              <w:keepLines/>
              <w:spacing w:before="60" w:after="60"/>
              <w:rPr>
                <w:i/>
                <w:iCs/>
                <w:sz w:val="18"/>
                <w:szCs w:val="20"/>
                <w:lang w:val="el-GR"/>
              </w:rPr>
            </w:pPr>
          </w:p>
        </w:tc>
        <w:tc>
          <w:tcPr>
            <w:tcW w:w="376" w:type="pct"/>
            <w:shd w:val="clear" w:color="auto" w:fill="FFFFFF"/>
          </w:tcPr>
          <w:p w14:paraId="015EB0B1" w14:textId="77777777" w:rsidR="00FA3112" w:rsidRPr="00840707" w:rsidRDefault="00FA3112" w:rsidP="00B41D6D">
            <w:pPr>
              <w:keepNext/>
              <w:keepLines/>
              <w:spacing w:before="60" w:after="60"/>
              <w:rPr>
                <w:i/>
                <w:iCs/>
                <w:sz w:val="18"/>
                <w:szCs w:val="20"/>
                <w:lang w:val="el-GR"/>
              </w:rPr>
            </w:pPr>
          </w:p>
        </w:tc>
        <w:tc>
          <w:tcPr>
            <w:tcW w:w="377" w:type="pct"/>
            <w:shd w:val="clear" w:color="auto" w:fill="FFFFFF"/>
          </w:tcPr>
          <w:p w14:paraId="28AD20F0" w14:textId="77777777" w:rsidR="00FA3112" w:rsidRPr="00840707" w:rsidRDefault="00FA3112" w:rsidP="00B41D6D">
            <w:pPr>
              <w:keepNext/>
              <w:keepLines/>
              <w:spacing w:before="60" w:after="60"/>
              <w:rPr>
                <w:i/>
                <w:iCs/>
                <w:sz w:val="18"/>
                <w:szCs w:val="20"/>
                <w:lang w:val="el-GR"/>
              </w:rPr>
            </w:pPr>
          </w:p>
        </w:tc>
        <w:tc>
          <w:tcPr>
            <w:tcW w:w="374" w:type="pct"/>
            <w:tcBorders>
              <w:bottom w:val="single" w:sz="4" w:space="0" w:color="auto"/>
              <w:right w:val="single" w:sz="4" w:space="0" w:color="auto"/>
            </w:tcBorders>
            <w:shd w:val="clear" w:color="auto" w:fill="FFFFFF"/>
            <w:vAlign w:val="center"/>
          </w:tcPr>
          <w:p w14:paraId="14D5583B" w14:textId="77777777" w:rsidR="00FA3112" w:rsidRPr="00840707" w:rsidRDefault="00FA3112" w:rsidP="00B41D6D">
            <w:pPr>
              <w:keepNext/>
              <w:keepLines/>
              <w:spacing w:before="60" w:after="60"/>
              <w:rPr>
                <w:i/>
                <w:iCs/>
                <w:sz w:val="18"/>
                <w:szCs w:val="20"/>
                <w:lang w:val="el-GR"/>
              </w:rPr>
            </w:pPr>
          </w:p>
        </w:tc>
        <w:tc>
          <w:tcPr>
            <w:tcW w:w="491" w:type="pct"/>
            <w:tcBorders>
              <w:left w:val="single" w:sz="4" w:space="0" w:color="auto"/>
              <w:bottom w:val="single" w:sz="4" w:space="0" w:color="auto"/>
            </w:tcBorders>
            <w:shd w:val="clear" w:color="auto" w:fill="FFFFFF"/>
            <w:vAlign w:val="center"/>
          </w:tcPr>
          <w:p w14:paraId="57A68186" w14:textId="77777777" w:rsidR="00FA3112" w:rsidRPr="00840707" w:rsidRDefault="00FA3112" w:rsidP="00B41D6D">
            <w:pPr>
              <w:keepNext/>
              <w:keepLines/>
              <w:spacing w:before="60" w:after="60"/>
              <w:rPr>
                <w:i/>
                <w:iCs/>
                <w:sz w:val="18"/>
                <w:szCs w:val="20"/>
                <w:lang w:val="el-GR"/>
              </w:rPr>
            </w:pPr>
          </w:p>
        </w:tc>
        <w:tc>
          <w:tcPr>
            <w:tcW w:w="426" w:type="pct"/>
            <w:tcBorders>
              <w:bottom w:val="single" w:sz="4" w:space="0" w:color="auto"/>
            </w:tcBorders>
            <w:shd w:val="clear" w:color="auto" w:fill="FFFFFF"/>
            <w:vAlign w:val="center"/>
          </w:tcPr>
          <w:p w14:paraId="29C3C8B6" w14:textId="77777777" w:rsidR="00FA3112" w:rsidRPr="00840707" w:rsidRDefault="00FA3112" w:rsidP="00B41D6D">
            <w:pPr>
              <w:keepNext/>
              <w:keepLines/>
              <w:spacing w:before="60" w:after="60"/>
              <w:rPr>
                <w:i/>
                <w:iCs/>
                <w:sz w:val="18"/>
                <w:szCs w:val="20"/>
                <w:lang w:val="el-GR"/>
              </w:rPr>
            </w:pPr>
          </w:p>
        </w:tc>
        <w:tc>
          <w:tcPr>
            <w:tcW w:w="462" w:type="pct"/>
            <w:tcBorders>
              <w:bottom w:val="single" w:sz="4" w:space="0" w:color="auto"/>
            </w:tcBorders>
            <w:shd w:val="clear" w:color="auto" w:fill="FFFFFF"/>
            <w:vAlign w:val="center"/>
          </w:tcPr>
          <w:p w14:paraId="56F7B3CD" w14:textId="77777777" w:rsidR="00FA3112" w:rsidRPr="00840707" w:rsidRDefault="00FA3112" w:rsidP="00B41D6D">
            <w:pPr>
              <w:keepNext/>
              <w:keepLines/>
              <w:spacing w:before="60" w:after="60"/>
              <w:rPr>
                <w:i/>
                <w:iCs/>
                <w:sz w:val="18"/>
                <w:szCs w:val="20"/>
                <w:lang w:val="el-GR"/>
              </w:rPr>
            </w:pPr>
          </w:p>
        </w:tc>
        <w:tc>
          <w:tcPr>
            <w:tcW w:w="514" w:type="pct"/>
            <w:tcBorders>
              <w:bottom w:val="single" w:sz="4" w:space="0" w:color="auto"/>
            </w:tcBorders>
            <w:shd w:val="clear" w:color="auto" w:fill="FFFFFF"/>
            <w:vAlign w:val="center"/>
          </w:tcPr>
          <w:p w14:paraId="77B99676" w14:textId="77777777" w:rsidR="00FA3112" w:rsidRPr="00840707" w:rsidRDefault="00FA3112" w:rsidP="00B41D6D">
            <w:pPr>
              <w:keepNext/>
              <w:keepLines/>
              <w:spacing w:before="60" w:after="60"/>
              <w:rPr>
                <w:i/>
                <w:iCs/>
                <w:sz w:val="18"/>
                <w:szCs w:val="20"/>
                <w:lang w:val="el-GR"/>
              </w:rPr>
            </w:pPr>
          </w:p>
        </w:tc>
      </w:tr>
      <w:tr w:rsidR="00EB5E1B" w:rsidRPr="00C4217E" w14:paraId="4ECAB856" w14:textId="77777777" w:rsidTr="00521005">
        <w:trPr>
          <w:trHeight w:val="284"/>
          <w:jc w:val="center"/>
        </w:trPr>
        <w:tc>
          <w:tcPr>
            <w:tcW w:w="2733" w:type="pct"/>
            <w:gridSpan w:val="4"/>
            <w:tcBorders>
              <w:right w:val="single" w:sz="4" w:space="0" w:color="auto"/>
            </w:tcBorders>
            <w:shd w:val="pct15" w:color="auto" w:fill="auto"/>
          </w:tcPr>
          <w:p w14:paraId="70FA44D7" w14:textId="77777777" w:rsidR="00FA3112" w:rsidRPr="00840707" w:rsidRDefault="00FA3112" w:rsidP="00B41D6D">
            <w:pPr>
              <w:keepNext/>
              <w:keepLines/>
              <w:spacing w:before="60" w:after="60"/>
              <w:jc w:val="center"/>
              <w:rPr>
                <w:sz w:val="18"/>
                <w:szCs w:val="18"/>
              </w:rPr>
            </w:pPr>
            <w:r w:rsidRPr="00840707">
              <w:rPr>
                <w:b/>
                <w:sz w:val="18"/>
                <w:szCs w:val="18"/>
                <w:lang w:val="el-GR"/>
              </w:rPr>
              <w:t>ΣΥΝΟΛΟ</w:t>
            </w:r>
          </w:p>
        </w:tc>
        <w:tc>
          <w:tcPr>
            <w:tcW w:w="374" w:type="pct"/>
            <w:tcBorders>
              <w:right w:val="single" w:sz="4" w:space="0" w:color="auto"/>
            </w:tcBorders>
            <w:shd w:val="pct15" w:color="auto" w:fill="auto"/>
            <w:vAlign w:val="center"/>
          </w:tcPr>
          <w:p w14:paraId="4C2FD275" w14:textId="77777777" w:rsidR="00FA3112" w:rsidRPr="00840707" w:rsidRDefault="00FA3112" w:rsidP="00B41D6D">
            <w:pPr>
              <w:keepNext/>
              <w:keepLines/>
              <w:spacing w:before="60" w:after="60"/>
              <w:jc w:val="center"/>
              <w:rPr>
                <w:sz w:val="18"/>
                <w:szCs w:val="18"/>
              </w:rPr>
            </w:pPr>
          </w:p>
        </w:tc>
        <w:tc>
          <w:tcPr>
            <w:tcW w:w="491" w:type="pct"/>
            <w:tcBorders>
              <w:right w:val="single" w:sz="4" w:space="0" w:color="auto"/>
            </w:tcBorders>
            <w:shd w:val="clear" w:color="auto" w:fill="808080" w:themeFill="background1" w:themeFillShade="80"/>
            <w:vAlign w:val="center"/>
          </w:tcPr>
          <w:p w14:paraId="61A9B123" w14:textId="77777777" w:rsidR="00FA3112" w:rsidRPr="00840707" w:rsidRDefault="00FA3112" w:rsidP="00B41D6D">
            <w:pPr>
              <w:keepNext/>
              <w:keepLines/>
              <w:spacing w:before="60" w:after="60"/>
              <w:jc w:val="center"/>
              <w:rPr>
                <w:sz w:val="18"/>
                <w:szCs w:val="18"/>
              </w:rPr>
            </w:pPr>
          </w:p>
        </w:tc>
        <w:tc>
          <w:tcPr>
            <w:tcW w:w="426" w:type="pct"/>
            <w:tcBorders>
              <w:left w:val="single" w:sz="4" w:space="0" w:color="auto"/>
              <w:bottom w:val="single" w:sz="4" w:space="0" w:color="auto"/>
            </w:tcBorders>
            <w:shd w:val="clear" w:color="auto" w:fill="D9D9D9" w:themeFill="background1" w:themeFillShade="D9"/>
            <w:vAlign w:val="center"/>
          </w:tcPr>
          <w:p w14:paraId="45FD755D" w14:textId="77777777" w:rsidR="00FA3112" w:rsidRPr="00840707" w:rsidRDefault="00FA3112" w:rsidP="00B41D6D">
            <w:pPr>
              <w:keepNext/>
              <w:keepLines/>
              <w:spacing w:before="60" w:after="60"/>
              <w:rPr>
                <w:sz w:val="18"/>
                <w:szCs w:val="18"/>
              </w:rPr>
            </w:pPr>
          </w:p>
        </w:tc>
        <w:tc>
          <w:tcPr>
            <w:tcW w:w="462" w:type="pct"/>
            <w:shd w:val="clear" w:color="auto" w:fill="D9D9D9" w:themeFill="background1" w:themeFillShade="D9"/>
            <w:vAlign w:val="center"/>
          </w:tcPr>
          <w:p w14:paraId="278C4EF9" w14:textId="77777777" w:rsidR="00FA3112" w:rsidRPr="00840707" w:rsidRDefault="00FA3112" w:rsidP="00B41D6D">
            <w:pPr>
              <w:keepNext/>
              <w:keepLines/>
              <w:spacing w:before="60" w:after="60"/>
              <w:rPr>
                <w:sz w:val="18"/>
                <w:szCs w:val="18"/>
              </w:rPr>
            </w:pPr>
          </w:p>
        </w:tc>
        <w:tc>
          <w:tcPr>
            <w:tcW w:w="514" w:type="pct"/>
            <w:shd w:val="clear" w:color="auto" w:fill="D9D9D9" w:themeFill="background1" w:themeFillShade="D9"/>
            <w:vAlign w:val="center"/>
          </w:tcPr>
          <w:p w14:paraId="4CBE664C" w14:textId="77777777" w:rsidR="00FA3112" w:rsidRPr="00840707" w:rsidRDefault="00FA3112" w:rsidP="00B41D6D">
            <w:pPr>
              <w:keepNext/>
              <w:keepLines/>
              <w:spacing w:before="60" w:after="60"/>
              <w:rPr>
                <w:sz w:val="18"/>
                <w:szCs w:val="18"/>
              </w:rPr>
            </w:pPr>
          </w:p>
        </w:tc>
      </w:tr>
      <w:bookmarkEnd w:id="826"/>
    </w:tbl>
    <w:p w14:paraId="7761DC7C" w14:textId="77777777" w:rsidR="00FA3112" w:rsidRDefault="00FA3112" w:rsidP="00FA3112">
      <w:pPr>
        <w:rPr>
          <w:lang w:val="el-GR"/>
        </w:rPr>
      </w:pPr>
    </w:p>
    <w:p w14:paraId="349A968E" w14:textId="6F8A9AA9" w:rsidR="00FA3112" w:rsidRPr="00C4217E" w:rsidRDefault="00FA3112" w:rsidP="00AA3322">
      <w:pPr>
        <w:pStyle w:val="31"/>
        <w:numPr>
          <w:ilvl w:val="2"/>
          <w:numId w:val="90"/>
        </w:numPr>
        <w:ind w:left="1134" w:hanging="414"/>
        <w:rPr>
          <w:rFonts w:cs="Tahoma"/>
          <w:lang w:val="el-GR"/>
        </w:rPr>
      </w:pPr>
      <w:bookmarkStart w:id="827" w:name="_Toc53671373"/>
      <w:bookmarkStart w:id="828" w:name="_Toc97194383"/>
      <w:bookmarkStart w:id="829" w:name="_Toc97194487"/>
      <w:bookmarkStart w:id="830" w:name="_Toc151373795"/>
      <w:bookmarkStart w:id="831" w:name="_Toc176861535"/>
      <w:r w:rsidRPr="00C4217E">
        <w:rPr>
          <w:rFonts w:cs="Tahoma"/>
          <w:lang w:val="el-GR"/>
        </w:rPr>
        <w:t>Άλλες δαπάνες</w:t>
      </w:r>
      <w:bookmarkEnd w:id="827"/>
      <w:bookmarkEnd w:id="828"/>
      <w:bookmarkEnd w:id="829"/>
      <w:bookmarkEnd w:id="830"/>
      <w:bookmarkEnd w:id="831"/>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1774"/>
        <w:gridCol w:w="1075"/>
        <w:gridCol w:w="1453"/>
        <w:gridCol w:w="1133"/>
        <w:gridCol w:w="1030"/>
        <w:gridCol w:w="903"/>
        <w:gridCol w:w="581"/>
        <w:gridCol w:w="1070"/>
      </w:tblGrid>
      <w:tr w:rsidR="00AE4E37" w:rsidRPr="00C4217E" w14:paraId="1BDCD870" w14:textId="77777777" w:rsidTr="00B41D6D">
        <w:trPr>
          <w:cantSplit/>
        </w:trPr>
        <w:tc>
          <w:tcPr>
            <w:tcW w:w="263" w:type="pct"/>
            <w:vMerge w:val="restart"/>
            <w:shd w:val="clear" w:color="auto" w:fill="E6E6E6"/>
            <w:vAlign w:val="center"/>
          </w:tcPr>
          <w:p w14:paraId="298E98E8" w14:textId="77777777" w:rsidR="00FA3112" w:rsidRPr="00840707" w:rsidRDefault="00FA3112" w:rsidP="00B41D6D">
            <w:pPr>
              <w:keepNext/>
              <w:keepLines/>
              <w:spacing w:before="60" w:after="60"/>
              <w:jc w:val="center"/>
              <w:rPr>
                <w:sz w:val="18"/>
                <w:szCs w:val="18"/>
                <w:lang w:val="el-GR"/>
              </w:rPr>
            </w:pPr>
            <w:r w:rsidRPr="00840707">
              <w:rPr>
                <w:sz w:val="18"/>
                <w:szCs w:val="18"/>
                <w:lang w:val="el-GR"/>
              </w:rPr>
              <w:t>Α/Α</w:t>
            </w:r>
          </w:p>
        </w:tc>
        <w:tc>
          <w:tcPr>
            <w:tcW w:w="1065" w:type="pct"/>
            <w:vMerge w:val="restart"/>
            <w:shd w:val="clear" w:color="auto" w:fill="E6E6E6"/>
            <w:vAlign w:val="center"/>
          </w:tcPr>
          <w:p w14:paraId="5E8CD585" w14:textId="77777777" w:rsidR="00FA3112" w:rsidRPr="00840707" w:rsidRDefault="00FA3112" w:rsidP="00B41D6D">
            <w:pPr>
              <w:keepNext/>
              <w:keepLines/>
              <w:spacing w:before="60" w:after="60"/>
              <w:jc w:val="center"/>
              <w:rPr>
                <w:sz w:val="18"/>
                <w:szCs w:val="18"/>
                <w:lang w:val="el-GR"/>
              </w:rPr>
            </w:pPr>
            <w:r w:rsidRPr="00840707">
              <w:rPr>
                <w:sz w:val="18"/>
                <w:szCs w:val="18"/>
                <w:lang w:val="el-GR"/>
              </w:rPr>
              <w:t>ΠΕΡΙΓΡΑΦΗ</w:t>
            </w:r>
          </w:p>
        </w:tc>
        <w:tc>
          <w:tcPr>
            <w:tcW w:w="697" w:type="pct"/>
            <w:vMerge w:val="restart"/>
            <w:shd w:val="clear" w:color="auto" w:fill="E6E6E6"/>
            <w:vAlign w:val="center"/>
          </w:tcPr>
          <w:p w14:paraId="5BE835F7" w14:textId="77777777" w:rsidR="00FA3112" w:rsidRPr="00840707" w:rsidRDefault="00FA3112" w:rsidP="00B41D6D">
            <w:pPr>
              <w:keepNext/>
              <w:keepLines/>
              <w:spacing w:before="60" w:after="60"/>
              <w:jc w:val="center"/>
              <w:rPr>
                <w:sz w:val="18"/>
                <w:szCs w:val="18"/>
                <w:lang w:val="el-GR"/>
              </w:rPr>
            </w:pPr>
            <w:r>
              <w:rPr>
                <w:sz w:val="20"/>
                <w:szCs w:val="20"/>
                <w:lang w:val="el-GR"/>
              </w:rPr>
              <w:t>ΦΑΣΗ ΈΡΓΟΥ</w:t>
            </w:r>
          </w:p>
        </w:tc>
        <w:tc>
          <w:tcPr>
            <w:tcW w:w="497" w:type="pct"/>
            <w:vMerge w:val="restart"/>
            <w:shd w:val="clear" w:color="auto" w:fill="E6E6E6"/>
            <w:vAlign w:val="center"/>
          </w:tcPr>
          <w:p w14:paraId="766B3F16" w14:textId="77777777" w:rsidR="00FA3112" w:rsidRPr="00840707" w:rsidRDefault="00FA3112" w:rsidP="00B41D6D">
            <w:pPr>
              <w:keepNext/>
              <w:keepLines/>
              <w:spacing w:before="60" w:after="60"/>
              <w:jc w:val="center"/>
              <w:rPr>
                <w:sz w:val="18"/>
                <w:szCs w:val="18"/>
                <w:lang w:val="el-GR"/>
              </w:rPr>
            </w:pPr>
            <w:r>
              <w:rPr>
                <w:sz w:val="20"/>
                <w:szCs w:val="20"/>
                <w:lang w:val="el-GR"/>
              </w:rPr>
              <w:t>ΚΩΔ. ΠΑΡΑΔΟΤΕΟΥ</w:t>
            </w:r>
          </w:p>
        </w:tc>
        <w:tc>
          <w:tcPr>
            <w:tcW w:w="595" w:type="pct"/>
            <w:vMerge w:val="restart"/>
            <w:shd w:val="clear" w:color="auto" w:fill="E6E6E6"/>
            <w:vAlign w:val="center"/>
          </w:tcPr>
          <w:p w14:paraId="0B602096" w14:textId="77777777" w:rsidR="00FA3112" w:rsidRPr="00840707" w:rsidRDefault="00FA3112" w:rsidP="00B41D6D">
            <w:pPr>
              <w:keepNext/>
              <w:keepLines/>
              <w:spacing w:before="60" w:after="60"/>
              <w:jc w:val="center"/>
              <w:rPr>
                <w:sz w:val="18"/>
                <w:szCs w:val="18"/>
                <w:lang w:val="el-GR"/>
              </w:rPr>
            </w:pPr>
            <w:r w:rsidRPr="00840707">
              <w:rPr>
                <w:sz w:val="18"/>
                <w:szCs w:val="18"/>
                <w:lang w:val="el-GR"/>
              </w:rPr>
              <w:t>ΠΟΣΟΤΗΤΑ</w:t>
            </w:r>
          </w:p>
        </w:tc>
        <w:tc>
          <w:tcPr>
            <w:tcW w:w="1015" w:type="pct"/>
            <w:gridSpan w:val="2"/>
            <w:shd w:val="clear" w:color="auto" w:fill="E6E6E6"/>
            <w:vAlign w:val="center"/>
          </w:tcPr>
          <w:p w14:paraId="01CEDC0F" w14:textId="77777777" w:rsidR="00FA3112" w:rsidRPr="00840707" w:rsidRDefault="00FA3112" w:rsidP="00B41D6D">
            <w:pPr>
              <w:keepNext/>
              <w:keepLines/>
              <w:spacing w:before="60" w:after="60"/>
              <w:jc w:val="center"/>
              <w:rPr>
                <w:sz w:val="18"/>
                <w:szCs w:val="18"/>
                <w:lang w:val="el-GR"/>
              </w:rPr>
            </w:pPr>
            <w:r w:rsidRPr="00840707">
              <w:rPr>
                <w:sz w:val="18"/>
                <w:szCs w:val="18"/>
                <w:lang w:val="el-GR"/>
              </w:rPr>
              <w:t>ΑΞΙΑ ΧΩΡΙΣ ΦΠΑ [€]</w:t>
            </w:r>
          </w:p>
        </w:tc>
        <w:tc>
          <w:tcPr>
            <w:tcW w:w="305" w:type="pct"/>
            <w:vMerge w:val="restart"/>
            <w:shd w:val="clear" w:color="auto" w:fill="E6E6E6"/>
            <w:vAlign w:val="center"/>
          </w:tcPr>
          <w:p w14:paraId="77DCDC73" w14:textId="77777777" w:rsidR="00FA3112" w:rsidRPr="00840707" w:rsidRDefault="00FA3112" w:rsidP="00B41D6D">
            <w:pPr>
              <w:keepNext/>
              <w:keepLines/>
              <w:spacing w:before="60" w:after="60"/>
              <w:jc w:val="center"/>
              <w:rPr>
                <w:sz w:val="18"/>
                <w:szCs w:val="18"/>
                <w:lang w:val="el-GR"/>
              </w:rPr>
            </w:pPr>
            <w:r w:rsidRPr="00840707">
              <w:rPr>
                <w:sz w:val="18"/>
                <w:szCs w:val="18"/>
                <w:lang w:val="el-GR"/>
              </w:rPr>
              <w:t>ΦΠΑ [€]</w:t>
            </w:r>
          </w:p>
        </w:tc>
        <w:tc>
          <w:tcPr>
            <w:tcW w:w="562" w:type="pct"/>
            <w:vMerge w:val="restart"/>
            <w:shd w:val="clear" w:color="auto" w:fill="E6E6E6"/>
            <w:vAlign w:val="center"/>
          </w:tcPr>
          <w:p w14:paraId="6F022009" w14:textId="77777777" w:rsidR="00FA3112" w:rsidRPr="00840707" w:rsidRDefault="00FA3112" w:rsidP="00B41D6D">
            <w:pPr>
              <w:keepNext/>
              <w:keepLines/>
              <w:spacing w:before="60" w:after="60"/>
              <w:jc w:val="center"/>
              <w:rPr>
                <w:sz w:val="18"/>
                <w:szCs w:val="18"/>
                <w:lang w:val="el-GR"/>
              </w:rPr>
            </w:pPr>
            <w:r w:rsidRPr="00840707">
              <w:rPr>
                <w:sz w:val="18"/>
                <w:szCs w:val="18"/>
                <w:lang w:val="el-GR"/>
              </w:rPr>
              <w:t xml:space="preserve">ΣΥΝΟΛΙΚΗ ΑΞΙΑ </w:t>
            </w:r>
          </w:p>
          <w:p w14:paraId="3F93FE91" w14:textId="77777777" w:rsidR="00FA3112" w:rsidRPr="00840707" w:rsidRDefault="00FA3112" w:rsidP="00B41D6D">
            <w:pPr>
              <w:keepNext/>
              <w:keepLines/>
              <w:spacing w:before="60" w:after="60"/>
              <w:jc w:val="center"/>
              <w:rPr>
                <w:sz w:val="18"/>
                <w:szCs w:val="18"/>
                <w:lang w:val="el-GR"/>
              </w:rPr>
            </w:pPr>
            <w:r w:rsidRPr="00840707">
              <w:rPr>
                <w:sz w:val="18"/>
                <w:szCs w:val="18"/>
                <w:lang w:val="el-GR"/>
              </w:rPr>
              <w:t>ΜΕ ΦΠΑ [€]</w:t>
            </w:r>
          </w:p>
        </w:tc>
      </w:tr>
      <w:tr w:rsidR="009B4798" w:rsidRPr="00C4217E" w14:paraId="4F73FDC4" w14:textId="77777777" w:rsidTr="00B41D6D">
        <w:trPr>
          <w:cantSplit/>
        </w:trPr>
        <w:tc>
          <w:tcPr>
            <w:tcW w:w="263" w:type="pct"/>
            <w:vMerge/>
            <w:shd w:val="clear" w:color="auto" w:fill="E6E6E6"/>
            <w:vAlign w:val="center"/>
          </w:tcPr>
          <w:p w14:paraId="492FC250" w14:textId="77777777" w:rsidR="00FA3112" w:rsidRPr="00840707" w:rsidRDefault="00FA3112" w:rsidP="00B41D6D">
            <w:pPr>
              <w:spacing w:before="60" w:after="60"/>
              <w:rPr>
                <w:sz w:val="18"/>
                <w:szCs w:val="18"/>
                <w:lang w:val="el-GR"/>
              </w:rPr>
            </w:pPr>
          </w:p>
        </w:tc>
        <w:tc>
          <w:tcPr>
            <w:tcW w:w="1065" w:type="pct"/>
            <w:vMerge/>
            <w:shd w:val="clear" w:color="auto" w:fill="E6E6E6"/>
            <w:vAlign w:val="center"/>
          </w:tcPr>
          <w:p w14:paraId="483E5AA4" w14:textId="77777777" w:rsidR="00FA3112" w:rsidRPr="00840707" w:rsidRDefault="00FA3112" w:rsidP="00B41D6D">
            <w:pPr>
              <w:spacing w:before="60" w:after="60"/>
              <w:rPr>
                <w:sz w:val="18"/>
                <w:szCs w:val="18"/>
                <w:lang w:val="el-GR"/>
              </w:rPr>
            </w:pPr>
          </w:p>
        </w:tc>
        <w:tc>
          <w:tcPr>
            <w:tcW w:w="697" w:type="pct"/>
            <w:vMerge/>
            <w:shd w:val="clear" w:color="auto" w:fill="E6E6E6"/>
          </w:tcPr>
          <w:p w14:paraId="1B282EC8" w14:textId="77777777" w:rsidR="00FA3112" w:rsidRPr="00840707" w:rsidRDefault="00FA3112" w:rsidP="00B41D6D">
            <w:pPr>
              <w:spacing w:before="60" w:after="60"/>
              <w:rPr>
                <w:sz w:val="18"/>
                <w:szCs w:val="18"/>
                <w:lang w:val="el-GR"/>
              </w:rPr>
            </w:pPr>
          </w:p>
        </w:tc>
        <w:tc>
          <w:tcPr>
            <w:tcW w:w="497" w:type="pct"/>
            <w:vMerge/>
            <w:shd w:val="clear" w:color="auto" w:fill="E6E6E6"/>
          </w:tcPr>
          <w:p w14:paraId="6F976307" w14:textId="77777777" w:rsidR="00FA3112" w:rsidRPr="00840707" w:rsidRDefault="00FA3112" w:rsidP="00B41D6D">
            <w:pPr>
              <w:spacing w:before="60" w:after="60"/>
              <w:rPr>
                <w:sz w:val="18"/>
                <w:szCs w:val="18"/>
                <w:lang w:val="el-GR"/>
              </w:rPr>
            </w:pPr>
          </w:p>
        </w:tc>
        <w:tc>
          <w:tcPr>
            <w:tcW w:w="595" w:type="pct"/>
            <w:vMerge/>
            <w:shd w:val="clear" w:color="auto" w:fill="E6E6E6"/>
            <w:vAlign w:val="center"/>
          </w:tcPr>
          <w:p w14:paraId="1DBF0279" w14:textId="77777777" w:rsidR="00FA3112" w:rsidRPr="00840707" w:rsidRDefault="00FA3112" w:rsidP="00B41D6D">
            <w:pPr>
              <w:spacing w:before="60" w:after="60"/>
              <w:rPr>
                <w:sz w:val="18"/>
                <w:szCs w:val="18"/>
                <w:lang w:val="el-GR"/>
              </w:rPr>
            </w:pPr>
          </w:p>
        </w:tc>
        <w:tc>
          <w:tcPr>
            <w:tcW w:w="541" w:type="pct"/>
            <w:shd w:val="clear" w:color="auto" w:fill="E6E6E6"/>
            <w:vAlign w:val="center"/>
          </w:tcPr>
          <w:p w14:paraId="43CEAA68" w14:textId="77777777" w:rsidR="00FA3112" w:rsidRPr="00840707" w:rsidRDefault="00FA3112" w:rsidP="00B41D6D">
            <w:pPr>
              <w:spacing w:before="60" w:after="60"/>
              <w:jc w:val="center"/>
              <w:rPr>
                <w:sz w:val="18"/>
                <w:szCs w:val="18"/>
                <w:lang w:val="el-GR"/>
              </w:rPr>
            </w:pPr>
            <w:r w:rsidRPr="00840707">
              <w:rPr>
                <w:sz w:val="18"/>
                <w:szCs w:val="18"/>
                <w:lang w:val="el-GR"/>
              </w:rPr>
              <w:t>ΤΙΜΗ ΜΟΝΑΔΑΣ</w:t>
            </w:r>
          </w:p>
        </w:tc>
        <w:tc>
          <w:tcPr>
            <w:tcW w:w="474" w:type="pct"/>
            <w:shd w:val="clear" w:color="auto" w:fill="E6E6E6"/>
            <w:vAlign w:val="center"/>
          </w:tcPr>
          <w:p w14:paraId="6A6C3870" w14:textId="77777777" w:rsidR="00FA3112" w:rsidRPr="00840707" w:rsidRDefault="00FA3112" w:rsidP="00B41D6D">
            <w:pPr>
              <w:spacing w:before="60" w:after="60"/>
              <w:jc w:val="center"/>
              <w:rPr>
                <w:sz w:val="18"/>
                <w:szCs w:val="18"/>
                <w:lang w:val="el-GR"/>
              </w:rPr>
            </w:pPr>
            <w:r w:rsidRPr="00840707">
              <w:rPr>
                <w:sz w:val="18"/>
                <w:szCs w:val="18"/>
                <w:lang w:val="el-GR"/>
              </w:rPr>
              <w:t>ΣΥΝΟΛΟ</w:t>
            </w:r>
          </w:p>
        </w:tc>
        <w:tc>
          <w:tcPr>
            <w:tcW w:w="305" w:type="pct"/>
            <w:vMerge/>
            <w:shd w:val="clear" w:color="auto" w:fill="E6E6E6"/>
            <w:vAlign w:val="center"/>
          </w:tcPr>
          <w:p w14:paraId="54BE06AA" w14:textId="77777777" w:rsidR="00FA3112" w:rsidRPr="00840707" w:rsidRDefault="00FA3112" w:rsidP="00B41D6D">
            <w:pPr>
              <w:spacing w:before="60" w:after="60"/>
              <w:rPr>
                <w:sz w:val="18"/>
                <w:szCs w:val="18"/>
                <w:lang w:val="el-GR"/>
              </w:rPr>
            </w:pPr>
          </w:p>
        </w:tc>
        <w:tc>
          <w:tcPr>
            <w:tcW w:w="562" w:type="pct"/>
            <w:vMerge/>
            <w:shd w:val="clear" w:color="auto" w:fill="E6E6E6"/>
            <w:vAlign w:val="center"/>
          </w:tcPr>
          <w:p w14:paraId="191289C4" w14:textId="77777777" w:rsidR="00FA3112" w:rsidRPr="00840707" w:rsidRDefault="00FA3112" w:rsidP="00B41D6D">
            <w:pPr>
              <w:spacing w:before="60" w:after="60"/>
              <w:rPr>
                <w:sz w:val="18"/>
                <w:szCs w:val="18"/>
                <w:lang w:val="el-GR"/>
              </w:rPr>
            </w:pPr>
          </w:p>
        </w:tc>
      </w:tr>
      <w:tr w:rsidR="000C698B" w:rsidRPr="00C4217E" w14:paraId="6E3C58B6" w14:textId="77777777" w:rsidTr="00B41D6D">
        <w:trPr>
          <w:trHeight w:val="284"/>
        </w:trPr>
        <w:tc>
          <w:tcPr>
            <w:tcW w:w="263" w:type="pct"/>
            <w:vAlign w:val="center"/>
          </w:tcPr>
          <w:p w14:paraId="512C5916" w14:textId="77777777" w:rsidR="00FA3112" w:rsidRPr="00840707" w:rsidRDefault="00FA3112" w:rsidP="00B41D6D">
            <w:pPr>
              <w:spacing w:before="60" w:after="60"/>
              <w:rPr>
                <w:sz w:val="18"/>
                <w:szCs w:val="18"/>
                <w:lang w:val="el-GR"/>
              </w:rPr>
            </w:pPr>
          </w:p>
        </w:tc>
        <w:tc>
          <w:tcPr>
            <w:tcW w:w="1065" w:type="pct"/>
            <w:vAlign w:val="center"/>
          </w:tcPr>
          <w:p w14:paraId="2D6271D7" w14:textId="77777777" w:rsidR="00FA3112" w:rsidRPr="00840707" w:rsidRDefault="00FA3112" w:rsidP="00B41D6D">
            <w:pPr>
              <w:spacing w:before="60" w:after="60"/>
              <w:rPr>
                <w:sz w:val="18"/>
                <w:szCs w:val="18"/>
                <w:lang w:val="el-GR"/>
              </w:rPr>
            </w:pPr>
          </w:p>
        </w:tc>
        <w:tc>
          <w:tcPr>
            <w:tcW w:w="697" w:type="pct"/>
          </w:tcPr>
          <w:p w14:paraId="34B61E92" w14:textId="77777777" w:rsidR="00FA3112" w:rsidRPr="00840707" w:rsidRDefault="00FA3112" w:rsidP="00B41D6D">
            <w:pPr>
              <w:spacing w:before="60" w:after="60"/>
              <w:rPr>
                <w:sz w:val="18"/>
                <w:szCs w:val="18"/>
                <w:lang w:val="el-GR"/>
              </w:rPr>
            </w:pPr>
          </w:p>
        </w:tc>
        <w:tc>
          <w:tcPr>
            <w:tcW w:w="497" w:type="pct"/>
          </w:tcPr>
          <w:p w14:paraId="49BF9C3B" w14:textId="77777777" w:rsidR="00FA3112" w:rsidRPr="00840707" w:rsidRDefault="00FA3112" w:rsidP="00B41D6D">
            <w:pPr>
              <w:spacing w:before="60" w:after="60"/>
              <w:rPr>
                <w:sz w:val="18"/>
                <w:szCs w:val="18"/>
                <w:lang w:val="el-GR"/>
              </w:rPr>
            </w:pPr>
          </w:p>
        </w:tc>
        <w:tc>
          <w:tcPr>
            <w:tcW w:w="595" w:type="pct"/>
            <w:vAlign w:val="center"/>
          </w:tcPr>
          <w:p w14:paraId="56D9716D" w14:textId="77777777" w:rsidR="00FA3112" w:rsidRPr="00840707" w:rsidRDefault="00FA3112" w:rsidP="00B41D6D">
            <w:pPr>
              <w:spacing w:before="60" w:after="60"/>
              <w:rPr>
                <w:sz w:val="18"/>
                <w:szCs w:val="18"/>
                <w:lang w:val="el-GR"/>
              </w:rPr>
            </w:pPr>
          </w:p>
        </w:tc>
        <w:tc>
          <w:tcPr>
            <w:tcW w:w="541" w:type="pct"/>
            <w:vAlign w:val="center"/>
          </w:tcPr>
          <w:p w14:paraId="6EE1554F" w14:textId="77777777" w:rsidR="00FA3112" w:rsidRPr="00840707" w:rsidRDefault="00FA3112" w:rsidP="00B41D6D">
            <w:pPr>
              <w:spacing w:before="60" w:after="60"/>
              <w:rPr>
                <w:sz w:val="18"/>
                <w:szCs w:val="18"/>
                <w:lang w:val="el-GR"/>
              </w:rPr>
            </w:pPr>
          </w:p>
        </w:tc>
        <w:tc>
          <w:tcPr>
            <w:tcW w:w="474" w:type="pct"/>
            <w:vAlign w:val="center"/>
          </w:tcPr>
          <w:p w14:paraId="5592BB6C" w14:textId="77777777" w:rsidR="00FA3112" w:rsidRPr="00840707" w:rsidRDefault="00FA3112" w:rsidP="00B41D6D">
            <w:pPr>
              <w:spacing w:before="60" w:after="60"/>
              <w:rPr>
                <w:sz w:val="18"/>
                <w:szCs w:val="18"/>
                <w:lang w:val="el-GR"/>
              </w:rPr>
            </w:pPr>
          </w:p>
        </w:tc>
        <w:tc>
          <w:tcPr>
            <w:tcW w:w="305" w:type="pct"/>
            <w:vAlign w:val="center"/>
          </w:tcPr>
          <w:p w14:paraId="792D04A8" w14:textId="77777777" w:rsidR="00FA3112" w:rsidRPr="00840707" w:rsidRDefault="00FA3112" w:rsidP="00B41D6D">
            <w:pPr>
              <w:spacing w:before="60" w:after="60"/>
              <w:rPr>
                <w:sz w:val="18"/>
                <w:szCs w:val="18"/>
                <w:lang w:val="el-GR"/>
              </w:rPr>
            </w:pPr>
          </w:p>
        </w:tc>
        <w:tc>
          <w:tcPr>
            <w:tcW w:w="562" w:type="pct"/>
            <w:vAlign w:val="center"/>
          </w:tcPr>
          <w:p w14:paraId="4F18ACD9" w14:textId="77777777" w:rsidR="00FA3112" w:rsidRPr="00840707" w:rsidRDefault="00FA3112" w:rsidP="00B41D6D">
            <w:pPr>
              <w:spacing w:before="60" w:after="60"/>
              <w:rPr>
                <w:sz w:val="18"/>
                <w:szCs w:val="18"/>
                <w:lang w:val="el-GR"/>
              </w:rPr>
            </w:pPr>
          </w:p>
        </w:tc>
      </w:tr>
      <w:tr w:rsidR="000C698B" w:rsidRPr="00C4217E" w14:paraId="607D3F8C" w14:textId="77777777" w:rsidTr="00B41D6D">
        <w:trPr>
          <w:trHeight w:val="284"/>
        </w:trPr>
        <w:tc>
          <w:tcPr>
            <w:tcW w:w="263" w:type="pct"/>
            <w:vAlign w:val="center"/>
          </w:tcPr>
          <w:p w14:paraId="5BA04DC7" w14:textId="77777777" w:rsidR="00FA3112" w:rsidRPr="00840707" w:rsidRDefault="00FA3112" w:rsidP="00B41D6D">
            <w:pPr>
              <w:spacing w:before="60" w:after="60"/>
              <w:rPr>
                <w:sz w:val="18"/>
                <w:szCs w:val="18"/>
                <w:lang w:val="el-GR"/>
              </w:rPr>
            </w:pPr>
          </w:p>
        </w:tc>
        <w:tc>
          <w:tcPr>
            <w:tcW w:w="1065" w:type="pct"/>
            <w:vAlign w:val="center"/>
          </w:tcPr>
          <w:p w14:paraId="2FD4A4FC" w14:textId="77777777" w:rsidR="00FA3112" w:rsidRPr="00840707" w:rsidRDefault="00FA3112" w:rsidP="00B41D6D">
            <w:pPr>
              <w:spacing w:before="60" w:after="60"/>
              <w:rPr>
                <w:sz w:val="18"/>
                <w:szCs w:val="18"/>
                <w:lang w:val="el-GR"/>
              </w:rPr>
            </w:pPr>
          </w:p>
        </w:tc>
        <w:tc>
          <w:tcPr>
            <w:tcW w:w="697" w:type="pct"/>
          </w:tcPr>
          <w:p w14:paraId="0BCA26C0" w14:textId="77777777" w:rsidR="00FA3112" w:rsidRPr="00840707" w:rsidRDefault="00FA3112" w:rsidP="00B41D6D">
            <w:pPr>
              <w:spacing w:before="60" w:after="60"/>
              <w:rPr>
                <w:sz w:val="18"/>
                <w:szCs w:val="18"/>
                <w:lang w:val="el-GR"/>
              </w:rPr>
            </w:pPr>
          </w:p>
        </w:tc>
        <w:tc>
          <w:tcPr>
            <w:tcW w:w="497" w:type="pct"/>
          </w:tcPr>
          <w:p w14:paraId="653D4700" w14:textId="77777777" w:rsidR="00FA3112" w:rsidRPr="00840707" w:rsidRDefault="00FA3112" w:rsidP="00B41D6D">
            <w:pPr>
              <w:spacing w:before="60" w:after="60"/>
              <w:rPr>
                <w:sz w:val="18"/>
                <w:szCs w:val="18"/>
                <w:lang w:val="el-GR"/>
              </w:rPr>
            </w:pPr>
          </w:p>
        </w:tc>
        <w:tc>
          <w:tcPr>
            <w:tcW w:w="595" w:type="pct"/>
            <w:tcBorders>
              <w:bottom w:val="single" w:sz="4" w:space="0" w:color="auto"/>
            </w:tcBorders>
            <w:vAlign w:val="center"/>
          </w:tcPr>
          <w:p w14:paraId="7AD9AE20" w14:textId="77777777" w:rsidR="00FA3112" w:rsidRPr="00840707" w:rsidRDefault="00FA3112" w:rsidP="00B41D6D">
            <w:pPr>
              <w:spacing w:before="60" w:after="60"/>
              <w:rPr>
                <w:sz w:val="18"/>
                <w:szCs w:val="18"/>
                <w:lang w:val="el-GR"/>
              </w:rPr>
            </w:pPr>
          </w:p>
        </w:tc>
        <w:tc>
          <w:tcPr>
            <w:tcW w:w="541" w:type="pct"/>
            <w:tcBorders>
              <w:bottom w:val="single" w:sz="4" w:space="0" w:color="auto"/>
            </w:tcBorders>
            <w:vAlign w:val="center"/>
          </w:tcPr>
          <w:p w14:paraId="0BFA0DBF" w14:textId="77777777" w:rsidR="00FA3112" w:rsidRPr="00840707" w:rsidRDefault="00FA3112" w:rsidP="00B41D6D">
            <w:pPr>
              <w:spacing w:before="60" w:after="60"/>
              <w:rPr>
                <w:sz w:val="18"/>
                <w:szCs w:val="18"/>
                <w:lang w:val="el-GR"/>
              </w:rPr>
            </w:pPr>
          </w:p>
        </w:tc>
        <w:tc>
          <w:tcPr>
            <w:tcW w:w="474" w:type="pct"/>
            <w:vAlign w:val="center"/>
          </w:tcPr>
          <w:p w14:paraId="12EDFF47" w14:textId="77777777" w:rsidR="00FA3112" w:rsidRPr="00840707" w:rsidRDefault="00FA3112" w:rsidP="00B41D6D">
            <w:pPr>
              <w:spacing w:before="60" w:after="60"/>
              <w:rPr>
                <w:sz w:val="18"/>
                <w:szCs w:val="18"/>
                <w:lang w:val="el-GR"/>
              </w:rPr>
            </w:pPr>
          </w:p>
        </w:tc>
        <w:tc>
          <w:tcPr>
            <w:tcW w:w="305" w:type="pct"/>
            <w:vAlign w:val="center"/>
          </w:tcPr>
          <w:p w14:paraId="4F6704AF" w14:textId="77777777" w:rsidR="00FA3112" w:rsidRPr="00840707" w:rsidRDefault="00FA3112" w:rsidP="00B41D6D">
            <w:pPr>
              <w:spacing w:before="60" w:after="60"/>
              <w:rPr>
                <w:sz w:val="18"/>
                <w:szCs w:val="18"/>
                <w:lang w:val="el-GR"/>
              </w:rPr>
            </w:pPr>
          </w:p>
        </w:tc>
        <w:tc>
          <w:tcPr>
            <w:tcW w:w="562" w:type="pct"/>
            <w:vAlign w:val="center"/>
          </w:tcPr>
          <w:p w14:paraId="3E2B88C3" w14:textId="77777777" w:rsidR="00FA3112" w:rsidRPr="00840707" w:rsidRDefault="00FA3112" w:rsidP="00B41D6D">
            <w:pPr>
              <w:spacing w:before="60" w:after="60"/>
              <w:rPr>
                <w:sz w:val="18"/>
                <w:szCs w:val="18"/>
                <w:lang w:val="el-GR"/>
              </w:rPr>
            </w:pPr>
          </w:p>
        </w:tc>
      </w:tr>
      <w:tr w:rsidR="000C698B" w:rsidRPr="00C4217E" w14:paraId="6671ED73" w14:textId="77777777" w:rsidTr="00B41D6D">
        <w:trPr>
          <w:trHeight w:val="284"/>
        </w:trPr>
        <w:tc>
          <w:tcPr>
            <w:tcW w:w="263" w:type="pct"/>
            <w:tcBorders>
              <w:bottom w:val="single" w:sz="4" w:space="0" w:color="auto"/>
            </w:tcBorders>
            <w:vAlign w:val="center"/>
          </w:tcPr>
          <w:p w14:paraId="24049322" w14:textId="77777777" w:rsidR="00FA3112" w:rsidRPr="00840707" w:rsidRDefault="00FA3112" w:rsidP="00B41D6D">
            <w:pPr>
              <w:spacing w:before="60" w:after="60"/>
              <w:rPr>
                <w:sz w:val="18"/>
                <w:szCs w:val="18"/>
                <w:lang w:val="el-GR"/>
              </w:rPr>
            </w:pPr>
          </w:p>
        </w:tc>
        <w:tc>
          <w:tcPr>
            <w:tcW w:w="1065" w:type="pct"/>
            <w:tcBorders>
              <w:bottom w:val="single" w:sz="4" w:space="0" w:color="auto"/>
            </w:tcBorders>
            <w:vAlign w:val="center"/>
          </w:tcPr>
          <w:p w14:paraId="5E8D5452" w14:textId="77777777" w:rsidR="00FA3112" w:rsidRPr="00840707" w:rsidRDefault="00FA3112" w:rsidP="00B41D6D">
            <w:pPr>
              <w:spacing w:before="60" w:after="60"/>
              <w:rPr>
                <w:sz w:val="18"/>
                <w:szCs w:val="18"/>
                <w:lang w:val="el-GR"/>
              </w:rPr>
            </w:pPr>
          </w:p>
        </w:tc>
        <w:tc>
          <w:tcPr>
            <w:tcW w:w="697" w:type="pct"/>
            <w:tcBorders>
              <w:bottom w:val="single" w:sz="4" w:space="0" w:color="auto"/>
            </w:tcBorders>
          </w:tcPr>
          <w:p w14:paraId="6EE8A6E0" w14:textId="77777777" w:rsidR="00FA3112" w:rsidRPr="00840707" w:rsidRDefault="00FA3112" w:rsidP="00B41D6D">
            <w:pPr>
              <w:spacing w:before="60" w:after="60"/>
              <w:rPr>
                <w:sz w:val="18"/>
                <w:szCs w:val="18"/>
                <w:lang w:val="el-GR"/>
              </w:rPr>
            </w:pPr>
          </w:p>
        </w:tc>
        <w:tc>
          <w:tcPr>
            <w:tcW w:w="497" w:type="pct"/>
            <w:tcBorders>
              <w:bottom w:val="single" w:sz="4" w:space="0" w:color="auto"/>
            </w:tcBorders>
          </w:tcPr>
          <w:p w14:paraId="6E56DE73" w14:textId="77777777" w:rsidR="00FA3112" w:rsidRPr="00840707" w:rsidRDefault="00FA3112" w:rsidP="00B41D6D">
            <w:pPr>
              <w:spacing w:before="60" w:after="60"/>
              <w:rPr>
                <w:sz w:val="18"/>
                <w:szCs w:val="18"/>
                <w:lang w:val="el-GR"/>
              </w:rPr>
            </w:pPr>
          </w:p>
        </w:tc>
        <w:tc>
          <w:tcPr>
            <w:tcW w:w="595" w:type="pct"/>
            <w:tcBorders>
              <w:bottom w:val="single" w:sz="4" w:space="0" w:color="auto"/>
            </w:tcBorders>
            <w:vAlign w:val="center"/>
          </w:tcPr>
          <w:p w14:paraId="15A0E461" w14:textId="77777777" w:rsidR="00FA3112" w:rsidRPr="00840707" w:rsidRDefault="00FA3112" w:rsidP="00B41D6D">
            <w:pPr>
              <w:spacing w:before="60" w:after="60"/>
              <w:rPr>
                <w:sz w:val="18"/>
                <w:szCs w:val="18"/>
                <w:lang w:val="el-GR"/>
              </w:rPr>
            </w:pPr>
          </w:p>
        </w:tc>
        <w:tc>
          <w:tcPr>
            <w:tcW w:w="541" w:type="pct"/>
            <w:tcBorders>
              <w:bottom w:val="single" w:sz="4" w:space="0" w:color="auto"/>
            </w:tcBorders>
            <w:vAlign w:val="center"/>
          </w:tcPr>
          <w:p w14:paraId="586627CA" w14:textId="77777777" w:rsidR="00FA3112" w:rsidRPr="00840707" w:rsidRDefault="00FA3112" w:rsidP="00B41D6D">
            <w:pPr>
              <w:spacing w:before="60" w:after="60"/>
              <w:rPr>
                <w:sz w:val="18"/>
                <w:szCs w:val="18"/>
                <w:lang w:val="el-GR"/>
              </w:rPr>
            </w:pPr>
          </w:p>
        </w:tc>
        <w:tc>
          <w:tcPr>
            <w:tcW w:w="474" w:type="pct"/>
            <w:tcBorders>
              <w:bottom w:val="single" w:sz="4" w:space="0" w:color="auto"/>
            </w:tcBorders>
            <w:vAlign w:val="center"/>
          </w:tcPr>
          <w:p w14:paraId="62116651" w14:textId="77777777" w:rsidR="00FA3112" w:rsidRPr="00840707" w:rsidRDefault="00FA3112" w:rsidP="00B41D6D">
            <w:pPr>
              <w:spacing w:before="60" w:after="60"/>
              <w:rPr>
                <w:sz w:val="18"/>
                <w:szCs w:val="18"/>
                <w:lang w:val="el-GR"/>
              </w:rPr>
            </w:pPr>
          </w:p>
        </w:tc>
        <w:tc>
          <w:tcPr>
            <w:tcW w:w="305" w:type="pct"/>
            <w:vAlign w:val="center"/>
          </w:tcPr>
          <w:p w14:paraId="508F2DE2" w14:textId="77777777" w:rsidR="00FA3112" w:rsidRPr="00840707" w:rsidRDefault="00FA3112" w:rsidP="00B41D6D">
            <w:pPr>
              <w:spacing w:before="60" w:after="60"/>
              <w:rPr>
                <w:sz w:val="18"/>
                <w:szCs w:val="18"/>
                <w:lang w:val="el-GR"/>
              </w:rPr>
            </w:pPr>
          </w:p>
        </w:tc>
        <w:tc>
          <w:tcPr>
            <w:tcW w:w="562" w:type="pct"/>
            <w:vAlign w:val="center"/>
          </w:tcPr>
          <w:p w14:paraId="1FE005A1" w14:textId="77777777" w:rsidR="00FA3112" w:rsidRPr="00840707" w:rsidRDefault="00FA3112" w:rsidP="00B41D6D">
            <w:pPr>
              <w:spacing w:before="60" w:after="60"/>
              <w:rPr>
                <w:sz w:val="18"/>
                <w:szCs w:val="18"/>
                <w:lang w:val="el-GR"/>
              </w:rPr>
            </w:pPr>
          </w:p>
        </w:tc>
      </w:tr>
      <w:tr w:rsidR="009B4798" w:rsidRPr="00C4217E" w14:paraId="1A155CD0" w14:textId="77777777" w:rsidTr="00B41D6D">
        <w:tblPrEx>
          <w:shd w:val="clear" w:color="auto" w:fill="FFFFFF"/>
        </w:tblPrEx>
        <w:trPr>
          <w:trHeight w:val="284"/>
        </w:trPr>
        <w:tc>
          <w:tcPr>
            <w:tcW w:w="3659" w:type="pct"/>
            <w:gridSpan w:val="6"/>
            <w:tcBorders>
              <w:right w:val="single" w:sz="4" w:space="0" w:color="auto"/>
            </w:tcBorders>
            <w:shd w:val="pct15" w:color="auto" w:fill="auto"/>
          </w:tcPr>
          <w:p w14:paraId="168A519C" w14:textId="77777777" w:rsidR="00FA3112" w:rsidRPr="00840707" w:rsidRDefault="00FA3112" w:rsidP="00B41D6D">
            <w:pPr>
              <w:spacing w:before="60" w:after="60"/>
              <w:jc w:val="center"/>
              <w:rPr>
                <w:sz w:val="18"/>
                <w:szCs w:val="18"/>
                <w:lang w:val="el-GR"/>
              </w:rPr>
            </w:pPr>
            <w:bookmarkStart w:id="832" w:name="_Toc240445880"/>
            <w:r w:rsidRPr="00840707">
              <w:rPr>
                <w:b/>
                <w:sz w:val="18"/>
                <w:szCs w:val="18"/>
                <w:lang w:val="el-GR"/>
              </w:rPr>
              <w:t>ΣΥΝΟΛΟ</w:t>
            </w:r>
          </w:p>
        </w:tc>
        <w:tc>
          <w:tcPr>
            <w:tcW w:w="474" w:type="pct"/>
            <w:tcBorders>
              <w:top w:val="single" w:sz="4" w:space="0" w:color="auto"/>
              <w:left w:val="single" w:sz="4" w:space="0" w:color="auto"/>
              <w:bottom w:val="single" w:sz="4" w:space="0" w:color="auto"/>
            </w:tcBorders>
            <w:shd w:val="clear" w:color="auto" w:fill="FFFFFF"/>
            <w:vAlign w:val="center"/>
          </w:tcPr>
          <w:p w14:paraId="536989D7" w14:textId="77777777" w:rsidR="00FA3112" w:rsidRPr="00840707" w:rsidRDefault="00FA3112" w:rsidP="00B41D6D">
            <w:pPr>
              <w:spacing w:before="60" w:after="60"/>
              <w:rPr>
                <w:sz w:val="18"/>
                <w:szCs w:val="18"/>
                <w:lang w:val="el-GR"/>
              </w:rPr>
            </w:pPr>
          </w:p>
        </w:tc>
        <w:tc>
          <w:tcPr>
            <w:tcW w:w="305" w:type="pct"/>
            <w:shd w:val="clear" w:color="auto" w:fill="FFFFFF"/>
            <w:vAlign w:val="center"/>
          </w:tcPr>
          <w:p w14:paraId="12D9D17A" w14:textId="77777777" w:rsidR="00FA3112" w:rsidRPr="00840707" w:rsidRDefault="00FA3112" w:rsidP="00B41D6D">
            <w:pPr>
              <w:spacing w:before="60" w:after="60"/>
              <w:rPr>
                <w:sz w:val="18"/>
                <w:szCs w:val="18"/>
                <w:lang w:val="el-GR"/>
              </w:rPr>
            </w:pPr>
          </w:p>
        </w:tc>
        <w:tc>
          <w:tcPr>
            <w:tcW w:w="562" w:type="pct"/>
            <w:shd w:val="clear" w:color="auto" w:fill="FFFFFF"/>
            <w:vAlign w:val="center"/>
          </w:tcPr>
          <w:p w14:paraId="4945FD07" w14:textId="77777777" w:rsidR="00FA3112" w:rsidRPr="00840707" w:rsidRDefault="00FA3112" w:rsidP="00B41D6D">
            <w:pPr>
              <w:spacing w:before="60" w:after="60"/>
              <w:rPr>
                <w:sz w:val="18"/>
                <w:szCs w:val="18"/>
                <w:lang w:val="el-GR"/>
              </w:rPr>
            </w:pPr>
          </w:p>
        </w:tc>
      </w:tr>
    </w:tbl>
    <w:p w14:paraId="750E9F86" w14:textId="77777777" w:rsidR="00FA3112" w:rsidRPr="00A56A3C" w:rsidRDefault="00FA3112" w:rsidP="00FA3112">
      <w:pPr>
        <w:rPr>
          <w:i/>
          <w:iCs/>
          <w:sz w:val="20"/>
          <w:szCs w:val="20"/>
          <w:lang w:val="el-GR"/>
        </w:rPr>
      </w:pPr>
      <w:bookmarkStart w:id="833" w:name="_Toc46178225"/>
      <w:bookmarkStart w:id="834" w:name="_Toc46178713"/>
      <w:bookmarkStart w:id="835" w:name="_Toc46179200"/>
      <w:bookmarkStart w:id="836" w:name="_Toc63254467"/>
      <w:bookmarkStart w:id="837" w:name="_Ref104352824"/>
      <w:bookmarkStart w:id="838" w:name="_Ref104352827"/>
      <w:bookmarkStart w:id="839" w:name="_Ref104352962"/>
      <w:bookmarkStart w:id="840" w:name="_Toc240445882"/>
      <w:bookmarkStart w:id="841" w:name="_Toc366852703"/>
      <w:bookmarkStart w:id="842" w:name="_Toc10632754"/>
      <w:bookmarkStart w:id="843" w:name="_Toc42167521"/>
      <w:bookmarkEnd w:id="832"/>
      <w:bookmarkEnd w:id="833"/>
      <w:bookmarkEnd w:id="834"/>
      <w:bookmarkEnd w:id="835"/>
    </w:p>
    <w:p w14:paraId="5D7682E8" w14:textId="140E34EB" w:rsidR="005F20FC" w:rsidRDefault="005F20FC" w:rsidP="00FA3112">
      <w:pPr>
        <w:rPr>
          <w:i/>
          <w:iCs/>
          <w:sz w:val="20"/>
          <w:szCs w:val="20"/>
          <w:lang w:val="el-GR"/>
        </w:rPr>
      </w:pPr>
      <w:r w:rsidRPr="00A56A3C">
        <w:rPr>
          <w:i/>
          <w:iCs/>
          <w:sz w:val="20"/>
          <w:szCs w:val="20"/>
          <w:lang w:val="el-GR"/>
        </w:rPr>
        <w:t xml:space="preserve">Ως «Άλλες Δαπάνες» ορίζονται εκείνες που δεν εμπίπτουν στις λοιπές κατηγορίες που προβλέπονται στους πίνακες οικονομικής προσφοράς (Έτοιμο Λογισμικό, Υπηρεσίες </w:t>
      </w:r>
      <w:proofErr w:type="spellStart"/>
      <w:r w:rsidRPr="00A56A3C">
        <w:rPr>
          <w:i/>
          <w:iCs/>
          <w:sz w:val="20"/>
          <w:szCs w:val="20"/>
          <w:lang w:val="el-GR"/>
        </w:rPr>
        <w:t>κλπ</w:t>
      </w:r>
      <w:proofErr w:type="spellEnd"/>
      <w:r w:rsidRPr="00A56A3C">
        <w:rPr>
          <w:i/>
          <w:iCs/>
          <w:sz w:val="20"/>
          <w:szCs w:val="20"/>
          <w:lang w:val="el-GR"/>
        </w:rPr>
        <w:t>), κρίνονται ωστόσο απαραίτητες από τους υποψηφίους Αναδόχους για την κάλυψη των απαιτήσεων της διακήρυξης και την ορθή υλοποίηση του έργου. Η συμπλήρωση του εν λόγω πίνακα είναι προαιρετική.</w:t>
      </w:r>
    </w:p>
    <w:p w14:paraId="407A3AA3" w14:textId="77777777" w:rsidR="005F20FC" w:rsidRPr="00A56A3C" w:rsidRDefault="005F20FC" w:rsidP="00FA3112">
      <w:pPr>
        <w:rPr>
          <w:i/>
          <w:iCs/>
          <w:sz w:val="20"/>
          <w:szCs w:val="20"/>
          <w:lang w:val="el-GR"/>
        </w:rPr>
      </w:pPr>
    </w:p>
    <w:p w14:paraId="4D0ABE55" w14:textId="77777777" w:rsidR="00FA3112" w:rsidRPr="00C4217E" w:rsidRDefault="00FA3112" w:rsidP="00AA3322">
      <w:pPr>
        <w:pStyle w:val="31"/>
        <w:numPr>
          <w:ilvl w:val="2"/>
          <w:numId w:val="90"/>
        </w:numPr>
        <w:ind w:left="1134" w:hanging="414"/>
        <w:rPr>
          <w:rFonts w:cs="Tahoma"/>
          <w:lang w:val="el-GR"/>
        </w:rPr>
      </w:pPr>
      <w:bookmarkStart w:id="844" w:name="_Ref52978018"/>
      <w:bookmarkStart w:id="845" w:name="_Toc53671374"/>
      <w:bookmarkStart w:id="846" w:name="_Toc97194384"/>
      <w:bookmarkStart w:id="847" w:name="_Toc97194488"/>
      <w:bookmarkStart w:id="848" w:name="_Toc151373796"/>
      <w:bookmarkStart w:id="849" w:name="_Toc176861536"/>
      <w:r w:rsidRPr="00C4217E">
        <w:rPr>
          <w:rFonts w:cs="Tahoma"/>
          <w:lang w:val="el-GR"/>
        </w:rPr>
        <w:t>Συγκεντρωτικός Πίνακας Οικονομικής Προσφοράς</w:t>
      </w:r>
      <w:bookmarkEnd w:id="836"/>
      <w:r w:rsidRPr="00C4217E">
        <w:rPr>
          <w:rFonts w:cs="Tahoma"/>
          <w:lang w:val="el-GR"/>
        </w:rPr>
        <w:t xml:space="preserve"> Έργου</w:t>
      </w:r>
      <w:bookmarkEnd w:id="837"/>
      <w:bookmarkEnd w:id="838"/>
      <w:bookmarkEnd w:id="839"/>
      <w:bookmarkEnd w:id="840"/>
      <w:bookmarkEnd w:id="841"/>
      <w:bookmarkEnd w:id="842"/>
      <w:bookmarkEnd w:id="843"/>
      <w:bookmarkEnd w:id="844"/>
      <w:bookmarkEnd w:id="845"/>
      <w:bookmarkEnd w:id="846"/>
      <w:bookmarkEnd w:id="847"/>
      <w:bookmarkEnd w:id="848"/>
      <w:bookmarkEnd w:id="84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820CEE" w:rsidRPr="00B07C02" w14:paraId="63E550FE" w14:textId="77777777" w:rsidTr="00B41D6D">
        <w:trPr>
          <w:cantSplit/>
          <w:trHeight w:val="280"/>
        </w:trPr>
        <w:tc>
          <w:tcPr>
            <w:tcW w:w="290" w:type="pct"/>
            <w:vMerge w:val="restart"/>
            <w:shd w:val="pct15" w:color="auto" w:fill="FFFFFF"/>
            <w:vAlign w:val="center"/>
          </w:tcPr>
          <w:p w14:paraId="30349706" w14:textId="77777777" w:rsidR="00FA3112" w:rsidRPr="00840707" w:rsidRDefault="00FA3112" w:rsidP="00B41D6D">
            <w:pPr>
              <w:keepNext/>
              <w:keepLines/>
              <w:spacing w:before="60" w:after="60"/>
              <w:rPr>
                <w:sz w:val="18"/>
                <w:szCs w:val="18"/>
                <w:lang w:val="el-GR"/>
              </w:rPr>
            </w:pPr>
            <w:r w:rsidRPr="00840707">
              <w:rPr>
                <w:sz w:val="18"/>
                <w:szCs w:val="18"/>
                <w:lang w:val="el-GR"/>
              </w:rPr>
              <w:t>Α/Α</w:t>
            </w:r>
          </w:p>
        </w:tc>
        <w:tc>
          <w:tcPr>
            <w:tcW w:w="2173" w:type="pct"/>
            <w:vMerge w:val="restart"/>
            <w:shd w:val="pct15" w:color="auto" w:fill="FFFFFF"/>
            <w:vAlign w:val="center"/>
          </w:tcPr>
          <w:p w14:paraId="6C929A58" w14:textId="77777777" w:rsidR="00FA3112" w:rsidRPr="00840707" w:rsidRDefault="00FA3112" w:rsidP="00B41D6D">
            <w:pPr>
              <w:keepNext/>
              <w:keepLines/>
              <w:spacing w:before="60" w:after="60"/>
              <w:rPr>
                <w:sz w:val="18"/>
                <w:szCs w:val="18"/>
                <w:lang w:val="el-GR"/>
              </w:rPr>
            </w:pPr>
            <w:r w:rsidRPr="00840707">
              <w:rPr>
                <w:sz w:val="18"/>
                <w:szCs w:val="18"/>
                <w:lang w:val="el-GR"/>
              </w:rPr>
              <w:t>ΠΕΡΙΓΡΑΦΗ</w:t>
            </w:r>
          </w:p>
        </w:tc>
        <w:tc>
          <w:tcPr>
            <w:tcW w:w="845" w:type="pct"/>
            <w:vMerge w:val="restart"/>
            <w:shd w:val="pct15" w:color="auto" w:fill="FFFFFF"/>
            <w:vAlign w:val="center"/>
          </w:tcPr>
          <w:p w14:paraId="4F3801A7" w14:textId="77777777" w:rsidR="00FA3112" w:rsidRPr="00840707" w:rsidRDefault="00FA3112" w:rsidP="00B41D6D">
            <w:pPr>
              <w:keepNext/>
              <w:keepLines/>
              <w:spacing w:before="60" w:after="60"/>
              <w:jc w:val="center"/>
              <w:rPr>
                <w:sz w:val="18"/>
                <w:szCs w:val="18"/>
                <w:lang w:val="el-GR"/>
              </w:rPr>
            </w:pPr>
            <w:r w:rsidRPr="00840707">
              <w:rPr>
                <w:sz w:val="18"/>
                <w:szCs w:val="18"/>
                <w:lang w:val="el-GR"/>
              </w:rPr>
              <w:t>ΣΥΝΟΛΙΚΗ ΑΞΙΑ ΕΡΓΟΥ</w:t>
            </w:r>
          </w:p>
          <w:p w14:paraId="32A43BDC" w14:textId="77777777" w:rsidR="00FA3112" w:rsidRPr="00840707" w:rsidRDefault="00FA3112" w:rsidP="00B41D6D">
            <w:pPr>
              <w:keepNext/>
              <w:keepLines/>
              <w:spacing w:before="60" w:after="60"/>
              <w:jc w:val="center"/>
              <w:rPr>
                <w:sz w:val="18"/>
                <w:szCs w:val="18"/>
                <w:lang w:val="el-GR"/>
              </w:rPr>
            </w:pPr>
            <w:r w:rsidRPr="00840707">
              <w:rPr>
                <w:sz w:val="18"/>
                <w:szCs w:val="18"/>
                <w:lang w:val="el-GR"/>
              </w:rPr>
              <w:t>ΧΩΡΙΣ ΦΠΑ [€]</w:t>
            </w:r>
          </w:p>
        </w:tc>
        <w:tc>
          <w:tcPr>
            <w:tcW w:w="846" w:type="pct"/>
            <w:vMerge w:val="restart"/>
            <w:shd w:val="pct15" w:color="auto" w:fill="FFFFFF"/>
            <w:vAlign w:val="center"/>
          </w:tcPr>
          <w:p w14:paraId="619938BE" w14:textId="77777777" w:rsidR="00FA3112" w:rsidRPr="00840707" w:rsidRDefault="00FA3112" w:rsidP="00B41D6D">
            <w:pPr>
              <w:keepNext/>
              <w:keepLines/>
              <w:spacing w:before="60" w:after="60"/>
              <w:jc w:val="center"/>
              <w:rPr>
                <w:sz w:val="18"/>
                <w:szCs w:val="18"/>
                <w:lang w:val="el-GR"/>
              </w:rPr>
            </w:pPr>
            <w:r w:rsidRPr="00840707">
              <w:rPr>
                <w:sz w:val="18"/>
                <w:szCs w:val="18"/>
                <w:lang w:val="el-GR"/>
              </w:rPr>
              <w:t>ΦΠΑ [€]</w:t>
            </w:r>
          </w:p>
        </w:tc>
        <w:tc>
          <w:tcPr>
            <w:tcW w:w="846" w:type="pct"/>
            <w:vMerge w:val="restart"/>
            <w:shd w:val="pct15" w:color="auto" w:fill="FFFFFF"/>
            <w:vAlign w:val="center"/>
          </w:tcPr>
          <w:p w14:paraId="4E22B859" w14:textId="77777777" w:rsidR="00FA3112" w:rsidRPr="00840707" w:rsidRDefault="00FA3112" w:rsidP="00B41D6D">
            <w:pPr>
              <w:keepNext/>
              <w:keepLines/>
              <w:spacing w:before="60" w:after="60"/>
              <w:jc w:val="center"/>
              <w:rPr>
                <w:sz w:val="18"/>
                <w:szCs w:val="18"/>
                <w:lang w:val="el-GR"/>
              </w:rPr>
            </w:pPr>
            <w:r w:rsidRPr="00840707">
              <w:rPr>
                <w:sz w:val="18"/>
                <w:szCs w:val="18"/>
                <w:lang w:val="el-GR"/>
              </w:rPr>
              <w:t>ΣΥΝΟΛΙΚΗ ΑΞΙΑ ΕΡΓΟΥ</w:t>
            </w:r>
          </w:p>
          <w:p w14:paraId="25071AAE" w14:textId="77777777" w:rsidR="00FA3112" w:rsidRPr="00840707" w:rsidRDefault="00FA3112" w:rsidP="00B41D6D">
            <w:pPr>
              <w:keepNext/>
              <w:keepLines/>
              <w:spacing w:before="60" w:after="60"/>
              <w:jc w:val="center"/>
              <w:rPr>
                <w:sz w:val="18"/>
                <w:szCs w:val="18"/>
                <w:lang w:val="el-GR"/>
              </w:rPr>
            </w:pPr>
            <w:r w:rsidRPr="00840707">
              <w:rPr>
                <w:sz w:val="18"/>
                <w:szCs w:val="18"/>
                <w:lang w:val="el-GR"/>
              </w:rPr>
              <w:t>ΜΕ ΦΠΑ [€]</w:t>
            </w:r>
          </w:p>
        </w:tc>
      </w:tr>
      <w:tr w:rsidR="00820CEE" w:rsidRPr="00B07C02" w14:paraId="0A0DBEFF" w14:textId="77777777" w:rsidTr="00B41D6D">
        <w:trPr>
          <w:cantSplit/>
          <w:trHeight w:val="340"/>
        </w:trPr>
        <w:tc>
          <w:tcPr>
            <w:tcW w:w="290" w:type="pct"/>
            <w:vMerge/>
            <w:shd w:val="pct15" w:color="auto" w:fill="FFFFFF"/>
            <w:vAlign w:val="center"/>
          </w:tcPr>
          <w:p w14:paraId="74269E69" w14:textId="77777777" w:rsidR="00FA3112" w:rsidRPr="00840707" w:rsidRDefault="00FA3112" w:rsidP="00B41D6D">
            <w:pPr>
              <w:keepNext/>
              <w:keepLines/>
              <w:spacing w:before="60" w:after="60"/>
              <w:rPr>
                <w:sz w:val="18"/>
                <w:szCs w:val="18"/>
                <w:lang w:val="el-GR"/>
              </w:rPr>
            </w:pPr>
          </w:p>
        </w:tc>
        <w:tc>
          <w:tcPr>
            <w:tcW w:w="2173" w:type="pct"/>
            <w:vMerge/>
            <w:shd w:val="pct15" w:color="auto" w:fill="FFFFFF"/>
            <w:vAlign w:val="center"/>
          </w:tcPr>
          <w:p w14:paraId="0898268C" w14:textId="77777777" w:rsidR="00FA3112" w:rsidRPr="00840707" w:rsidRDefault="00FA3112" w:rsidP="00B41D6D">
            <w:pPr>
              <w:keepNext/>
              <w:keepLines/>
              <w:spacing w:before="60" w:after="60"/>
              <w:rPr>
                <w:sz w:val="18"/>
                <w:szCs w:val="18"/>
                <w:lang w:val="el-GR"/>
              </w:rPr>
            </w:pPr>
          </w:p>
        </w:tc>
        <w:tc>
          <w:tcPr>
            <w:tcW w:w="845" w:type="pct"/>
            <w:vMerge/>
            <w:shd w:val="pct15" w:color="auto" w:fill="FFFFFF"/>
            <w:vAlign w:val="center"/>
          </w:tcPr>
          <w:p w14:paraId="500B7AD6" w14:textId="77777777" w:rsidR="00FA3112" w:rsidRPr="00840707" w:rsidRDefault="00FA3112" w:rsidP="00B41D6D">
            <w:pPr>
              <w:keepNext/>
              <w:keepLines/>
              <w:spacing w:before="60" w:after="60"/>
              <w:rPr>
                <w:sz w:val="18"/>
                <w:szCs w:val="18"/>
                <w:lang w:val="el-GR"/>
              </w:rPr>
            </w:pPr>
          </w:p>
        </w:tc>
        <w:tc>
          <w:tcPr>
            <w:tcW w:w="846" w:type="pct"/>
            <w:vMerge/>
            <w:shd w:val="pct15" w:color="auto" w:fill="FFFFFF"/>
            <w:vAlign w:val="center"/>
          </w:tcPr>
          <w:p w14:paraId="63744380" w14:textId="77777777" w:rsidR="00FA3112" w:rsidRPr="00840707" w:rsidRDefault="00FA3112" w:rsidP="00B41D6D">
            <w:pPr>
              <w:keepNext/>
              <w:keepLines/>
              <w:spacing w:before="60" w:after="60"/>
              <w:rPr>
                <w:sz w:val="18"/>
                <w:szCs w:val="18"/>
                <w:lang w:val="el-GR"/>
              </w:rPr>
            </w:pPr>
          </w:p>
        </w:tc>
        <w:tc>
          <w:tcPr>
            <w:tcW w:w="846" w:type="pct"/>
            <w:vMerge/>
            <w:shd w:val="pct15" w:color="auto" w:fill="FFFFFF"/>
            <w:vAlign w:val="center"/>
          </w:tcPr>
          <w:p w14:paraId="7E4E6495" w14:textId="77777777" w:rsidR="00FA3112" w:rsidRPr="00840707" w:rsidRDefault="00FA3112" w:rsidP="00B41D6D">
            <w:pPr>
              <w:keepNext/>
              <w:keepLines/>
              <w:spacing w:before="60" w:after="60"/>
              <w:rPr>
                <w:sz w:val="18"/>
                <w:szCs w:val="18"/>
                <w:lang w:val="el-GR"/>
              </w:rPr>
            </w:pPr>
          </w:p>
        </w:tc>
      </w:tr>
      <w:tr w:rsidR="009B4798" w:rsidRPr="00C4217E" w14:paraId="039C0D7D" w14:textId="77777777" w:rsidTr="00B41D6D">
        <w:trPr>
          <w:trHeight w:val="284"/>
        </w:trPr>
        <w:tc>
          <w:tcPr>
            <w:tcW w:w="290" w:type="pct"/>
            <w:vAlign w:val="center"/>
          </w:tcPr>
          <w:p w14:paraId="556BF7FC" w14:textId="2859167D" w:rsidR="00FA3112" w:rsidRPr="00840707" w:rsidRDefault="00892E6B" w:rsidP="00B41D6D">
            <w:pPr>
              <w:keepNext/>
              <w:keepLines/>
              <w:spacing w:before="60" w:after="60"/>
              <w:rPr>
                <w:sz w:val="18"/>
                <w:szCs w:val="18"/>
                <w:lang w:val="el-GR"/>
              </w:rPr>
            </w:pPr>
            <w:r>
              <w:rPr>
                <w:sz w:val="18"/>
                <w:szCs w:val="18"/>
                <w:lang w:val="el-GR"/>
              </w:rPr>
              <w:t>1</w:t>
            </w:r>
          </w:p>
        </w:tc>
        <w:tc>
          <w:tcPr>
            <w:tcW w:w="2173" w:type="pct"/>
            <w:vAlign w:val="center"/>
          </w:tcPr>
          <w:p w14:paraId="2A157370" w14:textId="7CC0701B" w:rsidR="00FA3112" w:rsidRPr="00840707" w:rsidRDefault="00FA3112" w:rsidP="00B41D6D">
            <w:pPr>
              <w:keepNext/>
              <w:keepLines/>
              <w:spacing w:before="60" w:after="60"/>
              <w:rPr>
                <w:sz w:val="18"/>
                <w:szCs w:val="18"/>
                <w:lang w:val="el-GR"/>
              </w:rPr>
            </w:pPr>
            <w:r w:rsidRPr="00840707">
              <w:rPr>
                <w:sz w:val="18"/>
                <w:szCs w:val="18"/>
                <w:lang w:val="el-GR"/>
              </w:rPr>
              <w:t xml:space="preserve">Έτοιμο Λογισμικό (Πίνακας </w:t>
            </w:r>
            <w:r w:rsidR="00892E6B">
              <w:rPr>
                <w:sz w:val="18"/>
                <w:szCs w:val="18"/>
                <w:lang w:val="el-GR"/>
              </w:rPr>
              <w:t>1</w:t>
            </w:r>
            <w:r w:rsidRPr="00840707">
              <w:rPr>
                <w:sz w:val="18"/>
                <w:szCs w:val="18"/>
                <w:lang w:val="el-GR"/>
              </w:rPr>
              <w:t>)</w:t>
            </w:r>
          </w:p>
        </w:tc>
        <w:tc>
          <w:tcPr>
            <w:tcW w:w="845" w:type="pct"/>
            <w:vAlign w:val="center"/>
          </w:tcPr>
          <w:p w14:paraId="13FA50F4" w14:textId="77777777" w:rsidR="00FA3112" w:rsidRPr="00840707" w:rsidRDefault="00FA3112" w:rsidP="00B41D6D">
            <w:pPr>
              <w:keepNext/>
              <w:keepLines/>
              <w:spacing w:before="60" w:after="60"/>
              <w:rPr>
                <w:sz w:val="18"/>
                <w:szCs w:val="18"/>
                <w:lang w:val="el-GR"/>
              </w:rPr>
            </w:pPr>
          </w:p>
        </w:tc>
        <w:tc>
          <w:tcPr>
            <w:tcW w:w="846" w:type="pct"/>
            <w:vAlign w:val="center"/>
          </w:tcPr>
          <w:p w14:paraId="05005C23" w14:textId="77777777" w:rsidR="00FA3112" w:rsidRPr="00840707" w:rsidRDefault="00FA3112" w:rsidP="00B41D6D">
            <w:pPr>
              <w:keepNext/>
              <w:keepLines/>
              <w:spacing w:before="60" w:after="60"/>
              <w:rPr>
                <w:sz w:val="18"/>
                <w:szCs w:val="18"/>
                <w:lang w:val="el-GR"/>
              </w:rPr>
            </w:pPr>
          </w:p>
        </w:tc>
        <w:tc>
          <w:tcPr>
            <w:tcW w:w="846" w:type="pct"/>
            <w:vAlign w:val="center"/>
          </w:tcPr>
          <w:p w14:paraId="79DB66BB" w14:textId="77777777" w:rsidR="00FA3112" w:rsidRPr="00840707" w:rsidRDefault="00FA3112" w:rsidP="00B41D6D">
            <w:pPr>
              <w:keepNext/>
              <w:keepLines/>
              <w:spacing w:before="60" w:after="60"/>
              <w:rPr>
                <w:sz w:val="18"/>
                <w:szCs w:val="18"/>
                <w:lang w:val="el-GR"/>
              </w:rPr>
            </w:pPr>
          </w:p>
        </w:tc>
      </w:tr>
      <w:tr w:rsidR="009B4798" w:rsidRPr="00C4217E" w14:paraId="4CCE592E" w14:textId="77777777" w:rsidTr="00B41D6D">
        <w:trPr>
          <w:trHeight w:val="284"/>
        </w:trPr>
        <w:tc>
          <w:tcPr>
            <w:tcW w:w="290" w:type="pct"/>
            <w:vAlign w:val="center"/>
          </w:tcPr>
          <w:p w14:paraId="4E85D5E2" w14:textId="7D99AC92" w:rsidR="00FA3112" w:rsidRPr="00840707" w:rsidRDefault="00892E6B" w:rsidP="00B41D6D">
            <w:pPr>
              <w:keepNext/>
              <w:keepLines/>
              <w:spacing w:before="60" w:after="60"/>
              <w:rPr>
                <w:sz w:val="18"/>
                <w:szCs w:val="18"/>
                <w:lang w:val="el-GR"/>
              </w:rPr>
            </w:pPr>
            <w:r>
              <w:rPr>
                <w:sz w:val="18"/>
                <w:szCs w:val="18"/>
                <w:lang w:val="el-GR"/>
              </w:rPr>
              <w:t>2</w:t>
            </w:r>
          </w:p>
        </w:tc>
        <w:tc>
          <w:tcPr>
            <w:tcW w:w="2173" w:type="pct"/>
            <w:vAlign w:val="center"/>
          </w:tcPr>
          <w:p w14:paraId="7F6B11BE" w14:textId="0B7E6B7B" w:rsidR="00FA3112" w:rsidRPr="00840707" w:rsidRDefault="00FA3112" w:rsidP="00B41D6D">
            <w:pPr>
              <w:keepNext/>
              <w:keepLines/>
              <w:spacing w:before="60" w:after="60"/>
              <w:rPr>
                <w:sz w:val="18"/>
                <w:szCs w:val="18"/>
                <w:lang w:val="el-GR"/>
              </w:rPr>
            </w:pPr>
            <w:r w:rsidRPr="00840707">
              <w:rPr>
                <w:sz w:val="18"/>
                <w:szCs w:val="18"/>
                <w:lang w:val="el-GR"/>
              </w:rPr>
              <w:t xml:space="preserve">Εφαρμογές (Πίνακας </w:t>
            </w:r>
            <w:r w:rsidR="00892E6B">
              <w:rPr>
                <w:sz w:val="18"/>
                <w:szCs w:val="18"/>
                <w:lang w:val="el-GR"/>
              </w:rPr>
              <w:t>2</w:t>
            </w:r>
            <w:r w:rsidRPr="00840707">
              <w:rPr>
                <w:sz w:val="18"/>
                <w:szCs w:val="18"/>
                <w:lang w:val="el-GR"/>
              </w:rPr>
              <w:t>)</w:t>
            </w:r>
          </w:p>
        </w:tc>
        <w:tc>
          <w:tcPr>
            <w:tcW w:w="845" w:type="pct"/>
            <w:vAlign w:val="center"/>
          </w:tcPr>
          <w:p w14:paraId="4994B3A3" w14:textId="77777777" w:rsidR="00FA3112" w:rsidRPr="00840707" w:rsidRDefault="00FA3112" w:rsidP="00B41D6D">
            <w:pPr>
              <w:keepNext/>
              <w:keepLines/>
              <w:spacing w:before="60" w:after="60"/>
              <w:rPr>
                <w:sz w:val="18"/>
                <w:szCs w:val="18"/>
                <w:lang w:val="el-GR"/>
              </w:rPr>
            </w:pPr>
          </w:p>
        </w:tc>
        <w:tc>
          <w:tcPr>
            <w:tcW w:w="846" w:type="pct"/>
            <w:vAlign w:val="center"/>
          </w:tcPr>
          <w:p w14:paraId="68BC59BE" w14:textId="77777777" w:rsidR="00FA3112" w:rsidRPr="00840707" w:rsidRDefault="00FA3112" w:rsidP="00B41D6D">
            <w:pPr>
              <w:keepNext/>
              <w:keepLines/>
              <w:spacing w:before="60" w:after="60"/>
              <w:rPr>
                <w:sz w:val="18"/>
                <w:szCs w:val="18"/>
                <w:lang w:val="el-GR"/>
              </w:rPr>
            </w:pPr>
          </w:p>
        </w:tc>
        <w:tc>
          <w:tcPr>
            <w:tcW w:w="846" w:type="pct"/>
            <w:vAlign w:val="center"/>
          </w:tcPr>
          <w:p w14:paraId="1CCBAC96" w14:textId="77777777" w:rsidR="00FA3112" w:rsidRPr="00840707" w:rsidRDefault="00FA3112" w:rsidP="00B41D6D">
            <w:pPr>
              <w:keepNext/>
              <w:keepLines/>
              <w:spacing w:before="60" w:after="60"/>
              <w:rPr>
                <w:sz w:val="18"/>
                <w:szCs w:val="18"/>
                <w:lang w:val="el-GR"/>
              </w:rPr>
            </w:pPr>
          </w:p>
        </w:tc>
      </w:tr>
      <w:tr w:rsidR="009B4798" w:rsidRPr="00C4217E" w14:paraId="4E0CD784" w14:textId="77777777" w:rsidTr="00B41D6D">
        <w:trPr>
          <w:trHeight w:val="284"/>
        </w:trPr>
        <w:tc>
          <w:tcPr>
            <w:tcW w:w="290" w:type="pct"/>
            <w:vAlign w:val="center"/>
          </w:tcPr>
          <w:p w14:paraId="7EE09180" w14:textId="0BEE0CB4" w:rsidR="00FA3112" w:rsidRPr="00840707" w:rsidRDefault="00892E6B" w:rsidP="00B41D6D">
            <w:pPr>
              <w:keepNext/>
              <w:keepLines/>
              <w:spacing w:before="60" w:after="60"/>
              <w:rPr>
                <w:sz w:val="18"/>
                <w:szCs w:val="18"/>
                <w:lang w:val="el-GR"/>
              </w:rPr>
            </w:pPr>
            <w:r>
              <w:rPr>
                <w:sz w:val="18"/>
                <w:szCs w:val="18"/>
                <w:lang w:val="el-GR"/>
              </w:rPr>
              <w:t>3</w:t>
            </w:r>
          </w:p>
        </w:tc>
        <w:tc>
          <w:tcPr>
            <w:tcW w:w="2173" w:type="pct"/>
            <w:vAlign w:val="center"/>
          </w:tcPr>
          <w:p w14:paraId="083AE7B2" w14:textId="4669FFA6" w:rsidR="00FA3112" w:rsidRPr="00840707" w:rsidRDefault="00FA3112" w:rsidP="00B41D6D">
            <w:pPr>
              <w:keepNext/>
              <w:keepLines/>
              <w:spacing w:before="60" w:after="60"/>
              <w:rPr>
                <w:sz w:val="18"/>
                <w:szCs w:val="18"/>
                <w:lang w:val="el-GR"/>
              </w:rPr>
            </w:pPr>
            <w:r w:rsidRPr="00840707">
              <w:rPr>
                <w:sz w:val="18"/>
                <w:szCs w:val="18"/>
                <w:lang w:val="el-GR"/>
              </w:rPr>
              <w:t xml:space="preserve">Υπηρεσίες (Πίνακας </w:t>
            </w:r>
            <w:r w:rsidR="00892E6B">
              <w:rPr>
                <w:sz w:val="18"/>
                <w:szCs w:val="18"/>
                <w:lang w:val="el-GR"/>
              </w:rPr>
              <w:t>3</w:t>
            </w:r>
            <w:r w:rsidRPr="00840707">
              <w:rPr>
                <w:sz w:val="18"/>
                <w:szCs w:val="18"/>
                <w:lang w:val="el-GR"/>
              </w:rPr>
              <w:t>)</w:t>
            </w:r>
          </w:p>
        </w:tc>
        <w:tc>
          <w:tcPr>
            <w:tcW w:w="845" w:type="pct"/>
            <w:vAlign w:val="center"/>
          </w:tcPr>
          <w:p w14:paraId="56D74572" w14:textId="77777777" w:rsidR="00FA3112" w:rsidRPr="00840707" w:rsidRDefault="00FA3112" w:rsidP="00B41D6D">
            <w:pPr>
              <w:keepNext/>
              <w:keepLines/>
              <w:spacing w:before="60" w:after="60"/>
              <w:rPr>
                <w:sz w:val="18"/>
                <w:szCs w:val="18"/>
                <w:lang w:val="el-GR"/>
              </w:rPr>
            </w:pPr>
          </w:p>
        </w:tc>
        <w:tc>
          <w:tcPr>
            <w:tcW w:w="846" w:type="pct"/>
            <w:vAlign w:val="center"/>
          </w:tcPr>
          <w:p w14:paraId="1B8FFF95" w14:textId="77777777" w:rsidR="00FA3112" w:rsidRPr="00840707" w:rsidRDefault="00FA3112" w:rsidP="00B41D6D">
            <w:pPr>
              <w:keepNext/>
              <w:keepLines/>
              <w:spacing w:before="60" w:after="60"/>
              <w:rPr>
                <w:sz w:val="18"/>
                <w:szCs w:val="18"/>
                <w:lang w:val="el-GR"/>
              </w:rPr>
            </w:pPr>
          </w:p>
        </w:tc>
        <w:tc>
          <w:tcPr>
            <w:tcW w:w="846" w:type="pct"/>
            <w:vAlign w:val="center"/>
          </w:tcPr>
          <w:p w14:paraId="7E4CB072" w14:textId="77777777" w:rsidR="00FA3112" w:rsidRPr="00840707" w:rsidRDefault="00FA3112" w:rsidP="00B41D6D">
            <w:pPr>
              <w:keepNext/>
              <w:keepLines/>
              <w:spacing w:before="60" w:after="60"/>
              <w:rPr>
                <w:sz w:val="18"/>
                <w:szCs w:val="18"/>
                <w:lang w:val="el-GR"/>
              </w:rPr>
            </w:pPr>
          </w:p>
        </w:tc>
      </w:tr>
      <w:tr w:rsidR="009B4798" w:rsidRPr="00C4217E" w14:paraId="13C68A28" w14:textId="77777777" w:rsidTr="00B41D6D">
        <w:trPr>
          <w:trHeight w:val="284"/>
        </w:trPr>
        <w:tc>
          <w:tcPr>
            <w:tcW w:w="290" w:type="pct"/>
            <w:vAlign w:val="center"/>
          </w:tcPr>
          <w:p w14:paraId="0414330C" w14:textId="6B816E3A" w:rsidR="00FA3112" w:rsidRPr="00840707" w:rsidRDefault="00892E6B" w:rsidP="00B41D6D">
            <w:pPr>
              <w:keepNext/>
              <w:keepLines/>
              <w:spacing w:before="60" w:after="60"/>
              <w:rPr>
                <w:sz w:val="18"/>
                <w:szCs w:val="18"/>
                <w:lang w:val="el-GR"/>
              </w:rPr>
            </w:pPr>
            <w:r>
              <w:rPr>
                <w:sz w:val="18"/>
                <w:szCs w:val="18"/>
                <w:lang w:val="el-GR"/>
              </w:rPr>
              <w:t>4</w:t>
            </w:r>
          </w:p>
        </w:tc>
        <w:tc>
          <w:tcPr>
            <w:tcW w:w="2173" w:type="pct"/>
            <w:vAlign w:val="center"/>
          </w:tcPr>
          <w:p w14:paraId="15F71872" w14:textId="5F6E88A0" w:rsidR="00FA3112" w:rsidRPr="00840707" w:rsidRDefault="00FA3112" w:rsidP="00B41D6D">
            <w:pPr>
              <w:keepNext/>
              <w:keepLines/>
              <w:spacing w:before="60" w:after="60"/>
              <w:rPr>
                <w:sz w:val="18"/>
                <w:szCs w:val="18"/>
                <w:lang w:val="el-GR"/>
              </w:rPr>
            </w:pPr>
            <w:r w:rsidRPr="00840707">
              <w:rPr>
                <w:sz w:val="18"/>
                <w:szCs w:val="18"/>
                <w:lang w:val="el-GR"/>
              </w:rPr>
              <w:t xml:space="preserve">Άλλες δαπάνες (Πίνακας </w:t>
            </w:r>
            <w:r w:rsidR="00892E6B">
              <w:rPr>
                <w:sz w:val="18"/>
                <w:szCs w:val="18"/>
                <w:lang w:val="el-GR"/>
              </w:rPr>
              <w:t>4</w:t>
            </w:r>
            <w:r w:rsidRPr="00840707">
              <w:rPr>
                <w:sz w:val="18"/>
                <w:szCs w:val="18"/>
                <w:lang w:val="el-GR"/>
              </w:rPr>
              <w:t>)</w:t>
            </w:r>
          </w:p>
        </w:tc>
        <w:tc>
          <w:tcPr>
            <w:tcW w:w="845" w:type="pct"/>
            <w:vAlign w:val="center"/>
          </w:tcPr>
          <w:p w14:paraId="43719306" w14:textId="77777777" w:rsidR="00FA3112" w:rsidRPr="00840707" w:rsidRDefault="00FA3112" w:rsidP="00B41D6D">
            <w:pPr>
              <w:keepNext/>
              <w:keepLines/>
              <w:spacing w:before="60" w:after="60"/>
              <w:rPr>
                <w:sz w:val="18"/>
                <w:szCs w:val="18"/>
                <w:lang w:val="el-GR"/>
              </w:rPr>
            </w:pPr>
          </w:p>
        </w:tc>
        <w:tc>
          <w:tcPr>
            <w:tcW w:w="846" w:type="pct"/>
            <w:vAlign w:val="center"/>
          </w:tcPr>
          <w:p w14:paraId="77221D33" w14:textId="77777777" w:rsidR="00FA3112" w:rsidRPr="00840707" w:rsidRDefault="00FA3112" w:rsidP="00B41D6D">
            <w:pPr>
              <w:keepNext/>
              <w:keepLines/>
              <w:spacing w:before="60" w:after="60"/>
              <w:rPr>
                <w:sz w:val="18"/>
                <w:szCs w:val="18"/>
                <w:lang w:val="el-GR"/>
              </w:rPr>
            </w:pPr>
          </w:p>
        </w:tc>
        <w:tc>
          <w:tcPr>
            <w:tcW w:w="846" w:type="pct"/>
            <w:vAlign w:val="center"/>
          </w:tcPr>
          <w:p w14:paraId="72C72D6D" w14:textId="77777777" w:rsidR="00FA3112" w:rsidRPr="00840707" w:rsidRDefault="00FA3112" w:rsidP="00B41D6D">
            <w:pPr>
              <w:keepNext/>
              <w:keepLines/>
              <w:spacing w:before="60" w:after="60"/>
              <w:rPr>
                <w:sz w:val="18"/>
                <w:szCs w:val="18"/>
                <w:lang w:val="el-GR"/>
              </w:rPr>
            </w:pPr>
          </w:p>
        </w:tc>
      </w:tr>
      <w:tr w:rsidR="00820CEE" w:rsidRPr="00C4217E" w14:paraId="2FC99D36" w14:textId="77777777" w:rsidTr="00B41D6D">
        <w:trPr>
          <w:trHeight w:val="284"/>
        </w:trPr>
        <w:tc>
          <w:tcPr>
            <w:tcW w:w="290" w:type="pct"/>
            <w:shd w:val="clear" w:color="auto" w:fill="A0A0A0"/>
            <w:vAlign w:val="center"/>
          </w:tcPr>
          <w:p w14:paraId="0D68BC16" w14:textId="77777777" w:rsidR="00FA3112" w:rsidRPr="00840707" w:rsidRDefault="00FA3112" w:rsidP="00B41D6D">
            <w:pPr>
              <w:keepNext/>
              <w:keepLines/>
              <w:spacing w:before="60" w:after="60"/>
              <w:rPr>
                <w:sz w:val="18"/>
                <w:szCs w:val="18"/>
                <w:lang w:val="el-GR"/>
              </w:rPr>
            </w:pPr>
          </w:p>
        </w:tc>
        <w:tc>
          <w:tcPr>
            <w:tcW w:w="2173" w:type="pct"/>
            <w:shd w:val="clear" w:color="auto" w:fill="A0A0A0"/>
            <w:vAlign w:val="center"/>
          </w:tcPr>
          <w:p w14:paraId="06044135" w14:textId="77777777" w:rsidR="00FA3112" w:rsidRPr="00840707" w:rsidRDefault="00FA3112" w:rsidP="00B41D6D">
            <w:pPr>
              <w:pStyle w:val="aff0"/>
              <w:keepNext/>
              <w:keepLines/>
              <w:spacing w:before="60" w:after="60"/>
              <w:rPr>
                <w:b/>
                <w:sz w:val="18"/>
                <w:szCs w:val="18"/>
                <w:lang w:val="el-GR"/>
              </w:rPr>
            </w:pPr>
            <w:r w:rsidRPr="00840707">
              <w:rPr>
                <w:b/>
                <w:sz w:val="18"/>
                <w:szCs w:val="18"/>
                <w:lang w:val="el-GR"/>
              </w:rPr>
              <w:t>ΓΕΝΙΚΟ ΣΥΝΟΛΟ</w:t>
            </w:r>
          </w:p>
        </w:tc>
        <w:tc>
          <w:tcPr>
            <w:tcW w:w="845" w:type="pct"/>
            <w:shd w:val="clear" w:color="auto" w:fill="A0A0A0"/>
            <w:vAlign w:val="center"/>
          </w:tcPr>
          <w:p w14:paraId="6C463DFB" w14:textId="77777777" w:rsidR="00FA3112" w:rsidRPr="00840707" w:rsidRDefault="00FA3112" w:rsidP="00B41D6D">
            <w:pPr>
              <w:keepNext/>
              <w:keepLines/>
              <w:spacing w:before="60" w:after="60"/>
              <w:rPr>
                <w:sz w:val="18"/>
                <w:szCs w:val="18"/>
                <w:lang w:val="el-GR"/>
              </w:rPr>
            </w:pPr>
          </w:p>
        </w:tc>
        <w:tc>
          <w:tcPr>
            <w:tcW w:w="846" w:type="pct"/>
            <w:shd w:val="clear" w:color="auto" w:fill="A0A0A0"/>
            <w:vAlign w:val="center"/>
          </w:tcPr>
          <w:p w14:paraId="5DC4BB12" w14:textId="77777777" w:rsidR="00FA3112" w:rsidRPr="00840707" w:rsidRDefault="00FA3112" w:rsidP="00B41D6D">
            <w:pPr>
              <w:keepNext/>
              <w:keepLines/>
              <w:spacing w:before="60" w:after="60"/>
              <w:rPr>
                <w:sz w:val="18"/>
                <w:szCs w:val="18"/>
                <w:lang w:val="el-GR"/>
              </w:rPr>
            </w:pPr>
          </w:p>
        </w:tc>
        <w:tc>
          <w:tcPr>
            <w:tcW w:w="846" w:type="pct"/>
            <w:shd w:val="clear" w:color="auto" w:fill="A0A0A0"/>
            <w:vAlign w:val="center"/>
          </w:tcPr>
          <w:p w14:paraId="5F49892A" w14:textId="77777777" w:rsidR="00FA3112" w:rsidRPr="00840707" w:rsidRDefault="00FA3112" w:rsidP="00B41D6D">
            <w:pPr>
              <w:keepNext/>
              <w:keepLines/>
              <w:spacing w:before="60" w:after="60"/>
              <w:rPr>
                <w:sz w:val="18"/>
                <w:szCs w:val="18"/>
                <w:lang w:val="el-GR"/>
              </w:rPr>
            </w:pPr>
          </w:p>
        </w:tc>
      </w:tr>
    </w:tbl>
    <w:p w14:paraId="1B9824EB" w14:textId="77777777" w:rsidR="00FA3112" w:rsidRPr="00840707" w:rsidRDefault="00FA3112" w:rsidP="00FA3112">
      <w:pPr>
        <w:rPr>
          <w:b/>
        </w:rPr>
      </w:pPr>
      <w:bookmarkStart w:id="850" w:name="_Ref104352863"/>
      <w:bookmarkStart w:id="851" w:name="_Ref104352865"/>
      <w:bookmarkStart w:id="852" w:name="_Ref104352990"/>
      <w:bookmarkStart w:id="853" w:name="_Toc240445883"/>
      <w:bookmarkStart w:id="854" w:name="_Toc366852704"/>
      <w:bookmarkStart w:id="855" w:name="_Toc10632755"/>
      <w:bookmarkStart w:id="856" w:name="_Toc42167522"/>
    </w:p>
    <w:p w14:paraId="36CD11CE" w14:textId="77777777" w:rsidR="00FA3112" w:rsidRPr="00C4217E" w:rsidRDefault="00FA3112" w:rsidP="00AA3322">
      <w:pPr>
        <w:pStyle w:val="31"/>
        <w:numPr>
          <w:ilvl w:val="2"/>
          <w:numId w:val="90"/>
        </w:numPr>
        <w:ind w:left="1134" w:hanging="414"/>
        <w:rPr>
          <w:rFonts w:cs="Tahoma"/>
          <w:lang w:val="el-GR"/>
        </w:rPr>
      </w:pPr>
      <w:bookmarkStart w:id="857" w:name="_Ref46148857"/>
      <w:bookmarkStart w:id="858" w:name="_Toc53671375"/>
      <w:bookmarkStart w:id="859" w:name="_Toc97194385"/>
      <w:bookmarkStart w:id="860" w:name="_Toc97194489"/>
      <w:bookmarkStart w:id="861" w:name="_Toc151373797"/>
      <w:bookmarkStart w:id="862" w:name="_Toc176861537"/>
      <w:r w:rsidRPr="00C4217E">
        <w:rPr>
          <w:rFonts w:cs="Tahoma"/>
          <w:lang w:val="el-GR"/>
        </w:rPr>
        <w:lastRenderedPageBreak/>
        <w:t>Συγκεντρωτικός Πίνακας Οικονομικής Προσφοράς Συντήρησης</w:t>
      </w:r>
      <w:bookmarkEnd w:id="850"/>
      <w:bookmarkEnd w:id="851"/>
      <w:bookmarkEnd w:id="852"/>
      <w:bookmarkEnd w:id="853"/>
      <w:bookmarkEnd w:id="854"/>
      <w:bookmarkEnd w:id="855"/>
      <w:bookmarkEnd w:id="856"/>
      <w:bookmarkEnd w:id="857"/>
      <w:bookmarkEnd w:id="858"/>
      <w:bookmarkEnd w:id="859"/>
      <w:bookmarkEnd w:id="860"/>
      <w:bookmarkEnd w:id="861"/>
      <w:bookmarkEnd w:id="862"/>
    </w:p>
    <w:tbl>
      <w:tblPr>
        <w:tblW w:w="43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
        <w:gridCol w:w="1253"/>
        <w:gridCol w:w="1554"/>
        <w:gridCol w:w="1310"/>
        <w:gridCol w:w="581"/>
        <w:gridCol w:w="1310"/>
        <w:gridCol w:w="1506"/>
      </w:tblGrid>
      <w:tr w:rsidR="00327BD1" w:rsidRPr="00C4217E" w14:paraId="6B2729D6" w14:textId="77777777" w:rsidTr="00892E6B">
        <w:trPr>
          <w:cantSplit/>
          <w:tblHeader/>
          <w:jc w:val="center"/>
        </w:trPr>
        <w:tc>
          <w:tcPr>
            <w:tcW w:w="580" w:type="pct"/>
            <w:shd w:val="clear" w:color="auto" w:fill="E6E6E6"/>
            <w:vAlign w:val="center"/>
          </w:tcPr>
          <w:p w14:paraId="7430DBC8" w14:textId="77777777" w:rsidR="00892E6B" w:rsidRPr="00840707" w:rsidRDefault="00892E6B" w:rsidP="00B41D6D">
            <w:pPr>
              <w:spacing w:after="0"/>
              <w:jc w:val="center"/>
              <w:rPr>
                <w:sz w:val="18"/>
                <w:szCs w:val="18"/>
                <w:lang w:val="el-GR"/>
              </w:rPr>
            </w:pPr>
            <w:r w:rsidRPr="00840707">
              <w:rPr>
                <w:sz w:val="18"/>
                <w:szCs w:val="18"/>
                <w:lang w:val="el-GR"/>
              </w:rPr>
              <w:t>ΕΤΟΣ*</w:t>
            </w:r>
          </w:p>
        </w:tc>
        <w:tc>
          <w:tcPr>
            <w:tcW w:w="737" w:type="pct"/>
            <w:shd w:val="clear" w:color="auto" w:fill="E6E6E6"/>
            <w:vAlign w:val="center"/>
          </w:tcPr>
          <w:p w14:paraId="04D444F6" w14:textId="77777777" w:rsidR="00892E6B" w:rsidRPr="00840707" w:rsidRDefault="00892E6B" w:rsidP="00B41D6D">
            <w:pPr>
              <w:spacing w:after="0"/>
              <w:jc w:val="center"/>
              <w:rPr>
                <w:sz w:val="18"/>
                <w:szCs w:val="18"/>
                <w:lang w:val="el-GR"/>
              </w:rPr>
            </w:pPr>
            <w:r w:rsidRPr="00840707">
              <w:rPr>
                <w:sz w:val="18"/>
                <w:szCs w:val="18"/>
                <w:lang w:val="el-GR"/>
              </w:rPr>
              <w:t>ΕΤΗΣΙΑ ΣΥΝΤΗΡΗΣΗ ΕΤΟΙΜΟΥ ΛΟΓΙΣΜΙΚΟΥ</w:t>
            </w:r>
          </w:p>
          <w:p w14:paraId="5E663302" w14:textId="77777777" w:rsidR="00892E6B" w:rsidRPr="00840707" w:rsidRDefault="00892E6B" w:rsidP="00B41D6D">
            <w:pPr>
              <w:spacing w:after="0"/>
              <w:jc w:val="center"/>
              <w:rPr>
                <w:sz w:val="18"/>
                <w:szCs w:val="18"/>
                <w:lang w:val="el-GR"/>
              </w:rPr>
            </w:pPr>
            <w:r w:rsidRPr="00840707">
              <w:rPr>
                <w:sz w:val="18"/>
                <w:szCs w:val="18"/>
                <w:lang w:val="el-GR"/>
              </w:rPr>
              <w:t>(ΧΩΡΙΣ ΦΠΑ) [€]</w:t>
            </w:r>
          </w:p>
        </w:tc>
        <w:tc>
          <w:tcPr>
            <w:tcW w:w="914" w:type="pct"/>
            <w:shd w:val="clear" w:color="auto" w:fill="E6E6E6"/>
            <w:vAlign w:val="center"/>
          </w:tcPr>
          <w:p w14:paraId="11BFC2EC" w14:textId="77777777" w:rsidR="00892E6B" w:rsidRPr="00840707" w:rsidRDefault="00892E6B" w:rsidP="00B41D6D">
            <w:pPr>
              <w:spacing w:after="0"/>
              <w:jc w:val="center"/>
              <w:rPr>
                <w:sz w:val="18"/>
                <w:szCs w:val="18"/>
                <w:lang w:val="el-GR"/>
              </w:rPr>
            </w:pPr>
            <w:r w:rsidRPr="00840707">
              <w:rPr>
                <w:sz w:val="18"/>
                <w:szCs w:val="18"/>
                <w:lang w:val="el-GR"/>
              </w:rPr>
              <w:t>ΕΤΗΣΙΑ ΣΥΝΤΗΡΗΣΗ ΕΦΑΡΜΟΓΗΣ/ΩΝ</w:t>
            </w:r>
          </w:p>
          <w:p w14:paraId="04A5A07E" w14:textId="77777777" w:rsidR="00892E6B" w:rsidRPr="00840707" w:rsidRDefault="00892E6B" w:rsidP="00B41D6D">
            <w:pPr>
              <w:spacing w:after="0"/>
              <w:jc w:val="center"/>
              <w:rPr>
                <w:sz w:val="18"/>
                <w:szCs w:val="18"/>
                <w:lang w:val="el-GR"/>
              </w:rPr>
            </w:pPr>
            <w:r w:rsidRPr="00840707">
              <w:rPr>
                <w:sz w:val="18"/>
                <w:szCs w:val="18"/>
                <w:lang w:val="el-GR"/>
              </w:rPr>
              <w:t>(ΧΩΡΙΣ ΦΠΑ) [€]</w:t>
            </w:r>
          </w:p>
        </w:tc>
        <w:tc>
          <w:tcPr>
            <w:tcW w:w="770" w:type="pct"/>
            <w:shd w:val="clear" w:color="auto" w:fill="E6E6E6"/>
            <w:vAlign w:val="center"/>
          </w:tcPr>
          <w:p w14:paraId="610AC38F" w14:textId="77777777" w:rsidR="00892E6B" w:rsidRPr="00840707" w:rsidRDefault="00892E6B" w:rsidP="00B41D6D">
            <w:pPr>
              <w:spacing w:after="0"/>
              <w:jc w:val="center"/>
              <w:rPr>
                <w:sz w:val="18"/>
                <w:szCs w:val="18"/>
                <w:lang w:val="el-GR"/>
              </w:rPr>
            </w:pPr>
            <w:r w:rsidRPr="00840707">
              <w:rPr>
                <w:sz w:val="18"/>
                <w:szCs w:val="18"/>
                <w:lang w:val="el-GR"/>
              </w:rPr>
              <w:t>ΣΥΝΟΛΙΚΗ ΕΤΗΣΙΑ ΑΞΙΑ ΣΥΝΤΗΡΗΣΗΣ (ΧΩΡΙΣ ΦΠΑ) [€]</w:t>
            </w:r>
          </w:p>
        </w:tc>
        <w:tc>
          <w:tcPr>
            <w:tcW w:w="344" w:type="pct"/>
            <w:shd w:val="clear" w:color="auto" w:fill="E6E6E6"/>
            <w:vAlign w:val="center"/>
          </w:tcPr>
          <w:p w14:paraId="74FD3138" w14:textId="77777777" w:rsidR="00892E6B" w:rsidRPr="00840707" w:rsidRDefault="00892E6B" w:rsidP="00B41D6D">
            <w:pPr>
              <w:spacing w:after="0"/>
              <w:jc w:val="center"/>
              <w:rPr>
                <w:sz w:val="18"/>
                <w:szCs w:val="18"/>
                <w:lang w:val="el-GR"/>
              </w:rPr>
            </w:pPr>
            <w:r w:rsidRPr="00840707">
              <w:rPr>
                <w:sz w:val="18"/>
                <w:szCs w:val="18"/>
                <w:lang w:val="el-GR"/>
              </w:rPr>
              <w:t>ΦΠΑ [€]</w:t>
            </w:r>
          </w:p>
        </w:tc>
        <w:tc>
          <w:tcPr>
            <w:tcW w:w="770" w:type="pct"/>
            <w:shd w:val="clear" w:color="auto" w:fill="E6E6E6"/>
            <w:vAlign w:val="center"/>
          </w:tcPr>
          <w:p w14:paraId="30561D3E" w14:textId="77777777" w:rsidR="00892E6B" w:rsidRPr="00840707" w:rsidRDefault="00892E6B" w:rsidP="00B41D6D">
            <w:pPr>
              <w:spacing w:after="0"/>
              <w:jc w:val="center"/>
              <w:rPr>
                <w:sz w:val="18"/>
                <w:szCs w:val="18"/>
                <w:lang w:val="el-GR"/>
              </w:rPr>
            </w:pPr>
            <w:r w:rsidRPr="00840707">
              <w:rPr>
                <w:sz w:val="18"/>
                <w:szCs w:val="18"/>
                <w:lang w:val="el-GR"/>
              </w:rPr>
              <w:t>ΣΥΝΟΛΙΚΗ ΕΤΗΣΙΑ ΑΞΙΑ ΣΥΝΤΗΡΗΣΗΣ</w:t>
            </w:r>
          </w:p>
          <w:p w14:paraId="72AC9C93" w14:textId="77777777" w:rsidR="00892E6B" w:rsidRPr="00840707" w:rsidRDefault="00892E6B" w:rsidP="00B41D6D">
            <w:pPr>
              <w:spacing w:after="0"/>
              <w:jc w:val="center"/>
              <w:rPr>
                <w:sz w:val="18"/>
                <w:szCs w:val="18"/>
                <w:lang w:val="el-GR"/>
              </w:rPr>
            </w:pPr>
            <w:r w:rsidRPr="00840707">
              <w:rPr>
                <w:sz w:val="18"/>
                <w:szCs w:val="18"/>
                <w:lang w:val="el-GR"/>
              </w:rPr>
              <w:t>(ΜΕ ΦΠΑ) [€]</w:t>
            </w:r>
          </w:p>
        </w:tc>
        <w:tc>
          <w:tcPr>
            <w:tcW w:w="885" w:type="pct"/>
            <w:shd w:val="clear" w:color="auto" w:fill="E6E6E6"/>
            <w:vAlign w:val="center"/>
          </w:tcPr>
          <w:p w14:paraId="62FFB76D" w14:textId="77777777" w:rsidR="00892E6B" w:rsidRPr="00840707" w:rsidRDefault="00892E6B" w:rsidP="00B41D6D">
            <w:pPr>
              <w:spacing w:after="0"/>
              <w:jc w:val="center"/>
              <w:rPr>
                <w:sz w:val="18"/>
                <w:szCs w:val="18"/>
                <w:lang w:val="el-GR"/>
              </w:rPr>
            </w:pPr>
            <w:r w:rsidRPr="00840707">
              <w:rPr>
                <w:sz w:val="18"/>
                <w:szCs w:val="18"/>
                <w:lang w:val="el-GR"/>
              </w:rPr>
              <w:t>ΕΤΗΣΙΟ ΠΟΣΟΣΤΟ ΣΥΝΤΗΡΗΣΗΣ**</w:t>
            </w:r>
          </w:p>
        </w:tc>
      </w:tr>
      <w:tr w:rsidR="009B4798" w:rsidRPr="00C4217E" w14:paraId="1AADF8DD" w14:textId="77777777" w:rsidTr="00892E6B">
        <w:trPr>
          <w:trHeight w:val="284"/>
          <w:jc w:val="center"/>
        </w:trPr>
        <w:tc>
          <w:tcPr>
            <w:tcW w:w="580" w:type="pct"/>
            <w:vAlign w:val="center"/>
          </w:tcPr>
          <w:p w14:paraId="57E3D8BD" w14:textId="77777777" w:rsidR="00892E6B" w:rsidRPr="00840707" w:rsidRDefault="00892E6B" w:rsidP="00B41D6D">
            <w:pPr>
              <w:spacing w:before="60" w:after="60"/>
              <w:rPr>
                <w:sz w:val="18"/>
                <w:szCs w:val="18"/>
                <w:lang w:val="el-GR"/>
              </w:rPr>
            </w:pPr>
            <w:r w:rsidRPr="00840707">
              <w:rPr>
                <w:sz w:val="18"/>
                <w:szCs w:val="18"/>
                <w:lang w:val="el-GR"/>
              </w:rPr>
              <w:t>1</w:t>
            </w:r>
            <w:r w:rsidRPr="00840707">
              <w:rPr>
                <w:sz w:val="18"/>
                <w:szCs w:val="18"/>
                <w:vertAlign w:val="superscript"/>
                <w:lang w:val="el-GR"/>
              </w:rPr>
              <w:t>ο</w:t>
            </w:r>
          </w:p>
        </w:tc>
        <w:tc>
          <w:tcPr>
            <w:tcW w:w="737" w:type="pct"/>
          </w:tcPr>
          <w:p w14:paraId="75DCD576" w14:textId="77777777" w:rsidR="00892E6B" w:rsidRPr="00840707" w:rsidRDefault="00892E6B" w:rsidP="00B41D6D">
            <w:pPr>
              <w:spacing w:before="60" w:after="60"/>
              <w:rPr>
                <w:sz w:val="18"/>
                <w:szCs w:val="18"/>
                <w:lang w:val="el-GR"/>
              </w:rPr>
            </w:pPr>
          </w:p>
        </w:tc>
        <w:tc>
          <w:tcPr>
            <w:tcW w:w="914" w:type="pct"/>
            <w:vAlign w:val="center"/>
          </w:tcPr>
          <w:p w14:paraId="33F61278" w14:textId="77777777" w:rsidR="00892E6B" w:rsidRPr="00840707" w:rsidRDefault="00892E6B" w:rsidP="00B41D6D">
            <w:pPr>
              <w:spacing w:before="60" w:after="60"/>
              <w:rPr>
                <w:sz w:val="18"/>
                <w:szCs w:val="18"/>
                <w:lang w:val="el-GR"/>
              </w:rPr>
            </w:pPr>
          </w:p>
        </w:tc>
        <w:tc>
          <w:tcPr>
            <w:tcW w:w="770" w:type="pct"/>
          </w:tcPr>
          <w:p w14:paraId="022F5027" w14:textId="77777777" w:rsidR="00892E6B" w:rsidRPr="00840707" w:rsidRDefault="00892E6B" w:rsidP="00B41D6D">
            <w:pPr>
              <w:spacing w:before="60" w:after="60"/>
              <w:rPr>
                <w:sz w:val="18"/>
                <w:szCs w:val="18"/>
                <w:lang w:val="el-GR"/>
              </w:rPr>
            </w:pPr>
          </w:p>
        </w:tc>
        <w:tc>
          <w:tcPr>
            <w:tcW w:w="344" w:type="pct"/>
            <w:vAlign w:val="center"/>
          </w:tcPr>
          <w:p w14:paraId="6C229160" w14:textId="77777777" w:rsidR="00892E6B" w:rsidRPr="00840707" w:rsidRDefault="00892E6B" w:rsidP="00B41D6D">
            <w:pPr>
              <w:spacing w:before="60" w:after="60"/>
              <w:rPr>
                <w:sz w:val="18"/>
                <w:szCs w:val="18"/>
                <w:lang w:val="el-GR"/>
              </w:rPr>
            </w:pPr>
          </w:p>
        </w:tc>
        <w:tc>
          <w:tcPr>
            <w:tcW w:w="770" w:type="pct"/>
            <w:vAlign w:val="center"/>
          </w:tcPr>
          <w:p w14:paraId="05300C56" w14:textId="77777777" w:rsidR="00892E6B" w:rsidRPr="00840707" w:rsidRDefault="00892E6B" w:rsidP="00B41D6D">
            <w:pPr>
              <w:spacing w:before="60" w:after="60"/>
              <w:rPr>
                <w:sz w:val="18"/>
                <w:szCs w:val="18"/>
                <w:lang w:val="el-GR"/>
              </w:rPr>
            </w:pPr>
          </w:p>
        </w:tc>
        <w:tc>
          <w:tcPr>
            <w:tcW w:w="885" w:type="pct"/>
            <w:vAlign w:val="center"/>
          </w:tcPr>
          <w:p w14:paraId="1F55FE69" w14:textId="77777777" w:rsidR="00892E6B" w:rsidRPr="00840707" w:rsidRDefault="00892E6B" w:rsidP="00B41D6D">
            <w:pPr>
              <w:spacing w:before="60" w:after="60"/>
              <w:rPr>
                <w:sz w:val="18"/>
                <w:szCs w:val="18"/>
                <w:lang w:val="el-GR"/>
              </w:rPr>
            </w:pPr>
          </w:p>
        </w:tc>
      </w:tr>
      <w:tr w:rsidR="009B4798" w:rsidRPr="00C4217E" w14:paraId="5CEBDA47" w14:textId="77777777" w:rsidTr="00892E6B">
        <w:trPr>
          <w:trHeight w:val="284"/>
          <w:jc w:val="center"/>
        </w:trPr>
        <w:tc>
          <w:tcPr>
            <w:tcW w:w="580" w:type="pct"/>
            <w:vAlign w:val="center"/>
          </w:tcPr>
          <w:p w14:paraId="46B27E49" w14:textId="77777777" w:rsidR="00892E6B" w:rsidRPr="00840707" w:rsidRDefault="00892E6B" w:rsidP="00B41D6D">
            <w:pPr>
              <w:spacing w:before="60" w:after="60"/>
              <w:rPr>
                <w:sz w:val="18"/>
                <w:szCs w:val="18"/>
                <w:lang w:val="el-GR"/>
              </w:rPr>
            </w:pPr>
            <w:r w:rsidRPr="00840707">
              <w:rPr>
                <w:sz w:val="18"/>
                <w:szCs w:val="18"/>
                <w:lang w:val="el-GR"/>
              </w:rPr>
              <w:t>2</w:t>
            </w:r>
            <w:r w:rsidRPr="00840707">
              <w:rPr>
                <w:sz w:val="18"/>
                <w:szCs w:val="18"/>
                <w:vertAlign w:val="superscript"/>
                <w:lang w:val="el-GR"/>
              </w:rPr>
              <w:t>ο</w:t>
            </w:r>
          </w:p>
        </w:tc>
        <w:tc>
          <w:tcPr>
            <w:tcW w:w="737" w:type="pct"/>
          </w:tcPr>
          <w:p w14:paraId="472ABC7B" w14:textId="77777777" w:rsidR="00892E6B" w:rsidRPr="00840707" w:rsidRDefault="00892E6B" w:rsidP="00B41D6D">
            <w:pPr>
              <w:spacing w:before="60" w:after="60"/>
              <w:rPr>
                <w:sz w:val="18"/>
                <w:szCs w:val="18"/>
                <w:lang w:val="el-GR"/>
              </w:rPr>
            </w:pPr>
          </w:p>
        </w:tc>
        <w:tc>
          <w:tcPr>
            <w:tcW w:w="914" w:type="pct"/>
            <w:vAlign w:val="center"/>
          </w:tcPr>
          <w:p w14:paraId="4D8D8EC1" w14:textId="77777777" w:rsidR="00892E6B" w:rsidRPr="00840707" w:rsidRDefault="00892E6B" w:rsidP="00B41D6D">
            <w:pPr>
              <w:spacing w:before="60" w:after="60"/>
              <w:rPr>
                <w:sz w:val="18"/>
                <w:szCs w:val="18"/>
                <w:lang w:val="el-GR"/>
              </w:rPr>
            </w:pPr>
          </w:p>
        </w:tc>
        <w:tc>
          <w:tcPr>
            <w:tcW w:w="770" w:type="pct"/>
          </w:tcPr>
          <w:p w14:paraId="4AAA544F" w14:textId="77777777" w:rsidR="00892E6B" w:rsidRPr="00840707" w:rsidRDefault="00892E6B" w:rsidP="00B41D6D">
            <w:pPr>
              <w:spacing w:before="60" w:after="60"/>
              <w:rPr>
                <w:sz w:val="18"/>
                <w:szCs w:val="18"/>
                <w:lang w:val="el-GR"/>
              </w:rPr>
            </w:pPr>
          </w:p>
        </w:tc>
        <w:tc>
          <w:tcPr>
            <w:tcW w:w="344" w:type="pct"/>
            <w:vAlign w:val="center"/>
          </w:tcPr>
          <w:p w14:paraId="03713E82" w14:textId="77777777" w:rsidR="00892E6B" w:rsidRPr="00840707" w:rsidRDefault="00892E6B" w:rsidP="00B41D6D">
            <w:pPr>
              <w:spacing w:before="60" w:after="60"/>
              <w:rPr>
                <w:sz w:val="18"/>
                <w:szCs w:val="18"/>
                <w:lang w:val="el-GR"/>
              </w:rPr>
            </w:pPr>
          </w:p>
        </w:tc>
        <w:tc>
          <w:tcPr>
            <w:tcW w:w="770" w:type="pct"/>
            <w:vAlign w:val="center"/>
          </w:tcPr>
          <w:p w14:paraId="2A77B29B" w14:textId="77777777" w:rsidR="00892E6B" w:rsidRPr="00840707" w:rsidRDefault="00892E6B" w:rsidP="00B41D6D">
            <w:pPr>
              <w:spacing w:before="60" w:after="60"/>
              <w:rPr>
                <w:sz w:val="18"/>
                <w:szCs w:val="18"/>
                <w:lang w:val="el-GR"/>
              </w:rPr>
            </w:pPr>
          </w:p>
        </w:tc>
        <w:tc>
          <w:tcPr>
            <w:tcW w:w="885" w:type="pct"/>
            <w:vAlign w:val="center"/>
          </w:tcPr>
          <w:p w14:paraId="4D0BB2AF" w14:textId="77777777" w:rsidR="00892E6B" w:rsidRPr="00840707" w:rsidRDefault="00892E6B" w:rsidP="00B41D6D">
            <w:pPr>
              <w:spacing w:before="60" w:after="60"/>
              <w:rPr>
                <w:sz w:val="18"/>
                <w:szCs w:val="18"/>
                <w:lang w:val="el-GR"/>
              </w:rPr>
            </w:pPr>
          </w:p>
        </w:tc>
      </w:tr>
      <w:tr w:rsidR="009B4798" w:rsidRPr="00C4217E" w14:paraId="41B24277" w14:textId="77777777" w:rsidTr="00892E6B">
        <w:trPr>
          <w:trHeight w:val="284"/>
          <w:jc w:val="center"/>
        </w:trPr>
        <w:tc>
          <w:tcPr>
            <w:tcW w:w="580" w:type="pct"/>
            <w:vAlign w:val="center"/>
          </w:tcPr>
          <w:p w14:paraId="33B39D70" w14:textId="77777777" w:rsidR="00892E6B" w:rsidRPr="00840707" w:rsidRDefault="00892E6B" w:rsidP="00B41D6D">
            <w:pPr>
              <w:spacing w:before="60" w:after="60"/>
              <w:rPr>
                <w:sz w:val="18"/>
                <w:szCs w:val="18"/>
                <w:lang w:val="el-GR"/>
              </w:rPr>
            </w:pPr>
            <w:r w:rsidRPr="00840707">
              <w:rPr>
                <w:sz w:val="18"/>
                <w:szCs w:val="18"/>
                <w:lang w:val="el-GR"/>
              </w:rPr>
              <w:t>3</w:t>
            </w:r>
            <w:r w:rsidRPr="00840707">
              <w:rPr>
                <w:sz w:val="18"/>
                <w:szCs w:val="18"/>
                <w:vertAlign w:val="superscript"/>
                <w:lang w:val="el-GR"/>
              </w:rPr>
              <w:t>ο</w:t>
            </w:r>
          </w:p>
        </w:tc>
        <w:tc>
          <w:tcPr>
            <w:tcW w:w="737" w:type="pct"/>
          </w:tcPr>
          <w:p w14:paraId="320B1E44" w14:textId="77777777" w:rsidR="00892E6B" w:rsidRPr="00840707" w:rsidRDefault="00892E6B" w:rsidP="00B41D6D">
            <w:pPr>
              <w:spacing w:before="60" w:after="60"/>
              <w:rPr>
                <w:sz w:val="18"/>
                <w:szCs w:val="18"/>
                <w:lang w:val="el-GR"/>
              </w:rPr>
            </w:pPr>
          </w:p>
        </w:tc>
        <w:tc>
          <w:tcPr>
            <w:tcW w:w="914" w:type="pct"/>
            <w:vAlign w:val="center"/>
          </w:tcPr>
          <w:p w14:paraId="6F94E97F" w14:textId="77777777" w:rsidR="00892E6B" w:rsidRPr="00840707" w:rsidRDefault="00892E6B" w:rsidP="00B41D6D">
            <w:pPr>
              <w:spacing w:before="60" w:after="60"/>
              <w:rPr>
                <w:sz w:val="18"/>
                <w:szCs w:val="18"/>
                <w:lang w:val="el-GR"/>
              </w:rPr>
            </w:pPr>
          </w:p>
        </w:tc>
        <w:tc>
          <w:tcPr>
            <w:tcW w:w="770" w:type="pct"/>
          </w:tcPr>
          <w:p w14:paraId="3ECEA253" w14:textId="77777777" w:rsidR="00892E6B" w:rsidRPr="00840707" w:rsidRDefault="00892E6B" w:rsidP="00B41D6D">
            <w:pPr>
              <w:spacing w:before="60" w:after="60"/>
              <w:rPr>
                <w:sz w:val="18"/>
                <w:szCs w:val="18"/>
                <w:lang w:val="el-GR"/>
              </w:rPr>
            </w:pPr>
          </w:p>
        </w:tc>
        <w:tc>
          <w:tcPr>
            <w:tcW w:w="344" w:type="pct"/>
            <w:vAlign w:val="center"/>
          </w:tcPr>
          <w:p w14:paraId="1836274A" w14:textId="77777777" w:rsidR="00892E6B" w:rsidRPr="00840707" w:rsidRDefault="00892E6B" w:rsidP="00B41D6D">
            <w:pPr>
              <w:spacing w:before="60" w:after="60"/>
              <w:rPr>
                <w:sz w:val="18"/>
                <w:szCs w:val="18"/>
                <w:lang w:val="el-GR"/>
              </w:rPr>
            </w:pPr>
          </w:p>
        </w:tc>
        <w:tc>
          <w:tcPr>
            <w:tcW w:w="770" w:type="pct"/>
            <w:vAlign w:val="center"/>
          </w:tcPr>
          <w:p w14:paraId="708E1341" w14:textId="77777777" w:rsidR="00892E6B" w:rsidRPr="00840707" w:rsidRDefault="00892E6B" w:rsidP="00B41D6D">
            <w:pPr>
              <w:spacing w:before="60" w:after="60"/>
              <w:rPr>
                <w:sz w:val="18"/>
                <w:szCs w:val="18"/>
                <w:lang w:val="el-GR"/>
              </w:rPr>
            </w:pPr>
          </w:p>
        </w:tc>
        <w:tc>
          <w:tcPr>
            <w:tcW w:w="885" w:type="pct"/>
            <w:vAlign w:val="center"/>
          </w:tcPr>
          <w:p w14:paraId="1585887F" w14:textId="77777777" w:rsidR="00892E6B" w:rsidRPr="00840707" w:rsidRDefault="00892E6B" w:rsidP="00B41D6D">
            <w:pPr>
              <w:spacing w:before="60" w:after="60"/>
              <w:rPr>
                <w:sz w:val="18"/>
                <w:szCs w:val="18"/>
                <w:lang w:val="el-GR"/>
              </w:rPr>
            </w:pPr>
          </w:p>
        </w:tc>
      </w:tr>
      <w:tr w:rsidR="00327BD1" w:rsidRPr="00C4217E" w14:paraId="739BBD3E" w14:textId="77777777" w:rsidTr="00892E6B">
        <w:trPr>
          <w:trHeight w:val="284"/>
          <w:jc w:val="center"/>
        </w:trPr>
        <w:tc>
          <w:tcPr>
            <w:tcW w:w="580" w:type="pct"/>
            <w:shd w:val="clear" w:color="auto" w:fill="E0E0E0"/>
            <w:vAlign w:val="center"/>
          </w:tcPr>
          <w:p w14:paraId="1F6AC72C" w14:textId="77777777" w:rsidR="00892E6B" w:rsidRPr="00840707" w:rsidRDefault="00892E6B" w:rsidP="00B41D6D">
            <w:pPr>
              <w:spacing w:before="100" w:beforeAutospacing="1" w:after="100" w:afterAutospacing="1"/>
              <w:ind w:left="-120" w:right="-123" w:firstLine="120"/>
              <w:rPr>
                <w:b/>
                <w:sz w:val="18"/>
                <w:szCs w:val="18"/>
                <w:lang w:val="el-GR"/>
              </w:rPr>
            </w:pPr>
            <w:r w:rsidRPr="00840707">
              <w:rPr>
                <w:b/>
                <w:sz w:val="18"/>
                <w:szCs w:val="18"/>
                <w:lang w:val="el-GR"/>
              </w:rPr>
              <w:t>ΣΥΝΟΛΟ</w:t>
            </w:r>
          </w:p>
        </w:tc>
        <w:tc>
          <w:tcPr>
            <w:tcW w:w="737" w:type="pct"/>
            <w:shd w:val="clear" w:color="auto" w:fill="FFFFFF"/>
          </w:tcPr>
          <w:p w14:paraId="4C2E430C" w14:textId="77777777" w:rsidR="00892E6B" w:rsidRPr="00840707" w:rsidRDefault="00892E6B" w:rsidP="00B41D6D">
            <w:pPr>
              <w:spacing w:before="100" w:beforeAutospacing="1" w:after="100" w:afterAutospacing="1"/>
              <w:rPr>
                <w:sz w:val="18"/>
                <w:szCs w:val="18"/>
                <w:lang w:val="el-GR"/>
              </w:rPr>
            </w:pPr>
          </w:p>
        </w:tc>
        <w:tc>
          <w:tcPr>
            <w:tcW w:w="914" w:type="pct"/>
            <w:shd w:val="clear" w:color="auto" w:fill="FFFFFF"/>
            <w:vAlign w:val="center"/>
          </w:tcPr>
          <w:p w14:paraId="25CF133B" w14:textId="77777777" w:rsidR="00892E6B" w:rsidRPr="00840707" w:rsidRDefault="00892E6B" w:rsidP="00B41D6D">
            <w:pPr>
              <w:spacing w:before="100" w:beforeAutospacing="1" w:after="100" w:afterAutospacing="1"/>
              <w:rPr>
                <w:sz w:val="18"/>
                <w:szCs w:val="18"/>
                <w:lang w:val="el-GR"/>
              </w:rPr>
            </w:pPr>
          </w:p>
        </w:tc>
        <w:tc>
          <w:tcPr>
            <w:tcW w:w="770" w:type="pct"/>
            <w:shd w:val="clear" w:color="auto" w:fill="FFFFFF"/>
          </w:tcPr>
          <w:p w14:paraId="1421792E" w14:textId="77777777" w:rsidR="00892E6B" w:rsidRPr="00840707" w:rsidRDefault="00892E6B" w:rsidP="00B41D6D">
            <w:pPr>
              <w:spacing w:before="100" w:beforeAutospacing="1" w:after="100" w:afterAutospacing="1"/>
              <w:rPr>
                <w:sz w:val="18"/>
                <w:szCs w:val="18"/>
                <w:lang w:val="el-GR"/>
              </w:rPr>
            </w:pPr>
          </w:p>
        </w:tc>
        <w:tc>
          <w:tcPr>
            <w:tcW w:w="344" w:type="pct"/>
            <w:shd w:val="clear" w:color="auto" w:fill="FFFFFF"/>
            <w:vAlign w:val="center"/>
          </w:tcPr>
          <w:p w14:paraId="63329CC5" w14:textId="77777777" w:rsidR="00892E6B" w:rsidRPr="00840707" w:rsidRDefault="00892E6B" w:rsidP="00B41D6D">
            <w:pPr>
              <w:spacing w:before="100" w:beforeAutospacing="1" w:after="100" w:afterAutospacing="1"/>
              <w:rPr>
                <w:sz w:val="18"/>
                <w:szCs w:val="18"/>
                <w:lang w:val="el-GR"/>
              </w:rPr>
            </w:pPr>
          </w:p>
        </w:tc>
        <w:tc>
          <w:tcPr>
            <w:tcW w:w="770" w:type="pct"/>
            <w:shd w:val="clear" w:color="auto" w:fill="FFFFFF"/>
            <w:vAlign w:val="center"/>
          </w:tcPr>
          <w:p w14:paraId="27B52136" w14:textId="77777777" w:rsidR="00892E6B" w:rsidRPr="00840707" w:rsidRDefault="00892E6B" w:rsidP="00B41D6D">
            <w:pPr>
              <w:spacing w:before="100" w:beforeAutospacing="1" w:after="100" w:afterAutospacing="1"/>
              <w:rPr>
                <w:sz w:val="18"/>
                <w:szCs w:val="18"/>
                <w:lang w:val="el-GR"/>
              </w:rPr>
            </w:pPr>
          </w:p>
        </w:tc>
        <w:tc>
          <w:tcPr>
            <w:tcW w:w="885" w:type="pct"/>
            <w:shd w:val="clear" w:color="auto" w:fill="FFFFFF"/>
            <w:vAlign w:val="center"/>
          </w:tcPr>
          <w:p w14:paraId="6AC7E0D1" w14:textId="77777777" w:rsidR="00892E6B" w:rsidRPr="00840707" w:rsidRDefault="00892E6B" w:rsidP="00B41D6D">
            <w:pPr>
              <w:spacing w:before="100" w:beforeAutospacing="1" w:after="100" w:afterAutospacing="1"/>
              <w:rPr>
                <w:sz w:val="18"/>
                <w:szCs w:val="18"/>
                <w:lang w:val="el-GR"/>
              </w:rPr>
            </w:pPr>
          </w:p>
        </w:tc>
      </w:tr>
    </w:tbl>
    <w:p w14:paraId="1416DFA4" w14:textId="77777777" w:rsidR="00FA3112" w:rsidRPr="00840707" w:rsidRDefault="00FA3112" w:rsidP="00FA3112">
      <w:pPr>
        <w:spacing w:before="100" w:beforeAutospacing="1" w:after="100" w:afterAutospacing="1"/>
        <w:rPr>
          <w:sz w:val="20"/>
          <w:lang w:val="el-GR"/>
        </w:rPr>
      </w:pPr>
      <w:r w:rsidRPr="00840707">
        <w:rPr>
          <w:sz w:val="20"/>
          <w:lang w:val="el-GR"/>
        </w:rPr>
        <w:t xml:space="preserve">* ΕΤΟΣ: μετά την </w:t>
      </w:r>
      <w:r w:rsidRPr="00840707">
        <w:rPr>
          <w:b/>
          <w:sz w:val="20"/>
          <w:lang w:val="el-GR"/>
        </w:rPr>
        <w:t>ελάχιστη</w:t>
      </w:r>
      <w:r w:rsidRPr="00840707">
        <w:rPr>
          <w:sz w:val="20"/>
          <w:lang w:val="el-GR"/>
        </w:rPr>
        <w:t xml:space="preserve"> ζητούμενη Περίοδο Εγγύησης</w:t>
      </w:r>
    </w:p>
    <w:p w14:paraId="748862C6" w14:textId="1B257F06" w:rsidR="00521005" w:rsidRPr="00840707" w:rsidRDefault="00521005" w:rsidP="00521005">
      <w:pPr>
        <w:spacing w:before="100" w:beforeAutospacing="1" w:after="100" w:afterAutospacing="1"/>
        <w:rPr>
          <w:lang w:val="el-GR"/>
        </w:rPr>
      </w:pPr>
      <w:r w:rsidRPr="00840707">
        <w:rPr>
          <w:sz w:val="20"/>
          <w:lang w:val="el-GR"/>
        </w:rPr>
        <w:t xml:space="preserve">** Το </w:t>
      </w:r>
      <w:r w:rsidRPr="00840707">
        <w:rPr>
          <w:b/>
          <w:sz w:val="20"/>
          <w:lang w:val="el-GR"/>
        </w:rPr>
        <w:t xml:space="preserve">ΕΤΗΣΙΟ ΠΟΣΟΣΤΟ ΣΥΝΤΗΡΗΣΗΣ </w:t>
      </w:r>
      <w:r w:rsidRPr="00840707">
        <w:rPr>
          <w:sz w:val="20"/>
          <w:lang w:val="el-GR"/>
        </w:rPr>
        <w:t xml:space="preserve">(για την κάθε γραμμή του Πίνακα </w:t>
      </w:r>
      <w:r w:rsidR="00892E6B">
        <w:rPr>
          <w:sz w:val="20"/>
          <w:szCs w:val="20"/>
          <w:lang w:val="el-GR"/>
        </w:rPr>
        <w:t>6</w:t>
      </w:r>
      <w:r w:rsidRPr="00840707">
        <w:rPr>
          <w:sz w:val="20"/>
          <w:lang w:val="el-GR"/>
        </w:rPr>
        <w:t xml:space="preserve">)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 </w:t>
      </w:r>
      <w:r w:rsidRPr="00840707">
        <w:rPr>
          <w:b/>
          <w:sz w:val="20"/>
          <w:lang w:val="el-GR"/>
        </w:rPr>
        <w:t xml:space="preserve">Πίνακα </w:t>
      </w:r>
      <w:r>
        <w:rPr>
          <w:b/>
          <w:sz w:val="20"/>
          <w:lang w:val="el-GR"/>
        </w:rPr>
        <w:fldChar w:fldCharType="begin"/>
      </w:r>
      <w:r>
        <w:rPr>
          <w:b/>
          <w:sz w:val="20"/>
          <w:lang w:val="el-GR"/>
        </w:rPr>
        <w:instrText xml:space="preserve"> REF _Ref52978018 \r \h </w:instrText>
      </w:r>
      <w:r>
        <w:rPr>
          <w:b/>
          <w:sz w:val="20"/>
          <w:lang w:val="el-GR"/>
        </w:rPr>
      </w:r>
      <w:r>
        <w:rPr>
          <w:b/>
          <w:sz w:val="20"/>
          <w:lang w:val="el-GR"/>
        </w:rPr>
        <w:fldChar w:fldCharType="separate"/>
      </w:r>
      <w:r w:rsidR="007E727E">
        <w:rPr>
          <w:b/>
          <w:sz w:val="20"/>
          <w:lang w:val="el-GR"/>
        </w:rPr>
        <w:t>5</w:t>
      </w:r>
      <w:r>
        <w:rPr>
          <w:b/>
          <w:sz w:val="20"/>
          <w:lang w:val="el-GR"/>
        </w:rPr>
        <w:fldChar w:fldCharType="end"/>
      </w:r>
      <w:r w:rsidRPr="00840707">
        <w:rPr>
          <w:sz w:val="20"/>
          <w:lang w:val="el-GR"/>
        </w:rPr>
        <w:t>.</w:t>
      </w:r>
    </w:p>
    <w:p w14:paraId="50EE8777" w14:textId="77777777" w:rsidR="00FA3112" w:rsidRDefault="00FA3112" w:rsidP="00283EFE">
      <w:pPr>
        <w:rPr>
          <w:iCs/>
          <w:color w:val="5B9BD5"/>
          <w:lang w:val="el-GR"/>
        </w:rPr>
      </w:pPr>
    </w:p>
    <w:p w14:paraId="5535D88D" w14:textId="77777777" w:rsidR="00FA3112" w:rsidRDefault="00FA3112" w:rsidP="00283EFE">
      <w:pPr>
        <w:rPr>
          <w:iCs/>
          <w:color w:val="5B9BD5"/>
          <w:lang w:val="el-GR"/>
        </w:rPr>
      </w:pPr>
    </w:p>
    <w:p w14:paraId="7C128A2D" w14:textId="77777777" w:rsidR="00FA3112" w:rsidRPr="009E1606" w:rsidRDefault="00FA3112" w:rsidP="00283EFE">
      <w:pPr>
        <w:rPr>
          <w:iCs/>
          <w:color w:val="5B9BD5"/>
          <w:lang w:val="el-GR"/>
        </w:rPr>
      </w:pPr>
    </w:p>
    <w:p w14:paraId="42339283" w14:textId="77777777" w:rsidR="00283EFE" w:rsidRPr="00F261A2" w:rsidRDefault="00283EFE" w:rsidP="009E1606">
      <w:pPr>
        <w:pStyle w:val="10"/>
        <w:numPr>
          <w:ilvl w:val="0"/>
          <w:numId w:val="0"/>
        </w:numPr>
        <w:ind w:left="432"/>
        <w:rPr>
          <w:lang w:val="el-GR"/>
        </w:rPr>
      </w:pPr>
      <w:bookmarkStart w:id="863" w:name="_Ref494118533"/>
      <w:bookmarkStart w:id="864" w:name="_Ref40984039"/>
      <w:bookmarkStart w:id="865" w:name="_Toc97194386"/>
      <w:bookmarkStart w:id="866" w:name="_Toc97194490"/>
      <w:bookmarkStart w:id="867" w:name="_Toc161742399"/>
      <w:bookmarkStart w:id="868" w:name="_Toc176861538"/>
      <w:bookmarkStart w:id="869" w:name="_Hlk118712588"/>
      <w:r w:rsidRPr="009E1606">
        <w:rPr>
          <w:sz w:val="22"/>
          <w:szCs w:val="22"/>
          <w:lang w:val="el-GR"/>
        </w:rPr>
        <w:lastRenderedPageBreak/>
        <w:t xml:space="preserve">ΠΑΡΑΡΤΗΜΑ </w:t>
      </w:r>
      <w:r w:rsidRPr="009E1606">
        <w:rPr>
          <w:sz w:val="22"/>
          <w:szCs w:val="22"/>
        </w:rPr>
        <w:t>VI</w:t>
      </w:r>
      <w:r w:rsidRPr="009E1606">
        <w:rPr>
          <w:sz w:val="22"/>
          <w:szCs w:val="22"/>
          <w:lang w:val="el-GR"/>
        </w:rPr>
        <w:t>Ι – Άλλες Δηλώσεις</w:t>
      </w:r>
      <w:bookmarkEnd w:id="863"/>
      <w:bookmarkEnd w:id="864"/>
      <w:bookmarkEnd w:id="865"/>
      <w:bookmarkEnd w:id="866"/>
      <w:bookmarkEnd w:id="867"/>
      <w:bookmarkEnd w:id="868"/>
      <w:r w:rsidRPr="009E1606">
        <w:rPr>
          <w:sz w:val="22"/>
          <w:szCs w:val="22"/>
          <w:lang w:val="el-GR"/>
        </w:rPr>
        <w:t xml:space="preserve"> </w:t>
      </w:r>
    </w:p>
    <w:p w14:paraId="4F88892D" w14:textId="77777777" w:rsidR="00283EFE" w:rsidRPr="00340B77" w:rsidRDefault="00283EFE" w:rsidP="00283EFE">
      <w:pPr>
        <w:rPr>
          <w:rFonts w:eastAsia="SimSun"/>
          <w:lang w:val="el-GR" w:eastAsia="el-GR" w:bidi="he-IL"/>
        </w:rPr>
      </w:pPr>
    </w:p>
    <w:p w14:paraId="4403582B" w14:textId="77777777" w:rsidR="00283EFE" w:rsidRPr="00340B77" w:rsidRDefault="00283EFE" w:rsidP="00283EFE">
      <w:pPr>
        <w:jc w:val="center"/>
        <w:rPr>
          <w:rFonts w:eastAsia="SimSun"/>
          <w:bCs/>
          <w:lang w:val="el-GR" w:eastAsia="el-GR" w:bidi="he-IL"/>
        </w:rPr>
      </w:pPr>
      <w:r w:rsidRPr="00340B77">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3D0478B7" w14:textId="77777777" w:rsidR="003A7AF4" w:rsidRPr="007113DC" w:rsidRDefault="003A7AF4" w:rsidP="003A7AF4">
      <w:pPr>
        <w:rPr>
          <w:lang w:val="el-GR"/>
        </w:rPr>
      </w:pPr>
    </w:p>
    <w:p w14:paraId="6F97E0DD" w14:textId="77777777" w:rsidR="003A7AF4" w:rsidRPr="007113DC" w:rsidRDefault="003A7AF4" w:rsidP="003A7AF4">
      <w:pPr>
        <w:pStyle w:val="Default"/>
        <w:spacing w:before="120" w:after="120"/>
        <w:jc w:val="both"/>
        <w:rPr>
          <w:rFonts w:ascii="Tahoma" w:hAnsi="Tahoma" w:cs="Tahoma"/>
          <w:color w:val="auto"/>
          <w:sz w:val="22"/>
          <w:szCs w:val="22"/>
          <w:lang w:eastAsia="el-GR" w:bidi="he-IL"/>
        </w:rPr>
      </w:pPr>
      <w:r w:rsidRPr="007113DC">
        <w:rPr>
          <w:rFonts w:ascii="Tahoma" w:eastAsia="Times New Roman" w:hAnsi="Tahoma" w:cs="Tahoma"/>
          <w:color w:val="auto"/>
          <w:sz w:val="22"/>
          <w:szCs w:val="22"/>
          <w:lang w:eastAsia="el-GR" w:bidi="he-IL"/>
        </w:rPr>
        <w:t>«</w:t>
      </w:r>
      <w:r w:rsidRPr="00E576A6">
        <w:rPr>
          <w:rFonts w:ascii="Tahoma" w:eastAsia="Times New Roman" w:hAnsi="Tahoma" w:cs="Tahoma"/>
          <w:color w:val="auto"/>
          <w:sz w:val="22"/>
          <w:szCs w:val="22"/>
          <w:lang w:eastAsia="el-GR" w:bidi="he-IL"/>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r w:rsidRPr="007113DC">
        <w:rPr>
          <w:rFonts w:ascii="Tahoma" w:hAnsi="Tahoma" w:cs="Tahoma"/>
          <w:color w:val="auto"/>
          <w:sz w:val="22"/>
          <w:szCs w:val="22"/>
          <w:lang w:eastAsia="el-GR" w:bidi="he-IL"/>
        </w:rPr>
        <w:t xml:space="preserve"> Συγκεκριμένα δηλώνω ότι :</w:t>
      </w:r>
    </w:p>
    <w:p w14:paraId="309A7D11" w14:textId="77777777" w:rsidR="003A7AF4" w:rsidRPr="007113DC" w:rsidRDefault="003A7AF4" w:rsidP="00AA3322">
      <w:pPr>
        <w:pStyle w:val="aff1"/>
        <w:numPr>
          <w:ilvl w:val="0"/>
          <w:numId w:val="18"/>
        </w:numPr>
        <w:suppressAutoHyphens w:val="0"/>
        <w:autoSpaceDE w:val="0"/>
        <w:autoSpaceDN w:val="0"/>
        <w:adjustRightInd w:val="0"/>
        <w:spacing w:before="120"/>
        <w:ind w:left="714" w:hanging="357"/>
        <w:contextualSpacing w:val="0"/>
        <w:rPr>
          <w:lang w:val="el-GR" w:eastAsia="el-GR" w:bidi="he-IL"/>
        </w:rPr>
      </w:pPr>
      <w:r w:rsidRPr="00BC2CAA">
        <w:rPr>
          <w:lang w:val="el-GR" w:eastAsia="el-GR" w:bidi="he-IL"/>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w:t>
      </w:r>
    </w:p>
    <w:p w14:paraId="31BCB58A" w14:textId="77777777" w:rsidR="003A7AF4" w:rsidRPr="00E576A6" w:rsidRDefault="003A7AF4" w:rsidP="00AA3322">
      <w:pPr>
        <w:pStyle w:val="aff1"/>
        <w:numPr>
          <w:ilvl w:val="0"/>
          <w:numId w:val="18"/>
        </w:numPr>
        <w:suppressAutoHyphens w:val="0"/>
        <w:autoSpaceDE w:val="0"/>
        <w:autoSpaceDN w:val="0"/>
        <w:adjustRightInd w:val="0"/>
        <w:spacing w:before="120"/>
        <w:ind w:left="714" w:hanging="357"/>
        <w:contextualSpacing w:val="0"/>
        <w:rPr>
          <w:iCs/>
          <w:lang w:val="el-GR" w:eastAsia="el-GR" w:bidi="he-IL"/>
        </w:rPr>
      </w:pPr>
      <w:r w:rsidRPr="00BC2CAA">
        <w:rPr>
          <w:iCs/>
          <w:lang w:val="el-GR" w:eastAsia="ar-SA"/>
        </w:rPr>
        <w:t xml:space="preserve">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2F8D4A19" w14:textId="77777777" w:rsidR="003A7AF4" w:rsidRPr="007113DC" w:rsidRDefault="003A7AF4" w:rsidP="00AA3322">
      <w:pPr>
        <w:pStyle w:val="aff1"/>
        <w:numPr>
          <w:ilvl w:val="0"/>
          <w:numId w:val="18"/>
        </w:numPr>
        <w:suppressAutoHyphens w:val="0"/>
        <w:autoSpaceDE w:val="0"/>
        <w:autoSpaceDN w:val="0"/>
        <w:adjustRightInd w:val="0"/>
        <w:spacing w:before="120"/>
        <w:ind w:left="714" w:hanging="357"/>
        <w:contextualSpacing w:val="0"/>
        <w:rPr>
          <w:lang w:val="el-GR" w:eastAsia="el-GR" w:bidi="he-IL"/>
        </w:rPr>
      </w:pPr>
      <w:r w:rsidRPr="00BC2CAA">
        <w:rPr>
          <w:iCs/>
          <w:lang w:val="el-GR" w:eastAsia="ar-SA"/>
        </w:rPr>
        <w:t>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w:t>
      </w:r>
      <w:r w:rsidRPr="007113DC">
        <w:rPr>
          <w:lang w:val="el-GR" w:eastAsia="el-GR" w:bidi="he-IL"/>
        </w:rPr>
        <w:t>,</w:t>
      </w:r>
    </w:p>
    <w:p w14:paraId="5A606830" w14:textId="77777777" w:rsidR="003A7AF4" w:rsidRPr="00BC1917" w:rsidRDefault="003A7AF4" w:rsidP="00AA3322">
      <w:pPr>
        <w:pStyle w:val="aff1"/>
        <w:numPr>
          <w:ilvl w:val="0"/>
          <w:numId w:val="18"/>
        </w:numPr>
        <w:suppressAutoHyphens w:val="0"/>
        <w:spacing w:before="120"/>
        <w:ind w:left="714" w:hanging="357"/>
        <w:contextualSpacing w:val="0"/>
        <w:rPr>
          <w:iCs/>
          <w:lang w:val="el-GR"/>
        </w:rPr>
      </w:pPr>
      <w:r w:rsidRPr="00BC2CAA">
        <w:rPr>
          <w:iCs/>
          <w:lang w:val="el-GR" w:eastAsia="ar-SA"/>
        </w:rPr>
        <w:t>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3F89E1BD" w14:textId="77777777" w:rsidR="003A7AF4" w:rsidRPr="00BC55DC" w:rsidRDefault="003A7AF4" w:rsidP="003A7AF4">
      <w:pPr>
        <w:suppressAutoHyphens w:val="0"/>
        <w:spacing w:before="120"/>
        <w:rPr>
          <w:lang w:val="el-GR"/>
        </w:rPr>
      </w:pPr>
    </w:p>
    <w:bookmarkEnd w:id="869"/>
    <w:p w14:paraId="1ADE607F" w14:textId="77777777" w:rsidR="00283EFE" w:rsidRPr="00340B77" w:rsidRDefault="00283EFE" w:rsidP="00283EFE">
      <w:pPr>
        <w:rPr>
          <w:lang w:val="el-GR"/>
        </w:rPr>
      </w:pPr>
    </w:p>
    <w:p w14:paraId="6028BB3B" w14:textId="77777777" w:rsidR="00283EFE" w:rsidRPr="00340B77" w:rsidRDefault="00283EFE" w:rsidP="00283EFE">
      <w:pPr>
        <w:suppressAutoHyphens w:val="0"/>
        <w:spacing w:after="0"/>
        <w:jc w:val="left"/>
        <w:rPr>
          <w:b/>
          <w:color w:val="002060"/>
          <w:lang w:val="el-GR"/>
        </w:rPr>
      </w:pPr>
      <w:bookmarkStart w:id="870" w:name="_Ref496623895"/>
      <w:bookmarkStart w:id="871" w:name="_Ref496624676"/>
      <w:bookmarkStart w:id="872" w:name="_Ref496625135"/>
      <w:bookmarkStart w:id="873" w:name="_Toc97194387"/>
      <w:bookmarkStart w:id="874" w:name="_Toc97194491"/>
      <w:r w:rsidRPr="00340B77">
        <w:rPr>
          <w:lang w:val="el-GR"/>
        </w:rPr>
        <w:br w:type="page"/>
      </w:r>
    </w:p>
    <w:p w14:paraId="15A3B122" w14:textId="77777777" w:rsidR="00283EFE" w:rsidRPr="00F261A2" w:rsidRDefault="00283EFE" w:rsidP="009E1606">
      <w:pPr>
        <w:pStyle w:val="10"/>
        <w:numPr>
          <w:ilvl w:val="0"/>
          <w:numId w:val="0"/>
        </w:numPr>
        <w:ind w:left="432"/>
        <w:rPr>
          <w:szCs w:val="24"/>
        </w:rPr>
      </w:pPr>
      <w:bookmarkStart w:id="875" w:name="_Toc161742400"/>
      <w:bookmarkStart w:id="876" w:name="_Ref172119529"/>
      <w:bookmarkStart w:id="877" w:name="_Toc176861539"/>
      <w:r w:rsidRPr="009E1606">
        <w:rPr>
          <w:sz w:val="22"/>
          <w:szCs w:val="24"/>
        </w:rPr>
        <w:lastRenderedPageBreak/>
        <w:t>ΠΑΡΑΡΤΗΜΑ VIII – Υπ</w:t>
      </w:r>
      <w:proofErr w:type="spellStart"/>
      <w:r w:rsidRPr="009E1606">
        <w:rPr>
          <w:sz w:val="22"/>
          <w:szCs w:val="24"/>
        </w:rPr>
        <w:t>οδείγμ</w:t>
      </w:r>
      <w:proofErr w:type="spellEnd"/>
      <w:r w:rsidRPr="009E1606">
        <w:rPr>
          <w:sz w:val="22"/>
          <w:szCs w:val="24"/>
        </w:rPr>
        <w:t xml:space="preserve">ατα </w:t>
      </w:r>
      <w:proofErr w:type="spellStart"/>
      <w:r w:rsidRPr="009E1606">
        <w:rPr>
          <w:sz w:val="22"/>
          <w:szCs w:val="24"/>
        </w:rPr>
        <w:t>Εγγυητικών</w:t>
      </w:r>
      <w:proofErr w:type="spellEnd"/>
      <w:r w:rsidRPr="009E1606">
        <w:rPr>
          <w:sz w:val="22"/>
          <w:szCs w:val="24"/>
        </w:rPr>
        <w:t xml:space="preserve"> Επ</w:t>
      </w:r>
      <w:proofErr w:type="spellStart"/>
      <w:r w:rsidRPr="009E1606">
        <w:rPr>
          <w:sz w:val="22"/>
          <w:szCs w:val="24"/>
        </w:rPr>
        <w:t>ιστολών</w:t>
      </w:r>
      <w:bookmarkEnd w:id="870"/>
      <w:bookmarkEnd w:id="871"/>
      <w:bookmarkEnd w:id="872"/>
      <w:bookmarkEnd w:id="873"/>
      <w:bookmarkEnd w:id="874"/>
      <w:bookmarkEnd w:id="875"/>
      <w:bookmarkEnd w:id="876"/>
      <w:bookmarkEnd w:id="877"/>
      <w:proofErr w:type="spellEnd"/>
      <w:r w:rsidRPr="009E1606">
        <w:rPr>
          <w:sz w:val="22"/>
          <w:szCs w:val="24"/>
        </w:rPr>
        <w:t xml:space="preserve"> </w:t>
      </w:r>
    </w:p>
    <w:p w14:paraId="43CF3201" w14:textId="77777777" w:rsidR="00283EFE" w:rsidRPr="00340B77" w:rsidRDefault="00283EFE" w:rsidP="00283EFE">
      <w:pPr>
        <w:pStyle w:val="31"/>
        <w:numPr>
          <w:ilvl w:val="0"/>
          <w:numId w:val="8"/>
        </w:numPr>
        <w:rPr>
          <w:lang w:val="el-GR"/>
        </w:rPr>
      </w:pPr>
      <w:bookmarkStart w:id="878" w:name="_Toc43634808"/>
      <w:bookmarkStart w:id="879" w:name="_Toc44821188"/>
      <w:bookmarkStart w:id="880" w:name="_Toc48552980"/>
      <w:bookmarkStart w:id="881" w:name="_Toc49073807"/>
      <w:bookmarkStart w:id="882" w:name="_Toc62559079"/>
      <w:bookmarkStart w:id="883" w:name="_Toc487799701"/>
      <w:bookmarkStart w:id="884" w:name="_Toc97194388"/>
      <w:bookmarkStart w:id="885" w:name="_Toc97194492"/>
      <w:bookmarkStart w:id="886" w:name="_Toc161742401"/>
      <w:bookmarkStart w:id="887" w:name="_Toc176861540"/>
      <w:r w:rsidRPr="00340B77">
        <w:rPr>
          <w:lang w:val="el-GR"/>
        </w:rPr>
        <w:t>Εγγυητική Επιστολή Συμμετοχής</w:t>
      </w:r>
      <w:bookmarkEnd w:id="878"/>
      <w:bookmarkEnd w:id="879"/>
      <w:bookmarkEnd w:id="880"/>
      <w:bookmarkEnd w:id="881"/>
      <w:bookmarkEnd w:id="882"/>
      <w:bookmarkEnd w:id="883"/>
      <w:bookmarkEnd w:id="884"/>
      <w:bookmarkEnd w:id="885"/>
      <w:bookmarkEnd w:id="886"/>
      <w:bookmarkEnd w:id="887"/>
    </w:p>
    <w:p w14:paraId="7EBE233B" w14:textId="77777777" w:rsidR="00283EFE" w:rsidRPr="00340B77" w:rsidRDefault="00283EFE" w:rsidP="00283EFE">
      <w:pPr>
        <w:rPr>
          <w:lang w:val="el-GR" w:eastAsia="el-GR"/>
        </w:rPr>
      </w:pPr>
    </w:p>
    <w:p w14:paraId="5F5A8A97" w14:textId="77777777" w:rsidR="00283EFE" w:rsidRPr="00340B77" w:rsidRDefault="00283EFE" w:rsidP="00283EFE">
      <w:pPr>
        <w:rPr>
          <w:lang w:val="el-GR" w:eastAsia="el-GR"/>
        </w:rPr>
      </w:pPr>
      <w:r w:rsidRPr="00340B77">
        <w:rPr>
          <w:lang w:val="el-GR" w:eastAsia="el-GR"/>
        </w:rPr>
        <w:t xml:space="preserve">ΕΚΔΟΤΗΣ </w:t>
      </w:r>
      <w:r w:rsidRPr="00340B77">
        <w:rPr>
          <w:lang w:val="el-GR"/>
        </w:rPr>
        <w:t>(Πλήρης επωνυμία).</w:t>
      </w:r>
      <w:r w:rsidRPr="00340B77">
        <w:rPr>
          <w:lang w:val="el-GR" w:eastAsia="el-GR"/>
        </w:rPr>
        <w:t>.......................................................................</w:t>
      </w:r>
    </w:p>
    <w:p w14:paraId="2F839BF2" w14:textId="77777777" w:rsidR="00283EFE" w:rsidRPr="00340B77" w:rsidRDefault="00283EFE" w:rsidP="00283EFE">
      <w:pPr>
        <w:jc w:val="right"/>
        <w:rPr>
          <w:lang w:val="el-GR" w:eastAsia="el-GR"/>
        </w:rPr>
      </w:pPr>
      <w:r w:rsidRPr="00340B77">
        <w:rPr>
          <w:lang w:val="el-GR" w:eastAsia="el-GR"/>
        </w:rPr>
        <w:t>Ημερομηνία έκδοσης...........................</w:t>
      </w:r>
    </w:p>
    <w:p w14:paraId="67026BA1" w14:textId="77777777" w:rsidR="00283EFE" w:rsidRPr="00340B77" w:rsidRDefault="00283EFE" w:rsidP="00283EFE">
      <w:pPr>
        <w:rPr>
          <w:lang w:val="el-GR" w:eastAsia="el-GR"/>
        </w:rPr>
      </w:pPr>
      <w:r w:rsidRPr="00340B77">
        <w:rPr>
          <w:lang w:val="el-GR" w:eastAsia="el-GR"/>
        </w:rPr>
        <w:t>Προς: Την Κοινωνία της Πληροφορίας ΜΑΕ</w:t>
      </w:r>
    </w:p>
    <w:p w14:paraId="62E7DBB9" w14:textId="77777777" w:rsidR="00283EFE" w:rsidRPr="00340B77" w:rsidRDefault="00283EFE" w:rsidP="00283EFE">
      <w:pPr>
        <w:rPr>
          <w:lang w:val="el-GR" w:eastAsia="el-GR"/>
        </w:rPr>
      </w:pPr>
      <w:proofErr w:type="spellStart"/>
      <w:r w:rsidRPr="00340B77">
        <w:rPr>
          <w:color w:val="000000"/>
          <w:lang w:val="el-GR"/>
        </w:rPr>
        <w:t>Λεωφ</w:t>
      </w:r>
      <w:proofErr w:type="spellEnd"/>
      <w:r w:rsidRPr="00340B77">
        <w:rPr>
          <w:color w:val="000000"/>
          <w:lang w:val="el-GR"/>
        </w:rPr>
        <w:t>. Συγγρού 194, 176 71 Καλλιθέα Αθήνα</w:t>
      </w:r>
    </w:p>
    <w:p w14:paraId="73E5390C" w14:textId="77777777" w:rsidR="00283EFE" w:rsidRPr="00340B77" w:rsidRDefault="00283EFE" w:rsidP="00283EFE">
      <w:pPr>
        <w:rPr>
          <w:lang w:val="el-GR" w:eastAsia="el-GR"/>
        </w:rPr>
      </w:pPr>
      <w:r w:rsidRPr="00340B77">
        <w:rPr>
          <w:lang w:val="el-GR" w:eastAsia="el-GR"/>
        </w:rPr>
        <w:t xml:space="preserve">Εγγύηση μας υπ’ αριθμ. ……………….. ποσού ………………….……. ευρώ </w:t>
      </w:r>
    </w:p>
    <w:p w14:paraId="3BCA7054" w14:textId="77777777" w:rsidR="00283EFE" w:rsidRPr="00340B77" w:rsidRDefault="00283EFE" w:rsidP="00283EFE">
      <w:pPr>
        <w:rPr>
          <w:lang w:val="el-GR" w:eastAsia="el-GR"/>
        </w:rPr>
      </w:pPr>
      <w:r w:rsidRPr="00340B77">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340B77">
        <w:rPr>
          <w:lang w:val="el-GR" w:eastAsia="el-GR"/>
        </w:rPr>
        <w:t>διζήσεως</w:t>
      </w:r>
      <w:proofErr w:type="spellEnd"/>
      <w:r w:rsidRPr="00340B77">
        <w:rPr>
          <w:lang w:val="el-GR" w:eastAsia="el-GR"/>
        </w:rPr>
        <w:t>, μέχρι του ποσού των ευρώ ………υπέρ του</w:t>
      </w:r>
    </w:p>
    <w:p w14:paraId="604420CD" w14:textId="77777777" w:rsidR="00283EFE" w:rsidRPr="00340B77" w:rsidRDefault="00283EFE" w:rsidP="00283EFE">
      <w:pPr>
        <w:rPr>
          <w:lang w:val="el-GR" w:eastAsia="el-GR"/>
        </w:rPr>
      </w:pPr>
      <w:r w:rsidRPr="00340B77">
        <w:rPr>
          <w:i/>
          <w:color w:val="FF0000"/>
          <w:u w:val="single"/>
          <w:lang w:val="el-GR" w:eastAsia="el-GR"/>
        </w:rPr>
        <w:t>{σε περίπτωση φυσικού προσώπου}:</w:t>
      </w:r>
      <w:r w:rsidRPr="00340B77">
        <w:rPr>
          <w:bCs/>
          <w:lang w:val="el-GR"/>
        </w:rPr>
        <w:t xml:space="preserve"> </w:t>
      </w:r>
      <w:r w:rsidRPr="00340B77">
        <w:rPr>
          <w:rFonts w:eastAsia="Calibri"/>
          <w:bCs/>
          <w:lang w:val="el-GR"/>
        </w:rPr>
        <w:t>(</w:t>
      </w:r>
      <w:r w:rsidRPr="00340B77">
        <w:rPr>
          <w:lang w:val="el-GR" w:eastAsia="el-GR"/>
        </w:rPr>
        <w:t>ονοματεπώνυμο, πατρώνυμο) .............................., ΑΦΜ: ................ οδός............................. αριθμός.................ΤΚ………………</w:t>
      </w:r>
    </w:p>
    <w:p w14:paraId="30AB53F5" w14:textId="77777777" w:rsidR="00283EFE" w:rsidRPr="00340B77" w:rsidRDefault="00283EFE" w:rsidP="00283EFE">
      <w:pPr>
        <w:rPr>
          <w:lang w:val="el-GR" w:eastAsia="el-GR"/>
        </w:rPr>
      </w:pPr>
      <w:r w:rsidRPr="00340B77">
        <w:rPr>
          <w:lang w:val="el-GR" w:eastAsia="el-GR"/>
        </w:rPr>
        <w:t>{</w:t>
      </w:r>
      <w:r w:rsidRPr="00340B77">
        <w:rPr>
          <w:i/>
          <w:color w:val="FF0000"/>
          <w:u w:val="single"/>
          <w:lang w:val="el-GR" w:eastAsia="el-GR"/>
        </w:rPr>
        <w:t>Σε περίπτωση μεμονωμένης εταιρίας:</w:t>
      </w:r>
      <w:r w:rsidRPr="00340B77">
        <w:rPr>
          <w:lang w:val="el-GR" w:eastAsia="el-GR"/>
        </w:rPr>
        <w:t xml:space="preserve"> της Εταιρίας ………. ΑΦΜ: ...... οδός …………. αριθμός … ΤΚ ………..,}</w:t>
      </w:r>
    </w:p>
    <w:p w14:paraId="37C09EAB" w14:textId="77777777" w:rsidR="00283EFE" w:rsidRPr="00340B77" w:rsidRDefault="00283EFE" w:rsidP="00283EFE">
      <w:pPr>
        <w:rPr>
          <w:lang w:val="el-GR" w:eastAsia="el-GR"/>
        </w:rPr>
      </w:pPr>
      <w:r w:rsidRPr="00340B77">
        <w:rPr>
          <w:lang w:val="el-GR" w:eastAsia="el-GR"/>
        </w:rPr>
        <w:t>{</w:t>
      </w:r>
      <w:r w:rsidRPr="00340B77">
        <w:rPr>
          <w:i/>
          <w:color w:val="FF0000"/>
          <w:u w:val="single"/>
          <w:lang w:val="el-GR" w:eastAsia="el-GR"/>
        </w:rPr>
        <w:t>ή σε περίπτωση Ένωσης ή Κοινοπραξίας:</w:t>
      </w:r>
      <w:r w:rsidRPr="00340B77">
        <w:rPr>
          <w:lang w:val="el-GR" w:eastAsia="el-GR"/>
        </w:rPr>
        <w:t xml:space="preserve"> των Εταιριών </w:t>
      </w:r>
    </w:p>
    <w:p w14:paraId="7393D697" w14:textId="77777777" w:rsidR="00283EFE" w:rsidRPr="00340B77" w:rsidRDefault="00283EFE" w:rsidP="00283EFE">
      <w:pPr>
        <w:rPr>
          <w:lang w:val="el-GR" w:eastAsia="el-GR"/>
        </w:rPr>
      </w:pPr>
      <w:r w:rsidRPr="00340B77">
        <w:rPr>
          <w:lang w:val="el-GR" w:eastAsia="el-GR"/>
        </w:rPr>
        <w:t>α) (πλήρη επωνυμία) …… ΑΦΜ…….….... οδός............................. αριθμός.................ΤΚ………………</w:t>
      </w:r>
    </w:p>
    <w:p w14:paraId="099C6235" w14:textId="77777777" w:rsidR="00283EFE" w:rsidRPr="00340B77" w:rsidRDefault="00283EFE" w:rsidP="00283EFE">
      <w:pPr>
        <w:rPr>
          <w:lang w:val="el-GR" w:eastAsia="el-GR"/>
        </w:rPr>
      </w:pPr>
      <w:r w:rsidRPr="00340B77">
        <w:rPr>
          <w:lang w:val="el-GR" w:eastAsia="el-GR"/>
        </w:rPr>
        <w:t>β) (πλήρη επωνυμία) …… ΑΦΜ…….….... οδός............................. αριθμός.................ΤΚ………………</w:t>
      </w:r>
    </w:p>
    <w:p w14:paraId="4F704EC4" w14:textId="77777777" w:rsidR="00283EFE" w:rsidRPr="00340B77" w:rsidRDefault="00283EFE" w:rsidP="00283EFE">
      <w:pPr>
        <w:rPr>
          <w:lang w:val="el-GR" w:eastAsia="el-GR"/>
        </w:rPr>
      </w:pPr>
      <w:r w:rsidRPr="00340B77">
        <w:rPr>
          <w:lang w:val="el-GR" w:eastAsia="el-GR"/>
        </w:rPr>
        <w:t>γ) (πλήρη επωνυμία) …… ΑΦΜ…….….... οδός............................. αριθμός.................ΤΚ………………</w:t>
      </w:r>
    </w:p>
    <w:p w14:paraId="228A81EF" w14:textId="77777777" w:rsidR="00283EFE" w:rsidRPr="00340B77" w:rsidRDefault="00283EFE" w:rsidP="00283EFE">
      <w:pPr>
        <w:rPr>
          <w:lang w:val="el-GR" w:eastAsia="el-GR"/>
        </w:rPr>
      </w:pPr>
      <w:r w:rsidRPr="00340B77">
        <w:rPr>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340B77">
        <w:rPr>
          <w:lang w:val="el-GR" w:eastAsia="el-GR"/>
        </w:rPr>
        <w:t>ιδιότητάς</w:t>
      </w:r>
      <w:proofErr w:type="spellEnd"/>
      <w:r w:rsidRPr="00340B77">
        <w:rPr>
          <w:lang w:val="el-GR" w:eastAsia="el-GR"/>
        </w:rPr>
        <w:t xml:space="preserve"> τους ως μελών της Ένωσης ή Κοινοπραξίας,}</w:t>
      </w:r>
    </w:p>
    <w:p w14:paraId="36A7614D" w14:textId="77777777" w:rsidR="00283EFE" w:rsidRPr="00340B77" w:rsidRDefault="00283EFE" w:rsidP="00283EFE">
      <w:pPr>
        <w:rPr>
          <w:lang w:val="el-GR" w:eastAsia="el-GR"/>
        </w:rPr>
      </w:pPr>
      <w:r w:rsidRPr="00340B77">
        <w:rPr>
          <w:lang w:val="el-GR" w:eastAsia="el-GR"/>
        </w:rPr>
        <w:t xml:space="preserve">για τη συμμετοχή του/της/τους σύμφωνα με την (αριθμό/ημερομηνία) ..................... Διακήρυξη ..................................................... της (Αναθέτουσας Αρχής) με καταληκτική ημερομηνία υποβολής των προσφορών ........................., για την ανάδειξη αναδόχου για την ανάθεση της σύμβασης: “(τίτλος σύμβασης)”/ για το/α τμήμα/τα ............... </w:t>
      </w:r>
    </w:p>
    <w:p w14:paraId="4E4C98A5" w14:textId="77777777" w:rsidR="00283EFE" w:rsidRPr="00340B77" w:rsidRDefault="00283EFE" w:rsidP="00283EFE">
      <w:pPr>
        <w:rPr>
          <w:lang w:val="el-GR" w:eastAsia="el-GR"/>
        </w:rPr>
      </w:pPr>
      <w:r w:rsidRPr="00340B77">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6B88CB54" w14:textId="77777777" w:rsidR="00283EFE" w:rsidRPr="00340B77" w:rsidRDefault="00283EFE" w:rsidP="00283EFE">
      <w:pPr>
        <w:rPr>
          <w:lang w:val="el-GR" w:eastAsia="el-GR"/>
        </w:rPr>
      </w:pPr>
      <w:r w:rsidRPr="00340B77">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79ED4A1A" w14:textId="77777777" w:rsidR="00283EFE" w:rsidRPr="00340B77" w:rsidRDefault="00283EFE" w:rsidP="00283EFE">
      <w:pPr>
        <w:rPr>
          <w:lang w:val="el-GR" w:eastAsia="el-GR"/>
        </w:rPr>
      </w:pPr>
      <w:r w:rsidRPr="00340B77">
        <w:rPr>
          <w:lang w:val="el-GR" w:eastAsia="el-GR"/>
        </w:rPr>
        <w:t>Η παρούσα ισχύει μέχρι και την (</w:t>
      </w:r>
      <w:r w:rsidRPr="00340B77">
        <w:rPr>
          <w:i/>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340B77">
        <w:rPr>
          <w:lang w:val="el-GR" w:eastAsia="el-GR"/>
        </w:rPr>
        <w:t xml:space="preserve">) …………………………………… </w:t>
      </w:r>
    </w:p>
    <w:p w14:paraId="1F40B990" w14:textId="77777777" w:rsidR="00283EFE" w:rsidRPr="00340B77" w:rsidRDefault="00283EFE" w:rsidP="00283EFE">
      <w:pPr>
        <w:rPr>
          <w:lang w:val="el-GR" w:eastAsia="el-GR"/>
        </w:rPr>
      </w:pPr>
      <w:r w:rsidRPr="00340B77">
        <w:rPr>
          <w:lang w:val="el-GR" w:eastAsia="el-GR"/>
        </w:rPr>
        <w:t>Σε περίπτωση κατάπτωσης της εγγύησης, το ποσό της κατάπτωσης υπόκειται στο εκάστοτε ισχύον πάγιο τέλος χαρτοσήμου.</w:t>
      </w:r>
    </w:p>
    <w:p w14:paraId="111B955E" w14:textId="344267BB" w:rsidR="00283EFE" w:rsidRPr="00340B77" w:rsidRDefault="00283EFE" w:rsidP="00283EFE">
      <w:pPr>
        <w:rPr>
          <w:lang w:val="el-GR" w:eastAsia="el-GR"/>
        </w:rPr>
      </w:pPr>
      <w:r w:rsidRPr="00340B77">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888" w:name="_Hlk67671899"/>
      <w:r w:rsidRPr="00340B77">
        <w:rPr>
          <w:lang w:val="el-GR" w:eastAsia="el-GR"/>
        </w:rPr>
        <w:t xml:space="preserve">σύμφωνα με την παρ. </w:t>
      </w:r>
      <w:r w:rsidRPr="00340B77">
        <w:rPr>
          <w:b/>
          <w:bCs/>
          <w:lang w:val="el-GR"/>
        </w:rPr>
        <w:fldChar w:fldCharType="begin"/>
      </w:r>
      <w:r w:rsidRPr="00340B77">
        <w:rPr>
          <w:lang w:val="el-GR" w:eastAsia="el-GR"/>
        </w:rPr>
        <w:instrText xml:space="preserve"> REF _Ref496542081 \r \h </w:instrText>
      </w:r>
      <w:r w:rsidRPr="00340B77">
        <w:rPr>
          <w:b/>
          <w:bCs/>
          <w:lang w:val="el-GR"/>
        </w:rPr>
        <w:instrText xml:space="preserve"> \* MERGEFORMAT </w:instrText>
      </w:r>
      <w:r w:rsidRPr="00340B77">
        <w:rPr>
          <w:b/>
          <w:bCs/>
          <w:lang w:val="el-GR"/>
        </w:rPr>
      </w:r>
      <w:r w:rsidRPr="00340B77">
        <w:rPr>
          <w:b/>
          <w:bCs/>
          <w:lang w:val="el-GR"/>
        </w:rPr>
        <w:fldChar w:fldCharType="separate"/>
      </w:r>
      <w:r w:rsidR="007E727E">
        <w:rPr>
          <w:lang w:val="el-GR" w:eastAsia="el-GR"/>
        </w:rPr>
        <w:t>2.2.2</w:t>
      </w:r>
      <w:r w:rsidRPr="00340B77">
        <w:rPr>
          <w:b/>
          <w:bCs/>
          <w:lang w:val="el-GR"/>
        </w:rPr>
        <w:fldChar w:fldCharType="end"/>
      </w:r>
      <w:r w:rsidRPr="00340B77">
        <w:rPr>
          <w:lang w:val="el-GR" w:eastAsia="el-GR"/>
        </w:rPr>
        <w:t xml:space="preserve"> της παρούσας , </w:t>
      </w:r>
      <w:bookmarkEnd w:id="888"/>
      <w:r w:rsidRPr="00340B77">
        <w:rPr>
          <w:lang w:val="el-GR" w:eastAsia="el-GR"/>
        </w:rPr>
        <w:t xml:space="preserve">με την προϋπόθεση ότι το σχετικό αίτημά σας θα μας υποβληθεί πριν από την ημερομηνία λήξης της. </w:t>
      </w:r>
    </w:p>
    <w:p w14:paraId="6A3DF8A2" w14:textId="77777777" w:rsidR="00283EFE" w:rsidRPr="00340B77" w:rsidRDefault="00283EFE" w:rsidP="00283EFE">
      <w:pPr>
        <w:rPr>
          <w:lang w:val="el-GR" w:eastAsia="el-GR"/>
        </w:rPr>
      </w:pPr>
      <w:r w:rsidRPr="00340B77">
        <w:rPr>
          <w:lang w:val="el-GR" w:eastAsia="el-GR"/>
        </w:rPr>
        <w:tab/>
      </w:r>
      <w:r w:rsidRPr="00340B77">
        <w:rPr>
          <w:lang w:val="el-GR" w:eastAsia="el-GR"/>
        </w:rPr>
        <w:tab/>
      </w:r>
      <w:r w:rsidRPr="00340B77">
        <w:rPr>
          <w:lang w:val="el-GR" w:eastAsia="el-GR"/>
        </w:rPr>
        <w:tab/>
      </w:r>
      <w:r w:rsidRPr="00340B77">
        <w:rPr>
          <w:lang w:val="el-GR" w:eastAsia="el-GR"/>
        </w:rPr>
        <w:tab/>
      </w:r>
    </w:p>
    <w:p w14:paraId="6678559C" w14:textId="77777777" w:rsidR="00283EFE" w:rsidRPr="00340B77" w:rsidRDefault="00283EFE" w:rsidP="00283EFE">
      <w:pPr>
        <w:jc w:val="right"/>
        <w:rPr>
          <w:lang w:val="el-GR"/>
        </w:rPr>
      </w:pPr>
      <w:r w:rsidRPr="00340B77">
        <w:rPr>
          <w:lang w:eastAsia="el-GR"/>
        </w:rPr>
        <w:t>(Εξουσιοδοτημένη υπ</w:t>
      </w:r>
      <w:proofErr w:type="spellStart"/>
      <w:r w:rsidRPr="00340B77">
        <w:rPr>
          <w:lang w:eastAsia="el-GR"/>
        </w:rPr>
        <w:t>ογρ</w:t>
      </w:r>
      <w:proofErr w:type="spellEnd"/>
      <w:r w:rsidRPr="00340B77">
        <w:rPr>
          <w:lang w:eastAsia="el-GR"/>
        </w:rPr>
        <w:t>αφή)</w:t>
      </w:r>
    </w:p>
    <w:p w14:paraId="31793E0E" w14:textId="77777777" w:rsidR="00283EFE" w:rsidRPr="00340B77" w:rsidRDefault="00283EFE" w:rsidP="00283EFE">
      <w:pPr>
        <w:suppressAutoHyphens w:val="0"/>
        <w:spacing w:after="0"/>
        <w:jc w:val="left"/>
        <w:rPr>
          <w:lang w:val="el-GR"/>
        </w:rPr>
      </w:pPr>
    </w:p>
    <w:p w14:paraId="134E66A5" w14:textId="77777777" w:rsidR="00283EFE" w:rsidRPr="00340B77" w:rsidRDefault="00283EFE" w:rsidP="00283EFE">
      <w:pPr>
        <w:pStyle w:val="31"/>
        <w:numPr>
          <w:ilvl w:val="0"/>
          <w:numId w:val="8"/>
        </w:numPr>
        <w:rPr>
          <w:lang w:val="el-GR"/>
        </w:rPr>
      </w:pPr>
      <w:bookmarkStart w:id="889" w:name="_Toc97194389"/>
      <w:bookmarkStart w:id="890" w:name="_Toc97194493"/>
      <w:bookmarkStart w:id="891" w:name="_Toc161742402"/>
      <w:bookmarkStart w:id="892" w:name="_Toc176861541"/>
      <w:r w:rsidRPr="00340B77">
        <w:rPr>
          <w:lang w:val="el-GR"/>
        </w:rPr>
        <w:lastRenderedPageBreak/>
        <w:t>Εγγυητική Επιστολή Καλής Εκτέλεσης</w:t>
      </w:r>
      <w:bookmarkEnd w:id="889"/>
      <w:bookmarkEnd w:id="890"/>
      <w:bookmarkEnd w:id="891"/>
      <w:bookmarkEnd w:id="892"/>
      <w:r w:rsidRPr="00340B77">
        <w:rPr>
          <w:lang w:val="el-GR"/>
        </w:rPr>
        <w:t xml:space="preserve"> </w:t>
      </w:r>
    </w:p>
    <w:p w14:paraId="41C48D53" w14:textId="77777777" w:rsidR="00283EFE" w:rsidRPr="00340B77" w:rsidRDefault="00283EFE" w:rsidP="00283EFE">
      <w:pPr>
        <w:suppressAutoHyphens w:val="0"/>
        <w:spacing w:after="0"/>
        <w:jc w:val="left"/>
        <w:rPr>
          <w:lang w:val="el-GR"/>
        </w:rPr>
      </w:pPr>
    </w:p>
    <w:p w14:paraId="2C6E8AA3" w14:textId="77777777" w:rsidR="00283EFE" w:rsidRPr="00340B77" w:rsidRDefault="00283EFE" w:rsidP="00283EFE">
      <w:pPr>
        <w:rPr>
          <w:lang w:val="el-GR"/>
        </w:rPr>
      </w:pPr>
      <w:bookmarkStart w:id="893" w:name="_Toc336420407"/>
      <w:r w:rsidRPr="00340B77">
        <w:rPr>
          <w:lang w:val="el-GR"/>
        </w:rPr>
        <w:t>ΕΚΔΟΤΗΣ (Πλήρης επωνυμία).......................................................................</w:t>
      </w:r>
      <w:bookmarkEnd w:id="893"/>
    </w:p>
    <w:p w14:paraId="27C94EC1" w14:textId="77777777" w:rsidR="00283EFE" w:rsidRPr="00340B77" w:rsidRDefault="00283EFE" w:rsidP="00283EFE">
      <w:pPr>
        <w:jc w:val="right"/>
        <w:rPr>
          <w:lang w:val="el-GR"/>
        </w:rPr>
      </w:pPr>
      <w:r w:rsidRPr="00340B77">
        <w:rPr>
          <w:lang w:val="el-GR"/>
        </w:rPr>
        <w:t>Ημερομηνία έκδοσης...........................</w:t>
      </w:r>
    </w:p>
    <w:p w14:paraId="70DF1D26" w14:textId="77777777" w:rsidR="00283EFE" w:rsidRPr="00340B77" w:rsidRDefault="00283EFE" w:rsidP="00283EFE">
      <w:pPr>
        <w:rPr>
          <w:lang w:val="el-GR"/>
        </w:rPr>
      </w:pPr>
      <w:r w:rsidRPr="00340B77">
        <w:rPr>
          <w:lang w:val="el-GR"/>
        </w:rPr>
        <w:t>Προς: Την Κοινωνία της Πληροφορίας ΜΑΕ</w:t>
      </w:r>
    </w:p>
    <w:p w14:paraId="3A6E2F3E" w14:textId="77777777" w:rsidR="00283EFE" w:rsidRPr="00340B77" w:rsidRDefault="00283EFE" w:rsidP="00283EFE">
      <w:pPr>
        <w:rPr>
          <w:lang w:val="el-GR" w:eastAsia="el-GR"/>
        </w:rPr>
      </w:pPr>
      <w:proofErr w:type="spellStart"/>
      <w:r w:rsidRPr="00340B77">
        <w:rPr>
          <w:color w:val="000000"/>
          <w:lang w:val="el-GR"/>
        </w:rPr>
        <w:t>Λεωφ</w:t>
      </w:r>
      <w:proofErr w:type="spellEnd"/>
      <w:r w:rsidRPr="00340B77">
        <w:rPr>
          <w:color w:val="000000"/>
          <w:lang w:val="el-GR"/>
        </w:rPr>
        <w:t>. Συγγρού 194, 176 71 Καλλιθέα Αθήνα</w:t>
      </w:r>
    </w:p>
    <w:p w14:paraId="301741DB" w14:textId="77777777" w:rsidR="00283EFE" w:rsidRPr="00340B77" w:rsidRDefault="00283EFE" w:rsidP="00283EFE">
      <w:pPr>
        <w:rPr>
          <w:lang w:val="el-GR"/>
        </w:rPr>
      </w:pPr>
    </w:p>
    <w:p w14:paraId="07462A5B" w14:textId="77777777" w:rsidR="00283EFE" w:rsidRPr="00340B77" w:rsidRDefault="00283EFE" w:rsidP="00283EFE">
      <w:pPr>
        <w:rPr>
          <w:lang w:val="el-GR"/>
        </w:rPr>
      </w:pPr>
      <w:r w:rsidRPr="00340B77">
        <w:rPr>
          <w:lang w:val="el-GR"/>
        </w:rPr>
        <w:t xml:space="preserve">Εγγύηση μας υπ’ αριθμ. ……………….. ποσού ………………….……. ευρώ </w:t>
      </w:r>
    </w:p>
    <w:p w14:paraId="29D39696" w14:textId="77777777" w:rsidR="00283EFE" w:rsidRPr="00340B77" w:rsidRDefault="00283EFE" w:rsidP="00283EFE">
      <w:pPr>
        <w:rPr>
          <w:lang w:val="el-GR" w:eastAsia="el-GR"/>
        </w:rPr>
      </w:pPr>
      <w:r w:rsidRPr="00340B77">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340B77">
        <w:rPr>
          <w:lang w:val="el-GR" w:eastAsia="el-GR"/>
        </w:rPr>
        <w:t>διζήσεως</w:t>
      </w:r>
      <w:proofErr w:type="spellEnd"/>
      <w:r w:rsidRPr="00340B77">
        <w:rPr>
          <w:lang w:val="el-GR" w:eastAsia="el-GR"/>
        </w:rPr>
        <w:t>, μέχρι του ποσού των ευρώ ……………………………………………υπέρ του</w:t>
      </w:r>
    </w:p>
    <w:p w14:paraId="3544D4CE" w14:textId="77777777" w:rsidR="00283EFE" w:rsidRPr="00340B77" w:rsidRDefault="00283EFE" w:rsidP="00283EFE">
      <w:pPr>
        <w:rPr>
          <w:lang w:val="el-GR" w:eastAsia="el-GR"/>
        </w:rPr>
      </w:pPr>
      <w:r w:rsidRPr="00340B77">
        <w:rPr>
          <w:i/>
          <w:color w:val="FF0000"/>
          <w:u w:val="single"/>
          <w:lang w:val="el-GR" w:eastAsia="el-GR"/>
        </w:rPr>
        <w:t>{σε περίπτωση φυσικού προσώπου}:</w:t>
      </w:r>
      <w:r w:rsidRPr="00340B77">
        <w:rPr>
          <w:bCs/>
          <w:lang w:val="el-GR"/>
        </w:rPr>
        <w:t xml:space="preserve"> </w:t>
      </w:r>
      <w:r w:rsidRPr="00340B77">
        <w:rPr>
          <w:rFonts w:eastAsia="Calibri"/>
          <w:bCs/>
          <w:lang w:val="el-GR"/>
        </w:rPr>
        <w:t>(</w:t>
      </w:r>
      <w:r w:rsidRPr="00340B77">
        <w:rPr>
          <w:lang w:val="el-GR" w:eastAsia="el-GR"/>
        </w:rPr>
        <w:t>ονοματεπώνυμο, πατρώνυμο) .............................., ΑΦΜ: ................ οδός............................. αριθμός.................ΤΚ………………</w:t>
      </w:r>
    </w:p>
    <w:p w14:paraId="2CA4B449" w14:textId="77777777" w:rsidR="00283EFE" w:rsidRPr="00340B77" w:rsidRDefault="00283EFE" w:rsidP="00283EFE">
      <w:pPr>
        <w:rPr>
          <w:lang w:val="el-GR" w:eastAsia="el-GR"/>
        </w:rPr>
      </w:pPr>
      <w:r w:rsidRPr="00340B77">
        <w:rPr>
          <w:lang w:val="el-GR" w:eastAsia="el-GR"/>
        </w:rPr>
        <w:t>{</w:t>
      </w:r>
      <w:r w:rsidRPr="00340B77">
        <w:rPr>
          <w:i/>
          <w:color w:val="FF0000"/>
          <w:u w:val="single"/>
          <w:lang w:val="el-GR" w:eastAsia="el-GR"/>
        </w:rPr>
        <w:t>Σε περίπτωση μεμονωμένης εταιρίας:</w:t>
      </w:r>
      <w:r w:rsidRPr="00340B77">
        <w:rPr>
          <w:lang w:val="el-GR" w:eastAsia="el-GR"/>
        </w:rPr>
        <w:t xml:space="preserve"> της Εταιρίας ………. ΑΦΜ: ...... οδός …………. αριθμός … ΤΚ ………..,}</w:t>
      </w:r>
    </w:p>
    <w:p w14:paraId="45A51901" w14:textId="77777777" w:rsidR="00283EFE" w:rsidRPr="00340B77" w:rsidRDefault="00283EFE" w:rsidP="00283EFE">
      <w:pPr>
        <w:rPr>
          <w:lang w:val="el-GR" w:eastAsia="el-GR"/>
        </w:rPr>
      </w:pPr>
      <w:r w:rsidRPr="00340B77">
        <w:rPr>
          <w:lang w:val="el-GR" w:eastAsia="el-GR"/>
        </w:rPr>
        <w:t>{</w:t>
      </w:r>
      <w:r w:rsidRPr="00340B77">
        <w:rPr>
          <w:i/>
          <w:color w:val="FF0000"/>
          <w:u w:val="single"/>
          <w:lang w:val="el-GR" w:eastAsia="el-GR"/>
        </w:rPr>
        <w:t>ή σε περίπτωση Ένωσης ή Κοινοπραξίας:</w:t>
      </w:r>
      <w:r w:rsidRPr="00340B77">
        <w:rPr>
          <w:lang w:val="el-GR" w:eastAsia="el-GR"/>
        </w:rPr>
        <w:t xml:space="preserve"> των Εταιριών </w:t>
      </w:r>
    </w:p>
    <w:p w14:paraId="69BD15F3" w14:textId="77777777" w:rsidR="00283EFE" w:rsidRPr="00340B77" w:rsidRDefault="00283EFE" w:rsidP="00283EFE">
      <w:pPr>
        <w:rPr>
          <w:lang w:val="el-GR" w:eastAsia="el-GR"/>
        </w:rPr>
      </w:pPr>
      <w:r w:rsidRPr="00340B77">
        <w:rPr>
          <w:lang w:val="el-GR" w:eastAsia="el-GR"/>
        </w:rPr>
        <w:t>α) (πλήρη επωνυμία) …… ΑΦΜ…….….... οδός............................. αριθμός.................ΤΚ………………</w:t>
      </w:r>
    </w:p>
    <w:p w14:paraId="15FFFC46" w14:textId="77777777" w:rsidR="00283EFE" w:rsidRPr="00340B77" w:rsidRDefault="00283EFE" w:rsidP="00283EFE">
      <w:pPr>
        <w:rPr>
          <w:lang w:val="el-GR" w:eastAsia="el-GR"/>
        </w:rPr>
      </w:pPr>
      <w:r w:rsidRPr="00340B77">
        <w:rPr>
          <w:lang w:val="el-GR" w:eastAsia="el-GR"/>
        </w:rPr>
        <w:t>β) (πλήρη επωνυμία) …… ΑΦΜ…….….... οδός............................. αριθμός.................ΤΚ………………</w:t>
      </w:r>
    </w:p>
    <w:p w14:paraId="187DB99C" w14:textId="77777777" w:rsidR="00283EFE" w:rsidRPr="00340B77" w:rsidRDefault="00283EFE" w:rsidP="00283EFE">
      <w:pPr>
        <w:rPr>
          <w:lang w:val="el-GR" w:eastAsia="el-GR"/>
        </w:rPr>
      </w:pPr>
      <w:r w:rsidRPr="00340B77">
        <w:rPr>
          <w:lang w:val="el-GR" w:eastAsia="el-GR"/>
        </w:rPr>
        <w:t>γ) (πλήρη επωνυμία) …… ΑΦΜ…….….... οδός............................. αριθμός.................ΤΚ………………</w:t>
      </w:r>
    </w:p>
    <w:p w14:paraId="2A4667A5" w14:textId="77777777" w:rsidR="00283EFE" w:rsidRPr="00340B77" w:rsidRDefault="00283EFE" w:rsidP="00283EFE">
      <w:pPr>
        <w:rPr>
          <w:lang w:val="el-GR"/>
        </w:rPr>
      </w:pPr>
      <w:r w:rsidRPr="00340B77">
        <w:rPr>
          <w:lang w:val="el-GR"/>
        </w:rPr>
        <w:t xml:space="preserve">ατομικά και για κάθε μία από αυτές και ως αλληλέγγυα και εις ολόκληρο υπόχρεων μεταξύ τους, εκ της </w:t>
      </w:r>
      <w:proofErr w:type="spellStart"/>
      <w:r w:rsidRPr="00340B77">
        <w:rPr>
          <w:lang w:val="el-GR"/>
        </w:rPr>
        <w:t>ιδιότητάς</w:t>
      </w:r>
      <w:proofErr w:type="spellEnd"/>
      <w:r w:rsidRPr="00340B77">
        <w:rPr>
          <w:lang w:val="el-GR"/>
        </w:rPr>
        <w:t xml:space="preserve"> τους ως μελών της ένωσης ή κοινοπραξίας,</w:t>
      </w:r>
    </w:p>
    <w:p w14:paraId="6A02F3D7" w14:textId="77777777" w:rsidR="00283EFE" w:rsidRPr="00340B77" w:rsidRDefault="00283EFE" w:rsidP="00283EFE">
      <w:pPr>
        <w:rPr>
          <w:lang w:val="el-GR"/>
        </w:rPr>
      </w:pPr>
      <w:r w:rsidRPr="00340B77">
        <w:rPr>
          <w:lang w:val="el-GR"/>
        </w:rPr>
        <w:t xml:space="preserve">για την καλή εκτέλεση της </w:t>
      </w:r>
      <w:proofErr w:type="spellStart"/>
      <w:r w:rsidRPr="00340B77">
        <w:rPr>
          <w:lang w:val="el-GR"/>
        </w:rPr>
        <w:t>υπ</w:t>
      </w:r>
      <w:proofErr w:type="spellEnd"/>
      <w:r w:rsidRPr="00340B77">
        <w:rPr>
          <w:lang w:val="el-GR"/>
        </w:rPr>
        <w:t xml:space="preserve"> </w:t>
      </w:r>
      <w:proofErr w:type="spellStart"/>
      <w:r w:rsidRPr="00340B77">
        <w:rPr>
          <w:lang w:val="el-GR"/>
        </w:rPr>
        <w:t>αριθ</w:t>
      </w:r>
      <w:proofErr w:type="spellEnd"/>
      <w:r w:rsidRPr="00340B77">
        <w:rPr>
          <w:lang w:val="el-GR"/>
        </w:rPr>
        <w:t xml:space="preserve"> ..... σύμβασης “(τίτλος σύμβασης)”, σύμφωνα με την (αριθμό/ημερομηνία) ........................ Διακήρυξης.</w:t>
      </w:r>
    </w:p>
    <w:p w14:paraId="0E516337" w14:textId="77777777" w:rsidR="00283EFE" w:rsidRPr="00340B77" w:rsidRDefault="00283EFE" w:rsidP="00283EFE">
      <w:pPr>
        <w:rPr>
          <w:lang w:val="el-GR"/>
        </w:rPr>
      </w:pPr>
      <w:r w:rsidRPr="00340B77">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6357DBDE" w14:textId="424619C9" w:rsidR="00283EFE" w:rsidRPr="00340B77" w:rsidRDefault="00283EFE" w:rsidP="00283EFE">
      <w:pPr>
        <w:rPr>
          <w:lang w:val="el-GR"/>
        </w:rPr>
      </w:pPr>
      <w:r w:rsidRPr="00340B77">
        <w:rPr>
          <w:lang w:val="el-GR"/>
        </w:rPr>
        <w:t xml:space="preserve">Η παρούσα ισχύει μέχρι και την ............... </w:t>
      </w:r>
      <w:bookmarkStart w:id="894" w:name="_Hlk67671769"/>
      <w:r w:rsidRPr="00340B77">
        <w:rPr>
          <w:lang w:val="el-GR"/>
        </w:rPr>
        <w:t>(</w:t>
      </w:r>
      <w:r w:rsidRPr="00340B77">
        <w:rPr>
          <w:b/>
          <w:color w:val="000000" w:themeColor="text1"/>
          <w:lang w:val="el-GR"/>
        </w:rPr>
        <w:t>διάρκεια ισχύος σύμφωνα με την παρ.</w:t>
      </w:r>
      <w:r w:rsidRPr="00340B77">
        <w:rPr>
          <w:lang w:val="el-GR"/>
        </w:rPr>
        <w:t xml:space="preserve"> </w:t>
      </w:r>
      <w:r w:rsidRPr="00340B77">
        <w:rPr>
          <w:b/>
          <w:lang w:val="el-GR"/>
        </w:rPr>
        <w:fldChar w:fldCharType="begin"/>
      </w:r>
      <w:r w:rsidRPr="00340B77">
        <w:rPr>
          <w:b/>
          <w:lang w:val="el-GR"/>
        </w:rPr>
        <w:instrText xml:space="preserve"> REF _Ref496542746 \r \h  \* MERGEFORMAT </w:instrText>
      </w:r>
      <w:r w:rsidRPr="00340B77">
        <w:rPr>
          <w:b/>
          <w:lang w:val="el-GR"/>
        </w:rPr>
      </w:r>
      <w:r w:rsidRPr="00340B77">
        <w:rPr>
          <w:b/>
          <w:lang w:val="el-GR"/>
        </w:rPr>
        <w:fldChar w:fldCharType="separate"/>
      </w:r>
      <w:r w:rsidR="007E727E">
        <w:rPr>
          <w:b/>
          <w:lang w:val="el-GR"/>
        </w:rPr>
        <w:t>4.1</w:t>
      </w:r>
      <w:r w:rsidRPr="00340B77">
        <w:rPr>
          <w:b/>
          <w:lang w:val="el-GR"/>
        </w:rPr>
        <w:fldChar w:fldCharType="end"/>
      </w:r>
      <w:r w:rsidRPr="00340B77">
        <w:rPr>
          <w:b/>
          <w:color w:val="000000" w:themeColor="text1"/>
          <w:lang w:val="el-GR"/>
        </w:rPr>
        <w:t xml:space="preserve"> της παρούσας</w:t>
      </w:r>
      <w:r w:rsidRPr="00340B77">
        <w:rPr>
          <w:lang w:val="el-GR"/>
        </w:rPr>
        <w:t>)</w:t>
      </w:r>
    </w:p>
    <w:bookmarkEnd w:id="894"/>
    <w:p w14:paraId="3C9AB7E7" w14:textId="77777777" w:rsidR="00283EFE" w:rsidRPr="00340B77" w:rsidRDefault="00283EFE" w:rsidP="00283EFE">
      <w:pPr>
        <w:rPr>
          <w:lang w:val="el-GR"/>
        </w:rPr>
      </w:pPr>
      <w:r w:rsidRPr="00340B77">
        <w:rPr>
          <w:lang w:val="el-GR"/>
        </w:rPr>
        <w:t>Σε περίπτωση κατάπτωσης της εγγύησης, το ποσό της κατάπτωσης υπόκειται στο εκάστοτε ισχύον πάγιο τέλος χαρτοσήμου.</w:t>
      </w:r>
    </w:p>
    <w:p w14:paraId="168DF41C" w14:textId="77777777" w:rsidR="00283EFE" w:rsidRPr="00340B77" w:rsidRDefault="00283EFE" w:rsidP="00283EFE">
      <w:pPr>
        <w:jc w:val="right"/>
        <w:rPr>
          <w:lang w:val="el-GR"/>
        </w:rPr>
      </w:pPr>
    </w:p>
    <w:p w14:paraId="5EDA8BD2" w14:textId="77777777" w:rsidR="00283EFE" w:rsidRPr="00340B77" w:rsidRDefault="00283EFE" w:rsidP="00283EFE">
      <w:pPr>
        <w:jc w:val="right"/>
      </w:pPr>
      <w:r w:rsidRPr="00340B77">
        <w:rPr>
          <w:lang w:eastAsia="el-GR"/>
        </w:rPr>
        <w:t>(Εξουσιοδοτημένη υπ</w:t>
      </w:r>
      <w:proofErr w:type="spellStart"/>
      <w:r w:rsidRPr="00340B77">
        <w:rPr>
          <w:lang w:eastAsia="el-GR"/>
        </w:rPr>
        <w:t>ογρ</w:t>
      </w:r>
      <w:proofErr w:type="spellEnd"/>
      <w:r w:rsidRPr="00340B77">
        <w:rPr>
          <w:lang w:eastAsia="el-GR"/>
        </w:rPr>
        <w:t>αφή)</w:t>
      </w:r>
    </w:p>
    <w:p w14:paraId="0132D33B" w14:textId="77777777" w:rsidR="00283EFE" w:rsidRPr="00340B77" w:rsidRDefault="00283EFE" w:rsidP="00283EFE">
      <w:pPr>
        <w:suppressAutoHyphens w:val="0"/>
        <w:spacing w:after="0"/>
        <w:jc w:val="left"/>
        <w:rPr>
          <w:b/>
          <w:bCs/>
          <w:lang w:val="el-GR"/>
        </w:rPr>
      </w:pPr>
      <w:r w:rsidRPr="00340B77">
        <w:rPr>
          <w:lang w:val="el-GR"/>
        </w:rPr>
        <w:br w:type="page"/>
      </w:r>
    </w:p>
    <w:p w14:paraId="15DE2D0B" w14:textId="77777777" w:rsidR="00283EFE" w:rsidRPr="00340B77" w:rsidRDefault="00283EFE" w:rsidP="00283EFE">
      <w:pPr>
        <w:pStyle w:val="31"/>
        <w:numPr>
          <w:ilvl w:val="0"/>
          <w:numId w:val="8"/>
        </w:numPr>
        <w:rPr>
          <w:lang w:val="el-GR" w:eastAsia="el-GR"/>
        </w:rPr>
      </w:pPr>
      <w:bookmarkStart w:id="895" w:name="_Toc97194390"/>
      <w:bookmarkStart w:id="896" w:name="_Toc97194494"/>
      <w:bookmarkStart w:id="897" w:name="_Toc161742403"/>
      <w:bookmarkStart w:id="898" w:name="_Toc176861542"/>
      <w:bookmarkStart w:id="899" w:name="_Hlk67672044"/>
      <w:r w:rsidRPr="00340B77">
        <w:rPr>
          <w:lang w:val="el-GR" w:eastAsia="el-GR"/>
        </w:rPr>
        <w:lastRenderedPageBreak/>
        <w:t>Εγγυητική Επιστολή Προκαταβολής</w:t>
      </w:r>
      <w:bookmarkEnd w:id="895"/>
      <w:bookmarkEnd w:id="896"/>
      <w:bookmarkEnd w:id="897"/>
      <w:bookmarkEnd w:id="898"/>
      <w:r w:rsidRPr="00340B77">
        <w:rPr>
          <w:lang w:val="el-GR" w:eastAsia="el-GR"/>
        </w:rPr>
        <w:t xml:space="preserve"> </w:t>
      </w:r>
    </w:p>
    <w:p w14:paraId="0772B1BA" w14:textId="77777777" w:rsidR="00283EFE" w:rsidRPr="00340B77" w:rsidRDefault="00283EFE" w:rsidP="00283EFE">
      <w:pPr>
        <w:suppressAutoHyphens w:val="0"/>
        <w:spacing w:after="0"/>
        <w:jc w:val="left"/>
        <w:rPr>
          <w:lang w:val="el-GR"/>
        </w:rPr>
      </w:pPr>
    </w:p>
    <w:p w14:paraId="5618EA6C" w14:textId="77777777" w:rsidR="00283EFE" w:rsidRPr="00340B77" w:rsidRDefault="00283EFE" w:rsidP="00283EFE">
      <w:pPr>
        <w:spacing w:line="276" w:lineRule="auto"/>
        <w:rPr>
          <w:lang w:val="el-GR"/>
        </w:rPr>
      </w:pPr>
      <w:bookmarkStart w:id="900" w:name="_Hlk494197599"/>
      <w:r w:rsidRPr="00340B77">
        <w:rPr>
          <w:lang w:val="el-GR"/>
        </w:rPr>
        <w:t>ΕΚΔΟΤΗΣ: .......................................................................</w:t>
      </w:r>
    </w:p>
    <w:p w14:paraId="14E61C1F" w14:textId="77777777" w:rsidR="00283EFE" w:rsidRPr="00340B77" w:rsidRDefault="00283EFE" w:rsidP="00283EFE">
      <w:pPr>
        <w:spacing w:line="276" w:lineRule="auto"/>
        <w:ind w:right="220"/>
        <w:jc w:val="right"/>
        <w:rPr>
          <w:lang w:val="el-GR"/>
        </w:rPr>
      </w:pPr>
      <w:r w:rsidRPr="00340B77">
        <w:rPr>
          <w:lang w:val="el-GR"/>
        </w:rPr>
        <w:t>Ημερομηνία έκδοσης: ...........................</w:t>
      </w:r>
    </w:p>
    <w:p w14:paraId="5AD19C30" w14:textId="77777777" w:rsidR="00283EFE" w:rsidRPr="00340B77" w:rsidRDefault="00283EFE" w:rsidP="00283EFE">
      <w:pPr>
        <w:spacing w:line="276" w:lineRule="auto"/>
        <w:rPr>
          <w:lang w:val="el-GR"/>
        </w:rPr>
      </w:pPr>
      <w:r w:rsidRPr="00340B77">
        <w:rPr>
          <w:lang w:val="el-GR"/>
        </w:rPr>
        <w:t xml:space="preserve">Προς: </w:t>
      </w:r>
    </w:p>
    <w:p w14:paraId="3661CFDB" w14:textId="77777777" w:rsidR="00283EFE" w:rsidRPr="00340B77" w:rsidRDefault="00283EFE" w:rsidP="00283EFE">
      <w:pPr>
        <w:spacing w:line="276" w:lineRule="auto"/>
        <w:rPr>
          <w:lang w:val="el-GR" w:eastAsia="el-GR"/>
        </w:rPr>
      </w:pPr>
      <w:r w:rsidRPr="00340B77">
        <w:rPr>
          <w:lang w:val="el-GR" w:eastAsia="el-GR"/>
        </w:rPr>
        <w:t>Κοινωνία της Πληροφορίας Μ.Α.Ε.</w:t>
      </w:r>
    </w:p>
    <w:p w14:paraId="616FC60B" w14:textId="77777777" w:rsidR="00283EFE" w:rsidRPr="00340B77" w:rsidRDefault="00283EFE" w:rsidP="00283EFE">
      <w:pPr>
        <w:rPr>
          <w:lang w:val="el-GR" w:eastAsia="el-GR"/>
        </w:rPr>
      </w:pPr>
      <w:proofErr w:type="spellStart"/>
      <w:r w:rsidRPr="00340B77">
        <w:rPr>
          <w:color w:val="000000"/>
          <w:lang w:val="el-GR"/>
        </w:rPr>
        <w:t>Λεωφ</w:t>
      </w:r>
      <w:proofErr w:type="spellEnd"/>
      <w:r w:rsidRPr="00340B77">
        <w:rPr>
          <w:color w:val="000000"/>
          <w:lang w:val="el-GR"/>
        </w:rPr>
        <w:t>. Συγγρού 194, 176 71 Καλλιθέα Αθήνα</w:t>
      </w:r>
    </w:p>
    <w:p w14:paraId="180D8AC3" w14:textId="77777777" w:rsidR="00283EFE" w:rsidRPr="00340B77" w:rsidRDefault="00283EFE" w:rsidP="00283EFE">
      <w:pPr>
        <w:spacing w:line="276" w:lineRule="auto"/>
        <w:rPr>
          <w:lang w:val="el-GR" w:eastAsia="el-GR"/>
        </w:rPr>
      </w:pPr>
      <w:r w:rsidRPr="00340B77">
        <w:rPr>
          <w:lang w:val="el-GR" w:eastAsia="el-GR"/>
        </w:rPr>
        <w:t>ΑΦΜ: 999983307</w:t>
      </w:r>
    </w:p>
    <w:p w14:paraId="5A910A7E" w14:textId="77777777" w:rsidR="00283EFE" w:rsidRPr="00340B77" w:rsidRDefault="00283EFE" w:rsidP="00283EFE">
      <w:pPr>
        <w:rPr>
          <w:lang w:val="el-GR"/>
        </w:rPr>
      </w:pPr>
      <w:r w:rsidRPr="00340B77">
        <w:rPr>
          <w:lang w:val="el-GR"/>
        </w:rPr>
        <w:t xml:space="preserve">Εγγύηση μας υπ’ αριθμ. ……………….. ποσού ………………….……. ευρώ </w:t>
      </w:r>
    </w:p>
    <w:p w14:paraId="094C71B2" w14:textId="77777777" w:rsidR="00283EFE" w:rsidRPr="00340B77" w:rsidRDefault="00283EFE" w:rsidP="00283EFE">
      <w:pPr>
        <w:rPr>
          <w:lang w:val="el-GR" w:eastAsia="el-GR"/>
        </w:rPr>
      </w:pPr>
      <w:r w:rsidRPr="00340B77">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340B77">
        <w:rPr>
          <w:lang w:val="el-GR" w:eastAsia="el-GR"/>
        </w:rPr>
        <w:t>διζήσεως</w:t>
      </w:r>
      <w:proofErr w:type="spellEnd"/>
      <w:r w:rsidRPr="00340B77">
        <w:rPr>
          <w:lang w:val="el-GR" w:eastAsia="el-GR"/>
        </w:rPr>
        <w:t>, μέχρι του ποσού των ευρώ ……………………………………………υπέρ του</w:t>
      </w:r>
    </w:p>
    <w:p w14:paraId="54B27F0C" w14:textId="77777777" w:rsidR="00283EFE" w:rsidRPr="00340B77" w:rsidRDefault="00283EFE" w:rsidP="00283EFE">
      <w:pPr>
        <w:rPr>
          <w:lang w:val="el-GR" w:eastAsia="el-GR"/>
        </w:rPr>
      </w:pPr>
      <w:r w:rsidRPr="00340B77">
        <w:rPr>
          <w:i/>
          <w:color w:val="FF0000"/>
          <w:u w:val="single"/>
          <w:lang w:val="el-GR" w:eastAsia="el-GR"/>
        </w:rPr>
        <w:t>{σε περίπτωση φυσικού προσώπου}:</w:t>
      </w:r>
      <w:r w:rsidRPr="00340B77">
        <w:rPr>
          <w:bCs/>
          <w:lang w:val="el-GR"/>
        </w:rPr>
        <w:t xml:space="preserve"> </w:t>
      </w:r>
      <w:r w:rsidRPr="00340B77">
        <w:rPr>
          <w:rFonts w:eastAsia="Calibri"/>
          <w:bCs/>
          <w:lang w:val="el-GR"/>
        </w:rPr>
        <w:t>(</w:t>
      </w:r>
      <w:r w:rsidRPr="00340B77">
        <w:rPr>
          <w:lang w:val="el-GR" w:eastAsia="el-GR"/>
        </w:rPr>
        <w:t>ονοματεπώνυμο, πατρώνυμο) .............................., ΑΦΜ: ................ οδός............................. αριθμός.................ΤΚ………………</w:t>
      </w:r>
    </w:p>
    <w:p w14:paraId="5EC0D0D7" w14:textId="77777777" w:rsidR="00283EFE" w:rsidRPr="00340B77" w:rsidRDefault="00283EFE" w:rsidP="00283EFE">
      <w:pPr>
        <w:rPr>
          <w:lang w:val="el-GR" w:eastAsia="el-GR"/>
        </w:rPr>
      </w:pPr>
      <w:r w:rsidRPr="00340B77">
        <w:rPr>
          <w:lang w:val="el-GR" w:eastAsia="el-GR"/>
        </w:rPr>
        <w:t>{</w:t>
      </w:r>
      <w:r w:rsidRPr="00340B77">
        <w:rPr>
          <w:i/>
          <w:color w:val="FF0000"/>
          <w:u w:val="single"/>
          <w:lang w:val="el-GR" w:eastAsia="el-GR"/>
        </w:rPr>
        <w:t>Σε περίπτωση μεμονωμένης εταιρίας:</w:t>
      </w:r>
      <w:r w:rsidRPr="00340B77">
        <w:rPr>
          <w:lang w:val="el-GR" w:eastAsia="el-GR"/>
        </w:rPr>
        <w:t xml:space="preserve"> της Εταιρίας ………. ΑΦΜ: ...... οδός …………. αριθμός … ΤΚ ………..,}</w:t>
      </w:r>
    </w:p>
    <w:p w14:paraId="2618AE03" w14:textId="77777777" w:rsidR="00283EFE" w:rsidRPr="00340B77" w:rsidRDefault="00283EFE" w:rsidP="00283EFE">
      <w:pPr>
        <w:rPr>
          <w:lang w:val="el-GR" w:eastAsia="el-GR"/>
        </w:rPr>
      </w:pPr>
      <w:r w:rsidRPr="00340B77">
        <w:rPr>
          <w:lang w:val="el-GR" w:eastAsia="el-GR"/>
        </w:rPr>
        <w:t>{</w:t>
      </w:r>
      <w:r w:rsidRPr="00340B77">
        <w:rPr>
          <w:i/>
          <w:color w:val="FF0000"/>
          <w:u w:val="single"/>
          <w:lang w:val="el-GR" w:eastAsia="el-GR"/>
        </w:rPr>
        <w:t>ή σε περίπτωση Ένωσης ή Κοινοπραξίας:</w:t>
      </w:r>
      <w:r w:rsidRPr="00340B77">
        <w:rPr>
          <w:lang w:val="el-GR" w:eastAsia="el-GR"/>
        </w:rPr>
        <w:t xml:space="preserve"> των Εταιριών </w:t>
      </w:r>
    </w:p>
    <w:p w14:paraId="1BD85DC4" w14:textId="77777777" w:rsidR="00283EFE" w:rsidRPr="00340B77" w:rsidRDefault="00283EFE" w:rsidP="00283EFE">
      <w:pPr>
        <w:rPr>
          <w:lang w:val="el-GR" w:eastAsia="el-GR"/>
        </w:rPr>
      </w:pPr>
      <w:r w:rsidRPr="00340B77">
        <w:rPr>
          <w:lang w:val="el-GR" w:eastAsia="el-GR"/>
        </w:rPr>
        <w:t>α) (πλήρη επωνυμία) …… ΑΦΜ…….….... οδός............................. αριθμός.................ΤΚ………………</w:t>
      </w:r>
    </w:p>
    <w:p w14:paraId="5691F647" w14:textId="77777777" w:rsidR="00283EFE" w:rsidRPr="00340B77" w:rsidRDefault="00283EFE" w:rsidP="00283EFE">
      <w:pPr>
        <w:rPr>
          <w:lang w:val="el-GR" w:eastAsia="el-GR"/>
        </w:rPr>
      </w:pPr>
      <w:r w:rsidRPr="00340B77">
        <w:rPr>
          <w:lang w:val="el-GR" w:eastAsia="el-GR"/>
        </w:rPr>
        <w:t>β) (πλήρη επωνυμία) …… ΑΦΜ…….….... οδός............................. αριθμός.................ΤΚ………………</w:t>
      </w:r>
    </w:p>
    <w:p w14:paraId="38A1E5F9" w14:textId="77777777" w:rsidR="00283EFE" w:rsidRPr="00340B77" w:rsidRDefault="00283EFE" w:rsidP="00283EFE">
      <w:pPr>
        <w:rPr>
          <w:lang w:val="el-GR" w:eastAsia="el-GR"/>
        </w:rPr>
      </w:pPr>
      <w:r w:rsidRPr="00340B77">
        <w:rPr>
          <w:lang w:val="el-GR" w:eastAsia="el-GR"/>
        </w:rPr>
        <w:t>γ) (πλήρη επωνυμία) …… ΑΦΜ…….….... οδός............................. αριθμός.................ΤΚ………………</w:t>
      </w:r>
    </w:p>
    <w:p w14:paraId="360055AD" w14:textId="77777777" w:rsidR="00283EFE" w:rsidRPr="00340B77" w:rsidRDefault="00283EFE" w:rsidP="00283EFE">
      <w:pPr>
        <w:spacing w:line="276" w:lineRule="auto"/>
        <w:rPr>
          <w:color w:val="000000" w:themeColor="text1"/>
          <w:lang w:val="el-GR"/>
        </w:rPr>
      </w:pPr>
      <w:r w:rsidRPr="00340B77">
        <w:rPr>
          <w:color w:val="000000" w:themeColor="text1"/>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340B77">
        <w:rPr>
          <w:color w:val="000000" w:themeColor="text1"/>
          <w:lang w:val="el-GR"/>
        </w:rPr>
        <w:t>ιδιότητάς</w:t>
      </w:r>
      <w:proofErr w:type="spellEnd"/>
      <w:r w:rsidRPr="00340B77">
        <w:rPr>
          <w:color w:val="000000" w:themeColor="text1"/>
          <w:lang w:val="el-GR"/>
        </w:rPr>
        <w:t xml:space="preserve"> τους ως μελών της Ένωσης ή Κοινοπραξίας.}</w:t>
      </w:r>
    </w:p>
    <w:p w14:paraId="45E3ADFB" w14:textId="77777777" w:rsidR="00283EFE" w:rsidRPr="00340B77" w:rsidRDefault="00283EFE" w:rsidP="00283EFE">
      <w:pPr>
        <w:spacing w:line="276" w:lineRule="auto"/>
        <w:rPr>
          <w:color w:val="000000" w:themeColor="text1"/>
          <w:lang w:val="el-GR"/>
        </w:rPr>
      </w:pPr>
      <w:r w:rsidRPr="00340B77">
        <w:rPr>
          <w:color w:val="000000" w:themeColor="text1"/>
          <w:lang w:val="el-GR"/>
        </w:rPr>
        <w:t xml:space="preserve">για την λήψη προκαταβολής για τη χορήγηση του …% </w:t>
      </w:r>
      <w:r w:rsidRPr="00340B77">
        <w:rPr>
          <w:color w:val="000000" w:themeColor="text1"/>
          <w:lang w:val="el-GR" w:eastAsia="el-GR"/>
        </w:rPr>
        <w:t xml:space="preserve">(συμπληρώνετε το συνολικό ποσοστό της λαμβανόμενης προκαταβολής) </w:t>
      </w:r>
      <w:r w:rsidRPr="00340B77">
        <w:rPr>
          <w:color w:val="000000" w:themeColor="text1"/>
          <w:lang w:val="el-GR"/>
        </w:rPr>
        <w:t xml:space="preserve">της συμβατικής αξίας μη περιλαμβανομένου του ΦΠΑ, ευρώ ………… </w:t>
      </w:r>
      <w:r w:rsidRPr="00340B77">
        <w:rPr>
          <w:color w:val="000000" w:themeColor="text1"/>
          <w:lang w:val="el-GR" w:eastAsia="el-GR"/>
        </w:rPr>
        <w:t xml:space="preserve">(συμπληρώνετε το συνολικό ποσό της λαμβανόμενης προκαταβολής) </w:t>
      </w:r>
      <w:r w:rsidRPr="00340B77">
        <w:rPr>
          <w:color w:val="000000" w:themeColor="text1"/>
          <w:lang w:val="el-GR"/>
        </w:rPr>
        <w:t xml:space="preserve">σύμφωνα με τη σύμβαση με αριθμό...................και τη Διακήρυξή σας με αριθμό………., στο πλαίσιο του διαγωνισμού της </w:t>
      </w:r>
      <w:r w:rsidRPr="00340B77">
        <w:rPr>
          <w:color w:val="000000" w:themeColor="text1"/>
          <w:lang w:val="el-GR" w:eastAsia="el-GR"/>
        </w:rPr>
        <w:t xml:space="preserve">(συμπληρώνετε την ημερομηνία διενέργειας του διαγωνισμού) </w:t>
      </w:r>
      <w:r w:rsidRPr="00340B77">
        <w:rPr>
          <w:color w:val="000000" w:themeColor="text1"/>
          <w:lang w:val="el-GR"/>
        </w:rPr>
        <w:t xml:space="preserve">…………. για εκτέλεση του έργου </w:t>
      </w:r>
      <w:r w:rsidRPr="00340B77">
        <w:rPr>
          <w:color w:val="000000" w:themeColor="text1"/>
          <w:lang w:val="el-GR" w:eastAsia="el-GR"/>
        </w:rPr>
        <w:t xml:space="preserve">(συμπληρώνετε τον τίτλο του έργου) </w:t>
      </w:r>
      <w:r w:rsidRPr="00340B77">
        <w:rPr>
          <w:color w:val="000000" w:themeColor="text1"/>
          <w:lang w:val="el-GR"/>
        </w:rPr>
        <w:t xml:space="preserve">……… ……… συνολικής αξίας </w:t>
      </w:r>
      <w:r w:rsidRPr="00340B77">
        <w:rPr>
          <w:color w:val="000000" w:themeColor="text1"/>
          <w:lang w:val="el-GR" w:eastAsia="el-GR"/>
        </w:rPr>
        <w:t xml:space="preserve">(συμπληρώνετε το συνολικό συμβατικό τίμημα με διευκρίνιση εάν περιλαμβάνει ή όχι τον ΦΠΑ) </w:t>
      </w:r>
      <w:r w:rsidRPr="00340B77">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4A9651BF" w14:textId="77777777" w:rsidR="00283EFE" w:rsidRPr="00340B77" w:rsidRDefault="00283EFE" w:rsidP="00283EFE">
      <w:pPr>
        <w:spacing w:line="276" w:lineRule="auto"/>
        <w:rPr>
          <w:color w:val="000000" w:themeColor="text1"/>
          <w:lang w:val="el-GR"/>
        </w:rPr>
      </w:pPr>
      <w:r w:rsidRPr="00340B77">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03CAE4E2" w14:textId="6BAE3204" w:rsidR="00283EFE" w:rsidRPr="00340B77" w:rsidRDefault="00283EFE" w:rsidP="00283EFE">
      <w:pPr>
        <w:spacing w:line="276" w:lineRule="auto"/>
        <w:rPr>
          <w:color w:val="000000" w:themeColor="text1"/>
          <w:lang w:val="el-GR"/>
        </w:rPr>
      </w:pPr>
      <w:r w:rsidRPr="00340B77">
        <w:rPr>
          <w:color w:val="000000" w:themeColor="text1"/>
          <w:lang w:val="el-GR"/>
        </w:rPr>
        <w:t xml:space="preserve">Η παρούσα ισχύει </w:t>
      </w:r>
      <w:r w:rsidRPr="00340B77">
        <w:rPr>
          <w:iCs/>
          <w:color w:val="000000" w:themeColor="text1"/>
          <w:lang w:val="el-GR"/>
        </w:rPr>
        <w:t>μέχρι και την ………………(Σημείωση προς την Τράπεζα</w:t>
      </w:r>
      <w:r w:rsidRPr="00340B77">
        <w:rPr>
          <w:b/>
          <w:color w:val="000000" w:themeColor="text1"/>
          <w:lang w:val="el-GR"/>
        </w:rPr>
        <w:t xml:space="preserve">: διάρκεια ισχύος σύμφωνα με την παρ. </w:t>
      </w:r>
      <w:r w:rsidRPr="00340B77">
        <w:rPr>
          <w:b/>
          <w:lang w:val="el-GR"/>
        </w:rPr>
        <w:fldChar w:fldCharType="begin"/>
      </w:r>
      <w:r w:rsidRPr="00340B77">
        <w:rPr>
          <w:b/>
          <w:lang w:val="el-GR"/>
        </w:rPr>
        <w:instrText xml:space="preserve"> REF _Ref496542746 \r \h  \* MERGEFORMAT </w:instrText>
      </w:r>
      <w:r w:rsidRPr="00340B77">
        <w:rPr>
          <w:b/>
          <w:lang w:val="el-GR"/>
        </w:rPr>
      </w:r>
      <w:r w:rsidRPr="00340B77">
        <w:rPr>
          <w:b/>
          <w:lang w:val="el-GR"/>
        </w:rPr>
        <w:fldChar w:fldCharType="separate"/>
      </w:r>
      <w:r w:rsidR="007E727E">
        <w:rPr>
          <w:b/>
          <w:lang w:val="el-GR"/>
        </w:rPr>
        <w:t>4.1</w:t>
      </w:r>
      <w:r w:rsidRPr="00340B77">
        <w:rPr>
          <w:b/>
          <w:lang w:val="el-GR"/>
        </w:rPr>
        <w:fldChar w:fldCharType="end"/>
      </w:r>
      <w:r w:rsidRPr="00340B77">
        <w:rPr>
          <w:b/>
          <w:color w:val="000000" w:themeColor="text1"/>
          <w:lang w:val="el-GR"/>
        </w:rPr>
        <w:t xml:space="preserve"> της παρούσας </w:t>
      </w:r>
      <w:r w:rsidRPr="00340B77">
        <w:rPr>
          <w:iCs/>
          <w:color w:val="000000" w:themeColor="text1"/>
          <w:lang w:val="el-GR"/>
        </w:rPr>
        <w:t>)»</w:t>
      </w:r>
      <w:r w:rsidRPr="00340B77">
        <w:rPr>
          <w:color w:val="000000" w:themeColor="text1"/>
          <w:lang w:val="el-GR"/>
        </w:rPr>
        <w:t>.</w:t>
      </w:r>
    </w:p>
    <w:p w14:paraId="19BB5313" w14:textId="77777777" w:rsidR="00283EFE" w:rsidRPr="00340B77" w:rsidRDefault="00283EFE" w:rsidP="00283EFE">
      <w:pPr>
        <w:overflowPunct w:val="0"/>
        <w:autoSpaceDE w:val="0"/>
        <w:autoSpaceDN w:val="0"/>
        <w:adjustRightInd w:val="0"/>
        <w:spacing w:line="276" w:lineRule="auto"/>
        <w:textAlignment w:val="baseline"/>
        <w:rPr>
          <w:color w:val="000000" w:themeColor="text1"/>
          <w:lang w:val="el-GR"/>
        </w:rPr>
      </w:pPr>
      <w:r w:rsidRPr="00340B77">
        <w:rPr>
          <w:color w:val="000000" w:themeColor="text1"/>
          <w:lang w:val="el-GR"/>
        </w:rPr>
        <w:lastRenderedPageBreak/>
        <w:t>Σε περίπτωση κατάπτωσης της εγγύησης, το ποσό της κατάπτωσης υπόκειται στο εκάστοτε ισχύον πάγιο τέλος χαρτοσήμου.</w:t>
      </w:r>
    </w:p>
    <w:p w14:paraId="426EB062" w14:textId="1F7F32FE" w:rsidR="009871A0" w:rsidRDefault="00283EFE" w:rsidP="00283EFE">
      <w:pPr>
        <w:spacing w:line="276" w:lineRule="auto"/>
        <w:jc w:val="right"/>
        <w:rPr>
          <w:lang w:val="el-GR"/>
        </w:rPr>
      </w:pPr>
      <w:r w:rsidRPr="00340B77">
        <w:rPr>
          <w:lang w:val="el-GR"/>
        </w:rPr>
        <w:t>(Εξουσιοδοτημένη υπογραφή)</w:t>
      </w:r>
    </w:p>
    <w:p w14:paraId="6DD3F8D6" w14:textId="77777777" w:rsidR="009871A0" w:rsidRDefault="009871A0">
      <w:pPr>
        <w:suppressAutoHyphens w:val="0"/>
        <w:spacing w:after="0"/>
        <w:jc w:val="left"/>
        <w:rPr>
          <w:lang w:val="el-GR"/>
        </w:rPr>
      </w:pPr>
      <w:r>
        <w:rPr>
          <w:lang w:val="el-GR"/>
        </w:rPr>
        <w:br w:type="page"/>
      </w:r>
    </w:p>
    <w:p w14:paraId="641EC577" w14:textId="77777777" w:rsidR="009871A0" w:rsidRPr="00E544BF" w:rsidRDefault="009871A0" w:rsidP="00A56A3C">
      <w:pPr>
        <w:pStyle w:val="31"/>
        <w:numPr>
          <w:ilvl w:val="0"/>
          <w:numId w:val="8"/>
        </w:numPr>
        <w:rPr>
          <w:rFonts w:cs="Tahoma"/>
          <w:szCs w:val="22"/>
          <w:lang w:val="el-GR" w:eastAsia="el-GR"/>
        </w:rPr>
      </w:pPr>
      <w:bookmarkStart w:id="901" w:name="_Toc97194392"/>
      <w:bookmarkStart w:id="902" w:name="_Toc97194496"/>
      <w:bookmarkStart w:id="903" w:name="_Toc162104978"/>
      <w:bookmarkStart w:id="904" w:name="_Toc170403581"/>
      <w:bookmarkStart w:id="905" w:name="_Toc176861543"/>
      <w:r w:rsidRPr="00E544BF">
        <w:rPr>
          <w:rFonts w:cs="Tahoma"/>
          <w:szCs w:val="22"/>
          <w:lang w:val="el-GR" w:eastAsia="el-GR"/>
        </w:rPr>
        <w:lastRenderedPageBreak/>
        <w:t>Εγγυητική Επιστολή Καλής Λειτουργίας</w:t>
      </w:r>
      <w:bookmarkEnd w:id="901"/>
      <w:bookmarkEnd w:id="902"/>
      <w:bookmarkEnd w:id="903"/>
      <w:bookmarkEnd w:id="904"/>
      <w:bookmarkEnd w:id="905"/>
      <w:r w:rsidRPr="00E544BF">
        <w:rPr>
          <w:rFonts w:cs="Tahoma"/>
          <w:szCs w:val="22"/>
          <w:lang w:val="el-GR" w:eastAsia="el-GR"/>
        </w:rPr>
        <w:t xml:space="preserve"> </w:t>
      </w:r>
    </w:p>
    <w:p w14:paraId="0B8A4CA9" w14:textId="77777777" w:rsidR="009871A0" w:rsidRPr="00E544BF" w:rsidRDefault="009871A0" w:rsidP="009871A0">
      <w:pPr>
        <w:suppressAutoHyphens w:val="0"/>
        <w:spacing w:after="0"/>
        <w:jc w:val="left"/>
        <w:rPr>
          <w:lang w:eastAsia="el-GR"/>
        </w:rPr>
      </w:pPr>
    </w:p>
    <w:p w14:paraId="53ABAE7C" w14:textId="77777777" w:rsidR="009871A0" w:rsidRPr="00E544BF" w:rsidRDefault="009871A0" w:rsidP="009871A0">
      <w:pPr>
        <w:suppressAutoHyphens w:val="0"/>
        <w:spacing w:after="0"/>
        <w:jc w:val="left"/>
        <w:rPr>
          <w:lang w:val="el-GR"/>
        </w:rPr>
      </w:pPr>
    </w:p>
    <w:p w14:paraId="7C51A2A2" w14:textId="77777777" w:rsidR="009871A0" w:rsidRPr="00E544BF" w:rsidRDefault="009871A0" w:rsidP="009871A0">
      <w:pPr>
        <w:spacing w:line="276" w:lineRule="auto"/>
        <w:rPr>
          <w:lang w:val="el-GR"/>
        </w:rPr>
      </w:pPr>
      <w:r w:rsidRPr="00E544BF">
        <w:rPr>
          <w:lang w:val="el-GR"/>
        </w:rPr>
        <w:t>ΕΚΔΟΤΗΣ: .......................................................................</w:t>
      </w:r>
    </w:p>
    <w:p w14:paraId="62D92E04" w14:textId="77777777" w:rsidR="009871A0" w:rsidRPr="00E544BF" w:rsidRDefault="009871A0" w:rsidP="009871A0">
      <w:pPr>
        <w:spacing w:line="276" w:lineRule="auto"/>
        <w:jc w:val="right"/>
        <w:rPr>
          <w:lang w:val="el-GR"/>
        </w:rPr>
      </w:pPr>
      <w:r w:rsidRPr="00E544BF">
        <w:rPr>
          <w:lang w:val="el-GR"/>
        </w:rPr>
        <w:t>Ημερομηνία έκδοσης: ...........................</w:t>
      </w:r>
    </w:p>
    <w:p w14:paraId="40C73162" w14:textId="77777777" w:rsidR="009871A0" w:rsidRPr="00E544BF" w:rsidRDefault="009871A0" w:rsidP="009871A0">
      <w:pPr>
        <w:spacing w:line="276" w:lineRule="auto"/>
        <w:rPr>
          <w:lang w:val="el-GR"/>
        </w:rPr>
      </w:pPr>
      <w:r w:rsidRPr="00E544BF">
        <w:rPr>
          <w:lang w:val="el-GR"/>
        </w:rPr>
        <w:t xml:space="preserve">Προς: </w:t>
      </w:r>
    </w:p>
    <w:p w14:paraId="34BE65F4" w14:textId="77777777" w:rsidR="009871A0" w:rsidRPr="00E544BF" w:rsidRDefault="009871A0" w:rsidP="009871A0">
      <w:pPr>
        <w:rPr>
          <w:lang w:val="el-GR" w:eastAsia="el-GR"/>
        </w:rPr>
      </w:pPr>
      <w:bookmarkStart w:id="906" w:name="_Hlk89177101"/>
      <w:r w:rsidRPr="00E544BF">
        <w:rPr>
          <w:lang w:val="el-GR" w:eastAsia="el-GR"/>
        </w:rPr>
        <w:t xml:space="preserve">Κύριο του Έργου </w:t>
      </w:r>
    </w:p>
    <w:bookmarkEnd w:id="906"/>
    <w:p w14:paraId="075A03F5" w14:textId="77777777" w:rsidR="009871A0" w:rsidRPr="00E544BF" w:rsidRDefault="009871A0" w:rsidP="009871A0">
      <w:pPr>
        <w:rPr>
          <w:lang w:val="el-GR"/>
        </w:rPr>
      </w:pPr>
      <w:r w:rsidRPr="00E544BF">
        <w:rPr>
          <w:lang w:val="el-GR"/>
        </w:rPr>
        <w:t xml:space="preserve">Εγγύηση μας υπ’ αριθμ. ……………….. ποσού ………………….……. ευρώ </w:t>
      </w:r>
    </w:p>
    <w:p w14:paraId="235677F7" w14:textId="77777777" w:rsidR="009871A0" w:rsidRPr="00E544BF" w:rsidRDefault="009871A0" w:rsidP="009871A0">
      <w:pPr>
        <w:rPr>
          <w:lang w:val="el-GR" w:eastAsia="el-GR"/>
        </w:rPr>
      </w:pPr>
      <w:r w:rsidRPr="00E544BF">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E544BF">
        <w:rPr>
          <w:lang w:val="el-GR" w:eastAsia="el-GR"/>
        </w:rPr>
        <w:t>διζήσεως</w:t>
      </w:r>
      <w:proofErr w:type="spellEnd"/>
      <w:r w:rsidRPr="00E544BF">
        <w:rPr>
          <w:lang w:val="el-GR" w:eastAsia="el-GR"/>
        </w:rPr>
        <w:t>, μέχρι του ποσού των ευρώ ……………………………………………υπέρ του</w:t>
      </w:r>
    </w:p>
    <w:p w14:paraId="47450DC8" w14:textId="77777777" w:rsidR="009871A0" w:rsidRPr="00E544BF" w:rsidRDefault="009871A0" w:rsidP="009871A0">
      <w:pPr>
        <w:rPr>
          <w:lang w:val="el-GR" w:eastAsia="el-GR"/>
        </w:rPr>
      </w:pPr>
      <w:r w:rsidRPr="00E544BF">
        <w:rPr>
          <w:i/>
          <w:color w:val="FF0000"/>
          <w:u w:val="single"/>
          <w:lang w:val="el-GR" w:eastAsia="el-GR"/>
        </w:rPr>
        <w:t>{σε περίπτωση φυσικού προσώπου}:</w:t>
      </w:r>
      <w:r w:rsidRPr="00E544BF">
        <w:rPr>
          <w:bCs/>
          <w:lang w:val="el-GR"/>
        </w:rPr>
        <w:t xml:space="preserve"> </w:t>
      </w:r>
      <w:r w:rsidRPr="00E544BF">
        <w:rPr>
          <w:rFonts w:eastAsia="Calibri"/>
          <w:bCs/>
          <w:lang w:val="el-GR"/>
        </w:rPr>
        <w:t>(</w:t>
      </w:r>
      <w:r w:rsidRPr="00E544BF">
        <w:rPr>
          <w:lang w:val="el-GR" w:eastAsia="el-GR"/>
        </w:rPr>
        <w:t>ονοματεπώνυμο, πατρώνυμο) .............................., ΑΦΜ: ................ οδός............................. αριθμός.................ΤΚ………………</w:t>
      </w:r>
    </w:p>
    <w:p w14:paraId="3F2E7D56" w14:textId="77777777" w:rsidR="009871A0" w:rsidRPr="00E544BF" w:rsidRDefault="009871A0" w:rsidP="009871A0">
      <w:pPr>
        <w:rPr>
          <w:lang w:val="el-GR" w:eastAsia="el-GR"/>
        </w:rPr>
      </w:pPr>
      <w:r w:rsidRPr="00E544BF">
        <w:rPr>
          <w:lang w:val="el-GR" w:eastAsia="el-GR"/>
        </w:rPr>
        <w:t>{</w:t>
      </w:r>
      <w:r w:rsidRPr="00E544BF">
        <w:rPr>
          <w:i/>
          <w:color w:val="FF0000"/>
          <w:u w:val="single"/>
          <w:lang w:val="el-GR" w:eastAsia="el-GR"/>
        </w:rPr>
        <w:t>Σε περίπτωση μεμονωμένης εταιρίας:</w:t>
      </w:r>
      <w:r w:rsidRPr="00E544BF">
        <w:rPr>
          <w:lang w:val="el-GR" w:eastAsia="el-GR"/>
        </w:rPr>
        <w:t xml:space="preserve"> της Εταιρίας ………. ΑΦΜ: ...... οδός …………. αριθμός … ΤΚ ………..,}</w:t>
      </w:r>
    </w:p>
    <w:p w14:paraId="758B1140" w14:textId="77777777" w:rsidR="009871A0" w:rsidRPr="00E544BF" w:rsidRDefault="009871A0" w:rsidP="009871A0">
      <w:pPr>
        <w:rPr>
          <w:lang w:val="el-GR" w:eastAsia="el-GR"/>
        </w:rPr>
      </w:pPr>
      <w:r w:rsidRPr="00E544BF">
        <w:rPr>
          <w:lang w:val="el-GR" w:eastAsia="el-GR"/>
        </w:rPr>
        <w:t>{</w:t>
      </w:r>
      <w:r w:rsidRPr="00E544BF">
        <w:rPr>
          <w:i/>
          <w:color w:val="FF0000"/>
          <w:u w:val="single"/>
          <w:lang w:val="el-GR" w:eastAsia="el-GR"/>
        </w:rPr>
        <w:t>ή σε περίπτωση Ένωσης ή Κοινοπραξίας:</w:t>
      </w:r>
      <w:r w:rsidRPr="00E544BF">
        <w:rPr>
          <w:lang w:val="el-GR" w:eastAsia="el-GR"/>
        </w:rPr>
        <w:t xml:space="preserve"> των Εταιριών </w:t>
      </w:r>
    </w:p>
    <w:p w14:paraId="7321A940" w14:textId="77777777" w:rsidR="009871A0" w:rsidRPr="00E544BF" w:rsidRDefault="009871A0" w:rsidP="009871A0">
      <w:pPr>
        <w:rPr>
          <w:lang w:val="el-GR" w:eastAsia="el-GR"/>
        </w:rPr>
      </w:pPr>
      <w:r w:rsidRPr="00E544BF">
        <w:rPr>
          <w:lang w:val="el-GR" w:eastAsia="el-GR"/>
        </w:rPr>
        <w:t>α) (πλήρη επωνυμία) …… ΑΦΜ…….….... οδός............................. αριθμός.................ΤΚ………………</w:t>
      </w:r>
    </w:p>
    <w:p w14:paraId="6D66F6C1" w14:textId="77777777" w:rsidR="009871A0" w:rsidRPr="00E544BF" w:rsidRDefault="009871A0" w:rsidP="009871A0">
      <w:pPr>
        <w:rPr>
          <w:lang w:val="el-GR" w:eastAsia="el-GR"/>
        </w:rPr>
      </w:pPr>
      <w:r w:rsidRPr="00E544BF">
        <w:rPr>
          <w:lang w:val="el-GR" w:eastAsia="el-GR"/>
        </w:rPr>
        <w:t>β) (πλήρη επωνυμία) …… ΑΦΜ…….….... οδός............................. αριθμός.................ΤΚ………………</w:t>
      </w:r>
    </w:p>
    <w:p w14:paraId="221549B8" w14:textId="77777777" w:rsidR="009871A0" w:rsidRPr="00E544BF" w:rsidRDefault="009871A0" w:rsidP="009871A0">
      <w:pPr>
        <w:rPr>
          <w:lang w:val="el-GR" w:eastAsia="el-GR"/>
        </w:rPr>
      </w:pPr>
      <w:r w:rsidRPr="00E544BF">
        <w:rPr>
          <w:lang w:val="el-GR" w:eastAsia="el-GR"/>
        </w:rPr>
        <w:t>γ) (πλήρη επωνυμία) …… ΑΦΜ…….….... οδός............................. αριθμός.................ΤΚ………………</w:t>
      </w:r>
    </w:p>
    <w:p w14:paraId="25B9D836" w14:textId="77777777" w:rsidR="009871A0" w:rsidRPr="00E544BF" w:rsidRDefault="009871A0" w:rsidP="009871A0">
      <w:pPr>
        <w:spacing w:line="276" w:lineRule="auto"/>
        <w:rPr>
          <w:color w:val="000000" w:themeColor="text1"/>
          <w:lang w:val="el-GR"/>
        </w:rPr>
      </w:pPr>
      <w:r w:rsidRPr="00E544BF">
        <w:rPr>
          <w:color w:val="000000" w:themeColor="text1"/>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E544BF">
        <w:rPr>
          <w:color w:val="000000" w:themeColor="text1"/>
          <w:lang w:val="el-GR"/>
        </w:rPr>
        <w:t>ιδιότητάς</w:t>
      </w:r>
      <w:proofErr w:type="spellEnd"/>
      <w:r w:rsidRPr="00E544BF">
        <w:rPr>
          <w:color w:val="000000" w:themeColor="text1"/>
          <w:lang w:val="el-GR"/>
        </w:rPr>
        <w:t xml:space="preserve"> τους ως μελών της Ένωσης ή Κοινοπραξίας.}</w:t>
      </w:r>
    </w:p>
    <w:p w14:paraId="65A84437" w14:textId="77777777" w:rsidR="009871A0" w:rsidRPr="00E544BF" w:rsidRDefault="009871A0" w:rsidP="009871A0">
      <w:pPr>
        <w:spacing w:line="276" w:lineRule="auto"/>
        <w:rPr>
          <w:color w:val="000000" w:themeColor="text1"/>
          <w:lang w:val="el-GR"/>
        </w:rPr>
      </w:pPr>
      <w:r w:rsidRPr="00E544BF">
        <w:rPr>
          <w:lang w:val="el-GR"/>
        </w:rPr>
        <w:t xml:space="preserve">για την καλή λειτουργία του αντικειμένου της σύμβασης </w:t>
      </w:r>
      <w:r w:rsidRPr="00E544BF">
        <w:rPr>
          <w:color w:val="000000" w:themeColor="text1"/>
          <w:lang w:val="el-GR"/>
        </w:rPr>
        <w:t xml:space="preserve">με αριθμό...................και τη Διακήρυξή σας με αριθμό………., στο πλαίσιο του διαγωνισμού της </w:t>
      </w:r>
      <w:r w:rsidRPr="00E544BF">
        <w:rPr>
          <w:color w:val="000000" w:themeColor="text1"/>
          <w:lang w:val="el-GR" w:eastAsia="el-GR"/>
        </w:rPr>
        <w:t xml:space="preserve">(συμπληρώνετε την ημερομηνία διενέργειας του διαγωνισμού) </w:t>
      </w:r>
      <w:r w:rsidRPr="00E544BF">
        <w:rPr>
          <w:color w:val="000000" w:themeColor="text1"/>
          <w:lang w:val="el-GR"/>
        </w:rPr>
        <w:t>…………. .</w:t>
      </w:r>
    </w:p>
    <w:p w14:paraId="034DDF74" w14:textId="77777777" w:rsidR="009871A0" w:rsidRPr="00E544BF" w:rsidRDefault="009871A0" w:rsidP="009871A0">
      <w:pPr>
        <w:spacing w:line="276" w:lineRule="auto"/>
        <w:rPr>
          <w:color w:val="000000" w:themeColor="text1"/>
          <w:lang w:val="el-GR"/>
        </w:rPr>
      </w:pPr>
      <w:r w:rsidRPr="00E544BF">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5D822713" w14:textId="656B1928" w:rsidR="009871A0" w:rsidRPr="00E544BF" w:rsidRDefault="009871A0" w:rsidP="009871A0">
      <w:pPr>
        <w:spacing w:line="276" w:lineRule="auto"/>
        <w:rPr>
          <w:color w:val="000000" w:themeColor="text1"/>
          <w:lang w:val="el-GR"/>
        </w:rPr>
      </w:pPr>
      <w:r w:rsidRPr="00E544BF">
        <w:rPr>
          <w:color w:val="000000" w:themeColor="text1"/>
          <w:lang w:val="el-GR"/>
        </w:rPr>
        <w:t xml:space="preserve">Η παρούσα ισχύει </w:t>
      </w:r>
      <w:r w:rsidRPr="00E544BF">
        <w:rPr>
          <w:iCs/>
          <w:color w:val="000000" w:themeColor="text1"/>
          <w:lang w:val="el-GR"/>
        </w:rPr>
        <w:t>μέχρι και την ………………(Σημείωση προς την Τράπεζα</w:t>
      </w:r>
      <w:r w:rsidRPr="00E544BF">
        <w:rPr>
          <w:b/>
          <w:color w:val="000000" w:themeColor="text1"/>
          <w:lang w:val="el-GR"/>
        </w:rPr>
        <w:t xml:space="preserve">: </w:t>
      </w:r>
      <w:r w:rsidRPr="00340B77">
        <w:rPr>
          <w:b/>
          <w:color w:val="000000" w:themeColor="text1"/>
          <w:lang w:val="el-GR"/>
        </w:rPr>
        <w:t xml:space="preserve">διάρκεια ισχύος σύμφωνα με την παρ. </w:t>
      </w:r>
      <w:r w:rsidRPr="00340B77">
        <w:rPr>
          <w:b/>
          <w:lang w:val="el-GR"/>
        </w:rPr>
        <w:fldChar w:fldCharType="begin"/>
      </w:r>
      <w:r w:rsidRPr="00340B77">
        <w:rPr>
          <w:b/>
          <w:lang w:val="el-GR"/>
        </w:rPr>
        <w:instrText xml:space="preserve"> REF _Ref496542746 \r \h  \* MERGEFORMAT </w:instrText>
      </w:r>
      <w:r w:rsidRPr="00340B77">
        <w:rPr>
          <w:b/>
          <w:lang w:val="el-GR"/>
        </w:rPr>
      </w:r>
      <w:r w:rsidRPr="00340B77">
        <w:rPr>
          <w:b/>
          <w:lang w:val="el-GR"/>
        </w:rPr>
        <w:fldChar w:fldCharType="separate"/>
      </w:r>
      <w:r w:rsidR="007E727E">
        <w:rPr>
          <w:b/>
          <w:lang w:val="el-GR"/>
        </w:rPr>
        <w:t>4.1</w:t>
      </w:r>
      <w:r w:rsidRPr="00340B77">
        <w:rPr>
          <w:b/>
          <w:lang w:val="el-GR"/>
        </w:rPr>
        <w:fldChar w:fldCharType="end"/>
      </w:r>
      <w:r w:rsidRPr="00340B77">
        <w:rPr>
          <w:b/>
          <w:color w:val="000000" w:themeColor="text1"/>
          <w:lang w:val="el-GR"/>
        </w:rPr>
        <w:t xml:space="preserve"> της παρούσας</w:t>
      </w:r>
      <w:r w:rsidRPr="00E544BF">
        <w:rPr>
          <w:iCs/>
          <w:color w:val="000000" w:themeColor="text1"/>
          <w:lang w:val="el-GR"/>
        </w:rPr>
        <w:t>)»</w:t>
      </w:r>
      <w:r w:rsidRPr="00E544BF">
        <w:rPr>
          <w:color w:val="000000" w:themeColor="text1"/>
          <w:lang w:val="el-GR"/>
        </w:rPr>
        <w:t>.</w:t>
      </w:r>
    </w:p>
    <w:p w14:paraId="6521FE1C" w14:textId="77777777" w:rsidR="009871A0" w:rsidRPr="00E544BF" w:rsidRDefault="009871A0" w:rsidP="009871A0">
      <w:pPr>
        <w:overflowPunct w:val="0"/>
        <w:autoSpaceDE w:val="0"/>
        <w:autoSpaceDN w:val="0"/>
        <w:adjustRightInd w:val="0"/>
        <w:spacing w:line="276" w:lineRule="auto"/>
        <w:textAlignment w:val="baseline"/>
        <w:rPr>
          <w:color w:val="000000" w:themeColor="text1"/>
          <w:lang w:val="el-GR"/>
        </w:rPr>
      </w:pPr>
      <w:r w:rsidRPr="00E544BF">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641E72D4" w14:textId="77777777" w:rsidR="009871A0" w:rsidRPr="00E544BF" w:rsidRDefault="009871A0" w:rsidP="009871A0">
      <w:pPr>
        <w:rPr>
          <w:lang w:val="el-GR"/>
        </w:rPr>
      </w:pPr>
    </w:p>
    <w:p w14:paraId="7F28161D" w14:textId="77777777" w:rsidR="009871A0" w:rsidRPr="00E544BF" w:rsidRDefault="009871A0" w:rsidP="009871A0">
      <w:pPr>
        <w:jc w:val="right"/>
        <w:rPr>
          <w:lang w:val="el-GR"/>
        </w:rPr>
      </w:pPr>
      <w:r w:rsidRPr="00E544BF">
        <w:rPr>
          <w:lang w:val="el-GR"/>
        </w:rPr>
        <w:t>(Εξουσιοδοτημένη υπογραφή)</w:t>
      </w:r>
    </w:p>
    <w:p w14:paraId="71E5FF47" w14:textId="77777777" w:rsidR="00283EFE" w:rsidRPr="00340B77" w:rsidRDefault="00283EFE" w:rsidP="00283EFE">
      <w:pPr>
        <w:spacing w:line="276" w:lineRule="auto"/>
        <w:jc w:val="right"/>
        <w:rPr>
          <w:lang w:val="el-GR"/>
        </w:rPr>
      </w:pPr>
    </w:p>
    <w:p w14:paraId="2B716716" w14:textId="77777777" w:rsidR="00283EFE" w:rsidRPr="00340B77" w:rsidRDefault="00283EFE" w:rsidP="00283EFE">
      <w:pPr>
        <w:pStyle w:val="31"/>
        <w:numPr>
          <w:ilvl w:val="0"/>
          <w:numId w:val="0"/>
        </w:numPr>
        <w:ind w:left="357"/>
        <w:rPr>
          <w:lang w:val="el-GR"/>
        </w:rPr>
      </w:pPr>
      <w:r w:rsidRPr="00340B77">
        <w:rPr>
          <w:lang w:val="el-GR" w:eastAsia="el-GR"/>
        </w:rPr>
        <w:br w:type="page"/>
      </w:r>
      <w:bookmarkEnd w:id="899"/>
      <w:bookmarkEnd w:id="900"/>
    </w:p>
    <w:p w14:paraId="388C7569" w14:textId="77777777" w:rsidR="00283EFE" w:rsidRPr="009E1606" w:rsidRDefault="00283EFE" w:rsidP="009E1606">
      <w:pPr>
        <w:pStyle w:val="10"/>
        <w:numPr>
          <w:ilvl w:val="0"/>
          <w:numId w:val="0"/>
        </w:numPr>
        <w:ind w:left="432"/>
        <w:rPr>
          <w:rFonts w:cs="Tahoma"/>
          <w:color w:val="000099"/>
          <w:lang w:val="el-GR"/>
        </w:rPr>
      </w:pPr>
      <w:bookmarkStart w:id="907" w:name="_Toc97194393"/>
      <w:bookmarkStart w:id="908" w:name="_Toc97194497"/>
      <w:bookmarkStart w:id="909" w:name="_Toc161742404"/>
      <w:bookmarkStart w:id="910" w:name="_Toc176861544"/>
      <w:r w:rsidRPr="009E1606">
        <w:rPr>
          <w:rFonts w:cs="Tahoma"/>
          <w:bCs w:val="0"/>
          <w:color w:val="000099"/>
          <w:sz w:val="22"/>
          <w:szCs w:val="22"/>
          <w:lang w:val="el-GR"/>
        </w:rPr>
        <w:lastRenderedPageBreak/>
        <w:t>ΠΑΡΑΡΤΗΜΑ IX– ΕΝΗΜΕΡΩΣΗ ΓΙΑ ΤΗΝ ΕΠΕΞΕΡΓΑΣΙΑ</w:t>
      </w:r>
      <w:r w:rsidRPr="009E1606">
        <w:rPr>
          <w:lang w:val="el-GR"/>
        </w:rPr>
        <w:t xml:space="preserve"> </w:t>
      </w:r>
      <w:r w:rsidRPr="009E1606">
        <w:rPr>
          <w:rFonts w:cs="Tahoma"/>
          <w:bCs w:val="0"/>
          <w:color w:val="000099"/>
          <w:sz w:val="22"/>
          <w:szCs w:val="22"/>
          <w:lang w:val="el-GR"/>
        </w:rPr>
        <w:t>ΠΡΟΣΩΠΙΚΩΝ</w:t>
      </w:r>
      <w:r w:rsidRPr="009E1606">
        <w:rPr>
          <w:lang w:val="el-GR"/>
        </w:rPr>
        <w:t xml:space="preserve"> </w:t>
      </w:r>
      <w:r w:rsidRPr="009E1606">
        <w:rPr>
          <w:rFonts w:cs="Tahoma"/>
          <w:bCs w:val="0"/>
          <w:color w:val="000099"/>
          <w:sz w:val="22"/>
          <w:szCs w:val="22"/>
          <w:lang w:val="el-GR"/>
        </w:rPr>
        <w:t>ΔΕΔΟΜΕΝΩΝ</w:t>
      </w:r>
      <w:bookmarkEnd w:id="907"/>
      <w:bookmarkEnd w:id="908"/>
      <w:bookmarkEnd w:id="909"/>
      <w:bookmarkEnd w:id="910"/>
      <w:r w:rsidRPr="009E1606">
        <w:rPr>
          <w:rFonts w:cs="Tahoma"/>
          <w:bCs w:val="0"/>
          <w:color w:val="000099"/>
          <w:sz w:val="22"/>
          <w:szCs w:val="22"/>
          <w:lang w:val="el-GR"/>
        </w:rPr>
        <w:t xml:space="preserve"> </w:t>
      </w:r>
    </w:p>
    <w:p w14:paraId="7F80FC61" w14:textId="77777777" w:rsidR="00283EFE" w:rsidRPr="00340B77" w:rsidRDefault="00283EFE" w:rsidP="00283EFE">
      <w:pPr>
        <w:rPr>
          <w:lang w:val="el-GR"/>
        </w:rPr>
      </w:pPr>
      <w:r w:rsidRPr="00340B77">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125F2122" w14:textId="77777777" w:rsidR="00283EFE" w:rsidRPr="00340B77" w:rsidRDefault="00283EFE" w:rsidP="00283EFE">
      <w:pPr>
        <w:rPr>
          <w:lang w:val="el-GR"/>
        </w:rPr>
      </w:pPr>
      <w:r w:rsidRPr="00340B77">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6686CD9F" w14:textId="77777777" w:rsidR="00283EFE" w:rsidRPr="00340B77" w:rsidRDefault="00283EFE" w:rsidP="00283EFE">
      <w:pPr>
        <w:rPr>
          <w:lang w:val="el-GR"/>
        </w:rPr>
      </w:pPr>
      <w:r w:rsidRPr="00340B77">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5C8B3669" w14:textId="77777777" w:rsidR="00283EFE" w:rsidRPr="00340B77" w:rsidRDefault="00283EFE" w:rsidP="00283EFE">
      <w:pPr>
        <w:rPr>
          <w:lang w:val="el-GR"/>
        </w:rPr>
      </w:pPr>
      <w:r w:rsidRPr="00340B77">
        <w:rPr>
          <w:lang w:val="el-GR"/>
        </w:rPr>
        <w:t xml:space="preserve">ΙΙΙ. Αποδέκτες των ανωτέρω (υπό Α) δεδομένων στους οποίους κοινοποιούνται είναι: </w:t>
      </w:r>
    </w:p>
    <w:p w14:paraId="63B33854" w14:textId="77777777" w:rsidR="00283EFE" w:rsidRPr="00340B77" w:rsidRDefault="00283EFE" w:rsidP="00283EFE">
      <w:pPr>
        <w:rPr>
          <w:lang w:val="el-GR"/>
        </w:rPr>
      </w:pPr>
      <w:r w:rsidRPr="00340B77">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340B77">
        <w:rPr>
          <w:lang w:val="el-GR"/>
        </w:rPr>
        <w:t>προστηθέντες</w:t>
      </w:r>
      <w:proofErr w:type="spellEnd"/>
      <w:r w:rsidRPr="00340B77">
        <w:rPr>
          <w:lang w:val="el-GR"/>
        </w:rPr>
        <w:t xml:space="preserve"> της, υπό τον όρο της τήρησης σε κάθε περίπτωση του απορρήτου.</w:t>
      </w:r>
    </w:p>
    <w:p w14:paraId="6D84D4B7" w14:textId="77777777" w:rsidR="00283EFE" w:rsidRPr="00340B77" w:rsidRDefault="00283EFE" w:rsidP="00283EFE">
      <w:pPr>
        <w:rPr>
          <w:lang w:val="el-GR"/>
        </w:rPr>
      </w:pPr>
      <w:r w:rsidRPr="00340B77">
        <w:rPr>
          <w:lang w:val="el-GR"/>
        </w:rPr>
        <w:t>(β) Το Δημόσιο, άλλοι δημόσιοι φορείς ή δικαστικές αρχές ή άλλες αρχές ή δικαιοδοτικά όργανα, στο πλαίσιο των αρμοδιοτήτων τους.</w:t>
      </w:r>
    </w:p>
    <w:p w14:paraId="1BE16765" w14:textId="77777777" w:rsidR="00283EFE" w:rsidRPr="00340B77" w:rsidRDefault="00283EFE" w:rsidP="00283EFE">
      <w:pPr>
        <w:rPr>
          <w:lang w:val="el-GR"/>
        </w:rPr>
      </w:pPr>
      <w:r w:rsidRPr="00340B77">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31484B5C" w14:textId="77777777" w:rsidR="00283EFE" w:rsidRPr="00340B77" w:rsidRDefault="00283EFE" w:rsidP="00283EFE">
      <w:pPr>
        <w:rPr>
          <w:lang w:val="el-GR"/>
        </w:rPr>
      </w:pPr>
      <w:r w:rsidRPr="00340B77">
        <w:t>IV</w:t>
      </w:r>
      <w:r w:rsidRPr="00340B77">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3D7FCEB5" w14:textId="77777777" w:rsidR="00283EFE" w:rsidRPr="00340B77" w:rsidRDefault="00283EFE" w:rsidP="00283EFE">
      <w:pPr>
        <w:rPr>
          <w:lang w:val="el-GR"/>
        </w:rPr>
      </w:pPr>
      <w:r w:rsidRPr="00340B77">
        <w:t>V</w:t>
      </w:r>
      <w:r w:rsidRPr="00340B77">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6B29B7C3" w14:textId="77777777" w:rsidR="00283EFE" w:rsidRPr="00340B77" w:rsidRDefault="00283EFE" w:rsidP="00283EFE">
      <w:pPr>
        <w:rPr>
          <w:lang w:val="el-GR"/>
        </w:rPr>
      </w:pPr>
      <w:r w:rsidRPr="00340B77">
        <w:t>VI</w:t>
      </w:r>
      <w:r w:rsidRPr="00340B77">
        <w:rPr>
          <w:lang w:val="el-GR"/>
        </w:rPr>
        <w:t xml:space="preserve">. </w:t>
      </w:r>
      <w:r w:rsidRPr="00340B77">
        <w:t>H</w:t>
      </w:r>
      <w:r w:rsidRPr="00340B77">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3A7BB504" w14:textId="77777777" w:rsidR="00283EFE" w:rsidRPr="00340B77" w:rsidRDefault="00283EFE" w:rsidP="00283EFE">
      <w:pPr>
        <w:suppressAutoHyphens w:val="0"/>
        <w:spacing w:after="0"/>
        <w:jc w:val="left"/>
        <w:rPr>
          <w:lang w:val="el-GR"/>
        </w:rPr>
      </w:pPr>
      <w:r w:rsidRPr="00340B77">
        <w:rPr>
          <w:lang w:val="el-GR"/>
        </w:rPr>
        <w:br w:type="page"/>
      </w:r>
    </w:p>
    <w:p w14:paraId="36DC39FD" w14:textId="77777777" w:rsidR="00283EFE" w:rsidRPr="009E1606" w:rsidRDefault="00283EFE" w:rsidP="009E1606">
      <w:pPr>
        <w:pStyle w:val="10"/>
        <w:numPr>
          <w:ilvl w:val="0"/>
          <w:numId w:val="0"/>
        </w:numPr>
        <w:ind w:left="432"/>
        <w:rPr>
          <w:szCs w:val="24"/>
          <w:lang w:val="el-GR"/>
        </w:rPr>
      </w:pPr>
      <w:bookmarkStart w:id="911" w:name="_Ref118477993"/>
      <w:bookmarkStart w:id="912" w:name="_Toc161742405"/>
      <w:bookmarkStart w:id="913" w:name="_Toc176861545"/>
      <w:bookmarkStart w:id="914" w:name="_Hlk118481870"/>
      <w:r w:rsidRPr="009E1606">
        <w:rPr>
          <w:sz w:val="22"/>
          <w:szCs w:val="24"/>
          <w:lang w:val="el-GR"/>
        </w:rPr>
        <w:lastRenderedPageBreak/>
        <w:t xml:space="preserve">ΠΑΡΑΡΤΗΜΑ </w:t>
      </w:r>
      <w:r w:rsidRPr="009E1606">
        <w:rPr>
          <w:sz w:val="22"/>
          <w:szCs w:val="24"/>
        </w:rPr>
        <w:t>X</w:t>
      </w:r>
      <w:r w:rsidRPr="009E1606">
        <w:rPr>
          <w:sz w:val="22"/>
          <w:szCs w:val="24"/>
          <w:lang w:val="el-GR"/>
        </w:rPr>
        <w:t xml:space="preserve"> – Ρήτρα Ακεραιότητας</w:t>
      </w:r>
      <w:bookmarkEnd w:id="911"/>
      <w:bookmarkEnd w:id="912"/>
      <w:bookmarkEnd w:id="913"/>
      <w:r w:rsidRPr="009E1606">
        <w:rPr>
          <w:sz w:val="22"/>
          <w:szCs w:val="24"/>
          <w:lang w:val="el-GR"/>
        </w:rPr>
        <w:t xml:space="preserve"> </w:t>
      </w:r>
    </w:p>
    <w:p w14:paraId="39A96917" w14:textId="77777777" w:rsidR="00283EFE" w:rsidRPr="00340B77" w:rsidRDefault="00283EFE" w:rsidP="00283EFE">
      <w:pPr>
        <w:spacing w:line="276" w:lineRule="auto"/>
        <w:rPr>
          <w:lang w:val="el-GR"/>
        </w:rPr>
      </w:pPr>
      <w:r w:rsidRPr="00340B77">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33316A74" w14:textId="77777777" w:rsidR="00283EFE" w:rsidRPr="00340B77" w:rsidRDefault="00283EFE" w:rsidP="00283EFE">
      <w:pPr>
        <w:spacing w:line="276" w:lineRule="auto"/>
        <w:rPr>
          <w:lang w:val="el-GR"/>
        </w:rPr>
      </w:pPr>
      <w:r w:rsidRPr="00340B77">
        <w:rPr>
          <w:lang w:val="el-GR"/>
        </w:rPr>
        <w:t>Ειδικότερα, ο Ανάδοχος δηλώνει ότι:</w:t>
      </w:r>
    </w:p>
    <w:p w14:paraId="09CDA87B" w14:textId="77777777" w:rsidR="00283EFE" w:rsidRPr="00340B77" w:rsidRDefault="00283EFE" w:rsidP="00283EFE">
      <w:pPr>
        <w:spacing w:line="276" w:lineRule="auto"/>
        <w:rPr>
          <w:lang w:val="el-GR"/>
        </w:rPr>
      </w:pPr>
      <w:r w:rsidRPr="00340B77">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31C51CF9" w14:textId="77777777" w:rsidR="00283EFE" w:rsidRPr="00340B77" w:rsidRDefault="00283EFE" w:rsidP="00283EFE">
      <w:pPr>
        <w:spacing w:line="276" w:lineRule="auto"/>
        <w:rPr>
          <w:lang w:val="el-GR"/>
        </w:rPr>
      </w:pPr>
      <w:r w:rsidRPr="00340B77">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71F54F53" w14:textId="77777777" w:rsidR="00283EFE" w:rsidRPr="00340B77" w:rsidRDefault="00283EFE" w:rsidP="00283EFE">
      <w:pPr>
        <w:spacing w:line="276" w:lineRule="auto"/>
        <w:rPr>
          <w:lang w:val="el-GR"/>
        </w:rPr>
      </w:pPr>
      <w:r w:rsidRPr="00340B77">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6AF11F4E" w14:textId="77777777" w:rsidR="00283EFE" w:rsidRPr="00340B77" w:rsidRDefault="00283EFE" w:rsidP="00283EFE">
      <w:pPr>
        <w:spacing w:line="276" w:lineRule="auto"/>
        <w:rPr>
          <w:lang w:val="el-GR"/>
        </w:rPr>
      </w:pPr>
      <w:r w:rsidRPr="00340B77">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3F4AF2CA" w14:textId="77777777" w:rsidR="00283EFE" w:rsidRPr="00340B77" w:rsidRDefault="00283EFE" w:rsidP="00283EFE">
      <w:pPr>
        <w:spacing w:line="276" w:lineRule="auto"/>
        <w:rPr>
          <w:lang w:val="el-GR"/>
        </w:rPr>
      </w:pPr>
      <w:r w:rsidRPr="00340B77">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3951082C" w14:textId="77777777" w:rsidR="00283EFE" w:rsidRPr="00340B77" w:rsidRDefault="00283EFE" w:rsidP="00283EFE">
      <w:pPr>
        <w:spacing w:line="276" w:lineRule="auto"/>
        <w:rPr>
          <w:lang w:val="el-GR"/>
        </w:rPr>
      </w:pPr>
      <w:r w:rsidRPr="00340B77">
        <w:rPr>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340B77">
        <w:rPr>
          <w:lang w:val="el-GR"/>
        </w:rPr>
        <w:t>νομίμων</w:t>
      </w:r>
      <w:proofErr w:type="spellEnd"/>
      <w:r w:rsidRPr="00340B77">
        <w:rPr>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74B36330" w14:textId="77777777" w:rsidR="00283EFE" w:rsidRPr="00340B77" w:rsidRDefault="00283EFE" w:rsidP="00283EFE">
      <w:pPr>
        <w:spacing w:line="276" w:lineRule="auto"/>
        <w:rPr>
          <w:lang w:val="el-GR"/>
        </w:rPr>
      </w:pPr>
      <w:r w:rsidRPr="00340B77">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F11529" w14:textId="77777777" w:rsidR="00283EFE" w:rsidRPr="00340B77" w:rsidRDefault="00283EFE" w:rsidP="00283EFE">
      <w:pPr>
        <w:spacing w:line="276" w:lineRule="auto"/>
        <w:rPr>
          <w:lang w:val="el-GR"/>
        </w:rPr>
      </w:pPr>
      <w:r w:rsidRPr="00340B77">
        <w:rPr>
          <w:lang w:val="el-GR"/>
        </w:rPr>
        <w:t xml:space="preserve">8) ότι θα δηλώσει στην Εταιρεία, αμελλητί με την </w:t>
      </w:r>
      <w:proofErr w:type="spellStart"/>
      <w:r w:rsidRPr="00340B77">
        <w:rPr>
          <w:lang w:val="el-GR"/>
        </w:rPr>
        <w:t>περιέλευση</w:t>
      </w:r>
      <w:proofErr w:type="spellEnd"/>
      <w:r w:rsidRPr="00340B77">
        <w:rPr>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340B77">
        <w:rPr>
          <w:lang w:val="el-GR"/>
        </w:rPr>
        <w:t>νομίμων</w:t>
      </w:r>
      <w:proofErr w:type="spellEnd"/>
      <w:r w:rsidRPr="00340B77">
        <w:rPr>
          <w:lang w:val="el-GR"/>
        </w:rPr>
        <w:t xml:space="preserve"> ή εξουσιοδοτημένων εκπροσώπων του, υπαλλήλων ή συνεργατών του που χρησιμοποιούνται για την εκτέλεση της Σύμβασης </w:t>
      </w:r>
      <w:r w:rsidRPr="00340B77">
        <w:rPr>
          <w:lang w:val="el-GR"/>
        </w:rPr>
        <w:lastRenderedPageBreak/>
        <w:t>(συμπεριλαμβανομένων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5BC58EF3" w14:textId="77777777" w:rsidR="00283EFE" w:rsidRPr="00340B77" w:rsidRDefault="00283EFE" w:rsidP="00283EFE">
      <w:pPr>
        <w:spacing w:line="276" w:lineRule="auto"/>
        <w:rPr>
          <w:lang w:val="el-GR"/>
        </w:rPr>
      </w:pPr>
    </w:p>
    <w:p w14:paraId="4509DDF0" w14:textId="77777777" w:rsidR="00283EFE" w:rsidRPr="00340B77" w:rsidRDefault="00283EFE" w:rsidP="00283EFE">
      <w:pPr>
        <w:spacing w:line="276" w:lineRule="auto"/>
        <w:rPr>
          <w:lang w:val="el-GR"/>
        </w:rPr>
      </w:pPr>
      <w:r w:rsidRPr="00340B77">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914"/>
    <w:p w14:paraId="26941BFA" w14:textId="77777777" w:rsidR="00283EFE" w:rsidRPr="00340B77" w:rsidRDefault="00283EFE" w:rsidP="00283EFE">
      <w:pPr>
        <w:rPr>
          <w:lang w:val="el-GR"/>
        </w:rPr>
      </w:pPr>
    </w:p>
    <w:p w14:paraId="1B020CDB" w14:textId="77777777" w:rsidR="00283EFE" w:rsidRPr="00340B77" w:rsidRDefault="00283EFE" w:rsidP="00283EFE">
      <w:pPr>
        <w:rPr>
          <w:lang w:val="el-GR"/>
        </w:rPr>
      </w:pPr>
    </w:p>
    <w:p w14:paraId="7BB35FA6" w14:textId="77777777" w:rsidR="00283EFE" w:rsidRPr="00340B77" w:rsidRDefault="00283EFE" w:rsidP="00AE28D7">
      <w:pPr>
        <w:rPr>
          <w:lang w:val="el-GR"/>
        </w:rPr>
      </w:pPr>
    </w:p>
    <w:sectPr w:rsidR="00283EFE" w:rsidRPr="00340B77" w:rsidSect="007877A5">
      <w:footerReference w:type="default" r:id="rId38"/>
      <w:headerReference w:type="first" r:id="rId39"/>
      <w:pgSz w:w="11906" w:h="16838"/>
      <w:pgMar w:top="1134" w:right="1134" w:bottom="1134"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58391D" w14:textId="77777777" w:rsidR="00CE2D4C" w:rsidRDefault="00CE2D4C">
      <w:pPr>
        <w:spacing w:after="0"/>
      </w:pPr>
      <w:r>
        <w:separator/>
      </w:r>
    </w:p>
  </w:endnote>
  <w:endnote w:type="continuationSeparator" w:id="0">
    <w:p w14:paraId="1B73A74F" w14:textId="77777777" w:rsidR="00CE2D4C" w:rsidRDefault="00CE2D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Segoe UI Symbol"/>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Tahoma">
    <w:altName w:val="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Helvetica">
    <w:panose1 w:val="020B05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4" w:space="0" w:color="auto"/>
      </w:tblBorders>
      <w:tblLayout w:type="fixed"/>
      <w:tblLook w:val="00A0" w:firstRow="1" w:lastRow="0" w:firstColumn="1" w:lastColumn="0" w:noHBand="0" w:noVBand="0"/>
    </w:tblPr>
    <w:tblGrid>
      <w:gridCol w:w="8364"/>
      <w:gridCol w:w="1701"/>
    </w:tblGrid>
    <w:tr w:rsidR="00834F5A" w:rsidRPr="00F22514" w14:paraId="5B976144" w14:textId="77777777" w:rsidTr="0017014C">
      <w:tc>
        <w:tcPr>
          <w:tcW w:w="8364" w:type="dxa"/>
          <w:tcBorders>
            <w:top w:val="single" w:sz="4" w:space="0" w:color="auto"/>
          </w:tcBorders>
        </w:tcPr>
        <w:p w14:paraId="38098F39" w14:textId="77777777" w:rsidR="00834F5A" w:rsidRPr="00F22514" w:rsidRDefault="00834F5A" w:rsidP="00F22514">
          <w:pPr>
            <w:rPr>
              <w:lang w:val="el-GR"/>
            </w:rPr>
          </w:pPr>
          <w:r w:rsidRPr="00F22514">
            <w:rPr>
              <w:lang w:val="el-GR"/>
            </w:rPr>
            <w:t xml:space="preserve">Κοινωνία της Πληροφορίας Μ.Α.Ε. </w:t>
          </w:r>
        </w:p>
      </w:tc>
      <w:tc>
        <w:tcPr>
          <w:tcW w:w="1701" w:type="dxa"/>
          <w:tcBorders>
            <w:top w:val="single" w:sz="4" w:space="0" w:color="auto"/>
          </w:tcBorders>
        </w:tcPr>
        <w:p w14:paraId="61C848A2" w14:textId="77777777" w:rsidR="00834F5A" w:rsidRPr="00F22514" w:rsidRDefault="00834F5A" w:rsidP="00F22514">
          <w:r w:rsidRPr="00F22514">
            <w:fldChar w:fldCharType="begin"/>
          </w:r>
          <w:r w:rsidRPr="00F22514">
            <w:instrText xml:space="preserve"> PAGE </w:instrText>
          </w:r>
          <w:r w:rsidRPr="00F22514">
            <w:fldChar w:fldCharType="separate"/>
          </w:r>
          <w:r w:rsidRPr="00F22514">
            <w:t>16</w:t>
          </w:r>
          <w:r w:rsidRPr="00F22514">
            <w:fldChar w:fldCharType="end"/>
          </w:r>
          <w:r w:rsidRPr="00F22514">
            <w:t xml:space="preserve"> - </w:t>
          </w:r>
          <w:r w:rsidRPr="00F22514">
            <w:fldChar w:fldCharType="begin"/>
          </w:r>
          <w:r w:rsidRPr="00F22514">
            <w:instrText xml:space="preserve"> NUMPAGES </w:instrText>
          </w:r>
          <w:r w:rsidRPr="00F22514">
            <w:fldChar w:fldCharType="separate"/>
          </w:r>
          <w:r w:rsidRPr="00F22514">
            <w:t>113</w:t>
          </w:r>
          <w:r w:rsidRPr="00F22514">
            <w:fldChar w:fldCharType="end"/>
          </w:r>
        </w:p>
      </w:tc>
    </w:tr>
  </w:tbl>
  <w:p w14:paraId="597B558D" w14:textId="77777777" w:rsidR="00834F5A" w:rsidRPr="00F22514" w:rsidRDefault="00834F5A" w:rsidP="00F2251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37CC9" w14:textId="435323FF" w:rsidR="008C6ECA" w:rsidRDefault="008C6ECA" w:rsidP="009E1606">
    <w:pPr>
      <w:pStyle w:val="af4"/>
      <w:jc w:val="center"/>
    </w:pPr>
    <w:r>
      <w:rPr>
        <w:noProof/>
      </w:rPr>
      <w:drawing>
        <wp:inline distT="0" distB="0" distL="0" distR="0" wp14:anchorId="6798CFCA" wp14:editId="63418A75">
          <wp:extent cx="2716720" cy="628650"/>
          <wp:effectExtent l="0" t="0" r="7620" b="0"/>
          <wp:docPr id="1795453343" name="Picture 3"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65877" name="Picture 3" descr="Blue text on a white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875161" cy="665313"/>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283EFE" w:rsidRPr="00A73BD3" w14:paraId="29B9FD0E" w14:textId="77777777" w:rsidTr="003366E9">
      <w:tc>
        <w:tcPr>
          <w:tcW w:w="8747" w:type="dxa"/>
          <w:tcBorders>
            <w:top w:val="single" w:sz="4" w:space="0" w:color="auto"/>
          </w:tcBorders>
        </w:tcPr>
        <w:p w14:paraId="68EC5B02" w14:textId="77777777" w:rsidR="00283EFE" w:rsidRPr="001E54F6" w:rsidRDefault="00283EFE" w:rsidP="006B55CD">
          <w:pPr>
            <w:pStyle w:val="af4"/>
            <w:spacing w:after="0"/>
            <w:rPr>
              <w:rStyle w:val="a5"/>
              <w:rFonts w:cs="Tahoma"/>
              <w:sz w:val="20"/>
              <w:lang w:val="el-GR"/>
            </w:rPr>
          </w:pPr>
          <w:r w:rsidRPr="001E54F6">
            <w:rPr>
              <w:rStyle w:val="a5"/>
              <w:rFonts w:cs="Tahoma"/>
              <w:sz w:val="20"/>
              <w:lang w:val="el-GR"/>
            </w:rPr>
            <w:t xml:space="preserve">Κοινωνία της Πληροφορίας </w:t>
          </w:r>
          <w:r>
            <w:rPr>
              <w:rStyle w:val="a5"/>
              <w:rFonts w:cs="Tahoma"/>
              <w:sz w:val="20"/>
              <w:lang w:val="el-GR"/>
            </w:rPr>
            <w:t>Μ.</w:t>
          </w:r>
          <w:r w:rsidRPr="001E54F6">
            <w:rPr>
              <w:rStyle w:val="a5"/>
              <w:rFonts w:cs="Tahoma"/>
              <w:sz w:val="20"/>
              <w:lang w:val="el-GR"/>
            </w:rPr>
            <w:t xml:space="preserve">Α.Ε. </w:t>
          </w:r>
        </w:p>
      </w:tc>
      <w:tc>
        <w:tcPr>
          <w:tcW w:w="1108" w:type="dxa"/>
          <w:tcBorders>
            <w:top w:val="single" w:sz="4" w:space="0" w:color="auto"/>
          </w:tcBorders>
        </w:tcPr>
        <w:p w14:paraId="4E6C3F02" w14:textId="77777777" w:rsidR="00283EFE" w:rsidRPr="001E54F6" w:rsidRDefault="00283EFE" w:rsidP="001E54F6">
          <w:pPr>
            <w:pStyle w:val="af4"/>
            <w:spacing w:after="0"/>
            <w:jc w:val="right"/>
            <w:rPr>
              <w:rStyle w:val="a5"/>
              <w:rFonts w:cs="Tahoma"/>
              <w:sz w:val="20"/>
            </w:rPr>
          </w:pPr>
          <w:r w:rsidRPr="001E54F6">
            <w:rPr>
              <w:rStyle w:val="a5"/>
              <w:rFonts w:cs="Tahoma"/>
              <w:sz w:val="20"/>
            </w:rPr>
            <w:fldChar w:fldCharType="begin"/>
          </w:r>
          <w:r w:rsidRPr="001E54F6">
            <w:rPr>
              <w:rStyle w:val="a5"/>
              <w:rFonts w:cs="Tahoma"/>
              <w:sz w:val="20"/>
            </w:rPr>
            <w:instrText xml:space="preserve"> PAGE </w:instrText>
          </w:r>
          <w:r w:rsidRPr="001E54F6">
            <w:rPr>
              <w:rStyle w:val="a5"/>
              <w:rFonts w:cs="Tahoma"/>
              <w:sz w:val="20"/>
            </w:rPr>
            <w:fldChar w:fldCharType="separate"/>
          </w:r>
          <w:r>
            <w:rPr>
              <w:rStyle w:val="a5"/>
              <w:rFonts w:cs="Tahoma"/>
              <w:noProof/>
              <w:sz w:val="20"/>
            </w:rPr>
            <w:t>16</w:t>
          </w:r>
          <w:r w:rsidRPr="001E54F6">
            <w:rPr>
              <w:rStyle w:val="a5"/>
              <w:rFonts w:cs="Tahoma"/>
              <w:sz w:val="20"/>
            </w:rPr>
            <w:fldChar w:fldCharType="end"/>
          </w:r>
          <w:r w:rsidRPr="001E54F6">
            <w:rPr>
              <w:rStyle w:val="a5"/>
              <w:rFonts w:cs="Tahoma"/>
              <w:sz w:val="20"/>
            </w:rPr>
            <w:t xml:space="preserve"> - </w:t>
          </w:r>
          <w:r w:rsidRPr="001E54F6">
            <w:rPr>
              <w:rStyle w:val="a5"/>
              <w:rFonts w:cs="Tahoma"/>
              <w:sz w:val="20"/>
            </w:rPr>
            <w:fldChar w:fldCharType="begin"/>
          </w:r>
          <w:r w:rsidRPr="001E54F6">
            <w:rPr>
              <w:rStyle w:val="a5"/>
              <w:rFonts w:cs="Tahoma"/>
              <w:sz w:val="20"/>
            </w:rPr>
            <w:instrText xml:space="preserve"> NUMPAGES </w:instrText>
          </w:r>
          <w:r w:rsidRPr="001E54F6">
            <w:rPr>
              <w:rStyle w:val="a5"/>
              <w:rFonts w:cs="Tahoma"/>
              <w:sz w:val="20"/>
            </w:rPr>
            <w:fldChar w:fldCharType="separate"/>
          </w:r>
          <w:r>
            <w:rPr>
              <w:rStyle w:val="a5"/>
              <w:rFonts w:cs="Tahoma"/>
              <w:noProof/>
              <w:sz w:val="20"/>
            </w:rPr>
            <w:t>113</w:t>
          </w:r>
          <w:r w:rsidRPr="001E54F6">
            <w:rPr>
              <w:rStyle w:val="a5"/>
              <w:rFonts w:cs="Tahoma"/>
              <w:sz w:val="20"/>
            </w:rPr>
            <w:fldChar w:fldCharType="end"/>
          </w:r>
        </w:p>
      </w:tc>
    </w:tr>
  </w:tbl>
  <w:p w14:paraId="5F2DC6F2" w14:textId="77777777" w:rsidR="00283EFE" w:rsidRPr="00603221" w:rsidRDefault="00283EFE">
    <w:pPr>
      <w:pStyle w:val="af4"/>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036193" w14:textId="77777777" w:rsidR="00283EFE" w:rsidRDefault="00283EFE">
    <w:pPr>
      <w:pStyle w:val="af4"/>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283EFE" w:rsidRPr="00A73BD3" w14:paraId="0ED5D781" w14:textId="77777777" w:rsidTr="003366E9">
      <w:tc>
        <w:tcPr>
          <w:tcW w:w="8747" w:type="dxa"/>
          <w:tcBorders>
            <w:top w:val="single" w:sz="4" w:space="0" w:color="auto"/>
          </w:tcBorders>
        </w:tcPr>
        <w:p w14:paraId="4AC2F687" w14:textId="77777777" w:rsidR="00283EFE" w:rsidRPr="003329FF" w:rsidRDefault="00283EFE" w:rsidP="006B55CD">
          <w:pPr>
            <w:pStyle w:val="af4"/>
            <w:spacing w:after="0"/>
            <w:rPr>
              <w:rStyle w:val="a5"/>
              <w:rFonts w:cs="Tahoma"/>
              <w:sz w:val="20"/>
              <w:lang w:val="el-GR"/>
            </w:rPr>
          </w:pPr>
          <w:r w:rsidRPr="003329FF">
            <w:rPr>
              <w:rStyle w:val="a5"/>
              <w:rFonts w:cs="Tahoma"/>
              <w:sz w:val="20"/>
              <w:lang w:val="el-GR"/>
            </w:rPr>
            <w:t xml:space="preserve">Κοινωνία της Πληροφορίας </w:t>
          </w:r>
          <w:r>
            <w:rPr>
              <w:rStyle w:val="a5"/>
              <w:rFonts w:cs="Tahoma"/>
              <w:sz w:val="20"/>
              <w:lang w:val="el-GR"/>
            </w:rPr>
            <w:t>Μ.</w:t>
          </w:r>
          <w:r w:rsidRPr="003329FF">
            <w:rPr>
              <w:rStyle w:val="a5"/>
              <w:rFonts w:cs="Tahoma"/>
              <w:sz w:val="20"/>
              <w:lang w:val="el-GR"/>
            </w:rPr>
            <w:t xml:space="preserve">Α.Ε. </w:t>
          </w:r>
        </w:p>
      </w:tc>
      <w:tc>
        <w:tcPr>
          <w:tcW w:w="1108" w:type="dxa"/>
          <w:tcBorders>
            <w:top w:val="single" w:sz="4" w:space="0" w:color="auto"/>
          </w:tcBorders>
        </w:tcPr>
        <w:p w14:paraId="347886BD" w14:textId="77777777" w:rsidR="00283EFE" w:rsidRPr="003329FF" w:rsidRDefault="00283EFE" w:rsidP="003329FF">
          <w:pPr>
            <w:pStyle w:val="af4"/>
            <w:spacing w:after="0"/>
            <w:jc w:val="right"/>
            <w:rPr>
              <w:rStyle w:val="a5"/>
              <w:rFonts w:cs="Tahoma"/>
              <w:sz w:val="20"/>
            </w:rPr>
          </w:pPr>
          <w:r w:rsidRPr="003329FF">
            <w:rPr>
              <w:rStyle w:val="a5"/>
              <w:rFonts w:cs="Tahoma"/>
              <w:sz w:val="20"/>
            </w:rPr>
            <w:fldChar w:fldCharType="begin"/>
          </w:r>
          <w:r w:rsidRPr="003329FF">
            <w:rPr>
              <w:rStyle w:val="a5"/>
              <w:rFonts w:cs="Tahoma"/>
              <w:sz w:val="20"/>
            </w:rPr>
            <w:instrText xml:space="preserve"> PAGE </w:instrText>
          </w:r>
          <w:r w:rsidRPr="003329FF">
            <w:rPr>
              <w:rStyle w:val="a5"/>
              <w:rFonts w:cs="Tahoma"/>
              <w:sz w:val="20"/>
            </w:rPr>
            <w:fldChar w:fldCharType="separate"/>
          </w:r>
          <w:r>
            <w:rPr>
              <w:rStyle w:val="a5"/>
              <w:rFonts w:cs="Tahoma"/>
              <w:noProof/>
              <w:sz w:val="20"/>
            </w:rPr>
            <w:t>108</w:t>
          </w:r>
          <w:r w:rsidRPr="003329FF">
            <w:rPr>
              <w:rStyle w:val="a5"/>
              <w:rFonts w:cs="Tahoma"/>
              <w:sz w:val="20"/>
            </w:rPr>
            <w:fldChar w:fldCharType="end"/>
          </w:r>
          <w:r w:rsidRPr="003329FF">
            <w:rPr>
              <w:rStyle w:val="a5"/>
              <w:rFonts w:cs="Tahoma"/>
              <w:sz w:val="20"/>
            </w:rPr>
            <w:t xml:space="preserve"> - </w:t>
          </w:r>
          <w:r w:rsidRPr="003329FF">
            <w:rPr>
              <w:rStyle w:val="a5"/>
              <w:rFonts w:cs="Tahoma"/>
              <w:sz w:val="20"/>
            </w:rPr>
            <w:fldChar w:fldCharType="begin"/>
          </w:r>
          <w:r w:rsidRPr="003329FF">
            <w:rPr>
              <w:rStyle w:val="a5"/>
              <w:rFonts w:cs="Tahoma"/>
              <w:sz w:val="20"/>
            </w:rPr>
            <w:instrText xml:space="preserve"> NUMPAGES </w:instrText>
          </w:r>
          <w:r w:rsidRPr="003329FF">
            <w:rPr>
              <w:rStyle w:val="a5"/>
              <w:rFonts w:cs="Tahoma"/>
              <w:sz w:val="20"/>
            </w:rPr>
            <w:fldChar w:fldCharType="separate"/>
          </w:r>
          <w:r>
            <w:rPr>
              <w:rStyle w:val="a5"/>
              <w:rFonts w:cs="Tahoma"/>
              <w:noProof/>
              <w:sz w:val="20"/>
            </w:rPr>
            <w:t>113</w:t>
          </w:r>
          <w:r w:rsidRPr="003329FF">
            <w:rPr>
              <w:rStyle w:val="a5"/>
              <w:rFonts w:cs="Tahoma"/>
              <w:sz w:val="20"/>
            </w:rPr>
            <w:fldChar w:fldCharType="end"/>
          </w:r>
        </w:p>
      </w:tc>
    </w:tr>
  </w:tbl>
  <w:p w14:paraId="3CB93758" w14:textId="77777777" w:rsidR="00283EFE" w:rsidRDefault="00283EFE" w:rsidP="00AE28D7">
    <w:pPr>
      <w:pStyle w:val="af4"/>
      <w:spacing w:after="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1F69B" w14:textId="22351B05" w:rsidR="00834F5A" w:rsidRDefault="00834F5A">
    <w:pPr>
      <w:pStyle w:val="af4"/>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834F5A" w:rsidRPr="00A73BD3" w14:paraId="630EFE35" w14:textId="77777777" w:rsidTr="003366E9">
      <w:tc>
        <w:tcPr>
          <w:tcW w:w="8747" w:type="dxa"/>
          <w:tcBorders>
            <w:top w:val="single" w:sz="4" w:space="0" w:color="auto"/>
          </w:tcBorders>
        </w:tcPr>
        <w:p w14:paraId="3F9E6FC0" w14:textId="43DA0329" w:rsidR="00FC406D" w:rsidRPr="003329FF" w:rsidRDefault="00834F5A" w:rsidP="00FC406D">
          <w:pPr>
            <w:pStyle w:val="af4"/>
            <w:spacing w:after="0"/>
            <w:rPr>
              <w:rStyle w:val="a5"/>
              <w:rFonts w:cs="Tahoma"/>
              <w:sz w:val="20"/>
              <w:lang w:val="el-GR"/>
            </w:rPr>
          </w:pPr>
          <w:r w:rsidRPr="003329FF">
            <w:rPr>
              <w:rStyle w:val="a5"/>
              <w:rFonts w:cs="Tahoma"/>
              <w:sz w:val="20"/>
              <w:lang w:val="el-GR"/>
            </w:rPr>
            <w:t xml:space="preserve">Κοινωνία της Πληροφορίας </w:t>
          </w:r>
          <w:r>
            <w:rPr>
              <w:rStyle w:val="a5"/>
              <w:rFonts w:cs="Tahoma"/>
              <w:sz w:val="20"/>
              <w:lang w:val="el-GR"/>
            </w:rPr>
            <w:t>Μ.</w:t>
          </w:r>
          <w:r w:rsidRPr="003329FF">
            <w:rPr>
              <w:rStyle w:val="a5"/>
              <w:rFonts w:cs="Tahoma"/>
              <w:sz w:val="20"/>
              <w:lang w:val="el-GR"/>
            </w:rPr>
            <w:t xml:space="preserve">Α.Ε. </w:t>
          </w:r>
        </w:p>
      </w:tc>
      <w:tc>
        <w:tcPr>
          <w:tcW w:w="1108" w:type="dxa"/>
          <w:tcBorders>
            <w:top w:val="single" w:sz="4" w:space="0" w:color="auto"/>
          </w:tcBorders>
        </w:tcPr>
        <w:p w14:paraId="0D179655" w14:textId="6050AB03" w:rsidR="00834F5A" w:rsidRDefault="00834F5A" w:rsidP="003329FF">
          <w:pPr>
            <w:pStyle w:val="af4"/>
            <w:spacing w:after="0"/>
            <w:jc w:val="right"/>
            <w:rPr>
              <w:rStyle w:val="a5"/>
              <w:rFonts w:cs="Tahoma"/>
              <w:sz w:val="20"/>
              <w:lang w:val="el-GR"/>
            </w:rPr>
          </w:pPr>
          <w:r w:rsidRPr="003329FF">
            <w:rPr>
              <w:rStyle w:val="a5"/>
              <w:rFonts w:cs="Tahoma"/>
              <w:sz w:val="20"/>
            </w:rPr>
            <w:fldChar w:fldCharType="begin"/>
          </w:r>
          <w:r w:rsidRPr="003329FF">
            <w:rPr>
              <w:rStyle w:val="a5"/>
              <w:rFonts w:cs="Tahoma"/>
              <w:sz w:val="20"/>
            </w:rPr>
            <w:instrText xml:space="preserve"> PAGE </w:instrText>
          </w:r>
          <w:r w:rsidRPr="003329FF">
            <w:rPr>
              <w:rStyle w:val="a5"/>
              <w:rFonts w:cs="Tahoma"/>
              <w:sz w:val="20"/>
            </w:rPr>
            <w:fldChar w:fldCharType="separate"/>
          </w:r>
          <w:r>
            <w:rPr>
              <w:rStyle w:val="a5"/>
              <w:rFonts w:cs="Tahoma"/>
              <w:noProof/>
              <w:sz w:val="20"/>
            </w:rPr>
            <w:t>108</w:t>
          </w:r>
          <w:r w:rsidRPr="003329FF">
            <w:rPr>
              <w:rStyle w:val="a5"/>
              <w:rFonts w:cs="Tahoma"/>
              <w:sz w:val="20"/>
            </w:rPr>
            <w:fldChar w:fldCharType="end"/>
          </w:r>
          <w:r w:rsidRPr="003329FF">
            <w:rPr>
              <w:rStyle w:val="a5"/>
              <w:rFonts w:cs="Tahoma"/>
              <w:sz w:val="20"/>
            </w:rPr>
            <w:t xml:space="preserve"> - </w:t>
          </w:r>
          <w:r w:rsidRPr="003329FF">
            <w:rPr>
              <w:rStyle w:val="a5"/>
              <w:rFonts w:cs="Tahoma"/>
              <w:sz w:val="20"/>
            </w:rPr>
            <w:fldChar w:fldCharType="begin"/>
          </w:r>
          <w:r w:rsidRPr="003329FF">
            <w:rPr>
              <w:rStyle w:val="a5"/>
              <w:rFonts w:cs="Tahoma"/>
              <w:sz w:val="20"/>
            </w:rPr>
            <w:instrText xml:space="preserve"> NUMPAGES </w:instrText>
          </w:r>
          <w:r w:rsidRPr="003329FF">
            <w:rPr>
              <w:rStyle w:val="a5"/>
              <w:rFonts w:cs="Tahoma"/>
              <w:sz w:val="20"/>
            </w:rPr>
            <w:fldChar w:fldCharType="separate"/>
          </w:r>
          <w:r>
            <w:rPr>
              <w:rStyle w:val="a5"/>
              <w:rFonts w:cs="Tahoma"/>
              <w:noProof/>
              <w:sz w:val="20"/>
            </w:rPr>
            <w:t>113</w:t>
          </w:r>
          <w:r w:rsidRPr="003329FF">
            <w:rPr>
              <w:rStyle w:val="a5"/>
              <w:rFonts w:cs="Tahoma"/>
              <w:sz w:val="20"/>
            </w:rPr>
            <w:fldChar w:fldCharType="end"/>
          </w:r>
        </w:p>
        <w:p w14:paraId="3C31F19E" w14:textId="198AFBC0" w:rsidR="00FC406D" w:rsidRPr="009E1606" w:rsidRDefault="00FC406D" w:rsidP="003329FF">
          <w:pPr>
            <w:pStyle w:val="af4"/>
            <w:spacing w:after="0"/>
            <w:jc w:val="right"/>
            <w:rPr>
              <w:rStyle w:val="a5"/>
              <w:rFonts w:cs="Tahoma"/>
              <w:sz w:val="20"/>
              <w:lang w:val="el-GR"/>
            </w:rPr>
          </w:pPr>
        </w:p>
      </w:tc>
    </w:tr>
  </w:tbl>
  <w:p w14:paraId="513B1FDA" w14:textId="1939CBA9" w:rsidR="00834F5A" w:rsidRDefault="00834F5A" w:rsidP="00AE28D7">
    <w:pPr>
      <w:pStyle w:val="af4"/>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6835F5" w14:textId="77777777" w:rsidR="00CE2D4C" w:rsidRDefault="00CE2D4C">
      <w:pPr>
        <w:spacing w:after="0"/>
      </w:pPr>
      <w:r>
        <w:separator/>
      </w:r>
    </w:p>
  </w:footnote>
  <w:footnote w:type="continuationSeparator" w:id="0">
    <w:p w14:paraId="08C49640" w14:textId="77777777" w:rsidR="00CE2D4C" w:rsidRDefault="00CE2D4C">
      <w:pPr>
        <w:spacing w:after="0"/>
      </w:pPr>
      <w:r>
        <w:continuationSeparator/>
      </w:r>
    </w:p>
  </w:footnote>
  <w:footnote w:id="1">
    <w:p w14:paraId="51DC0271" w14:textId="77777777" w:rsidR="00BE4144" w:rsidRPr="00C229F3" w:rsidRDefault="00BE4144" w:rsidP="00BE4144">
      <w:pPr>
        <w:pStyle w:val="af6"/>
        <w:rPr>
          <w:lang w:val="el-GR"/>
        </w:rPr>
      </w:pPr>
      <w:r>
        <w:rPr>
          <w:rStyle w:val="a6"/>
        </w:rPr>
        <w:footnoteRef/>
      </w:r>
      <w:r w:rsidRPr="00C229F3">
        <w:rPr>
          <w:lang w:val="el-GR"/>
        </w:rPr>
        <w:tab/>
      </w:r>
      <w:r w:rsidRPr="00B950F6">
        <w:rPr>
          <w:lang w:val="el-GR"/>
        </w:rPr>
        <w:t xml:space="preserve">Η αναθέτουσα αρχή προσαρμόζει την παρ. 1.4 και τους όρους της διακήρυξης με βάση το αντικείμενο της σύμβασης και την κείμενη νομοθεσία, όπως ισχύει κατά την έναρξη της διαδικασίας ανάθεσης. Σε περίπτωση νομοθετικών μεταβολών και έως την επικαιροποίηση του παρόντος υποδείγματος από την </w:t>
      </w:r>
      <w:r>
        <w:rPr>
          <w:lang w:val="el-GR"/>
        </w:rPr>
        <w:t>Αρχή,</w:t>
      </w:r>
      <w:r w:rsidRPr="00B950F6">
        <w:rPr>
          <w:lang w:val="el-GR"/>
        </w:rPr>
        <w:t xml:space="preserve"> οι αναθέτουσες αρχές έχουν την ευθύνη αντίστοιχης προσαρμογής των εν λόγω όρων.</w:t>
      </w:r>
    </w:p>
  </w:footnote>
  <w:footnote w:id="2">
    <w:p w14:paraId="261148D4" w14:textId="77777777" w:rsidR="0070047A" w:rsidRPr="00D560FE" w:rsidRDefault="0070047A" w:rsidP="0070047A">
      <w:pPr>
        <w:rPr>
          <w:i/>
          <w:sz w:val="20"/>
          <w:szCs w:val="20"/>
          <w:lang w:val="el-GR"/>
        </w:rPr>
      </w:pPr>
      <w:r w:rsidRPr="00D560FE">
        <w:rPr>
          <w:rStyle w:val="ad"/>
          <w:sz w:val="20"/>
          <w:szCs w:val="20"/>
        </w:rPr>
        <w:footnoteRef/>
      </w:r>
      <w:r w:rsidRPr="00D560FE">
        <w:rPr>
          <w:sz w:val="20"/>
          <w:szCs w:val="20"/>
          <w:lang w:val="el-GR"/>
        </w:rPr>
        <w:t xml:space="preserve"> </w:t>
      </w:r>
      <w:r>
        <w:rPr>
          <w:lang w:val="el-GR"/>
        </w:rPr>
        <w:t xml:space="preserve">    </w:t>
      </w:r>
      <w:r w:rsidRPr="00D560FE">
        <w:rPr>
          <w:lang w:val="el-GR"/>
        </w:rPr>
        <w:t xml:space="preserve"> </w:t>
      </w:r>
      <w:r w:rsidRPr="00D560FE">
        <w:rPr>
          <w:sz w:val="18"/>
          <w:szCs w:val="18"/>
          <w:lang w:val="el-GR"/>
        </w:rPr>
        <w:t>Άρθρο 60 παρ. 3 &amp; 67 παρ. 2  του ν. 4412/2016</w:t>
      </w:r>
    </w:p>
  </w:footnote>
  <w:footnote w:id="3">
    <w:p w14:paraId="1ABB79D0" w14:textId="759DB430" w:rsidR="00834F5A" w:rsidRPr="00175691" w:rsidRDefault="00834F5A" w:rsidP="005A6D30">
      <w:pPr>
        <w:pStyle w:val="af6"/>
        <w:rPr>
          <w:lang w:val="el-GR"/>
        </w:rPr>
      </w:pPr>
      <w:r>
        <w:rPr>
          <w:rStyle w:val="0"/>
        </w:rPr>
        <w:footnoteRef/>
      </w:r>
      <w:r>
        <w:rPr>
          <w:lang w:val="el-GR"/>
        </w:rPr>
        <w:t xml:space="preserve"> </w:t>
      </w:r>
      <w:r w:rsidRPr="00175691">
        <w:rPr>
          <w:lang w:val="el-GR"/>
        </w:rPr>
        <w:t xml:space="preserve">Πρβλ. άρθρο 80 παρ. 10 ν. 4412/2016 </w:t>
      </w:r>
    </w:p>
  </w:footnote>
  <w:footnote w:id="4">
    <w:p w14:paraId="253CCDE5" w14:textId="6BBAC70F" w:rsidR="00834F5A" w:rsidRPr="00BD65F6" w:rsidRDefault="00834F5A" w:rsidP="00CD3B0E">
      <w:pPr>
        <w:pStyle w:val="af6"/>
        <w:rPr>
          <w:lang w:val="el-GR"/>
        </w:rPr>
      </w:pPr>
      <w:r>
        <w:rPr>
          <w:rStyle w:val="0"/>
        </w:rPr>
        <w:footnoteRef/>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5">
    <w:p w14:paraId="28B39FE9" w14:textId="77777777" w:rsidR="00834F5A" w:rsidRPr="006B2C94" w:rsidRDefault="00834F5A" w:rsidP="00E87EA9">
      <w:pPr>
        <w:pStyle w:val="af6"/>
        <w:rPr>
          <w:lang w:val="el-GR"/>
        </w:rPr>
      </w:pPr>
      <w:r>
        <w:rPr>
          <w:rStyle w:val="a6"/>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0E0A7FB2" w14:textId="77777777" w:rsidR="00834F5A" w:rsidRPr="006B2C94" w:rsidRDefault="00834F5A" w:rsidP="00E87EA9">
      <w:pPr>
        <w:pStyle w:val="af6"/>
        <w:rPr>
          <w:lang w:val="el-GR"/>
        </w:rPr>
      </w:pPr>
    </w:p>
  </w:footnote>
  <w:footnote w:id="6">
    <w:p w14:paraId="59F4CA38" w14:textId="77777777" w:rsidR="00C34AE7" w:rsidRPr="00B64E9F" w:rsidRDefault="00C34AE7" w:rsidP="00C34AE7">
      <w:pPr>
        <w:pStyle w:val="af6"/>
        <w:rPr>
          <w:lang w:val="el-GR"/>
        </w:rPr>
      </w:pPr>
      <w:r>
        <w:rPr>
          <w:rStyle w:val="ad"/>
        </w:rPr>
        <w:footnoteRef/>
      </w:r>
      <w:r w:rsidRPr="00B64E9F">
        <w:rPr>
          <w:lang w:val="el-GR"/>
        </w:rPr>
        <w:t xml:space="preserve">     </w:t>
      </w:r>
      <w:r>
        <w:rPr>
          <w:lang w:val="el-GR"/>
        </w:rPr>
        <w:t>Β</w:t>
      </w:r>
      <w:r w:rsidRPr="00B64E9F">
        <w:rPr>
          <w:lang w:val="el-GR"/>
        </w:rPr>
        <w:t>λ. Απόφαση ΣτΕ  Ολ 2325/2023.  «Συνεπώς, οι οικονομικοί φορείς οφείλουν να προσκομίζουν, ως αποδεικτικά μέσα προς απόδειξη της συμμόρφωσής τους με τα απαιτούμενα πρότυπα-συστήματα διασφάλισης ποιότητας, πιστοποιητικά εκδιδόμενα από φορείς διαπιστευμένους σύμφωνα με τον κανονισμό 765/2008.»</w:t>
      </w:r>
    </w:p>
  </w:footnote>
  <w:footnote w:id="7">
    <w:p w14:paraId="6BC81368" w14:textId="77777777" w:rsidR="002E4C79" w:rsidRPr="006566B6" w:rsidRDefault="002E4C79" w:rsidP="002E4C79">
      <w:pPr>
        <w:pStyle w:val="af6"/>
        <w:rPr>
          <w:lang w:val="el-GR"/>
        </w:rPr>
      </w:pPr>
      <w:r w:rsidRPr="007626C4">
        <w:rPr>
          <w:rStyle w:val="ad"/>
        </w:rPr>
        <w:footnoteRef/>
      </w:r>
      <w:r w:rsidRPr="007626C4">
        <w:rPr>
          <w:rStyle w:val="a6"/>
          <w:lang w:val="el-GR"/>
        </w:rPr>
        <w:tab/>
      </w:r>
      <w:r w:rsidRPr="007626C4">
        <w:rPr>
          <w:lang w:val="el-GR"/>
        </w:rPr>
        <w:t xml:space="preserve">Άρθρο 78 </w:t>
      </w:r>
      <w:r>
        <w:rPr>
          <w:lang w:val="el-GR"/>
        </w:rPr>
        <w:t xml:space="preserve">του </w:t>
      </w:r>
      <w:r w:rsidRPr="007626C4">
        <w:rPr>
          <w:lang w:val="el-GR"/>
        </w:rPr>
        <w:t>ν. 4412/2016</w:t>
      </w:r>
    </w:p>
  </w:footnote>
  <w:footnote w:id="8">
    <w:p w14:paraId="52905E75" w14:textId="77777777" w:rsidR="002E4C79" w:rsidRPr="001943E8" w:rsidRDefault="002E4C79" w:rsidP="002E4C79">
      <w:pPr>
        <w:pStyle w:val="af6"/>
        <w:rPr>
          <w:lang w:val="el-GR"/>
        </w:rPr>
      </w:pPr>
      <w:r>
        <w:rPr>
          <w:rStyle w:val="ad"/>
        </w:rPr>
        <w:footnoteRef/>
      </w:r>
      <w:r w:rsidRPr="005536B4">
        <w:rPr>
          <w:lang w:val="el-GR"/>
        </w:rPr>
        <w:t xml:space="preserve"> </w:t>
      </w:r>
      <w:r>
        <w:rPr>
          <w:lang w:val="el-GR"/>
        </w:rPr>
        <w:t xml:space="preserve">   </w:t>
      </w:r>
      <w:r w:rsidRPr="00E337D7">
        <w:rPr>
          <w:lang w:val="el-GR"/>
        </w:rPr>
        <w:t xml:space="preserve"> </w:t>
      </w:r>
      <w:r w:rsidRPr="00DE2C65">
        <w:rPr>
          <w:lang w:val="el-GR"/>
        </w:rPr>
        <w:t>Βλ. Απόφαση ΣτΕ  Ολ 2325/2023 «κάθε επιμελής οικονομικός φορέας, γνωρίζοντας εκ των προτέρων ότι δυνάμει του νόμου και της διακήρυξης η αναθέτουσα αρχή μπορεί να ζητεί από τους διαγωνιζόμενους, ανά πάση στιγμή κατά τη διάρκεια της διαδικασίας, την υποβολή δικαιολογητικών, οφείλει να μεριμνά για την έκδοσή τους όταν υποβάλλει την προσφορά του, ιδίως μάλιστα αν πρόκειται για δικαιολογητικά για τα οποία υπάρχει δυσχέρεια έκδοσής τους από τις αρμόδιες αρχές σε μεταγενέστερο χρόνο».</w:t>
      </w:r>
      <w:r>
        <w:rPr>
          <w:lang w:val="el-GR"/>
        </w:rPr>
        <w:t xml:space="preserve"> </w:t>
      </w:r>
    </w:p>
  </w:footnote>
  <w:footnote w:id="9">
    <w:p w14:paraId="49A51FFE" w14:textId="77777777" w:rsidR="002E4C79" w:rsidRPr="001943E8" w:rsidRDefault="002E4C79" w:rsidP="002E4C79">
      <w:pPr>
        <w:pStyle w:val="af6"/>
        <w:rPr>
          <w:lang w:val="el-GR"/>
        </w:rPr>
      </w:pPr>
      <w:r>
        <w:rPr>
          <w:rStyle w:val="ad"/>
        </w:rPr>
        <w:footnoteRef/>
      </w:r>
      <w:r w:rsidRPr="005536B4">
        <w:rPr>
          <w:lang w:val="el-GR"/>
        </w:rPr>
        <w:t xml:space="preserve"> </w:t>
      </w:r>
      <w:r>
        <w:rPr>
          <w:lang w:val="el-GR"/>
        </w:rPr>
        <w:t xml:space="preserve">   </w:t>
      </w:r>
      <w:r w:rsidRPr="00E337D7">
        <w:rPr>
          <w:lang w:val="el-GR"/>
        </w:rPr>
        <w:t xml:space="preserve"> Άρθρο 104, σε συνδυασμό με τις παρ. 4 και 5 του άρθρου 105, του ν. 4412/2016 </w:t>
      </w:r>
      <w:r>
        <w:rPr>
          <w:lang w:val="el-GR"/>
        </w:rPr>
        <w:t xml:space="preserve"> </w:t>
      </w:r>
      <w:r w:rsidRPr="00040639">
        <w:rPr>
          <w:lang w:val="el-GR"/>
        </w:rPr>
        <w:t xml:space="preserve"> </w:t>
      </w:r>
    </w:p>
  </w:footnote>
  <w:footnote w:id="10">
    <w:p w14:paraId="43D17F2B" w14:textId="1D56ECF3" w:rsidR="00834F5A" w:rsidRPr="006B2C94" w:rsidRDefault="00834F5A" w:rsidP="00F64037">
      <w:pPr>
        <w:pStyle w:val="af6"/>
        <w:rPr>
          <w:lang w:val="el-GR"/>
        </w:rPr>
      </w:pPr>
      <w:r>
        <w:rPr>
          <w:rStyle w:val="a6"/>
        </w:rPr>
        <w:footnoteRef/>
      </w:r>
      <w:r>
        <w:rPr>
          <w:lang w:val="el-GR"/>
        </w:rPr>
        <w:tab/>
      </w:r>
      <w:r w:rsidRPr="006F5660">
        <w:rPr>
          <w:lang w:val="el-GR" w:bidi="en-US"/>
        </w:rPr>
        <w:t>Α</w:t>
      </w:r>
      <w:r w:rsidRPr="006F5660">
        <w:rPr>
          <w:lang w:val="el-GR"/>
        </w:rPr>
        <w:t>πό τις 2-5-2019, παρέχεται η νέα ηλεκτρονική υπηρεσία </w:t>
      </w:r>
      <w:r w:rsidR="007E727E">
        <w:fldChar w:fldCharType="begin"/>
      </w:r>
      <w:r w:rsidR="007E727E">
        <w:instrText>HYPERLINK</w:instrText>
      </w:r>
      <w:r w:rsidR="007E727E" w:rsidRPr="007E727E">
        <w:rPr>
          <w:lang w:val="el-GR"/>
        </w:rPr>
        <w:instrText xml:space="preserve"> "</w:instrText>
      </w:r>
      <w:r w:rsidR="007E727E">
        <w:instrText>https</w:instrText>
      </w:r>
      <w:r w:rsidR="007E727E" w:rsidRPr="007E727E">
        <w:rPr>
          <w:lang w:val="el-GR"/>
        </w:rPr>
        <w:instrText>://</w:instrText>
      </w:r>
      <w:r w:rsidR="007E727E">
        <w:instrText>espdint</w:instrText>
      </w:r>
      <w:r w:rsidR="007E727E" w:rsidRPr="007E727E">
        <w:rPr>
          <w:lang w:val="el-GR"/>
        </w:rPr>
        <w:instrText>.</w:instrText>
      </w:r>
      <w:r w:rsidR="007E727E">
        <w:instrText>eprocurement</w:instrText>
      </w:r>
      <w:r w:rsidR="007E727E" w:rsidRPr="007E727E">
        <w:rPr>
          <w:lang w:val="el-GR"/>
        </w:rPr>
        <w:instrText>.</w:instrText>
      </w:r>
      <w:r w:rsidR="007E727E">
        <w:instrText>gov</w:instrText>
      </w:r>
      <w:r w:rsidR="007E727E" w:rsidRPr="007E727E">
        <w:rPr>
          <w:lang w:val="el-GR"/>
        </w:rPr>
        <w:instrText>.</w:instrText>
      </w:r>
      <w:r w:rsidR="007E727E">
        <w:instrText>gr</w:instrText>
      </w:r>
      <w:r w:rsidR="007E727E" w:rsidRPr="007E727E">
        <w:rPr>
          <w:lang w:val="el-GR"/>
        </w:rPr>
        <w:instrText>/" \</w:instrText>
      </w:r>
      <w:r w:rsidR="007E727E">
        <w:instrText>t</w:instrText>
      </w:r>
      <w:r w:rsidR="007E727E" w:rsidRPr="007E727E">
        <w:rPr>
          <w:lang w:val="el-GR"/>
        </w:rPr>
        <w:instrText xml:space="preserve"> "_</w:instrText>
      </w:r>
      <w:r w:rsidR="007E727E">
        <w:instrText>blank</w:instrText>
      </w:r>
      <w:r w:rsidR="007E727E" w:rsidRPr="007E727E">
        <w:rPr>
          <w:lang w:val="el-GR"/>
        </w:rPr>
        <w:instrText>"</w:instrText>
      </w:r>
      <w:r w:rsidR="007E727E">
        <w:fldChar w:fldCharType="separate"/>
      </w:r>
      <w:r w:rsidRPr="006F5660">
        <w:rPr>
          <w:rStyle w:val="-"/>
          <w:lang w:val="el-GR"/>
        </w:rPr>
        <w:t>Promitheus ESPDint </w:t>
      </w:r>
      <w:r w:rsidR="007E727E">
        <w:rPr>
          <w:rStyle w:val="-"/>
          <w:lang w:val="el-GR"/>
        </w:rPr>
        <w:fldChar w:fldCharType="end"/>
      </w:r>
      <w:r w:rsidRPr="006F5660">
        <w:rPr>
          <w:lang w:val="el-GR"/>
        </w:rPr>
        <w:t>(</w:t>
      </w:r>
      <w:hyperlink r:id="rId1"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2"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w:t>
      </w:r>
      <w:r>
        <w:rPr>
          <w:lang w:val="el-GR"/>
        </w:rPr>
        <w:t xml:space="preserve"> </w:t>
      </w:r>
      <w:r w:rsidRPr="006F5660">
        <w:rPr>
          <w:lang w:val="el-GR"/>
        </w:rPr>
        <w:t>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3" w:history="1">
        <w:r w:rsidRPr="006F5660">
          <w:rPr>
            <w:rStyle w:val="-"/>
            <w:lang w:val="el-GR"/>
          </w:rPr>
          <w:t>https://eur-lex.europa.eu/legal-content/EL/TXT/HTML/?uri=CELEX:32016R0007R(01)&amp;from=EL</w:t>
        </w:r>
      </w:hyperlink>
      <w:r>
        <w:rPr>
          <w:lang w:val="el-GR"/>
        </w:rPr>
        <w:t xml:space="preserve"> </w:t>
      </w:r>
    </w:p>
  </w:footnote>
  <w:footnote w:id="11">
    <w:p w14:paraId="26A2FCFD" w14:textId="77777777" w:rsidR="002E4C79" w:rsidRPr="001943E8" w:rsidRDefault="002E4C79" w:rsidP="002E4C79">
      <w:pPr>
        <w:pStyle w:val="af6"/>
        <w:rPr>
          <w:lang w:val="el-GR"/>
        </w:rPr>
      </w:pPr>
      <w:r>
        <w:rPr>
          <w:rStyle w:val="ad"/>
        </w:rPr>
        <w:footnoteRef/>
      </w:r>
      <w:r w:rsidRPr="005536B4">
        <w:rPr>
          <w:lang w:val="el-GR"/>
        </w:rPr>
        <w:t xml:space="preserve"> </w:t>
      </w:r>
      <w:r>
        <w:rPr>
          <w:lang w:val="el-GR"/>
        </w:rPr>
        <w:t xml:space="preserve">   ο.π</w:t>
      </w:r>
      <w:r w:rsidRPr="00040639">
        <w:rPr>
          <w:lang w:val="el-GR"/>
        </w:rPr>
        <w:t xml:space="preserve"> </w:t>
      </w:r>
      <w:r>
        <w:rPr>
          <w:lang w:val="el-GR"/>
        </w:rPr>
        <w:t xml:space="preserve">βλ. </w:t>
      </w:r>
      <w:r w:rsidRPr="00040639">
        <w:rPr>
          <w:lang w:val="el-GR"/>
        </w:rPr>
        <w:t>Απόφαση ΣτΕ  Ολ 2325/2023</w:t>
      </w:r>
      <w:r w:rsidRPr="001943E8">
        <w:rPr>
          <w:lang w:val="el-GR"/>
        </w:rPr>
        <w:t xml:space="preserve"> </w:t>
      </w:r>
      <w:r w:rsidRPr="00040639">
        <w:rPr>
          <w:i/>
          <w:lang w:val="el-GR"/>
        </w:rPr>
        <w:t>«Το ΕΕΕΣ λειτουργεί στο στάδιο υποβολής της προσφοράς ως προκαταρκτική μόνο απόδειξη προς αντικατάσταση των πιστοποιητικών που εκδίδουν δημόσιες αρχές ή τρίτα μέρη. Ο διαγωνιζόμενος όμως που ανακηρύσσεται προσωρινός ανάδοχος έχει υποχρέωση να προσκομίσει, στο μεταγενέστερο αυτό</w:t>
      </w:r>
      <w:r>
        <w:rPr>
          <w:i/>
          <w:lang w:val="el-GR"/>
        </w:rPr>
        <w:t xml:space="preserve"> </w:t>
      </w:r>
      <w:r w:rsidRPr="00040639">
        <w:rPr>
          <w:i/>
          <w:lang w:val="el-GR"/>
        </w:rPr>
        <w:t>στάδιο, αποδεικτικά στοιχεία για την συνδρομή των απαιτούμενων προϋποθέσεων, τα οποία ανάγονται αφενός στον χρόνο υποβολής της προσφοράς του και αφετέρου στον χρόνο ανακήρυξής του σε προσωρινό ανάδοχο.».</w:t>
      </w:r>
      <w:r w:rsidRPr="00040639">
        <w:rPr>
          <w:lang w:val="el-GR"/>
        </w:rPr>
        <w:t xml:space="preserve"> </w:t>
      </w:r>
    </w:p>
  </w:footnote>
  <w:footnote w:id="12">
    <w:p w14:paraId="5708749A" w14:textId="77777777" w:rsidR="00834F5A" w:rsidRPr="00BD65F6" w:rsidRDefault="00834F5A" w:rsidP="00F64037">
      <w:pPr>
        <w:pStyle w:val="af6"/>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13">
    <w:p w14:paraId="5ED2B15A" w14:textId="1065CBCE" w:rsidR="00834F5A" w:rsidRPr="00125B0B" w:rsidRDefault="00834F5A" w:rsidP="00BE6996">
      <w:pPr>
        <w:pStyle w:val="af6"/>
        <w:rPr>
          <w:lang w:val="el-GR"/>
        </w:rPr>
      </w:pPr>
      <w:r>
        <w:rPr>
          <w:rStyle w:val="ad"/>
        </w:rPr>
        <w:footnoteRef/>
      </w:r>
      <w:r w:rsidRPr="0022250D">
        <w:rPr>
          <w:lang w:val="el-GR"/>
        </w:rPr>
        <w:t xml:space="preserve"> </w:t>
      </w:r>
      <w:r>
        <w:rPr>
          <w:lang w:val="el-GR"/>
        </w:rPr>
        <w:tab/>
      </w:r>
      <w:r w:rsidRPr="000649DF">
        <w:rPr>
          <w:lang w:val="el-GR"/>
        </w:rPr>
        <w:t>Πρβλ. Άρθρο 5 της Υ.Α. υπ’αριθμ. 102080/24-10-2022 «Ρύθμιση θεμάτων σχετικά με την εξέταση επανορθωτικών μέτρων από την Επιτροπή της παρ.</w:t>
      </w:r>
      <w:r w:rsidRPr="00DF776D">
        <w:rPr>
          <w:lang w:val="el-GR"/>
        </w:rPr>
        <w:t xml:space="preserve"> </w:t>
      </w:r>
      <w:r w:rsidRPr="000649DF">
        <w:rPr>
          <w:lang w:val="el-GR"/>
        </w:rPr>
        <w:t>9 του άρθρου 73 του ν.</w:t>
      </w:r>
      <w:r w:rsidRPr="000649DF">
        <w:t> </w:t>
      </w:r>
      <w:r w:rsidRPr="000649DF">
        <w:rPr>
          <w:lang w:val="el-GR"/>
        </w:rPr>
        <w:t>4412/2016», ΦΕΚ Β/02-11-2022</w:t>
      </w:r>
    </w:p>
  </w:footnote>
  <w:footnote w:id="14">
    <w:p w14:paraId="7A6E2BEE" w14:textId="77777777" w:rsidR="00834F5A" w:rsidRPr="0029307B" w:rsidRDefault="00834F5A" w:rsidP="00C0210C">
      <w:pPr>
        <w:pStyle w:val="af6"/>
        <w:rPr>
          <w:lang w:val="el-GR"/>
        </w:rPr>
      </w:pPr>
      <w:r>
        <w:rPr>
          <w:rStyle w:val="ad"/>
        </w:rPr>
        <w:footnoteRef/>
      </w:r>
      <w:r w:rsidRPr="0029307B">
        <w:rPr>
          <w:lang w:val="el-GR"/>
        </w:rPr>
        <w:t xml:space="preserve"> </w:t>
      </w:r>
      <w:r>
        <w:rPr>
          <w:lang w:val="el-GR"/>
        </w:rPr>
        <w:tab/>
      </w:r>
      <w:r w:rsidRPr="002127C4">
        <w:rPr>
          <w:color w:val="FF0000"/>
          <w:lang w:val="el-GR"/>
        </w:rPr>
        <w:t xml:space="preserve">Για </w:t>
      </w:r>
      <w:r>
        <w:rPr>
          <w:color w:val="FF0000"/>
          <w:lang w:val="el-GR"/>
        </w:rPr>
        <w:t>τον χρόνο έκδοσης και ισχύος των αποδεικτικών μέσων, πρβλ</w:t>
      </w:r>
      <w:r w:rsidRPr="002127C4">
        <w:rPr>
          <w:color w:val="FF0000"/>
          <w:lang w:val="el-GR"/>
        </w:rPr>
        <w:t xml:space="preserve"> </w:t>
      </w:r>
      <w:r>
        <w:rPr>
          <w:color w:val="FF0000"/>
          <w:lang w:val="el-GR"/>
        </w:rPr>
        <w:t xml:space="preserve">και το </w:t>
      </w:r>
      <w:r w:rsidRPr="002127C4">
        <w:rPr>
          <w:color w:val="FF0000"/>
          <w:lang w:val="el-GR"/>
        </w:rPr>
        <w:t>με αρ πρωτ</w:t>
      </w:r>
      <w:r>
        <w:rPr>
          <w:color w:val="FF0000"/>
          <w:lang w:val="el-GR"/>
        </w:rPr>
        <w:t xml:space="preserve"> 2210/19-04-2019</w:t>
      </w:r>
      <w:r w:rsidRPr="002127C4">
        <w:rPr>
          <w:color w:val="FF0000"/>
          <w:lang w:val="el-GR"/>
        </w:rPr>
        <w:t xml:space="preserve"> (ΑΔΑ </w:t>
      </w:r>
      <w:r>
        <w:rPr>
          <w:color w:val="FF0000"/>
          <w:lang w:val="el-GR"/>
        </w:rPr>
        <w:t>: 66ΓΠΟΞΤΒ-Ζ9Κ</w:t>
      </w:r>
      <w:r w:rsidRPr="002127C4">
        <w:rPr>
          <w:color w:val="FF0000"/>
          <w:lang w:val="el-GR"/>
        </w:rPr>
        <w:t>) έγγραφο της ΕΑΑΔΗΣΥ</w:t>
      </w:r>
      <w:r>
        <w:rPr>
          <w:color w:val="FF0000"/>
          <w:lang w:val="el-GR"/>
        </w:rPr>
        <w:t xml:space="preserve">. </w:t>
      </w:r>
    </w:p>
  </w:footnote>
  <w:footnote w:id="15">
    <w:p w14:paraId="14CAB0FD" w14:textId="77777777" w:rsidR="00D417E3" w:rsidRPr="00AD1141" w:rsidRDefault="00D417E3" w:rsidP="00D417E3">
      <w:pPr>
        <w:pStyle w:val="af6"/>
        <w:rPr>
          <w:lang w:val="el-GR"/>
        </w:rPr>
      </w:pPr>
      <w:r>
        <w:rPr>
          <w:rStyle w:val="ad"/>
        </w:rPr>
        <w:footnoteRef/>
      </w:r>
      <w:r w:rsidRPr="00AD1141">
        <w:rPr>
          <w:lang w:val="el-GR"/>
        </w:rPr>
        <w:t xml:space="preserve"> </w:t>
      </w:r>
      <w:r>
        <w:rPr>
          <w:lang w:val="el-GR"/>
        </w:rPr>
        <w:t xml:space="preserve">    Ο.π β</w:t>
      </w:r>
      <w:r w:rsidRPr="00AD1141">
        <w:rPr>
          <w:lang w:val="el-GR"/>
        </w:rPr>
        <w:t>λ. Απόφαση ΣτΕ  Ολ 2325/2023</w:t>
      </w:r>
    </w:p>
  </w:footnote>
  <w:footnote w:id="16">
    <w:p w14:paraId="6F98508E" w14:textId="20CBB9C6" w:rsidR="00834F5A" w:rsidRPr="005B2FD1" w:rsidRDefault="00834F5A" w:rsidP="00C27CEC">
      <w:pPr>
        <w:pStyle w:val="af6"/>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17">
    <w:p w14:paraId="28A33C8A" w14:textId="77777777" w:rsidR="00D75659" w:rsidRPr="00510A93" w:rsidRDefault="00D75659" w:rsidP="00D75659">
      <w:pPr>
        <w:pStyle w:val="af6"/>
        <w:rPr>
          <w:lang w:val="el-GR"/>
        </w:rPr>
      </w:pPr>
      <w:r w:rsidRPr="00D841AD">
        <w:rPr>
          <w:rStyle w:val="ad"/>
        </w:rPr>
        <w:footnoteRef/>
      </w:r>
      <w:r w:rsidRPr="00BD65F6">
        <w:rPr>
          <w:lang w:val="el-GR"/>
        </w:rPr>
        <w:t xml:space="preserve"> </w:t>
      </w:r>
      <w:r>
        <w:rPr>
          <w:lang w:val="el-GR"/>
        </w:rPr>
        <w:t xml:space="preserve">  </w:t>
      </w:r>
      <w:r>
        <w:rPr>
          <w:lang w:val="el-GR"/>
        </w:rPr>
        <w:tab/>
      </w:r>
      <w:r w:rsidRPr="00AD164C">
        <w:rPr>
          <w:lang w:val="el-GR"/>
        </w:rPr>
        <w:t xml:space="preserve">Σύμφωνα με το άρθρο 16 του ν. 4919/2022, στο ΓΕΜΗ </w:t>
      </w:r>
      <w:r w:rsidRPr="00D841AD">
        <w:rPr>
          <w:b/>
          <w:lang w:val="el-GR"/>
        </w:rPr>
        <w:t>εγγράφονται υποχρεωτικά:</w:t>
      </w:r>
    </w:p>
    <w:p w14:paraId="19562FEF" w14:textId="77777777" w:rsidR="00D75659" w:rsidRPr="00510A93" w:rsidRDefault="00D75659" w:rsidP="00D75659">
      <w:pPr>
        <w:pStyle w:val="af6"/>
        <w:ind w:left="426" w:hanging="284"/>
        <w:rPr>
          <w:lang w:val="el-GR"/>
        </w:rPr>
      </w:pPr>
      <w:r w:rsidRPr="00510A93">
        <w:rPr>
          <w:lang w:val="el-GR"/>
        </w:rPr>
        <w:t xml:space="preserve"> α) Η Ανώνυμη Εταιρεία (Α.Ε.) του ν. </w:t>
      </w:r>
      <w:hyperlink w:history="1">
        <w:r w:rsidRPr="00510A93">
          <w:rPr>
            <w:rStyle w:val="-"/>
            <w:lang w:val="el-GR"/>
          </w:rPr>
          <w:t>4548/2018</w:t>
        </w:r>
      </w:hyperlink>
      <w:r w:rsidRPr="00510A93">
        <w:rPr>
          <w:lang w:val="el-GR"/>
        </w:rPr>
        <w:t xml:space="preserve"> (</w:t>
      </w:r>
      <w:hyperlink w:history="1">
        <w:r w:rsidRPr="00510A93">
          <w:rPr>
            <w:rStyle w:val="-"/>
            <w:lang w:val="el-GR"/>
          </w:rPr>
          <w:t>Α΄ 104</w:t>
        </w:r>
      </w:hyperlink>
      <w:r w:rsidRPr="00510A93">
        <w:rPr>
          <w:lang w:val="el-GR"/>
        </w:rPr>
        <w:t>),</w:t>
      </w:r>
    </w:p>
    <w:p w14:paraId="1A79A756" w14:textId="77777777" w:rsidR="00D75659" w:rsidRPr="00510A93" w:rsidRDefault="00D75659" w:rsidP="00D75659">
      <w:pPr>
        <w:pStyle w:val="af6"/>
        <w:ind w:left="426" w:hanging="284"/>
        <w:rPr>
          <w:lang w:val="el-GR"/>
        </w:rPr>
      </w:pPr>
      <w:r w:rsidRPr="00510A93">
        <w:rPr>
          <w:lang w:val="el-GR"/>
        </w:rPr>
        <w:t xml:space="preserve"> β) η Εταιρεία Περιορισμένης Ευθύνης (Ε.Π.Ε.) του ν. </w:t>
      </w:r>
      <w:hyperlink w:history="1">
        <w:r w:rsidRPr="00510A93">
          <w:rPr>
            <w:rStyle w:val="-"/>
            <w:lang w:val="el-GR"/>
          </w:rPr>
          <w:t>3190/1955</w:t>
        </w:r>
      </w:hyperlink>
      <w:r w:rsidRPr="00510A93">
        <w:rPr>
          <w:lang w:val="el-GR"/>
        </w:rPr>
        <w:t xml:space="preserve"> (</w:t>
      </w:r>
      <w:hyperlink w:history="1">
        <w:r w:rsidRPr="00510A93">
          <w:rPr>
            <w:rStyle w:val="-"/>
            <w:lang w:val="el-GR"/>
          </w:rPr>
          <w:t>Α΄ 91</w:t>
        </w:r>
      </w:hyperlink>
      <w:r w:rsidRPr="00510A93">
        <w:rPr>
          <w:lang w:val="el-GR"/>
        </w:rPr>
        <w:t>),</w:t>
      </w:r>
    </w:p>
    <w:p w14:paraId="48155AF8" w14:textId="77777777" w:rsidR="00D75659" w:rsidRPr="00510A93" w:rsidRDefault="00D75659" w:rsidP="00D75659">
      <w:pPr>
        <w:pStyle w:val="af6"/>
        <w:ind w:left="426" w:hanging="284"/>
        <w:rPr>
          <w:lang w:val="el-GR"/>
        </w:rPr>
      </w:pPr>
      <w:r w:rsidRPr="00510A93">
        <w:rPr>
          <w:lang w:val="el-GR"/>
        </w:rPr>
        <w:t xml:space="preserve"> γ) η Ιδιωτική Κεφαλαιουχική Εταιρεία (Ι.Κ.Ε.) του ν. </w:t>
      </w:r>
      <w:hyperlink w:history="1">
        <w:r w:rsidRPr="00510A93">
          <w:rPr>
            <w:rStyle w:val="-"/>
            <w:lang w:val="el-GR"/>
          </w:rPr>
          <w:t>4072/2012</w:t>
        </w:r>
      </w:hyperlink>
      <w:r w:rsidRPr="00510A93">
        <w:rPr>
          <w:lang w:val="el-GR"/>
        </w:rPr>
        <w:t xml:space="preserve"> (</w:t>
      </w:r>
      <w:hyperlink w:history="1">
        <w:r w:rsidRPr="00510A93">
          <w:rPr>
            <w:rStyle w:val="-"/>
            <w:lang w:val="el-GR"/>
          </w:rPr>
          <w:t>Α΄ 86</w:t>
        </w:r>
      </w:hyperlink>
      <w:r w:rsidRPr="00510A93">
        <w:rPr>
          <w:lang w:val="el-GR"/>
        </w:rPr>
        <w:t>),</w:t>
      </w:r>
    </w:p>
    <w:p w14:paraId="764FB5EE" w14:textId="77777777" w:rsidR="00D75659" w:rsidRPr="00510A93" w:rsidRDefault="00D75659" w:rsidP="00D75659">
      <w:pPr>
        <w:pStyle w:val="af6"/>
        <w:ind w:left="426" w:hanging="284"/>
        <w:rPr>
          <w:lang w:val="el-GR"/>
        </w:rPr>
      </w:pPr>
      <w:r w:rsidRPr="00510A93">
        <w:rPr>
          <w:lang w:val="el-GR"/>
        </w:rPr>
        <w:t xml:space="preserve"> δ) η Ομόρρυθμη και Ετερόρρυθμη (απλή ή κατά μετοχές) Εταιρεία του ν. </w:t>
      </w:r>
      <w:hyperlink w:history="1">
        <w:r w:rsidRPr="00510A93">
          <w:rPr>
            <w:rStyle w:val="-"/>
            <w:lang w:val="el-GR"/>
          </w:rPr>
          <w:t>4072/2012</w:t>
        </w:r>
      </w:hyperlink>
      <w:r w:rsidRPr="00510A93">
        <w:rPr>
          <w:lang w:val="el-GR"/>
        </w:rPr>
        <w:t>,</w:t>
      </w:r>
    </w:p>
    <w:p w14:paraId="6B03637E" w14:textId="77777777" w:rsidR="00D75659" w:rsidRPr="00510A93" w:rsidRDefault="00D75659" w:rsidP="00D75659">
      <w:pPr>
        <w:pStyle w:val="af6"/>
        <w:ind w:left="426" w:hanging="284"/>
        <w:rPr>
          <w:lang w:val="el-GR"/>
        </w:rPr>
      </w:pPr>
      <w:r w:rsidRPr="00510A93">
        <w:rPr>
          <w:lang w:val="el-GR"/>
        </w:rPr>
        <w:t xml:space="preserve"> ε) ο Αστικός Συνεταιρισμός του ν. </w:t>
      </w:r>
      <w:hyperlink w:history="1">
        <w:r w:rsidRPr="00510A93">
          <w:rPr>
            <w:rStyle w:val="-"/>
            <w:lang w:val="el-GR"/>
          </w:rPr>
          <w:t>1667/1986</w:t>
        </w:r>
      </w:hyperlink>
      <w:r w:rsidRPr="00510A93">
        <w:rPr>
          <w:lang w:val="el-GR"/>
        </w:rPr>
        <w:t xml:space="preserve"> (</w:t>
      </w:r>
      <w:hyperlink w:history="1">
        <w:r w:rsidRPr="00510A93">
          <w:rPr>
            <w:rStyle w:val="-"/>
            <w:lang w:val="el-GR"/>
          </w:rPr>
          <w:t>Α΄ 196</w:t>
        </w:r>
      </w:hyperlink>
      <w:r w:rsidRPr="00510A93">
        <w:rPr>
          <w:lang w:val="el-GR"/>
        </w:rPr>
        <w:t>), στον οποίο περιλαμβάνονται ο αλληλασφαλιστικός, ο πιστωτικός, ο οικοδομικός συνεταιρισμός και η ενεργειακή κοινότητα,</w:t>
      </w:r>
    </w:p>
    <w:p w14:paraId="7C0CD8AC" w14:textId="77777777" w:rsidR="00D75659" w:rsidRPr="00510A93" w:rsidRDefault="00D75659" w:rsidP="00D75659">
      <w:pPr>
        <w:pStyle w:val="af6"/>
        <w:ind w:left="426" w:hanging="284"/>
        <w:rPr>
          <w:lang w:val="el-GR"/>
        </w:rPr>
      </w:pPr>
      <w:r w:rsidRPr="00510A93">
        <w:rPr>
          <w:lang w:val="el-GR"/>
        </w:rPr>
        <w:t xml:space="preserve"> στ) η Κοινωνική Συνεταιριστική Επιχείρηση (Κοιν.Σ.ΕΠ.) και ο Συνεταιρισμός Εργαζομένων του ν. </w:t>
      </w:r>
      <w:hyperlink w:history="1">
        <w:r w:rsidRPr="00510A93">
          <w:rPr>
            <w:rStyle w:val="-"/>
            <w:lang w:val="el-GR"/>
          </w:rPr>
          <w:t>4430/2016</w:t>
        </w:r>
      </w:hyperlink>
      <w:r w:rsidRPr="00510A93">
        <w:rPr>
          <w:lang w:val="el-GR"/>
        </w:rPr>
        <w:t xml:space="preserve"> (</w:t>
      </w:r>
      <w:hyperlink w:history="1">
        <w:r w:rsidRPr="00510A93">
          <w:rPr>
            <w:rStyle w:val="-"/>
            <w:lang w:val="el-GR"/>
          </w:rPr>
          <w:t>Α΄ 205</w:t>
        </w:r>
      </w:hyperlink>
      <w:r w:rsidRPr="00510A93">
        <w:rPr>
          <w:lang w:val="el-GR"/>
        </w:rPr>
        <w:t>),</w:t>
      </w:r>
    </w:p>
    <w:p w14:paraId="13E14116" w14:textId="77777777" w:rsidR="00D75659" w:rsidRPr="00510A93" w:rsidRDefault="00D75659" w:rsidP="00D75659">
      <w:pPr>
        <w:pStyle w:val="af6"/>
        <w:ind w:left="426" w:hanging="284"/>
        <w:rPr>
          <w:lang w:val="el-GR"/>
        </w:rPr>
      </w:pPr>
      <w:r w:rsidRPr="00510A93">
        <w:rPr>
          <w:lang w:val="el-GR"/>
        </w:rPr>
        <w:t xml:space="preserve"> ζ) ο Κοινωνικός Συνεταιρισμός Περιορισμένης Ευθύνης (Κοιν.Σ.Π.Ε.) του </w:t>
      </w:r>
      <w:hyperlink w:history="1">
        <w:r w:rsidRPr="00510A93">
          <w:rPr>
            <w:rStyle w:val="-"/>
            <w:lang w:val="el-GR"/>
          </w:rPr>
          <w:t>άρθρου 12</w:t>
        </w:r>
      </w:hyperlink>
      <w:r w:rsidRPr="00510A93">
        <w:rPr>
          <w:lang w:val="el-GR"/>
        </w:rPr>
        <w:t xml:space="preserve"> του ν. </w:t>
      </w:r>
      <w:hyperlink w:history="1">
        <w:r w:rsidRPr="00510A93">
          <w:rPr>
            <w:rStyle w:val="-"/>
            <w:lang w:val="el-GR"/>
          </w:rPr>
          <w:t>2716/1999</w:t>
        </w:r>
      </w:hyperlink>
      <w:r w:rsidRPr="00510A93">
        <w:rPr>
          <w:lang w:val="el-GR"/>
        </w:rPr>
        <w:t xml:space="preserve"> (</w:t>
      </w:r>
      <w:hyperlink w:history="1">
        <w:r w:rsidRPr="00510A93">
          <w:rPr>
            <w:rStyle w:val="-"/>
            <w:lang w:val="el-GR"/>
          </w:rPr>
          <w:t>Α΄ 96</w:t>
        </w:r>
      </w:hyperlink>
      <w:r w:rsidRPr="00510A93">
        <w:rPr>
          <w:lang w:val="el-GR"/>
        </w:rPr>
        <w:t>),</w:t>
      </w:r>
    </w:p>
    <w:p w14:paraId="438AB38C" w14:textId="77777777" w:rsidR="00D75659" w:rsidRPr="00510A93" w:rsidRDefault="00D75659" w:rsidP="00D75659">
      <w:pPr>
        <w:pStyle w:val="af6"/>
        <w:ind w:left="426" w:hanging="284"/>
        <w:rPr>
          <w:lang w:val="el-GR"/>
        </w:rPr>
      </w:pPr>
      <w:r w:rsidRPr="00510A93">
        <w:rPr>
          <w:lang w:val="el-GR"/>
        </w:rPr>
        <w:t xml:space="preserve"> η) η Αστική Εταιρεία με οικονομικό σκοπό του άρθρου 784 ΑΚ και του </w:t>
      </w:r>
      <w:hyperlink w:history="1">
        <w:r w:rsidRPr="00510A93">
          <w:rPr>
            <w:rStyle w:val="-"/>
            <w:lang w:val="el-GR"/>
          </w:rPr>
          <w:t>άρθρου 270</w:t>
        </w:r>
      </w:hyperlink>
      <w:r w:rsidRPr="00510A93">
        <w:rPr>
          <w:lang w:val="el-GR"/>
        </w:rPr>
        <w:t xml:space="preserve"> του ν. </w:t>
      </w:r>
      <w:hyperlink w:history="1">
        <w:r w:rsidRPr="00510A93">
          <w:rPr>
            <w:rStyle w:val="-"/>
            <w:lang w:val="el-GR"/>
          </w:rPr>
          <w:t>4072/2012</w:t>
        </w:r>
      </w:hyperlink>
      <w:r w:rsidRPr="00510A93">
        <w:rPr>
          <w:lang w:val="el-GR"/>
        </w:rPr>
        <w:t>,</w:t>
      </w:r>
    </w:p>
    <w:p w14:paraId="3B16D16F" w14:textId="77777777" w:rsidR="00D75659" w:rsidRPr="00510A93" w:rsidRDefault="00D75659" w:rsidP="00D75659">
      <w:pPr>
        <w:pStyle w:val="af6"/>
        <w:ind w:left="426" w:hanging="284"/>
        <w:rPr>
          <w:lang w:val="el-GR"/>
        </w:rPr>
      </w:pPr>
      <w:r w:rsidRPr="00510A93">
        <w:rPr>
          <w:lang w:val="el-GR"/>
        </w:rPr>
        <w:t xml:space="preserve"> θ) ο Ευρωπαϊκός Όμιλος Οικονομικού Σκοπού του Κανονισμού (ΕΟΚ) 2137/1985/ΕΟΚ (</w:t>
      </w:r>
      <w:r w:rsidRPr="00D841AD">
        <w:rPr>
          <w:lang w:val="el-GR"/>
        </w:rPr>
        <w:t>L</w:t>
      </w:r>
      <w:r w:rsidRPr="00510A93">
        <w:rPr>
          <w:lang w:val="el-GR"/>
        </w:rPr>
        <w:t xml:space="preserve"> 199, διορθωτικό </w:t>
      </w:r>
      <w:r w:rsidRPr="00D841AD">
        <w:rPr>
          <w:lang w:val="el-GR"/>
        </w:rPr>
        <w:t>L</w:t>
      </w:r>
      <w:r w:rsidRPr="00510A93">
        <w:rPr>
          <w:lang w:val="el-GR"/>
        </w:rPr>
        <w:t xml:space="preserve"> 247) που έχει την έδρα του στην ημεδαπή,</w:t>
      </w:r>
    </w:p>
    <w:p w14:paraId="756D656A" w14:textId="77777777" w:rsidR="00D75659" w:rsidRPr="00510A93" w:rsidRDefault="00D75659" w:rsidP="00D75659">
      <w:pPr>
        <w:pStyle w:val="af6"/>
        <w:ind w:left="426" w:hanging="284"/>
        <w:rPr>
          <w:lang w:val="el-GR"/>
        </w:rPr>
      </w:pPr>
      <w:r w:rsidRPr="00510A93">
        <w:rPr>
          <w:lang w:val="el-GR"/>
        </w:rPr>
        <w:t xml:space="preserve"> ι) η Ευρωπαϊκή Εταιρεία του Κανονισμού (ΕΚ) 2157/2001 (</w:t>
      </w:r>
      <w:r w:rsidRPr="00D841AD">
        <w:rPr>
          <w:lang w:val="el-GR"/>
        </w:rPr>
        <w:t>L</w:t>
      </w:r>
      <w:r w:rsidRPr="00510A93">
        <w:rPr>
          <w:lang w:val="el-GR"/>
        </w:rPr>
        <w:t xml:space="preserve"> 294) που έχει την έδρα της στην ημεδαπή,</w:t>
      </w:r>
    </w:p>
    <w:p w14:paraId="00D88866" w14:textId="77777777" w:rsidR="00D75659" w:rsidRPr="00510A93" w:rsidRDefault="00D75659" w:rsidP="00D75659">
      <w:pPr>
        <w:pStyle w:val="af6"/>
        <w:ind w:left="426" w:hanging="284"/>
        <w:rPr>
          <w:lang w:val="el-GR"/>
        </w:rPr>
      </w:pPr>
      <w:r w:rsidRPr="00510A93">
        <w:rPr>
          <w:lang w:val="el-GR"/>
        </w:rPr>
        <w:t xml:space="preserve"> ια) η Ευρωπαϊκή Συνεταιριστική Εταιρεία του Κανονισμού (ΕΚ) 1435/2003 (</w:t>
      </w:r>
      <w:r w:rsidRPr="00D841AD">
        <w:rPr>
          <w:lang w:val="el-GR"/>
        </w:rPr>
        <w:t>L</w:t>
      </w:r>
      <w:r w:rsidRPr="00510A93">
        <w:rPr>
          <w:lang w:val="el-GR"/>
        </w:rPr>
        <w:t xml:space="preserve"> 207), που έχει την έδρα της στην ημεδαπή,</w:t>
      </w:r>
    </w:p>
    <w:p w14:paraId="0DF57252" w14:textId="77777777" w:rsidR="00D75659" w:rsidRPr="00510A93" w:rsidRDefault="00D75659" w:rsidP="00D75659">
      <w:pPr>
        <w:pStyle w:val="af6"/>
        <w:ind w:left="426" w:hanging="284"/>
        <w:rPr>
          <w:lang w:val="el-GR"/>
        </w:rPr>
      </w:pPr>
      <w:r w:rsidRPr="00510A93">
        <w:rPr>
          <w:lang w:val="el-GR"/>
        </w:rPr>
        <w:t xml:space="preserve"> ιβ) τα υποκαταστήματα ή πρακτορεία που διατηρούν στην ημεδαπή οι αλλοδαπές εταιρείες με τη μορφή της ανώνυμης εταιρείας, της εταιρείας περιορισμένης ευθύνης και της ετερόρρυθμης κατά μετοχές εταιρείας που έχουν την έδρα τους σε κράτος μέλος της Ευρωπαϊκής Ένωσης (ΕΕ),</w:t>
      </w:r>
    </w:p>
    <w:p w14:paraId="1C2F6F49" w14:textId="77777777" w:rsidR="00D75659" w:rsidRPr="00510A93" w:rsidRDefault="00D75659" w:rsidP="00D75659">
      <w:pPr>
        <w:pStyle w:val="af6"/>
        <w:ind w:left="426" w:hanging="284"/>
        <w:rPr>
          <w:lang w:val="el-GR"/>
        </w:rPr>
      </w:pPr>
      <w:r w:rsidRPr="00510A93">
        <w:rPr>
          <w:lang w:val="el-GR"/>
        </w:rPr>
        <w:t xml:space="preserve"> ιγ) τα υποκαταστήματα ή τα πρακτορεία που διατηρούν στην ημεδαπή οι αλλοδαπές εταιρείες που έχουν έδρα σε τρίτη χώρα και έχουν νομική μορφή ανάλογη με εκείνη των αλλοδαπών εταιρειών που αναφέρεται στην περ. ιβ),</w:t>
      </w:r>
    </w:p>
    <w:p w14:paraId="62CD0B09" w14:textId="77777777" w:rsidR="00D75659" w:rsidRPr="00510A93" w:rsidRDefault="00D75659" w:rsidP="00D75659">
      <w:pPr>
        <w:pStyle w:val="af6"/>
        <w:ind w:left="426" w:hanging="284"/>
        <w:rPr>
          <w:lang w:val="el-GR"/>
        </w:rPr>
      </w:pPr>
      <w:r w:rsidRPr="00510A93">
        <w:rPr>
          <w:lang w:val="el-GR"/>
        </w:rPr>
        <w:t xml:space="preserve"> ιδ) τα υποκαταστήματα ή τα πρακτορεία, μέσω των οποίων ενεργούν εμπορικές πράξεις στην ημεδαπή τα φυσικά ή νομικά πρόσωπα ή ενώσεις προσώπων που έχουν την κύρια εγκατάσταση ή την έδρα τους στην αλλοδαπή και δεν εμπίπτουν στις περ. ιβ) και ιγ),</w:t>
      </w:r>
    </w:p>
    <w:p w14:paraId="6F2D53B6" w14:textId="77777777" w:rsidR="00D75659" w:rsidRPr="00510A93" w:rsidRDefault="00D75659" w:rsidP="00D75659">
      <w:pPr>
        <w:pStyle w:val="af6"/>
        <w:ind w:left="426" w:hanging="284"/>
        <w:rPr>
          <w:lang w:val="el-GR"/>
        </w:rPr>
      </w:pPr>
      <w:r w:rsidRPr="00510A93">
        <w:rPr>
          <w:lang w:val="el-GR"/>
        </w:rPr>
        <w:t xml:space="preserve"> ιε) η κοινοπραξία του </w:t>
      </w:r>
      <w:hyperlink w:history="1">
        <w:r w:rsidRPr="00510A93">
          <w:rPr>
            <w:rStyle w:val="-"/>
            <w:lang w:val="el-GR"/>
          </w:rPr>
          <w:t>άρθρου 293</w:t>
        </w:r>
      </w:hyperlink>
      <w:r w:rsidRPr="00510A93">
        <w:rPr>
          <w:lang w:val="el-GR"/>
        </w:rPr>
        <w:t xml:space="preserve"> του ν. </w:t>
      </w:r>
      <w:hyperlink w:history="1">
        <w:r w:rsidRPr="00510A93">
          <w:rPr>
            <w:rStyle w:val="-"/>
            <w:lang w:val="el-GR"/>
          </w:rPr>
          <w:t>4072/2012</w:t>
        </w:r>
      </w:hyperlink>
      <w:r w:rsidRPr="00510A93">
        <w:rPr>
          <w:lang w:val="el-GR"/>
        </w:rPr>
        <w:t>,</w:t>
      </w:r>
    </w:p>
    <w:p w14:paraId="38F163CE" w14:textId="77777777" w:rsidR="00D75659" w:rsidRPr="00510A93" w:rsidRDefault="00D75659" w:rsidP="00D75659">
      <w:pPr>
        <w:pStyle w:val="af6"/>
        <w:ind w:left="426" w:hanging="284"/>
        <w:rPr>
          <w:lang w:val="el-GR"/>
        </w:rPr>
      </w:pPr>
      <w:r w:rsidRPr="00510A93">
        <w:rPr>
          <w:lang w:val="el-GR"/>
        </w:rPr>
        <w:t xml:space="preserve"> ιστ) οι ατομικές επιχειρήσεις με εγκατάσταση στην ημεδαπή και σκοπό το κέρδος που:</w:t>
      </w:r>
    </w:p>
    <w:p w14:paraId="1F8EA4E3" w14:textId="77777777" w:rsidR="00D75659" w:rsidRPr="00510A93" w:rsidRDefault="00D75659" w:rsidP="00D75659">
      <w:pPr>
        <w:pStyle w:val="af6"/>
        <w:ind w:left="426" w:hanging="284"/>
        <w:rPr>
          <w:lang w:val="el-GR"/>
        </w:rPr>
      </w:pPr>
      <w:r w:rsidRPr="00510A93">
        <w:rPr>
          <w:lang w:val="el-GR"/>
        </w:rPr>
        <w:t xml:space="preserve"> ιστα) διενεργούν εμπορικές πράξεις στο όνομά τους, κατά σύνηθες επάγγελμα, ή</w:t>
      </w:r>
    </w:p>
    <w:p w14:paraId="3E586425" w14:textId="77777777" w:rsidR="00D75659" w:rsidRPr="00510A93" w:rsidRDefault="00D75659" w:rsidP="00D75659">
      <w:pPr>
        <w:pStyle w:val="af6"/>
        <w:ind w:left="426" w:hanging="284"/>
        <w:rPr>
          <w:lang w:val="el-GR"/>
        </w:rPr>
      </w:pPr>
      <w:r w:rsidRPr="00510A93">
        <w:rPr>
          <w:lang w:val="el-GR"/>
        </w:rPr>
        <w:t xml:space="preserve"> ιστβ) διαθέτουν αγαθά ή υπηρεσίες ή διαμεσολαβούν στη διάθεση αυτών με επιχειρηματικό κίνδυνο, μέσω οργανωμένης υποδομής ή μέσω εκμετάλλευσης της εργασίας τρίτων προσώπων.</w:t>
      </w:r>
    </w:p>
    <w:p w14:paraId="6006A473" w14:textId="77777777" w:rsidR="00D75659" w:rsidRPr="000A5B86" w:rsidRDefault="00D75659" w:rsidP="00D75659">
      <w:pPr>
        <w:pStyle w:val="af6"/>
        <w:ind w:left="426" w:hanging="284"/>
        <w:rPr>
          <w:b/>
          <w:lang w:val="el-GR"/>
        </w:rPr>
      </w:pPr>
      <w:r>
        <w:rPr>
          <w:lang w:val="el-GR"/>
        </w:rPr>
        <w:t xml:space="preserve"> </w:t>
      </w:r>
      <w:r w:rsidRPr="000A5B86">
        <w:rPr>
          <w:b/>
          <w:lang w:val="el-GR"/>
        </w:rPr>
        <w:t>Δεν εγγράφονται στο Γ.Ε.ΜΗ.:</w:t>
      </w:r>
    </w:p>
    <w:p w14:paraId="79DFB4C7" w14:textId="77777777" w:rsidR="00D75659" w:rsidRPr="00510A93" w:rsidRDefault="00D75659" w:rsidP="00D75659">
      <w:pPr>
        <w:pStyle w:val="af6"/>
        <w:ind w:left="426" w:hanging="284"/>
        <w:contextualSpacing/>
        <w:rPr>
          <w:lang w:val="el-GR"/>
        </w:rPr>
      </w:pPr>
      <w:r w:rsidRPr="00510A93">
        <w:rPr>
          <w:lang w:val="el-GR"/>
        </w:rPr>
        <w:t xml:space="preserve"> α) οι αστικές εταιρείες για την άσκηση επαγγελματικής δραστηριότητας δικηγόρων, συμβολαιογράφων και δικαστικών επιμελητών,</w:t>
      </w:r>
    </w:p>
    <w:p w14:paraId="162730CE" w14:textId="77777777" w:rsidR="00D75659" w:rsidRDefault="00D75659" w:rsidP="00D75659">
      <w:pPr>
        <w:pStyle w:val="af6"/>
        <w:ind w:left="426" w:hanging="284"/>
        <w:contextualSpacing/>
        <w:rPr>
          <w:lang w:val="el-GR"/>
        </w:rPr>
      </w:pPr>
      <w:r w:rsidRPr="00510A93">
        <w:rPr>
          <w:lang w:val="el-GR"/>
        </w:rPr>
        <w:t xml:space="preserve"> β) τα γραφεία ή υποκαταστήματα αλλοδαπών εταιρειών ή επιχειρήσεων που έχουν εγκατασταθεί στην Ελλάδα, σύμφωνα με το </w:t>
      </w:r>
      <w:hyperlink w:history="1">
        <w:r w:rsidRPr="00510A93">
          <w:rPr>
            <w:rStyle w:val="-"/>
            <w:lang w:val="el-GR"/>
          </w:rPr>
          <w:t>άρθρο 25</w:t>
        </w:r>
      </w:hyperlink>
      <w:r w:rsidRPr="00510A93">
        <w:rPr>
          <w:lang w:val="el-GR"/>
        </w:rPr>
        <w:t xml:space="preserve"> του ν. </w:t>
      </w:r>
      <w:hyperlink w:history="1">
        <w:r w:rsidRPr="00510A93">
          <w:rPr>
            <w:rStyle w:val="-"/>
            <w:lang w:val="el-GR"/>
          </w:rPr>
          <w:t>27/1975</w:t>
        </w:r>
      </w:hyperlink>
      <w:r w:rsidRPr="00510A93">
        <w:rPr>
          <w:lang w:val="el-GR"/>
        </w:rPr>
        <w:t xml:space="preserve"> (</w:t>
      </w:r>
      <w:hyperlink w:history="1">
        <w:r w:rsidRPr="00510A93">
          <w:rPr>
            <w:rStyle w:val="-"/>
            <w:lang w:val="el-GR"/>
          </w:rPr>
          <w:t>Α΄ 77</w:t>
        </w:r>
      </w:hyperlink>
      <w:r w:rsidRPr="00510A93">
        <w:rPr>
          <w:lang w:val="el-GR"/>
        </w:rPr>
        <w:t xml:space="preserve">) και τον α.ν. </w:t>
      </w:r>
      <w:hyperlink w:history="1">
        <w:r w:rsidRPr="00510A93">
          <w:rPr>
            <w:rStyle w:val="-"/>
            <w:lang w:val="el-GR"/>
          </w:rPr>
          <w:t>378/1968</w:t>
        </w:r>
      </w:hyperlink>
      <w:r w:rsidRPr="00510A93">
        <w:rPr>
          <w:lang w:val="el-GR"/>
        </w:rPr>
        <w:t xml:space="preserve"> (</w:t>
      </w:r>
      <w:hyperlink w:history="1">
        <w:r w:rsidRPr="00510A93">
          <w:rPr>
            <w:rStyle w:val="-"/>
            <w:lang w:val="el-GR"/>
          </w:rPr>
          <w:t>Α΄ 82</w:t>
        </w:r>
      </w:hyperlink>
      <w:r w:rsidRPr="00510A93">
        <w:rPr>
          <w:lang w:val="el-GR"/>
        </w:rPr>
        <w:t>),</w:t>
      </w:r>
    </w:p>
    <w:p w14:paraId="788801B6" w14:textId="77777777" w:rsidR="00D75659" w:rsidRPr="00510A93" w:rsidRDefault="00D75659" w:rsidP="00D75659">
      <w:pPr>
        <w:pStyle w:val="af6"/>
        <w:ind w:left="426" w:hanging="284"/>
        <w:contextualSpacing/>
        <w:rPr>
          <w:lang w:val="el-GR"/>
        </w:rPr>
      </w:pPr>
      <w:r w:rsidRPr="00510A93">
        <w:rPr>
          <w:lang w:val="el-GR"/>
        </w:rPr>
        <w:t xml:space="preserve">γ) η Ναυτική Εταιρεία που συστήνεται κατά τον ν. </w:t>
      </w:r>
      <w:hyperlink w:history="1">
        <w:r w:rsidRPr="00510A93">
          <w:rPr>
            <w:rStyle w:val="-"/>
            <w:lang w:val="el-GR"/>
          </w:rPr>
          <w:t>959/1979</w:t>
        </w:r>
      </w:hyperlink>
      <w:r w:rsidRPr="00510A93">
        <w:rPr>
          <w:lang w:val="el-GR"/>
        </w:rPr>
        <w:t xml:space="preserve"> (</w:t>
      </w:r>
      <w:hyperlink w:history="1">
        <w:r w:rsidRPr="00510A93">
          <w:rPr>
            <w:rStyle w:val="-"/>
            <w:lang w:val="el-GR"/>
          </w:rPr>
          <w:t>Α΄ 192</w:t>
        </w:r>
      </w:hyperlink>
      <w:r w:rsidRPr="00510A93">
        <w:rPr>
          <w:lang w:val="el-GR"/>
        </w:rPr>
        <w:t xml:space="preserve">) και η Ναυτιλιακή Εταιρεία Πλοίων Αναψυχής (Ν.Ε.Π.Α.) που συστήνεται κατά τον ν. </w:t>
      </w:r>
      <w:hyperlink w:history="1">
        <w:r w:rsidRPr="00510A93">
          <w:rPr>
            <w:rStyle w:val="-"/>
            <w:lang w:val="el-GR"/>
          </w:rPr>
          <w:t>3182/2003</w:t>
        </w:r>
      </w:hyperlink>
      <w:r w:rsidRPr="00510A93">
        <w:rPr>
          <w:lang w:val="el-GR"/>
        </w:rPr>
        <w:t xml:space="preserve"> (</w:t>
      </w:r>
      <w:hyperlink w:history="1">
        <w:r w:rsidRPr="00510A93">
          <w:rPr>
            <w:rStyle w:val="-"/>
            <w:lang w:val="el-GR"/>
          </w:rPr>
          <w:t>Α΄ 220</w:t>
        </w:r>
      </w:hyperlink>
      <w:r w:rsidRPr="00510A93">
        <w:rPr>
          <w:lang w:val="el-GR"/>
        </w:rPr>
        <w:t>),</w:t>
      </w:r>
    </w:p>
    <w:p w14:paraId="14B689C6" w14:textId="77777777" w:rsidR="00D75659" w:rsidRPr="00BD65F6" w:rsidRDefault="00D75659" w:rsidP="00D75659">
      <w:pPr>
        <w:pStyle w:val="af6"/>
        <w:ind w:left="426" w:hanging="284"/>
        <w:contextualSpacing/>
        <w:rPr>
          <w:lang w:val="el-GR"/>
        </w:rPr>
      </w:pPr>
      <w:r w:rsidRPr="00510A93">
        <w:rPr>
          <w:lang w:val="el-GR"/>
        </w:rPr>
        <w:t xml:space="preserve"> δ) τα γραφεία αλλοδαπών εταιρειών που εγκαθίστανται στην Ελλάδα, σύμφωνα με τον α.ν. </w:t>
      </w:r>
      <w:hyperlink w:history="1">
        <w:r w:rsidRPr="00510A93">
          <w:rPr>
            <w:rStyle w:val="-"/>
            <w:lang w:val="el-GR"/>
          </w:rPr>
          <w:t>89/1967</w:t>
        </w:r>
      </w:hyperlink>
      <w:r w:rsidRPr="00510A93">
        <w:rPr>
          <w:lang w:val="el-GR"/>
        </w:rPr>
        <w:t xml:space="preserve"> (</w:t>
      </w:r>
      <w:hyperlink w:history="1">
        <w:r w:rsidRPr="00510A93">
          <w:rPr>
            <w:rStyle w:val="-"/>
            <w:lang w:val="el-GR"/>
          </w:rPr>
          <w:t>Α΄ 132</w:t>
        </w:r>
      </w:hyperlink>
      <w:r w:rsidRPr="00510A93">
        <w:rPr>
          <w:lang w:val="el-GR"/>
        </w:rPr>
        <w:t>).</w:t>
      </w:r>
    </w:p>
  </w:footnote>
  <w:footnote w:id="18">
    <w:p w14:paraId="21C82DC6" w14:textId="77777777" w:rsidR="00104E6C" w:rsidRPr="005B2FD1" w:rsidRDefault="00104E6C" w:rsidP="00104E6C">
      <w:pPr>
        <w:pStyle w:val="af6"/>
        <w:rPr>
          <w:lang w:val="el-GR"/>
        </w:rPr>
      </w:pPr>
      <w:r>
        <w:rPr>
          <w:rStyle w:val="0"/>
        </w:rPr>
        <w:footnoteRef/>
      </w:r>
      <w:r w:rsidRPr="005B2FD1">
        <w:rPr>
          <w:lang w:val="el-GR"/>
        </w:rPr>
        <w:t xml:space="preserve"> </w:t>
      </w:r>
      <w:r>
        <w:rPr>
          <w:lang w:val="el-GR"/>
        </w:rPr>
        <w:t xml:space="preserve"> </w:t>
      </w:r>
      <w:r w:rsidRPr="005B2FD1">
        <w:rPr>
          <w:lang w:val="el-GR"/>
        </w:rPr>
        <w:t>Το πιστοποιητικό Ισχύουσας Εκπροσώπησης (καταχωρίσεις μεταβολών εκπροσώπησης) παρουσιάζει τις σχετικές με τη διοίκηση και εκπροσώπηση της εταιρείας καταχωρίσεις/μεταβολές στο Γενικό Εμπορικό Μητρώο.</w:t>
      </w:r>
    </w:p>
    <w:p w14:paraId="1790CCF0" w14:textId="77777777" w:rsidR="00104E6C" w:rsidRPr="005B2FD1" w:rsidRDefault="00104E6C" w:rsidP="00104E6C">
      <w:pPr>
        <w:pStyle w:val="af6"/>
        <w:rPr>
          <w:lang w:val="el-GR"/>
        </w:rPr>
      </w:pPr>
      <w:r>
        <w:rPr>
          <w:lang w:val="el-GR"/>
        </w:rPr>
        <w:t xml:space="preserve">          </w:t>
      </w:r>
      <w:r w:rsidRPr="005B2FD1">
        <w:rPr>
          <w:lang w:val="el-GR"/>
        </w:rPr>
        <w:t xml:space="preserve">Το Αναλυτικό Πιστοποιητικό Εκπροσώπησης παρουσιάζει τα στοιχεία των προσώπων που διοικούν και εκπροσωπούν την εταιρεία αυτή τη στιγμή, καθώς και το εύρος των αρμοδιοτήτων </w:t>
      </w:r>
      <w:r>
        <w:rPr>
          <w:lang w:val="el-GR"/>
        </w:rPr>
        <w:t>τους.</w:t>
      </w:r>
    </w:p>
  </w:footnote>
  <w:footnote w:id="19">
    <w:p w14:paraId="745AA8C3" w14:textId="77777777" w:rsidR="00104E6C" w:rsidRPr="004931BD" w:rsidRDefault="00104E6C" w:rsidP="00104E6C">
      <w:pPr>
        <w:pStyle w:val="af6"/>
        <w:rPr>
          <w:lang w:val="el-GR"/>
        </w:rPr>
      </w:pPr>
      <w:r>
        <w:rPr>
          <w:rStyle w:val="ad"/>
        </w:rPr>
        <w:footnoteRef/>
      </w:r>
      <w:r w:rsidRPr="00345B8C">
        <w:rPr>
          <w:lang w:val="el-GR"/>
        </w:rPr>
        <w:t xml:space="preserve"> </w:t>
      </w:r>
      <w:r>
        <w:rPr>
          <w:lang w:val="el-GR"/>
        </w:rPr>
        <w:t xml:space="preserve">Βλ. εγκύκλιο Υπουργείου Ανάπτυξης και Επενδύσεων με α.π. </w:t>
      </w:r>
      <w:r w:rsidRPr="004931BD">
        <w:rPr>
          <w:bCs/>
          <w:lang w:val="el-GR"/>
        </w:rPr>
        <w:t>39937 - 28-04</w:t>
      </w:r>
      <w:r w:rsidRPr="004931BD">
        <w:rPr>
          <w:b/>
          <w:bCs/>
          <w:lang w:val="el-GR"/>
        </w:rPr>
        <w:t>-</w:t>
      </w:r>
      <w:r w:rsidRPr="004931BD">
        <w:rPr>
          <w:bCs/>
          <w:lang w:val="el-GR"/>
        </w:rPr>
        <w:t>2023</w:t>
      </w:r>
      <w:r w:rsidRPr="004931BD">
        <w:rPr>
          <w:lang w:val="el-GR"/>
        </w:rPr>
        <w:t xml:space="preserve"> «</w:t>
      </w:r>
      <w:r w:rsidRPr="004931BD">
        <w:rPr>
          <w:bCs/>
          <w:lang w:val="el-GR"/>
        </w:rPr>
        <w:t>Εγκύκλιος Οδηγία – Διευκρινίσεις σχετικά με την απόδειξη καταλληλότητας για την άσκηση επαγγελματικής δραστηριότητας οικονομικών φορέων που δεν είναι υπόχρεοι εγγραφής στο Γ.Ε.ΜΗ.». (ΑΔΑ: ΩΖΥΓ46ΜΤΛΡ-ΖΟΨ)</w:t>
      </w:r>
      <w:r>
        <w:rPr>
          <w:bCs/>
          <w:lang w:val="el-GR"/>
        </w:rPr>
        <w:t>.</w:t>
      </w:r>
    </w:p>
  </w:footnote>
  <w:footnote w:id="20">
    <w:p w14:paraId="4157449B" w14:textId="77777777" w:rsidR="00834F5A" w:rsidRPr="006B2C94" w:rsidRDefault="00834F5A" w:rsidP="002B2F6A">
      <w:pPr>
        <w:pStyle w:val="af6"/>
        <w:rPr>
          <w:lang w:val="el-GR"/>
        </w:rPr>
      </w:pPr>
      <w:r>
        <w:rPr>
          <w:rStyle w:val="a6"/>
        </w:rPr>
        <w:footnoteRef/>
      </w:r>
      <w:r>
        <w:rPr>
          <w:lang w:val="el-GR"/>
        </w:rPr>
        <w:tab/>
        <w:t>Άρθρο 96, παρ. 7 του ν. 4412/2016</w:t>
      </w:r>
    </w:p>
  </w:footnote>
  <w:footnote w:id="21">
    <w:p w14:paraId="3904DF4F" w14:textId="77777777" w:rsidR="007A2450" w:rsidRPr="002C0076" w:rsidRDefault="007A2450" w:rsidP="007A2450">
      <w:pPr>
        <w:pStyle w:val="af6"/>
        <w:rPr>
          <w:lang w:val="el-GR"/>
        </w:rPr>
      </w:pPr>
      <w:r w:rsidRPr="00D841AD">
        <w:rPr>
          <w:rStyle w:val="ad"/>
          <w:rFonts w:cs="Calibri"/>
        </w:rPr>
        <w:footnoteRef/>
      </w:r>
      <w:r w:rsidRPr="002C0076">
        <w:rPr>
          <w:lang w:val="el-GR"/>
        </w:rPr>
        <w:t xml:space="preserve"> </w:t>
      </w:r>
      <w:r>
        <w:rPr>
          <w:lang w:val="el-GR"/>
        </w:rPr>
        <w:t xml:space="preserve">     Βλ. ΔΕΦ Αθηνών ΙΓ Τμήμα ( Ακυρ) 728/2023</w:t>
      </w:r>
    </w:p>
  </w:footnote>
  <w:footnote w:id="22">
    <w:p w14:paraId="0AF7A5FB" w14:textId="77777777" w:rsidR="007A2450" w:rsidRPr="00E51FC7" w:rsidRDefault="007A2450" w:rsidP="007A2450">
      <w:pPr>
        <w:pStyle w:val="af6"/>
        <w:rPr>
          <w:lang w:val="el-GR"/>
        </w:rPr>
      </w:pPr>
      <w:r>
        <w:rPr>
          <w:rStyle w:val="ad"/>
        </w:rPr>
        <w:footnoteRef/>
      </w:r>
      <w:r w:rsidRPr="00E51FC7">
        <w:rPr>
          <w:lang w:val="el-GR"/>
        </w:rPr>
        <w:t xml:space="preserve"> </w:t>
      </w:r>
      <w:r>
        <w:rPr>
          <w:lang w:val="el-GR"/>
        </w:rPr>
        <w:tab/>
        <w:t xml:space="preserve">ο.π. υποσ. με αρ. 167 και εκεί παρατιθέμενη νομολογία </w:t>
      </w:r>
      <w:r w:rsidRPr="002C0076">
        <w:rPr>
          <w:szCs w:val="24"/>
          <w:lang w:val="el-GR"/>
        </w:rPr>
        <w:t>(ΔΕφΑθηνών 355/2022, ΣτΕ 1187/2020</w:t>
      </w:r>
      <w:r>
        <w:rPr>
          <w:szCs w:val="24"/>
          <w:lang w:val="el-GR"/>
        </w:rPr>
        <w:t>).</w:t>
      </w:r>
    </w:p>
  </w:footnote>
  <w:footnote w:id="23">
    <w:p w14:paraId="623086BF" w14:textId="77777777" w:rsidR="00350A56" w:rsidRPr="009C1E20" w:rsidRDefault="00350A56" w:rsidP="00350A56">
      <w:pPr>
        <w:pStyle w:val="af6"/>
        <w:rPr>
          <w:lang w:val="el-GR"/>
        </w:rPr>
      </w:pPr>
      <w:r>
        <w:rPr>
          <w:rStyle w:val="ad"/>
        </w:rPr>
        <w:footnoteRef/>
      </w:r>
      <w:r w:rsidRPr="009C1E20">
        <w:rPr>
          <w:lang w:val="el-GR"/>
        </w:rPr>
        <w:t xml:space="preserve">  </w:t>
      </w:r>
      <w:r>
        <w:rPr>
          <w:lang w:val="el-GR"/>
        </w:rPr>
        <w:t xml:space="preserve">    Άρθρο 15 ΚΥΑ ΕΣΗΔΗΣ Προμήθειες και Υπηρεσίες (ΚΥΑ </w:t>
      </w:r>
      <w:r w:rsidRPr="00CF46FE">
        <w:rPr>
          <w:lang w:val="el-GR"/>
        </w:rPr>
        <w:t>44756/13-06-2024 (Β’ 3380)</w:t>
      </w:r>
      <w:r>
        <w:rPr>
          <w:lang w:val="el-GR"/>
        </w:rPr>
        <w:t>)</w:t>
      </w:r>
    </w:p>
  </w:footnote>
  <w:footnote w:id="24">
    <w:p w14:paraId="4A879856" w14:textId="56574969" w:rsidR="00834F5A" w:rsidRPr="00F93782" w:rsidRDefault="00834F5A" w:rsidP="00486D17">
      <w:pPr>
        <w:pStyle w:val="af6"/>
        <w:rPr>
          <w:lang w:val="el-GR"/>
        </w:rPr>
      </w:pPr>
      <w:r>
        <w:rPr>
          <w:rStyle w:val="ad"/>
        </w:rPr>
        <w:footnoteRef/>
      </w:r>
      <w:r>
        <w:rPr>
          <w:lang w:val="el-GR"/>
        </w:rPr>
        <w:t xml:space="preserve"> Άρθρο 13 παρ. 1.4 και 1.5 της </w:t>
      </w:r>
      <w:r w:rsidRPr="00184870">
        <w:rPr>
          <w:lang w:val="el-GR"/>
        </w:rPr>
        <w:t>Κ.Υ.Α. ΕΣΗΔΗΣ Προμήθειες και Υπηρεσίες</w:t>
      </w:r>
    </w:p>
  </w:footnote>
  <w:footnote w:id="25">
    <w:p w14:paraId="31334D93" w14:textId="77777777" w:rsidR="008F5509" w:rsidRPr="00D841AD" w:rsidRDefault="008F5509" w:rsidP="008F5509">
      <w:pPr>
        <w:pStyle w:val="-HTML"/>
        <w:ind w:left="426" w:hanging="426"/>
        <w:jc w:val="both"/>
        <w:rPr>
          <w:lang w:val="el-GR"/>
        </w:rPr>
      </w:pPr>
      <w:r w:rsidRPr="002C41FF">
        <w:rPr>
          <w:rStyle w:val="ad"/>
          <w:lang w:val="en-IE"/>
        </w:rPr>
        <w:footnoteRef/>
      </w:r>
      <w:r w:rsidRPr="00D841AD">
        <w:rPr>
          <w:rStyle w:val="ad"/>
          <w:lang w:val="el-GR"/>
        </w:rPr>
        <w:t xml:space="preserve"> </w:t>
      </w:r>
      <w:r w:rsidRPr="00D841AD">
        <w:rPr>
          <w:rFonts w:ascii="Calibri" w:hAnsi="Calibri" w:cs="Calibri"/>
          <w:sz w:val="18"/>
          <w:lang w:val="el-GR" w:eastAsia="ar-SA"/>
        </w:rPr>
        <w:t xml:space="preserve">  Βλ. σχετικά, τις  παραγράφους 1 και 3 του άρθρου: «1. […]</w:t>
      </w:r>
      <w:r w:rsidRPr="00D841AD">
        <w:rPr>
          <w:rFonts w:ascii="Calibri" w:hAnsi="Calibri" w:cs="Calibri"/>
          <w:i/>
          <w:sz w:val="18"/>
          <w:lang w:val="el-GR" w:eastAsia="ar-SA"/>
        </w:rPr>
        <w:t xml:space="preserve">Στις περιπτώσεις που ο νόμος απαιτεί βεβαίωση του γνησίου της    υπογραφής του ενδιαφερομένου, αρκεί η εγκεκριμένη ηλεκτρονική υπογραφή ή η εγκεκριμένη ηλεκτρονική σφραγίδα του ενδιαφερομένου, εφόσον το έγγραφο διακινείται ηλεκτρονικά» […] 3. Τα ηλεκτρονικά έγγραφα υποβάλλονται και γίνονται υποχρεωτικά αποδεκτά, σύμφωνα με τα οριζόμενα στα άρθρα 13 έως 15 του ν. </w:t>
      </w:r>
      <w:hyperlink w:history="1">
        <w:r w:rsidRPr="00D841AD">
          <w:rPr>
            <w:rFonts w:ascii="Calibri" w:hAnsi="Calibri" w:cs="Calibri"/>
            <w:i/>
            <w:sz w:val="18"/>
            <w:lang w:val="el-GR" w:eastAsia="ar-SA"/>
          </w:rPr>
          <w:t>4727/2020</w:t>
        </w:r>
      </w:hyperlink>
      <w:r w:rsidRPr="00D841AD">
        <w:rPr>
          <w:rFonts w:ascii="Calibri" w:hAnsi="Calibri" w:cs="Calibri"/>
          <w:i/>
          <w:sz w:val="18"/>
          <w:lang w:val="el-GR" w:eastAsia="ar-SA"/>
        </w:rPr>
        <w:t xml:space="preserve"> (</w:t>
      </w:r>
      <w:hyperlink w:history="1">
        <w:r w:rsidRPr="00D841AD">
          <w:rPr>
            <w:rFonts w:ascii="Calibri" w:hAnsi="Calibri" w:cs="Calibri"/>
            <w:i/>
            <w:sz w:val="18"/>
            <w:lang w:val="el-GR" w:eastAsia="ar-SA"/>
          </w:rPr>
          <w:t>Α` 184</w:t>
        </w:r>
      </w:hyperlink>
      <w:r w:rsidRPr="00D841AD">
        <w:rPr>
          <w:rFonts w:ascii="Calibri" w:hAnsi="Calibri" w:cs="Calibri"/>
          <w:i/>
          <w:sz w:val="18"/>
          <w:lang w:val="el-GR" w:eastAsia="ar-SA"/>
        </w:rPr>
        <w:t>).</w:t>
      </w:r>
    </w:p>
  </w:footnote>
  <w:footnote w:id="26">
    <w:p w14:paraId="4DAA325A" w14:textId="77777777" w:rsidR="00834F5A" w:rsidRPr="001036EA" w:rsidRDefault="00834F5A" w:rsidP="00130942">
      <w:pPr>
        <w:pStyle w:val="af6"/>
        <w:ind w:left="426" w:hanging="426"/>
        <w:rPr>
          <w:lang w:val="el-GR"/>
        </w:rPr>
      </w:pPr>
      <w:r>
        <w:rPr>
          <w:rStyle w:val="aa"/>
        </w:rPr>
        <w:footnoteRef/>
      </w:r>
      <w:r>
        <w:rPr>
          <w:lang w:val="el-GR"/>
        </w:rPr>
        <w:tab/>
        <w:t>Άρθρο 90 παρ. 2 και 4 του ν. 4412/2016.</w:t>
      </w:r>
    </w:p>
  </w:footnote>
  <w:footnote w:id="27">
    <w:p w14:paraId="155A8256" w14:textId="6700119F" w:rsidR="00834F5A" w:rsidRPr="001101C6" w:rsidRDefault="00834F5A" w:rsidP="0084517C">
      <w:pPr>
        <w:pStyle w:val="af6"/>
        <w:ind w:left="426" w:hanging="426"/>
        <w:rPr>
          <w:lang w:val="el-GR"/>
        </w:rPr>
      </w:pPr>
      <w:r>
        <w:rPr>
          <w:rStyle w:val="ad"/>
        </w:rPr>
        <w:footnoteRef/>
      </w:r>
      <w:r>
        <w:rPr>
          <w:lang w:val="el-GR"/>
        </w:rPr>
        <w:t xml:space="preserve"> </w:t>
      </w:r>
      <w:r w:rsidRPr="00FF640E">
        <w:rPr>
          <w:lang w:val="el-GR"/>
        </w:rPr>
        <w:t>Άρθρο 100, παρ. 6 του ν. 4412/2016</w:t>
      </w:r>
      <w:r>
        <w:rPr>
          <w:lang w:val="el-GR"/>
        </w:rPr>
        <w:t xml:space="preserve"> </w:t>
      </w:r>
    </w:p>
  </w:footnote>
  <w:footnote w:id="28">
    <w:p w14:paraId="4C46D656" w14:textId="77777777" w:rsidR="00834F5A" w:rsidRPr="00BD65F6" w:rsidRDefault="00834F5A" w:rsidP="00DD0F6F">
      <w:pPr>
        <w:pStyle w:val="af6"/>
        <w:rPr>
          <w:lang w:val="el-GR"/>
        </w:rPr>
      </w:pPr>
      <w:r>
        <w:rPr>
          <w:rStyle w:val="aa"/>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29">
    <w:p w14:paraId="54998AD1" w14:textId="77777777" w:rsidR="00834F5A" w:rsidRPr="00BD65F6" w:rsidRDefault="00834F5A" w:rsidP="00DD0F6F">
      <w:pPr>
        <w:pStyle w:val="af6"/>
        <w:rPr>
          <w:lang w:val="el-GR"/>
        </w:rPr>
      </w:pPr>
      <w:r>
        <w:rPr>
          <w:rStyle w:val="aa"/>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30">
    <w:p w14:paraId="216F4B25" w14:textId="0409D442" w:rsidR="00834F5A" w:rsidRPr="00841073" w:rsidRDefault="00834F5A" w:rsidP="00F005B4">
      <w:pPr>
        <w:pStyle w:val="af6"/>
        <w:ind w:left="426" w:hanging="426"/>
        <w:rPr>
          <w:lang w:val="el-GR"/>
        </w:rPr>
      </w:pPr>
      <w:r>
        <w:rPr>
          <w:rStyle w:val="ad"/>
        </w:rPr>
        <w:footnoteRef/>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31">
    <w:p w14:paraId="4737E955" w14:textId="77777777" w:rsidR="00834F5A" w:rsidRDefault="00834F5A" w:rsidP="005B1D5A">
      <w:pPr>
        <w:pStyle w:val="af6"/>
        <w:rPr>
          <w:lang w:val="el-GR"/>
        </w:rPr>
      </w:pPr>
      <w:r>
        <w:rPr>
          <w:rStyle w:val="aa"/>
        </w:rPr>
        <w:footnoteRef/>
      </w:r>
      <w:r>
        <w:rPr>
          <w:lang w:val="el-GR"/>
        </w:rPr>
        <w:tab/>
        <w:t xml:space="preserve">Η ΚΥΑ εκδόθηκε κατ’ εξουσιοδότηση του άρθρου 5 παρ. 5 ν. 3310/2005. </w:t>
      </w:r>
    </w:p>
  </w:footnote>
  <w:footnote w:id="32">
    <w:p w14:paraId="4D9A28BE" w14:textId="77777777" w:rsidR="009D4F2E" w:rsidRPr="002913F6" w:rsidRDefault="009D4F2E" w:rsidP="009D4F2E">
      <w:pPr>
        <w:pStyle w:val="af6"/>
        <w:rPr>
          <w:lang w:val="el-GR"/>
        </w:rPr>
      </w:pPr>
      <w:r>
        <w:rPr>
          <w:rStyle w:val="aa"/>
        </w:rPr>
        <w:footnoteRef/>
      </w:r>
      <w:r>
        <w:rPr>
          <w:lang w:val="el-GR"/>
        </w:rPr>
        <w:tab/>
        <w:t>Άρθρο 105 παρ. 7 του ν. 4412/2016, όπως τροποποιήθηκε από το άρθρο 45 του ν. 4782/2021.</w:t>
      </w:r>
    </w:p>
  </w:footnote>
  <w:footnote w:id="33">
    <w:p w14:paraId="04FFB767" w14:textId="77777777" w:rsidR="007A1B3B" w:rsidRPr="002913F6" w:rsidRDefault="007A1B3B" w:rsidP="007A1B3B">
      <w:pPr>
        <w:pStyle w:val="af6"/>
        <w:rPr>
          <w:lang w:val="el-GR"/>
        </w:rPr>
      </w:pPr>
      <w:r>
        <w:rPr>
          <w:rStyle w:val="aa"/>
        </w:rPr>
        <w:footnoteRef/>
      </w:r>
      <w:r>
        <w:rPr>
          <w:lang w:val="el-GR"/>
        </w:rPr>
        <w:tab/>
        <w:t>Άρθρο 105 παρ. 8 του ν. 4412/2016, όπως τροποποιήθηκε με το άρθρο 45 του ν. 4782/2021.</w:t>
      </w:r>
    </w:p>
  </w:footnote>
  <w:footnote w:id="34">
    <w:p w14:paraId="47BFBDBB" w14:textId="6717F5E1" w:rsidR="00834F5A" w:rsidRPr="00D52587" w:rsidRDefault="00834F5A" w:rsidP="005B1D5A">
      <w:pPr>
        <w:pStyle w:val="af6"/>
        <w:rPr>
          <w:lang w:val="el-GR"/>
        </w:rPr>
      </w:pPr>
      <w:r>
        <w:rPr>
          <w:rStyle w:val="ad"/>
        </w:rPr>
        <w:footnoteRef/>
      </w:r>
      <w:r>
        <w:rPr>
          <w:lang w:val="el-GR"/>
        </w:rPr>
        <w:t xml:space="preserve"> 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35">
    <w:p w14:paraId="21DE9AFB" w14:textId="52AE3924" w:rsidR="00834F5A" w:rsidRPr="00827575" w:rsidRDefault="00834F5A" w:rsidP="005B1D5A">
      <w:pPr>
        <w:pStyle w:val="af6"/>
        <w:rPr>
          <w:lang w:val="el-GR"/>
        </w:rPr>
      </w:pPr>
      <w:r>
        <w:rPr>
          <w:rStyle w:val="ad"/>
        </w:rPr>
        <w:footnoteRef/>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36">
    <w:p w14:paraId="6580BBAE" w14:textId="77777777" w:rsidR="007B2B94" w:rsidRPr="004072A5" w:rsidRDefault="007B2B94" w:rsidP="007B2B94">
      <w:pPr>
        <w:pStyle w:val="af7"/>
        <w:ind w:left="227" w:hanging="227"/>
        <w:rPr>
          <w:sz w:val="18"/>
          <w:lang w:val="el-GR"/>
        </w:rPr>
      </w:pPr>
      <w:r>
        <w:rPr>
          <w:rStyle w:val="ad"/>
        </w:rPr>
        <w:footnoteRef/>
      </w:r>
      <w:r w:rsidRPr="007C4E1D">
        <w:rPr>
          <w:lang w:val="el-GR"/>
        </w:rPr>
        <w:t xml:space="preserve"> </w:t>
      </w:r>
      <w:r w:rsidRPr="007C4E1D">
        <w:rPr>
          <w:sz w:val="18"/>
          <w:lang w:val="el-GR"/>
        </w:rPr>
        <w:t xml:space="preserve">Πρβλ. άρθρο 372 παρ. 3 ν. 4412/2016, σύμφωνα με το  οποίο: </w:t>
      </w:r>
      <w:r w:rsidRPr="007C4E1D">
        <w:rPr>
          <w:i/>
          <w:sz w:val="18"/>
          <w:lang w:val="el-GR"/>
        </w:rPr>
        <w:t>«Αρμόδιο για την εκδίκαση των υποθέσεων του παρόντος είναι το Διοικητικό Εφετείο της έδρας της αναθέτουσας αρχής. Κατ` εξαίρεση, διαφορές οποίες προκύπτουν από την ανάθεση δημόσιων συμβάσεων που εμπίπτουν στο πεδίο εφαρμογής των Οδηγιών 2014/24/ΕΕ και 2014/25/ΕΕ, με εκτιμώμενη αξία μεγαλύτερη των δεκαπέντε εκατομμυρίων (15.000.000) ευρώ, εκδικάζονται από το Συμβούλιο της Επικρατείας».</w:t>
      </w:r>
      <w:r w:rsidRPr="007C4E1D">
        <w:rPr>
          <w:sz w:val="18"/>
          <w:lang w:val="el-GR"/>
        </w:rPr>
        <w:t xml:space="preserve"> Κατά συνέπεια, με βάση την εκτιμώμενη αξία εκάστης σύμβασης, η α.α. συμπληρώνει στο παρόν άρθρο</w:t>
      </w:r>
      <w:r w:rsidRPr="004134BB">
        <w:rPr>
          <w:rFonts w:ascii="Cambria" w:hAnsi="Cambria"/>
          <w:sz w:val="22"/>
          <w:szCs w:val="22"/>
          <w:lang w:val="el-GR"/>
        </w:rPr>
        <w:t xml:space="preserve"> </w:t>
      </w:r>
      <w:r w:rsidRPr="007C4E1D">
        <w:rPr>
          <w:sz w:val="18"/>
          <w:lang w:val="el-GR"/>
        </w:rPr>
        <w:t xml:space="preserve">της Διακήρυξης,  το αρμόδιο, ανά περίπτωση, Δικαστήριο, ήτοι το Διοικητικό Εφετείο ή το Συμβούλιο της Επικρατείας αναλόγως. </w:t>
      </w:r>
    </w:p>
  </w:footnote>
  <w:footnote w:id="37">
    <w:p w14:paraId="7F02B8BC" w14:textId="77777777" w:rsidR="00834F5A" w:rsidRPr="007C4E1D" w:rsidRDefault="00834F5A" w:rsidP="00072601">
      <w:pPr>
        <w:pStyle w:val="af6"/>
        <w:rPr>
          <w:lang w:val="el-GR"/>
        </w:rPr>
      </w:pPr>
      <w:r>
        <w:rPr>
          <w:rStyle w:val="ad"/>
        </w:rPr>
        <w:footnoteRef/>
      </w:r>
      <w:r w:rsidRPr="007C4E1D">
        <w:rPr>
          <w:lang w:val="el-GR"/>
        </w:rPr>
        <w:t xml:space="preserve"> Πρβλ. άρθρο 372 παρ. 1 και 2 Ν. 4412/2016</w:t>
      </w:r>
      <w:r>
        <w:rPr>
          <w:lang w:val="el-GR"/>
        </w:rPr>
        <w:t>.</w:t>
      </w:r>
    </w:p>
  </w:footnote>
  <w:footnote w:id="38">
    <w:p w14:paraId="26761104" w14:textId="77777777" w:rsidR="00834F5A" w:rsidRPr="00F40EF3" w:rsidRDefault="00834F5A" w:rsidP="00072601">
      <w:pPr>
        <w:pStyle w:val="af6"/>
        <w:rPr>
          <w:lang w:val="el-GR"/>
        </w:rPr>
      </w:pPr>
      <w:r>
        <w:rPr>
          <w:rStyle w:val="ad"/>
        </w:rPr>
        <w:footnoteRef/>
      </w:r>
      <w:r w:rsidRPr="00F40EF3">
        <w:rPr>
          <w:lang w:val="el-GR"/>
        </w:rPr>
        <w:t xml:space="preserve"> Πρβλ. άρθρο 372 παρ. 4 του ν. 4412/2016</w:t>
      </w:r>
      <w:r>
        <w:rPr>
          <w:lang w:val="el-GR"/>
        </w:rPr>
        <w:t>.</w:t>
      </w:r>
    </w:p>
  </w:footnote>
  <w:footnote w:id="39">
    <w:p w14:paraId="754568DA" w14:textId="77777777" w:rsidR="00834F5A" w:rsidRPr="00F40EF3" w:rsidRDefault="00834F5A" w:rsidP="00160FCE">
      <w:pPr>
        <w:pStyle w:val="af6"/>
        <w:rPr>
          <w:lang w:val="el-GR"/>
        </w:rPr>
      </w:pPr>
      <w:r>
        <w:rPr>
          <w:rStyle w:val="ad"/>
        </w:rPr>
        <w:footnoteRef/>
      </w:r>
      <w:r w:rsidRPr="006A44BE">
        <w:rPr>
          <w:lang w:val="el-GR"/>
        </w:rPr>
        <w:t xml:space="preserve"> Πρβλ άρθρο 372 παρ. 6 του ν. 4412/2016.</w:t>
      </w:r>
    </w:p>
  </w:footnote>
  <w:footnote w:id="40">
    <w:p w14:paraId="244123F3" w14:textId="77777777" w:rsidR="00A010E2" w:rsidRPr="006B2C94" w:rsidRDefault="00A010E2" w:rsidP="00A010E2">
      <w:pPr>
        <w:pStyle w:val="af6"/>
        <w:rPr>
          <w:lang w:val="el-GR"/>
        </w:rPr>
      </w:pPr>
      <w:r>
        <w:rPr>
          <w:rStyle w:val="a6"/>
        </w:rPr>
        <w:footnoteRef/>
      </w:r>
      <w:r>
        <w:rPr>
          <w:lang w:val="el-GR"/>
        </w:rPr>
        <w:tab/>
      </w:r>
      <w:r w:rsidRPr="00BC18AC">
        <w:rPr>
          <w:lang w:val="el-GR"/>
        </w:rPr>
        <w:t>Π</w:t>
      </w:r>
      <w:r w:rsidRPr="00360444">
        <w:rPr>
          <w:lang w:val="el-GR"/>
        </w:rPr>
        <w:t xml:space="preserve">αρ. </w:t>
      </w:r>
      <w:r w:rsidRPr="006C51DC">
        <w:rPr>
          <w:lang w:val="el-GR"/>
        </w:rPr>
        <w:t>4</w:t>
      </w:r>
      <w:r w:rsidRPr="00670EE8">
        <w:rPr>
          <w:lang w:val="el-GR"/>
        </w:rPr>
        <w:t xml:space="preserve"> του άρθρου</w:t>
      </w:r>
      <w:r w:rsidRPr="001839AA">
        <w:rPr>
          <w:lang w:val="el-GR"/>
        </w:rPr>
        <w:t xml:space="preserve"> 131</w:t>
      </w:r>
      <w:r w:rsidRPr="00353AF0">
        <w:rPr>
          <w:lang w:val="el-GR"/>
        </w:rPr>
        <w:t xml:space="preserve"> του ν. 4412/2016. </w:t>
      </w:r>
      <w:r>
        <w:rPr>
          <w:lang w:val="el-GR"/>
        </w:rPr>
        <w:t>Β</w:t>
      </w:r>
      <w:r w:rsidRPr="007512C7">
        <w:rPr>
          <w:lang w:val="el-GR"/>
        </w:rPr>
        <w:t>λ</w:t>
      </w:r>
      <w:r>
        <w:rPr>
          <w:lang w:val="el-GR"/>
        </w:rPr>
        <w:t>.</w:t>
      </w:r>
      <w:r w:rsidRPr="007512C7">
        <w:rPr>
          <w:lang w:val="el-GR"/>
        </w:rPr>
        <w:t xml:space="preserve"> και παρ. 2.2.8.2 της παρούσ</w:t>
      </w:r>
      <w:r>
        <w:rPr>
          <w:lang w:val="el-GR"/>
        </w:rPr>
        <w:t>α</w:t>
      </w:r>
      <w:r w:rsidRPr="007512C7">
        <w:rPr>
          <w:lang w:val="el-GR"/>
        </w:rPr>
        <w:t>ς.</w:t>
      </w:r>
    </w:p>
  </w:footnote>
  <w:footnote w:id="41">
    <w:p w14:paraId="02D477BF" w14:textId="77777777" w:rsidR="00834F5A" w:rsidRPr="00FF4138" w:rsidRDefault="00834F5A" w:rsidP="00FE0D21">
      <w:pPr>
        <w:pStyle w:val="af6"/>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42">
    <w:p w14:paraId="4332BAEC" w14:textId="77777777" w:rsidR="006373A9" w:rsidRPr="00954CC6" w:rsidRDefault="006373A9" w:rsidP="006373A9">
      <w:pPr>
        <w:pStyle w:val="af6"/>
        <w:rPr>
          <w:lang w:val="el-GR"/>
        </w:rPr>
      </w:pPr>
      <w:r w:rsidRPr="009D34B5">
        <w:rPr>
          <w:rStyle w:val="ad"/>
        </w:rPr>
        <w:footnoteRef/>
      </w:r>
      <w:r w:rsidRPr="009D34B5">
        <w:rPr>
          <w:lang w:val="el-GR"/>
        </w:rPr>
        <w:t xml:space="preserve"> </w:t>
      </w:r>
      <w:r w:rsidRPr="009D34B5">
        <w:rPr>
          <w:lang w:val="el-GR"/>
        </w:rPr>
        <w:tab/>
      </w:r>
      <w:r>
        <w:rPr>
          <w:lang w:val="el-GR"/>
        </w:rPr>
        <w:t>Β</w:t>
      </w:r>
      <w:r w:rsidRPr="009D34B5">
        <w:rPr>
          <w:lang w:val="el-GR"/>
        </w:rPr>
        <w:t>λ. Απόφαση αριθμ. 63446</w:t>
      </w:r>
      <w:r>
        <w:rPr>
          <w:lang w:val="el-GR"/>
        </w:rPr>
        <w:t>/2021</w:t>
      </w:r>
      <w:r w:rsidRPr="009D34B5">
        <w:rPr>
          <w:lang w:val="el-GR"/>
        </w:rPr>
        <w:t xml:space="preserve"> </w:t>
      </w:r>
      <w:r w:rsidRPr="00FC736C">
        <w:rPr>
          <w:i/>
          <w:lang w:val="el-GR"/>
        </w:rPr>
        <w:t>(B’ 2338/02.06.2021)</w:t>
      </w:r>
      <w:r>
        <w:rPr>
          <w:i/>
          <w:lang w:val="el-GR"/>
        </w:rPr>
        <w:t xml:space="preserve"> </w:t>
      </w:r>
      <w:r w:rsidRPr="009D34B5">
        <w:rPr>
          <w:lang w:val="el-GR"/>
        </w:rPr>
        <w:t>Υπουργών Οικονομικών – Ανάπτυξης και Επενδύσεων – Επικρατείας «Καθορισμός Εθνικού Μορφότυπου ηλεκτρονικού τιμολογίου στο πλαίσιο των Δημοσίων Συμβάσεων», άρθρο 3 παρ.2</w:t>
      </w:r>
      <w:r>
        <w:rPr>
          <w:lang w:val="el-GR"/>
        </w:rPr>
        <w:t xml:space="preserve"> </w:t>
      </w:r>
      <w:r w:rsidRPr="009D34B5">
        <w:rPr>
          <w:lang w:val="el-GR"/>
        </w:rPr>
        <w:t xml:space="preserve"> πεδίο «</w:t>
      </w:r>
      <w:r w:rsidRPr="009D34B5">
        <w:rPr>
          <w:lang w:val="en-US"/>
        </w:rPr>
        <w:t>BT</w:t>
      </w:r>
      <w:r w:rsidRPr="009D34B5">
        <w:rPr>
          <w:lang w:val="el-GR"/>
        </w:rPr>
        <w:t>-11: Στοιχείο αναφοράς αγαθού / υπηρεσίας / μελέτης / έργου»</w:t>
      </w:r>
    </w:p>
  </w:footnote>
  <w:footnote w:id="43">
    <w:p w14:paraId="243D3EF3" w14:textId="77777777" w:rsidR="00B612FD" w:rsidRPr="001F7E31" w:rsidRDefault="00B612FD" w:rsidP="00B612FD">
      <w:pPr>
        <w:pStyle w:val="af6"/>
        <w:rPr>
          <w:lang w:val="el-GR"/>
        </w:rPr>
      </w:pPr>
      <w:r>
        <w:rPr>
          <w:rStyle w:val="ad"/>
        </w:rPr>
        <w:footnoteRef/>
      </w:r>
      <w:r w:rsidRPr="001F7E31">
        <w:rPr>
          <w:lang w:val="el-GR"/>
        </w:rPr>
        <w:t xml:space="preserve"> </w:t>
      </w:r>
      <w:r>
        <w:rPr>
          <w:lang w:val="el-GR"/>
        </w:rPr>
        <w:tab/>
        <w:t xml:space="preserve">Πρβλ. άρθρο 218 του ν.4412/2016, όπως τροποποιήθηκε με το άρθρο 43 παρ. 25, υποπαρ. α του ν. 4605/2019. </w:t>
      </w:r>
    </w:p>
  </w:footnote>
  <w:footnote w:id="44">
    <w:p w14:paraId="0120B09B" w14:textId="77777777" w:rsidR="00522F53" w:rsidRPr="009E1606" w:rsidRDefault="00522F53" w:rsidP="00522F53">
      <w:pPr>
        <w:pStyle w:val="af6"/>
        <w:rPr>
          <w:lang w:val="el-GR"/>
        </w:rPr>
      </w:pPr>
      <w:r w:rsidRPr="00022C43">
        <w:rPr>
          <w:rStyle w:val="0"/>
        </w:rPr>
        <w:footnoteRef/>
      </w:r>
      <w:r w:rsidRPr="00690DD3">
        <w:rPr>
          <w:lang w:val="el-GR"/>
        </w:rPr>
        <w:t xml:space="preserve">  </w:t>
      </w:r>
      <w:r w:rsidRPr="00690DD3">
        <w:rPr>
          <w:lang w:val="el-GR"/>
        </w:rPr>
        <w:tab/>
      </w:r>
      <w:r>
        <w:rPr>
          <w:lang w:val="el-GR"/>
        </w:rPr>
        <w:t>Ά</w:t>
      </w:r>
      <w:r w:rsidRPr="00022C43">
        <w:rPr>
          <w:lang w:val="el-GR"/>
        </w:rPr>
        <w:t>ρθρο</w:t>
      </w:r>
      <w:r w:rsidRPr="00690DD3">
        <w:rPr>
          <w:lang w:val="el-GR"/>
        </w:rPr>
        <w:t xml:space="preserve"> 205</w:t>
      </w:r>
      <w:r w:rsidRPr="00022C43">
        <w:rPr>
          <w:lang w:val="el-GR"/>
        </w:rPr>
        <w:t>Α</w:t>
      </w:r>
      <w:r w:rsidRPr="00690DD3">
        <w:rPr>
          <w:lang w:val="el-GR"/>
        </w:rPr>
        <w:t xml:space="preserve"> </w:t>
      </w:r>
      <w:r w:rsidRPr="00022C43">
        <w:rPr>
          <w:lang w:val="el-GR"/>
        </w:rPr>
        <w:t>του</w:t>
      </w:r>
      <w:r w:rsidRPr="00690DD3">
        <w:rPr>
          <w:lang w:val="el-GR"/>
        </w:rPr>
        <w:t xml:space="preserve"> </w:t>
      </w:r>
      <w:r w:rsidRPr="00022C43">
        <w:rPr>
          <w:lang w:val="el-GR"/>
        </w:rPr>
        <w:t>ν</w:t>
      </w:r>
      <w:r w:rsidRPr="00690DD3">
        <w:rPr>
          <w:lang w:val="el-GR"/>
        </w:rPr>
        <w:t>. 4412/2016</w:t>
      </w:r>
    </w:p>
  </w:footnote>
  <w:footnote w:id="45">
    <w:p w14:paraId="1E52C705" w14:textId="77777777" w:rsidR="00522F53" w:rsidRPr="00690DD3" w:rsidRDefault="00522F53" w:rsidP="00522F53">
      <w:pPr>
        <w:pStyle w:val="af6"/>
        <w:rPr>
          <w:lang w:val="en-US"/>
        </w:rPr>
      </w:pPr>
      <w:r w:rsidRPr="00E377E2">
        <w:rPr>
          <w:rStyle w:val="ad"/>
        </w:rPr>
        <w:footnoteRef/>
      </w:r>
      <w:r w:rsidRPr="00E377E2">
        <w:rPr>
          <w:lang w:val="el-GR"/>
        </w:rPr>
        <w:t xml:space="preserve"> </w:t>
      </w:r>
      <w:r>
        <w:rPr>
          <w:lang w:val="el-GR"/>
        </w:rPr>
        <w:t>Β</w:t>
      </w:r>
      <w:r w:rsidRPr="00E377E2">
        <w:rPr>
          <w:lang w:val="el-GR"/>
        </w:rPr>
        <w:t>λ. ιδίως Πράξεις Ελ.Συν.  Κλ</w:t>
      </w:r>
      <w:r w:rsidRPr="00690DD3">
        <w:rPr>
          <w:lang w:val="en-US"/>
        </w:rPr>
        <w:t xml:space="preserve">. </w:t>
      </w:r>
      <w:r w:rsidRPr="00E377E2">
        <w:rPr>
          <w:lang w:val="el-GR"/>
        </w:rPr>
        <w:t>ΣΤ΄</w:t>
      </w:r>
      <w:r w:rsidRPr="00690DD3">
        <w:rPr>
          <w:lang w:val="en-US"/>
        </w:rPr>
        <w:t xml:space="preserve">373/2019 &amp; 158/2019. </w:t>
      </w:r>
    </w:p>
  </w:footnote>
  <w:footnote w:id="46">
    <w:p w14:paraId="38B3E887" w14:textId="77777777" w:rsidR="00283EFE" w:rsidRPr="00CD27F2" w:rsidRDefault="00283EFE" w:rsidP="00283EFE">
      <w:pPr>
        <w:pStyle w:val="af6"/>
        <w:rPr>
          <w:lang w:val="en-US"/>
        </w:rPr>
      </w:pPr>
      <w:r>
        <w:rPr>
          <w:rStyle w:val="ad"/>
        </w:rPr>
        <w:footnoteRef/>
      </w:r>
      <w:r w:rsidRPr="00CD27F2">
        <w:rPr>
          <w:lang w:val="en-US"/>
        </w:rPr>
        <w:t xml:space="preserve"> </w:t>
      </w:r>
      <w:r w:rsidRPr="00603221">
        <w:rPr>
          <w:lang w:val="el-GR"/>
        </w:rPr>
        <w:t>Ως</w:t>
      </w:r>
      <w:r w:rsidRPr="00CD27F2">
        <w:rPr>
          <w:lang w:val="en-US"/>
        </w:rPr>
        <w:t xml:space="preserve"> </w:t>
      </w:r>
      <w:r w:rsidRPr="00603221">
        <w:rPr>
          <w:lang w:val="el-GR"/>
        </w:rPr>
        <w:t>ΘΕΣΕΙΣ</w:t>
      </w:r>
      <w:r w:rsidRPr="00CD27F2">
        <w:rPr>
          <w:lang w:val="en-US"/>
        </w:rPr>
        <w:t xml:space="preserve"> </w:t>
      </w:r>
      <w:r w:rsidRPr="00603221">
        <w:rPr>
          <w:lang w:val="el-GR"/>
        </w:rPr>
        <w:t>ενδεικτικά</w:t>
      </w:r>
      <w:r w:rsidRPr="00CD27F2">
        <w:rPr>
          <w:lang w:val="en-US"/>
        </w:rPr>
        <w:t xml:space="preserve"> </w:t>
      </w:r>
      <w:r w:rsidRPr="00603221">
        <w:rPr>
          <w:lang w:val="el-GR"/>
        </w:rPr>
        <w:t>αναφέρονται</w:t>
      </w:r>
      <w:r w:rsidRPr="00CD27F2">
        <w:rPr>
          <w:lang w:val="en-US"/>
        </w:rPr>
        <w:t xml:space="preserve"> : </w:t>
      </w:r>
      <w:r>
        <w:rPr>
          <w:lang w:val="en-GB"/>
        </w:rPr>
        <w:t>m</w:t>
      </w:r>
      <w:r>
        <w:rPr>
          <w:lang w:val="en-US"/>
        </w:rPr>
        <w:t>anager</w:t>
      </w:r>
      <w:r w:rsidRPr="00CD27F2">
        <w:rPr>
          <w:lang w:val="en-US"/>
        </w:rPr>
        <w:t xml:space="preserve">, </w:t>
      </w:r>
      <w:r>
        <w:rPr>
          <w:lang w:val="en-US"/>
        </w:rPr>
        <w:t>senior</w:t>
      </w:r>
      <w:r w:rsidRPr="00CD27F2">
        <w:rPr>
          <w:lang w:val="en-US"/>
        </w:rPr>
        <w:t xml:space="preserve"> </w:t>
      </w:r>
      <w:r>
        <w:rPr>
          <w:lang w:val="en-US"/>
        </w:rPr>
        <w:t>consultant</w:t>
      </w:r>
      <w:r w:rsidRPr="00CD27F2">
        <w:rPr>
          <w:lang w:val="en-US"/>
        </w:rPr>
        <w:t xml:space="preserve">, </w:t>
      </w:r>
      <w:r>
        <w:rPr>
          <w:lang w:val="en-US"/>
        </w:rPr>
        <w:t>consultant</w:t>
      </w:r>
      <w:r w:rsidRPr="00CD27F2">
        <w:rPr>
          <w:lang w:val="en-US"/>
        </w:rPr>
        <w:t xml:space="preserve">, </w:t>
      </w:r>
      <w:r>
        <w:rPr>
          <w:lang w:val="en-US"/>
        </w:rPr>
        <w:t>business</w:t>
      </w:r>
      <w:r w:rsidRPr="00CD27F2">
        <w:rPr>
          <w:lang w:val="en-US"/>
        </w:rPr>
        <w:t xml:space="preserve"> </w:t>
      </w:r>
      <w:r>
        <w:rPr>
          <w:lang w:val="en-US"/>
        </w:rPr>
        <w:t>expert</w:t>
      </w:r>
      <w:r w:rsidRPr="00CD27F2">
        <w:rPr>
          <w:lang w:val="en-US"/>
        </w:rPr>
        <w:t xml:space="preserve"> </w:t>
      </w:r>
      <w:r w:rsidRPr="00603221">
        <w:rPr>
          <w:lang w:val="el-GR"/>
        </w:rPr>
        <w:t>κλπ</w:t>
      </w:r>
      <w:r w:rsidRPr="00CD27F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2D715" w14:textId="6E45D065" w:rsidR="00C46C11" w:rsidRPr="009E1606" w:rsidRDefault="00486D5D" w:rsidP="00AD1A9B">
    <w:pPr>
      <w:pBdr>
        <w:bottom w:val="single" w:sz="4" w:space="1" w:color="auto"/>
      </w:pBdr>
      <w:rPr>
        <w:i/>
        <w:iCs/>
        <w:sz w:val="20"/>
        <w:szCs w:val="20"/>
        <w:lang w:val="el-GR"/>
      </w:rPr>
    </w:pPr>
    <w:r w:rsidRPr="009E1606">
      <w:rPr>
        <w:i/>
        <w:iCs/>
        <w:sz w:val="20"/>
        <w:szCs w:val="20"/>
        <w:lang w:val="el-GR"/>
      </w:rPr>
      <w:t xml:space="preserve">«Ψηφιακή Πλατφόρμα </w:t>
    </w:r>
    <w:r w:rsidR="005C7177" w:rsidRPr="009E1606">
      <w:rPr>
        <w:i/>
        <w:iCs/>
        <w:sz w:val="20"/>
        <w:szCs w:val="20"/>
        <w:lang w:val="el-GR"/>
      </w:rPr>
      <w:t>Ε</w:t>
    </w:r>
    <w:r w:rsidRPr="009E1606">
      <w:rPr>
        <w:i/>
        <w:iCs/>
        <w:sz w:val="20"/>
        <w:szCs w:val="20"/>
        <w:lang w:val="el-GR"/>
      </w:rPr>
      <w:t xml:space="preserve">κπαίδευσης προσωπικού Εθνικού Μηχανισμού Διαχείρισης Κρίσεων και Αντιμετώπισης Κινδύνων (ΕΜΔΚΑΚ) και πληθυσμού» Υποέργο 1 του </w:t>
    </w:r>
    <w:r w:rsidR="00DE6508" w:rsidRPr="009E1606">
      <w:rPr>
        <w:i/>
        <w:iCs/>
        <w:sz w:val="20"/>
        <w:szCs w:val="20"/>
        <w:lang w:val="el-GR"/>
      </w:rPr>
      <w:t>Έ</w:t>
    </w:r>
    <w:r w:rsidRPr="009E1606">
      <w:rPr>
        <w:i/>
        <w:iCs/>
        <w:sz w:val="20"/>
        <w:szCs w:val="20"/>
        <w:lang w:val="el-GR"/>
      </w:rPr>
      <w:t>ργου: «Αναβάθμιση δεξιοτήτων ανθρώπινου δυναμικού, δημιουργία ηλεκτρονικής πλατφόρμας διαχείρισης μάθησης και Ευαισθητοποίηση πληθυσμού</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21EFA" w14:textId="3167C6E4" w:rsidR="00B22E32" w:rsidRDefault="00B22E32">
    <w:pPr>
      <w:pStyle w:val="af5"/>
    </w:pPr>
    <w:r w:rsidRPr="00B22E32">
      <w:rPr>
        <w:noProof/>
      </w:rPr>
      <w:drawing>
        <wp:inline distT="0" distB="0" distL="0" distR="0" wp14:anchorId="2728ACF0" wp14:editId="72FEBB63">
          <wp:extent cx="5943600" cy="796925"/>
          <wp:effectExtent l="0" t="0" r="0" b="0"/>
          <wp:docPr id="3684457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969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1F7FD" w14:textId="77777777" w:rsidR="00283EFE" w:rsidRPr="006E6191" w:rsidRDefault="00283EFE" w:rsidP="00A73BD3">
    <w:pPr>
      <w:pStyle w:val="af5"/>
      <w:pBdr>
        <w:bottom w:val="single" w:sz="4" w:space="1" w:color="auto"/>
      </w:pBdr>
      <w:rPr>
        <w:i/>
        <w:iCs/>
        <w:sz w:val="20"/>
        <w:lang w:val="el-GR"/>
      </w:rPr>
    </w:pPr>
    <w:r w:rsidRPr="006E6191">
      <w:rPr>
        <w:i/>
        <w:iCs/>
        <w:sz w:val="20"/>
        <w:lang w:val="el-GR"/>
      </w:rPr>
      <w:t xml:space="preserve">Διακήρυξη Ηλεκτρονικού Ανοικτού </w:t>
    </w:r>
    <w:r w:rsidRPr="002F211A">
      <w:rPr>
        <w:i/>
        <w:iCs/>
        <w:sz w:val="20"/>
        <w:lang w:val="el-GR"/>
      </w:rPr>
      <w:t>Άνω</w:t>
    </w:r>
    <w:r w:rsidRPr="006E6191">
      <w:rPr>
        <w:i/>
        <w:iCs/>
        <w:sz w:val="20"/>
        <w:lang w:val="el-GR"/>
      </w:rPr>
      <w:t xml:space="preserve"> των Ορίων Διαγωνισμού για το Έργο «</w:t>
    </w:r>
    <w:r w:rsidRPr="00525AFC">
      <w:rPr>
        <w:i/>
        <w:iCs/>
        <w:sz w:val="20"/>
        <w:lang w:val="el-GR"/>
      </w:rPr>
      <w:t>Αναβάθμιση δεξιοτήτων ανθρώπινου δυναμικού, δημιουργία ηλεκτρονικής πλατφόρμας διαχείρισης μάθησης και Ευαισθητοποίηση πληθυσμού – (β) Βελτίωση της ικανότητας του πληθυσμού στην αντιμετώπιση φυσικών καταστροφών μέσω Δράσεων Ευαισθητοποίησης» (υποέργο 2) της πράξης «Υποστήριξη του Υπουργείου Κλιματικής Κρίσης και Πολιτικής Προστασίας για την προετοιμασία Πράξεων των δράσεων 4.1 και 4.2 του Προγράμματος “Πολιτική Προστασία”» (Κωδικός Πράξης/MIS: 6003807)</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EB2D2D" w14:textId="00F462A3" w:rsidR="00834F5A" w:rsidRPr="006E6191" w:rsidRDefault="00834F5A" w:rsidP="00A73BD3">
    <w:pPr>
      <w:pStyle w:val="af5"/>
      <w:pBdr>
        <w:bottom w:val="single" w:sz="4" w:space="1" w:color="auto"/>
      </w:pBdr>
      <w:rPr>
        <w:i/>
        <w:iCs/>
        <w:sz w:val="20"/>
        <w:lang w:val="el-GR"/>
      </w:rPr>
    </w:pPr>
    <w:r w:rsidRPr="006E6191">
      <w:rPr>
        <w:i/>
        <w:iCs/>
        <w:sz w:val="20"/>
        <w:lang w:val="el-GR"/>
      </w:rPr>
      <w:t xml:space="preserve">Διακήρυξη Ηλεκτρονικού Ανοικτού </w:t>
    </w:r>
    <w:r w:rsidRPr="002F211A">
      <w:rPr>
        <w:i/>
        <w:iCs/>
        <w:sz w:val="20"/>
        <w:lang w:val="el-GR"/>
      </w:rPr>
      <w:t>Άνω</w:t>
    </w:r>
    <w:r w:rsidRPr="006E6191">
      <w:rPr>
        <w:i/>
        <w:iCs/>
        <w:sz w:val="20"/>
        <w:lang w:val="el-GR"/>
      </w:rPr>
      <w:t xml:space="preserve"> των Ορίων Διαγωνισμού για το Έργο «</w:t>
    </w:r>
    <w:r w:rsidRPr="00525AFC">
      <w:rPr>
        <w:i/>
        <w:iCs/>
        <w:sz w:val="20"/>
        <w:lang w:val="el-GR"/>
      </w:rPr>
      <w:t>Αναβάθμιση δεξιοτήτων ανθρώπινου δυναμικού, δημιουργία ηλεκτρονικής πλατφόρμας διαχείρισης μάθησης και Ευαισθητοποίηση πληθυσμού – (β) Βελτίωση της ικανότητας του πληθυσμού στην αντιμετώπιση φυσικών καταστροφών μέσω Δράσεων Ευαισθητοποίησης» (υποέργο 2) της πράξης «Υποστήριξη του Υπουργείου Κλιματικής Κρίσης και Πολιτικής Προστασίας για την προετοιμασία Πράξεων των δράσεων 4.1 και 4.2 του Προγράμματος “Πολιτική Προστασία”» (Κωδικός Πράξης/MIS: 6003807)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107CDA2C"/>
    <w:lvl w:ilvl="0">
      <w:start w:val="1"/>
      <w:numFmt w:val="decimal"/>
      <w:pStyle w:val="2"/>
      <w:lvlText w:val="%1."/>
      <w:lvlJc w:val="left"/>
      <w:pPr>
        <w:tabs>
          <w:tab w:val="num" w:pos="643"/>
        </w:tabs>
        <w:ind w:left="643" w:hanging="360"/>
      </w:pPr>
    </w:lvl>
  </w:abstractNum>
  <w:abstractNum w:abstractNumId="1" w15:restartNumberingAfterBreak="0">
    <w:nsid w:val="FFFFFF81"/>
    <w:multiLevelType w:val="singleLevel"/>
    <w:tmpl w:val="190E934A"/>
    <w:lvl w:ilvl="0">
      <w:start w:val="1"/>
      <w:numFmt w:val="bullet"/>
      <w:pStyle w:val="4"/>
      <w:lvlText w:val=""/>
      <w:lvlJc w:val="left"/>
      <w:pPr>
        <w:ind w:left="1843" w:hanging="360"/>
      </w:pPr>
      <w:rPr>
        <w:rFonts w:ascii="Wingdings" w:hAnsi="Wingdings" w:hint="default"/>
      </w:rPr>
    </w:lvl>
  </w:abstractNum>
  <w:abstractNum w:abstractNumId="2" w15:restartNumberingAfterBreak="0">
    <w:nsid w:val="FFFFFF82"/>
    <w:multiLevelType w:val="singleLevel"/>
    <w:tmpl w:val="368AB3CE"/>
    <w:lvl w:ilvl="0">
      <w:start w:val="1"/>
      <w:numFmt w:val="bullet"/>
      <w:pStyle w:val="3"/>
      <w:lvlText w:val="o"/>
      <w:lvlJc w:val="left"/>
      <w:pPr>
        <w:ind w:left="1494" w:hanging="360"/>
      </w:pPr>
      <w:rPr>
        <w:rFonts w:ascii="Courier New" w:hAnsi="Courier New" w:cs="Courier New" w:hint="default"/>
      </w:rPr>
    </w:lvl>
  </w:abstractNum>
  <w:abstractNum w:abstractNumId="3" w15:restartNumberingAfterBreak="0">
    <w:nsid w:val="FFFFFF83"/>
    <w:multiLevelType w:val="singleLevel"/>
    <w:tmpl w:val="C01221C6"/>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7800D2E"/>
    <w:lvl w:ilvl="0">
      <w:start w:val="1"/>
      <w:numFmt w:val="decimal"/>
      <w:pStyle w:val="a"/>
      <w:lvlText w:val="%1."/>
      <w:lvlJc w:val="left"/>
      <w:pPr>
        <w:tabs>
          <w:tab w:val="num" w:pos="502"/>
        </w:tabs>
        <w:ind w:left="502" w:hanging="360"/>
      </w:pPr>
    </w:lvl>
  </w:abstractNum>
  <w:abstractNum w:abstractNumId="5" w15:restartNumberingAfterBreak="0">
    <w:nsid w:val="FFFFFF89"/>
    <w:multiLevelType w:val="singleLevel"/>
    <w:tmpl w:val="2AC2BD7E"/>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7"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8"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9"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10"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11"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12"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A"/>
    <w:multiLevelType w:val="multilevel"/>
    <w:tmpl w:val="953A5780"/>
    <w:name w:val="WW8Num10"/>
    <w:lvl w:ilvl="0">
      <w:start w:val="1"/>
      <w:numFmt w:val="bullet"/>
      <w:lvlText w:val=""/>
      <w:lvlJc w:val="left"/>
      <w:pPr>
        <w:tabs>
          <w:tab w:val="num" w:pos="720"/>
        </w:tabs>
        <w:ind w:left="720" w:hanging="360"/>
      </w:pPr>
      <w:rPr>
        <w:rFonts w:ascii="Symbol" w:hAnsi="Symbol" w:cs="OpenSymbol"/>
        <w:color w:val="auto"/>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5"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6"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7"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8" w15:restartNumberingAfterBreak="0">
    <w:nsid w:val="01C6248E"/>
    <w:multiLevelType w:val="hybridMultilevel"/>
    <w:tmpl w:val="2C90EA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01FC54D1"/>
    <w:multiLevelType w:val="multilevel"/>
    <w:tmpl w:val="01FC54D1"/>
    <w:lvl w:ilvl="0">
      <w:start w:val="1"/>
      <w:numFmt w:val="bullet"/>
      <w:lvlText w:val="o"/>
      <w:lvlJc w:val="left"/>
      <w:pPr>
        <w:ind w:left="1146" w:hanging="360"/>
      </w:pPr>
      <w:rPr>
        <w:rFonts w:ascii="Courier New" w:hAnsi="Courier New" w:cs="Courier New"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20" w15:restartNumberingAfterBreak="0">
    <w:nsid w:val="08903F77"/>
    <w:multiLevelType w:val="hybridMultilevel"/>
    <w:tmpl w:val="0B226CB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1" w15:restartNumberingAfterBreak="0">
    <w:nsid w:val="0A6901B1"/>
    <w:multiLevelType w:val="multilevel"/>
    <w:tmpl w:val="187A58CA"/>
    <w:styleLink w:val="CurrentList32"/>
    <w:lvl w:ilvl="0">
      <w:start w:val="1"/>
      <w:numFmt w:val="decimal"/>
      <w:lvlText w:val="%1"/>
      <w:lvlJc w:val="left"/>
      <w:pPr>
        <w:ind w:left="842" w:hanging="432"/>
      </w:pPr>
      <w:rPr>
        <w:rFonts w:hint="default"/>
      </w:rPr>
    </w:lvl>
    <w:lvl w:ilvl="1">
      <w:start w:val="1"/>
      <w:numFmt w:val="decimal"/>
      <w:lvlText w:val="%1.%2"/>
      <w:lvlJc w:val="left"/>
      <w:pPr>
        <w:ind w:left="986" w:hanging="576"/>
      </w:pPr>
      <w:rPr>
        <w:rFonts w:hint="default"/>
      </w:rPr>
    </w:lvl>
    <w:lvl w:ilvl="2">
      <w:start w:val="1"/>
      <w:numFmt w:val="decimal"/>
      <w:lvlText w:val="%1.%2.%3"/>
      <w:lvlJc w:val="left"/>
      <w:pPr>
        <w:ind w:left="1130" w:hanging="720"/>
      </w:pPr>
      <w:rPr>
        <w:rFonts w:hint="default"/>
      </w:rPr>
    </w:lvl>
    <w:lvl w:ilvl="3">
      <w:start w:val="1"/>
      <w:numFmt w:val="decimal"/>
      <w:lvlText w:val="%1.%2.%3.%4"/>
      <w:lvlJc w:val="left"/>
      <w:pPr>
        <w:ind w:left="1274" w:hanging="864"/>
      </w:pPr>
      <w:rPr>
        <w:rFonts w:hint="default"/>
      </w:rPr>
    </w:lvl>
    <w:lvl w:ilvl="4">
      <w:start w:val="1"/>
      <w:numFmt w:val="decimal"/>
      <w:lvlText w:val="%1.%2.%3.%4.%5"/>
      <w:lvlJc w:val="left"/>
      <w:pPr>
        <w:ind w:left="1418" w:hanging="1008"/>
      </w:pPr>
      <w:rPr>
        <w:rFonts w:hint="default"/>
      </w:rPr>
    </w:lvl>
    <w:lvl w:ilvl="5">
      <w:start w:val="1"/>
      <w:numFmt w:val="decimal"/>
      <w:lvlText w:val="%1.%2.%3.%4.%5.%6"/>
      <w:lvlJc w:val="left"/>
      <w:pPr>
        <w:ind w:left="1562" w:hanging="1152"/>
      </w:pPr>
      <w:rPr>
        <w:rFonts w:hint="default"/>
      </w:rPr>
    </w:lvl>
    <w:lvl w:ilvl="6">
      <w:start w:val="1"/>
      <w:numFmt w:val="decimal"/>
      <w:lvlText w:val="%1.%2.%3.%4.%5.%6.%7"/>
      <w:lvlJc w:val="left"/>
      <w:pPr>
        <w:ind w:left="1706" w:hanging="1296"/>
      </w:pPr>
      <w:rPr>
        <w:rFonts w:hint="default"/>
      </w:rPr>
    </w:lvl>
    <w:lvl w:ilvl="7">
      <w:start w:val="1"/>
      <w:numFmt w:val="decimal"/>
      <w:lvlText w:val="%1.%2.%3.%4.%5.%6.%7.%8"/>
      <w:lvlJc w:val="left"/>
      <w:pPr>
        <w:ind w:left="1850" w:hanging="1440"/>
      </w:pPr>
      <w:rPr>
        <w:rFonts w:hint="default"/>
      </w:rPr>
    </w:lvl>
    <w:lvl w:ilvl="8">
      <w:start w:val="1"/>
      <w:numFmt w:val="decimal"/>
      <w:lvlText w:val="%1.%2.%3.%4.%5.%6.%7.%8.%9"/>
      <w:lvlJc w:val="left"/>
      <w:pPr>
        <w:ind w:left="1994" w:hanging="1584"/>
      </w:pPr>
      <w:rPr>
        <w:rFonts w:hint="default"/>
      </w:rPr>
    </w:lvl>
  </w:abstractNum>
  <w:abstractNum w:abstractNumId="22" w15:restartNumberingAfterBreak="0">
    <w:nsid w:val="0C27750F"/>
    <w:multiLevelType w:val="multilevel"/>
    <w:tmpl w:val="FCC6EC0C"/>
    <w:styleLink w:val="CurrentList33"/>
    <w:lvl w:ilvl="0">
      <w:start w:val="1"/>
      <w:numFmt w:val="bullet"/>
      <w:lvlText w:val="o"/>
      <w:lvlJc w:val="left"/>
      <w:pPr>
        <w:ind w:left="478" w:hanging="360"/>
      </w:pPr>
      <w:rPr>
        <w:rFonts w:ascii="Courier New" w:hAnsi="Courier New" w:cs="Courier New" w:hint="default"/>
      </w:rPr>
    </w:lvl>
    <w:lvl w:ilvl="1">
      <w:start w:val="1"/>
      <w:numFmt w:val="bullet"/>
      <w:lvlText w:val="o"/>
      <w:lvlJc w:val="left"/>
      <w:pPr>
        <w:ind w:left="1198" w:hanging="360"/>
      </w:pPr>
      <w:rPr>
        <w:rFonts w:ascii="Courier New" w:hAnsi="Courier New" w:cs="Courier New" w:hint="default"/>
      </w:rPr>
    </w:lvl>
    <w:lvl w:ilvl="2">
      <w:start w:val="1"/>
      <w:numFmt w:val="bullet"/>
      <w:lvlText w:val=""/>
      <w:lvlJc w:val="left"/>
      <w:pPr>
        <w:ind w:left="1918" w:hanging="360"/>
      </w:pPr>
      <w:rPr>
        <w:rFonts w:ascii="Wingdings" w:hAnsi="Wingdings" w:hint="default"/>
      </w:rPr>
    </w:lvl>
    <w:lvl w:ilvl="3">
      <w:start w:val="1"/>
      <w:numFmt w:val="bullet"/>
      <w:lvlText w:val=""/>
      <w:lvlJc w:val="left"/>
      <w:pPr>
        <w:ind w:left="2638" w:hanging="360"/>
      </w:pPr>
      <w:rPr>
        <w:rFonts w:ascii="Symbol" w:hAnsi="Symbol" w:hint="default"/>
      </w:rPr>
    </w:lvl>
    <w:lvl w:ilvl="4">
      <w:start w:val="1"/>
      <w:numFmt w:val="bullet"/>
      <w:lvlText w:val="o"/>
      <w:lvlJc w:val="left"/>
      <w:pPr>
        <w:ind w:left="3358" w:hanging="360"/>
      </w:pPr>
      <w:rPr>
        <w:rFonts w:ascii="Courier New" w:hAnsi="Courier New" w:cs="Courier New" w:hint="default"/>
      </w:rPr>
    </w:lvl>
    <w:lvl w:ilvl="5">
      <w:start w:val="1"/>
      <w:numFmt w:val="bullet"/>
      <w:lvlText w:val=""/>
      <w:lvlJc w:val="left"/>
      <w:pPr>
        <w:ind w:left="4078" w:hanging="360"/>
      </w:pPr>
      <w:rPr>
        <w:rFonts w:ascii="Wingdings" w:hAnsi="Wingdings" w:hint="default"/>
      </w:rPr>
    </w:lvl>
    <w:lvl w:ilvl="6">
      <w:start w:val="1"/>
      <w:numFmt w:val="bullet"/>
      <w:lvlText w:val=""/>
      <w:lvlJc w:val="left"/>
      <w:pPr>
        <w:ind w:left="4798" w:hanging="360"/>
      </w:pPr>
      <w:rPr>
        <w:rFonts w:ascii="Symbol" w:hAnsi="Symbol" w:hint="default"/>
      </w:rPr>
    </w:lvl>
    <w:lvl w:ilvl="7">
      <w:start w:val="1"/>
      <w:numFmt w:val="bullet"/>
      <w:lvlText w:val="o"/>
      <w:lvlJc w:val="left"/>
      <w:pPr>
        <w:ind w:left="5518" w:hanging="360"/>
      </w:pPr>
      <w:rPr>
        <w:rFonts w:ascii="Courier New" w:hAnsi="Courier New" w:cs="Courier New" w:hint="default"/>
      </w:rPr>
    </w:lvl>
    <w:lvl w:ilvl="8">
      <w:start w:val="1"/>
      <w:numFmt w:val="bullet"/>
      <w:lvlText w:val=""/>
      <w:lvlJc w:val="left"/>
      <w:pPr>
        <w:ind w:left="6238" w:hanging="360"/>
      </w:pPr>
      <w:rPr>
        <w:rFonts w:ascii="Wingdings" w:hAnsi="Wingdings" w:hint="default"/>
      </w:rPr>
    </w:lvl>
  </w:abstractNum>
  <w:abstractNum w:abstractNumId="23" w15:restartNumberingAfterBreak="0">
    <w:nsid w:val="0D2A3291"/>
    <w:multiLevelType w:val="multilevel"/>
    <w:tmpl w:val="D9BEFD98"/>
    <w:styleLink w:val="CurrentList16"/>
    <w:lvl w:ilvl="0">
      <w:start w:val="1"/>
      <w:numFmt w:val="decimal"/>
      <w:lvlText w:val="%1"/>
      <w:lvlJc w:val="left"/>
      <w:pPr>
        <w:ind w:left="1924" w:hanging="432"/>
      </w:pPr>
      <w:rPr>
        <w:rFonts w:hint="default"/>
      </w:rPr>
    </w:lvl>
    <w:lvl w:ilvl="1">
      <w:start w:val="1"/>
      <w:numFmt w:val="decimal"/>
      <w:lvlText w:val="%1.%2"/>
      <w:lvlJc w:val="left"/>
      <w:pPr>
        <w:ind w:left="2068" w:hanging="576"/>
      </w:pPr>
      <w:rPr>
        <w:rFonts w:hint="default"/>
      </w:rPr>
    </w:lvl>
    <w:lvl w:ilvl="2">
      <w:start w:val="1"/>
      <w:numFmt w:val="decimal"/>
      <w:lvlText w:val="%1.%2.%3"/>
      <w:lvlJc w:val="left"/>
      <w:pPr>
        <w:ind w:left="2212" w:hanging="720"/>
      </w:pPr>
      <w:rPr>
        <w:rFonts w:hint="default"/>
      </w:rPr>
    </w:lvl>
    <w:lvl w:ilvl="3">
      <w:start w:val="1"/>
      <w:numFmt w:val="none"/>
      <w:isLgl/>
      <w:lvlText w:val="%1.%2.%3.%4"/>
      <w:lvlJc w:val="left"/>
      <w:pPr>
        <w:ind w:left="2356" w:hanging="864"/>
      </w:pPr>
      <w:rPr>
        <w:rFonts w:hint="default"/>
      </w:rPr>
    </w:lvl>
    <w:lvl w:ilvl="4">
      <w:start w:val="1"/>
      <w:numFmt w:val="decimal"/>
      <w:lvlText w:val="%1.%2.%3.%4%5"/>
      <w:lvlJc w:val="left"/>
      <w:pPr>
        <w:ind w:left="2500" w:hanging="1008"/>
      </w:pPr>
      <w:rPr>
        <w:rFonts w:hint="default"/>
      </w:rPr>
    </w:lvl>
    <w:lvl w:ilvl="5">
      <w:start w:val="1"/>
      <w:numFmt w:val="decimal"/>
      <w:lvlText w:val="%1.%2.%3.%4%5.%6"/>
      <w:lvlJc w:val="left"/>
      <w:pPr>
        <w:ind w:left="2644" w:hanging="1152"/>
      </w:pPr>
      <w:rPr>
        <w:rFonts w:hint="default"/>
      </w:rPr>
    </w:lvl>
    <w:lvl w:ilvl="6">
      <w:start w:val="1"/>
      <w:numFmt w:val="decimal"/>
      <w:lvlText w:val="%1.%2.%3.%4.%5.%6.%7"/>
      <w:lvlJc w:val="left"/>
      <w:pPr>
        <w:ind w:left="2788" w:hanging="1296"/>
      </w:pPr>
      <w:rPr>
        <w:rFonts w:hint="default"/>
      </w:rPr>
    </w:lvl>
    <w:lvl w:ilvl="7">
      <w:start w:val="1"/>
      <w:numFmt w:val="decimal"/>
      <w:lvlText w:val="%1.%2.%3.%4.%5.%6.%7.%8"/>
      <w:lvlJc w:val="left"/>
      <w:pPr>
        <w:ind w:left="2932" w:hanging="1440"/>
      </w:pPr>
      <w:rPr>
        <w:rFonts w:hint="default"/>
      </w:rPr>
    </w:lvl>
    <w:lvl w:ilvl="8">
      <w:start w:val="1"/>
      <w:numFmt w:val="decimal"/>
      <w:lvlText w:val="%1.%2.%3.%4.%5.%6.%7.%8.%9"/>
      <w:lvlJc w:val="left"/>
      <w:pPr>
        <w:ind w:left="3076" w:hanging="1584"/>
      </w:pPr>
      <w:rPr>
        <w:rFonts w:hint="default"/>
      </w:rPr>
    </w:lvl>
  </w:abstractNum>
  <w:abstractNum w:abstractNumId="24" w15:restartNumberingAfterBreak="0">
    <w:nsid w:val="0DAF1E6F"/>
    <w:multiLevelType w:val="multilevel"/>
    <w:tmpl w:val="005C2B48"/>
    <w:styleLink w:val="CurrentList9"/>
    <w:lvl w:ilvl="0">
      <w:start w:val="1"/>
      <w:numFmt w:val="decimal"/>
      <w:lvlText w:val="%1"/>
      <w:lvlJc w:val="left"/>
      <w:pPr>
        <w:ind w:left="1266" w:hanging="432"/>
      </w:pPr>
      <w:rPr>
        <w:rFonts w:hint="default"/>
      </w:rPr>
    </w:lvl>
    <w:lvl w:ilvl="1">
      <w:start w:val="1"/>
      <w:numFmt w:val="decimal"/>
      <w:lvlText w:val="%1.%2"/>
      <w:lvlJc w:val="left"/>
      <w:pPr>
        <w:ind w:left="1410" w:hanging="576"/>
      </w:pPr>
      <w:rPr>
        <w:rFonts w:hint="default"/>
      </w:rPr>
    </w:lvl>
    <w:lvl w:ilvl="2">
      <w:start w:val="1"/>
      <w:numFmt w:val="decimal"/>
      <w:lvlText w:val="%1.%2.%3"/>
      <w:lvlJc w:val="left"/>
      <w:pPr>
        <w:ind w:left="1554" w:hanging="720"/>
      </w:pPr>
      <w:rPr>
        <w:rFonts w:hint="default"/>
      </w:rPr>
    </w:lvl>
    <w:lvl w:ilvl="3">
      <w:start w:val="1"/>
      <w:numFmt w:val="decimal"/>
      <w:lvlText w:val="%1.%2.%3.%4"/>
      <w:lvlJc w:val="left"/>
      <w:pPr>
        <w:ind w:left="1698" w:hanging="864"/>
      </w:pPr>
      <w:rPr>
        <w:rFonts w:hint="default"/>
      </w:rPr>
    </w:lvl>
    <w:lvl w:ilvl="4">
      <w:start w:val="1"/>
      <w:numFmt w:val="decimal"/>
      <w:lvlText w:val="%1.%2.%3.%4.%5"/>
      <w:lvlJc w:val="left"/>
      <w:pPr>
        <w:ind w:left="1842" w:hanging="1008"/>
      </w:pPr>
      <w:rPr>
        <w:rFonts w:hint="default"/>
      </w:rPr>
    </w:lvl>
    <w:lvl w:ilvl="5">
      <w:start w:val="1"/>
      <w:numFmt w:val="decimal"/>
      <w:lvlText w:val="%1.%2.%3.%4.%5.%6"/>
      <w:lvlJc w:val="left"/>
      <w:pPr>
        <w:ind w:left="1986" w:hanging="1152"/>
      </w:pPr>
      <w:rPr>
        <w:rFonts w:hint="default"/>
      </w:rPr>
    </w:lvl>
    <w:lvl w:ilvl="6">
      <w:start w:val="1"/>
      <w:numFmt w:val="decimal"/>
      <w:lvlText w:val="%1.%2.%3.%4.%5.%6.%7"/>
      <w:lvlJc w:val="left"/>
      <w:pPr>
        <w:ind w:left="2130" w:hanging="1296"/>
      </w:pPr>
      <w:rPr>
        <w:rFonts w:hint="default"/>
      </w:rPr>
    </w:lvl>
    <w:lvl w:ilvl="7">
      <w:start w:val="1"/>
      <w:numFmt w:val="decimal"/>
      <w:lvlText w:val="%1.%2.%3.%4.%5.%6.%7.%8"/>
      <w:lvlJc w:val="left"/>
      <w:pPr>
        <w:ind w:left="2274" w:hanging="1440"/>
      </w:pPr>
      <w:rPr>
        <w:rFonts w:hint="default"/>
      </w:rPr>
    </w:lvl>
    <w:lvl w:ilvl="8">
      <w:start w:val="1"/>
      <w:numFmt w:val="decimal"/>
      <w:lvlText w:val="%1.%2.%3.%4.%5.%6.%7.%8.%9"/>
      <w:lvlJc w:val="left"/>
      <w:pPr>
        <w:ind w:left="2418" w:hanging="1584"/>
      </w:pPr>
      <w:rPr>
        <w:rFonts w:hint="default"/>
      </w:rPr>
    </w:lvl>
  </w:abstractNum>
  <w:abstractNum w:abstractNumId="25" w15:restartNumberingAfterBreak="0">
    <w:nsid w:val="10EA1A84"/>
    <w:multiLevelType w:val="hybridMultilevel"/>
    <w:tmpl w:val="EEF0EE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12340E9D"/>
    <w:multiLevelType w:val="multilevel"/>
    <w:tmpl w:val="3334AD20"/>
    <w:numStyleLink w:val="Style4"/>
  </w:abstractNum>
  <w:abstractNum w:abstractNumId="27"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15:restartNumberingAfterBreak="0">
    <w:nsid w:val="1301460B"/>
    <w:multiLevelType w:val="multilevel"/>
    <w:tmpl w:val="6E809E8C"/>
    <w:styleLink w:val="CurrentList14"/>
    <w:lvl w:ilvl="0">
      <w:start w:val="1"/>
      <w:numFmt w:val="decimal"/>
      <w:lvlText w:val="%1"/>
      <w:lvlJc w:val="left"/>
      <w:pPr>
        <w:ind w:left="846" w:hanging="432"/>
      </w:pPr>
      <w:rPr>
        <w:rFonts w:hint="default"/>
      </w:rPr>
    </w:lvl>
    <w:lvl w:ilvl="1">
      <w:start w:val="1"/>
      <w:numFmt w:val="decimal"/>
      <w:lvlText w:val="%1.%2"/>
      <w:lvlJc w:val="left"/>
      <w:pPr>
        <w:ind w:left="990" w:hanging="576"/>
      </w:pPr>
      <w:rPr>
        <w:rFonts w:hint="default"/>
      </w:rPr>
    </w:lvl>
    <w:lvl w:ilvl="2">
      <w:start w:val="1"/>
      <w:numFmt w:val="decimal"/>
      <w:lvlText w:val="%1.%2.%3"/>
      <w:lvlJc w:val="left"/>
      <w:pPr>
        <w:ind w:left="1134" w:hanging="720"/>
      </w:pPr>
      <w:rPr>
        <w:rFonts w:hint="default"/>
      </w:rPr>
    </w:lvl>
    <w:lvl w:ilvl="3">
      <w:start w:val="1"/>
      <w:numFmt w:val="decimal"/>
      <w:lvlText w:val="%1.%2.%3.%4"/>
      <w:lvlJc w:val="left"/>
      <w:pPr>
        <w:ind w:left="1278" w:hanging="864"/>
      </w:pPr>
      <w:rPr>
        <w:rFonts w:hint="default"/>
      </w:rPr>
    </w:lvl>
    <w:lvl w:ilvl="4">
      <w:start w:val="1"/>
      <w:numFmt w:val="decimal"/>
      <w:lvlText w:val="%1.%2.%3.%4.%5"/>
      <w:lvlJc w:val="left"/>
      <w:pPr>
        <w:ind w:left="1422" w:hanging="1008"/>
      </w:pPr>
      <w:rPr>
        <w:rFonts w:hint="default"/>
      </w:rPr>
    </w:lvl>
    <w:lvl w:ilvl="5">
      <w:start w:val="1"/>
      <w:numFmt w:val="decimal"/>
      <w:lvlText w:val="%1.%2.%3.%4.%5.%6"/>
      <w:lvlJc w:val="left"/>
      <w:pPr>
        <w:ind w:left="1566" w:hanging="1152"/>
      </w:pPr>
      <w:rPr>
        <w:rFonts w:hint="default"/>
      </w:rPr>
    </w:lvl>
    <w:lvl w:ilvl="6">
      <w:start w:val="1"/>
      <w:numFmt w:val="decimal"/>
      <w:lvlText w:val="%1.%2.%3.%4.%5.%6.%7"/>
      <w:lvlJc w:val="left"/>
      <w:pPr>
        <w:ind w:left="1710" w:hanging="1296"/>
      </w:pPr>
      <w:rPr>
        <w:rFonts w:hint="default"/>
      </w:rPr>
    </w:lvl>
    <w:lvl w:ilvl="7">
      <w:start w:val="1"/>
      <w:numFmt w:val="decimal"/>
      <w:lvlText w:val="%1.%2.%3.%4.%5.%6.%7.%8"/>
      <w:lvlJc w:val="left"/>
      <w:pPr>
        <w:ind w:left="1854" w:hanging="1440"/>
      </w:pPr>
      <w:rPr>
        <w:rFonts w:hint="default"/>
      </w:rPr>
    </w:lvl>
    <w:lvl w:ilvl="8">
      <w:start w:val="1"/>
      <w:numFmt w:val="decimal"/>
      <w:lvlText w:val="%1.%2.%3.%4.%5.%6.%7.%8.%9"/>
      <w:lvlJc w:val="left"/>
      <w:pPr>
        <w:ind w:left="1998" w:hanging="1584"/>
      </w:pPr>
      <w:rPr>
        <w:rFonts w:hint="default"/>
      </w:rPr>
    </w:lvl>
  </w:abstractNum>
  <w:abstractNum w:abstractNumId="29" w15:restartNumberingAfterBreak="0">
    <w:nsid w:val="133C242B"/>
    <w:multiLevelType w:val="multilevel"/>
    <w:tmpl w:val="3B024668"/>
    <w:styleLink w:val="CurrentList7"/>
    <w:lvl w:ilvl="0">
      <w:start w:val="1"/>
      <w:numFmt w:val="decimal"/>
      <w:lvlText w:val="%1"/>
      <w:lvlJc w:val="left"/>
      <w:pPr>
        <w:ind w:left="1264" w:hanging="432"/>
      </w:pPr>
      <w:rPr>
        <w:rFonts w:hint="default"/>
      </w:rPr>
    </w:lvl>
    <w:lvl w:ilvl="1">
      <w:start w:val="1"/>
      <w:numFmt w:val="decimal"/>
      <w:lvlText w:val="%1.%2"/>
      <w:lvlJc w:val="left"/>
      <w:pPr>
        <w:ind w:left="1408" w:hanging="576"/>
      </w:pPr>
      <w:rPr>
        <w:rFonts w:hint="default"/>
      </w:rPr>
    </w:lvl>
    <w:lvl w:ilvl="2">
      <w:start w:val="1"/>
      <w:numFmt w:val="decimal"/>
      <w:lvlText w:val="%1.%2.%3"/>
      <w:lvlJc w:val="left"/>
      <w:pPr>
        <w:ind w:left="1552" w:hanging="720"/>
      </w:pPr>
      <w:rPr>
        <w:rFonts w:hint="default"/>
      </w:rPr>
    </w:lvl>
    <w:lvl w:ilvl="3">
      <w:start w:val="1"/>
      <w:numFmt w:val="decimal"/>
      <w:lvlText w:val="%1.%2.%3.%4"/>
      <w:lvlJc w:val="left"/>
      <w:pPr>
        <w:ind w:left="1696" w:hanging="864"/>
      </w:pPr>
      <w:rPr>
        <w:rFonts w:hint="default"/>
      </w:rPr>
    </w:lvl>
    <w:lvl w:ilvl="4">
      <w:start w:val="1"/>
      <w:numFmt w:val="decimal"/>
      <w:lvlText w:val="%1.%2.%3.%4.%5"/>
      <w:lvlJc w:val="left"/>
      <w:pPr>
        <w:ind w:left="1840" w:hanging="1008"/>
      </w:pPr>
      <w:rPr>
        <w:rFonts w:hint="default"/>
      </w:rPr>
    </w:lvl>
    <w:lvl w:ilvl="5">
      <w:start w:val="1"/>
      <w:numFmt w:val="decimal"/>
      <w:lvlText w:val="%1.%2.%3.%4.%5.%6"/>
      <w:lvlJc w:val="left"/>
      <w:pPr>
        <w:ind w:left="1984" w:hanging="1152"/>
      </w:pPr>
      <w:rPr>
        <w:rFonts w:hint="default"/>
      </w:rPr>
    </w:lvl>
    <w:lvl w:ilvl="6">
      <w:start w:val="1"/>
      <w:numFmt w:val="decimal"/>
      <w:lvlText w:val="%1.%2.%3.%4.%5.%6.%7"/>
      <w:lvlJc w:val="left"/>
      <w:pPr>
        <w:ind w:left="2128" w:hanging="1296"/>
      </w:pPr>
      <w:rPr>
        <w:rFonts w:hint="default"/>
      </w:rPr>
    </w:lvl>
    <w:lvl w:ilvl="7">
      <w:start w:val="1"/>
      <w:numFmt w:val="decimal"/>
      <w:lvlText w:val="%1.%2.%3.%4.%5.%6.%7.%8"/>
      <w:lvlJc w:val="left"/>
      <w:pPr>
        <w:ind w:left="2272" w:hanging="1440"/>
      </w:pPr>
      <w:rPr>
        <w:rFonts w:hint="default"/>
      </w:rPr>
    </w:lvl>
    <w:lvl w:ilvl="8">
      <w:start w:val="1"/>
      <w:numFmt w:val="decimal"/>
      <w:lvlText w:val="%1.%2.%3.%4.%5.%6.%7.%8.%9"/>
      <w:lvlJc w:val="left"/>
      <w:pPr>
        <w:ind w:left="2416" w:hanging="1584"/>
      </w:pPr>
      <w:rPr>
        <w:rFonts w:hint="default"/>
      </w:rPr>
    </w:lvl>
  </w:abstractNum>
  <w:abstractNum w:abstractNumId="30" w15:restartNumberingAfterBreak="0">
    <w:nsid w:val="134B51FB"/>
    <w:multiLevelType w:val="hybridMultilevel"/>
    <w:tmpl w:val="E6ACE356"/>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56F2D73C">
      <w:start w:val="1"/>
      <w:numFmt w:val="decimal"/>
      <w:lvlText w:val="%2."/>
      <w:lvlJc w:val="left"/>
      <w:pPr>
        <w:ind w:left="1440" w:hanging="72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192F61D1"/>
    <w:multiLevelType w:val="multilevel"/>
    <w:tmpl w:val="5BE4C5DE"/>
    <w:styleLink w:val="CurrentList31"/>
    <w:lvl w:ilvl="0">
      <w:start w:val="1"/>
      <w:numFmt w:val="decimal"/>
      <w:lvlText w:val="%1"/>
      <w:lvlJc w:val="left"/>
      <w:pPr>
        <w:ind w:left="846" w:hanging="432"/>
      </w:pPr>
      <w:rPr>
        <w:rFonts w:hint="default"/>
      </w:rPr>
    </w:lvl>
    <w:lvl w:ilvl="1">
      <w:start w:val="1"/>
      <w:numFmt w:val="decimal"/>
      <w:lvlText w:val="%1.%2"/>
      <w:lvlJc w:val="left"/>
      <w:pPr>
        <w:ind w:left="990" w:hanging="576"/>
      </w:pPr>
      <w:rPr>
        <w:rFonts w:hint="default"/>
      </w:rPr>
    </w:lvl>
    <w:lvl w:ilvl="2">
      <w:start w:val="1"/>
      <w:numFmt w:val="decimal"/>
      <w:lvlText w:val="%1.%2.%3"/>
      <w:lvlJc w:val="left"/>
      <w:pPr>
        <w:ind w:left="1134" w:hanging="720"/>
      </w:pPr>
      <w:rPr>
        <w:rFonts w:hint="default"/>
      </w:rPr>
    </w:lvl>
    <w:lvl w:ilvl="3">
      <w:start w:val="1"/>
      <w:numFmt w:val="decimal"/>
      <w:lvlText w:val="%1.%2.%3.%4"/>
      <w:lvlJc w:val="left"/>
      <w:pPr>
        <w:ind w:left="1278" w:hanging="864"/>
      </w:pPr>
      <w:rPr>
        <w:rFonts w:hint="default"/>
      </w:rPr>
    </w:lvl>
    <w:lvl w:ilvl="4">
      <w:start w:val="1"/>
      <w:numFmt w:val="decimal"/>
      <w:lvlText w:val="%1.%2.%3.%4.%5"/>
      <w:lvlJc w:val="left"/>
      <w:pPr>
        <w:ind w:left="1422" w:hanging="1008"/>
      </w:pPr>
      <w:rPr>
        <w:rFonts w:hint="default"/>
      </w:rPr>
    </w:lvl>
    <w:lvl w:ilvl="5">
      <w:start w:val="1"/>
      <w:numFmt w:val="decimal"/>
      <w:lvlText w:val="%1.%2.%3.%4.%5.%6"/>
      <w:lvlJc w:val="left"/>
      <w:pPr>
        <w:ind w:left="1566" w:hanging="1152"/>
      </w:pPr>
      <w:rPr>
        <w:rFonts w:hint="default"/>
      </w:rPr>
    </w:lvl>
    <w:lvl w:ilvl="6">
      <w:start w:val="1"/>
      <w:numFmt w:val="decimal"/>
      <w:lvlText w:val="%1.%2.%3.%4.%5.%6.%7"/>
      <w:lvlJc w:val="left"/>
      <w:pPr>
        <w:ind w:left="1710" w:hanging="1296"/>
      </w:pPr>
      <w:rPr>
        <w:rFonts w:hint="default"/>
      </w:rPr>
    </w:lvl>
    <w:lvl w:ilvl="7">
      <w:start w:val="1"/>
      <w:numFmt w:val="decimal"/>
      <w:lvlText w:val="%1.%2.%3.%4.%5.%6.%7.%8"/>
      <w:lvlJc w:val="left"/>
      <w:pPr>
        <w:ind w:left="1854" w:hanging="1440"/>
      </w:pPr>
      <w:rPr>
        <w:rFonts w:hint="default"/>
      </w:rPr>
    </w:lvl>
    <w:lvl w:ilvl="8">
      <w:start w:val="1"/>
      <w:numFmt w:val="decimal"/>
      <w:lvlText w:val="%1.%2.%3.%4.%5.%6.%7.%8.%9"/>
      <w:lvlJc w:val="left"/>
      <w:pPr>
        <w:ind w:left="1998" w:hanging="1584"/>
      </w:pPr>
      <w:rPr>
        <w:rFonts w:hint="default"/>
      </w:rPr>
    </w:lvl>
  </w:abstractNum>
  <w:abstractNum w:abstractNumId="35" w15:restartNumberingAfterBreak="0">
    <w:nsid w:val="1A7105D2"/>
    <w:multiLevelType w:val="hybridMultilevel"/>
    <w:tmpl w:val="E84AF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AD62982"/>
    <w:multiLevelType w:val="multilevel"/>
    <w:tmpl w:val="4B508AB4"/>
    <w:styleLink w:val="CurrentList23"/>
    <w:lvl w:ilvl="0">
      <w:start w:val="1"/>
      <w:numFmt w:val="decimal"/>
      <w:lvlText w:val="%1"/>
      <w:lvlJc w:val="left"/>
      <w:pPr>
        <w:ind w:left="1527" w:hanging="432"/>
      </w:pPr>
      <w:rPr>
        <w:rFonts w:hint="default"/>
      </w:rPr>
    </w:lvl>
    <w:lvl w:ilvl="1">
      <w:start w:val="1"/>
      <w:numFmt w:val="decimal"/>
      <w:lvlText w:val="%1.%2"/>
      <w:lvlJc w:val="left"/>
      <w:pPr>
        <w:ind w:left="1671" w:hanging="576"/>
      </w:pPr>
      <w:rPr>
        <w:rFonts w:hint="default"/>
      </w:rPr>
    </w:lvl>
    <w:lvl w:ilvl="2">
      <w:start w:val="1"/>
      <w:numFmt w:val="decimal"/>
      <w:lvlText w:val="%1.%2.%3"/>
      <w:lvlJc w:val="left"/>
      <w:pPr>
        <w:ind w:left="1815" w:hanging="720"/>
      </w:pPr>
      <w:rPr>
        <w:rFonts w:hint="default"/>
      </w:rPr>
    </w:lvl>
    <w:lvl w:ilvl="3">
      <w:start w:val="1"/>
      <w:numFmt w:val="decimal"/>
      <w:lvlText w:val="%1.%2.%3.%4"/>
      <w:lvlJc w:val="left"/>
      <w:pPr>
        <w:ind w:left="1959" w:hanging="864"/>
      </w:pPr>
      <w:rPr>
        <w:rFonts w:hint="default"/>
      </w:rPr>
    </w:lvl>
    <w:lvl w:ilvl="4">
      <w:start w:val="1"/>
      <w:numFmt w:val="decimal"/>
      <w:lvlText w:val="%1.%2.%3.%4.%5"/>
      <w:lvlJc w:val="left"/>
      <w:pPr>
        <w:ind w:left="2103" w:hanging="1008"/>
      </w:pPr>
      <w:rPr>
        <w:rFonts w:hint="default"/>
      </w:rPr>
    </w:lvl>
    <w:lvl w:ilvl="5">
      <w:start w:val="1"/>
      <w:numFmt w:val="decimal"/>
      <w:lvlText w:val="%1.%2.%3.%4.%5.%6"/>
      <w:lvlJc w:val="left"/>
      <w:pPr>
        <w:ind w:left="2247" w:hanging="1152"/>
      </w:pPr>
      <w:rPr>
        <w:rFonts w:hint="default"/>
      </w:rPr>
    </w:lvl>
    <w:lvl w:ilvl="6">
      <w:start w:val="1"/>
      <w:numFmt w:val="decimal"/>
      <w:lvlText w:val="%1.%2.%3.%4.%5.%6.%7"/>
      <w:lvlJc w:val="left"/>
      <w:pPr>
        <w:ind w:left="2391" w:hanging="1296"/>
      </w:pPr>
      <w:rPr>
        <w:rFonts w:hint="default"/>
      </w:rPr>
    </w:lvl>
    <w:lvl w:ilvl="7">
      <w:start w:val="1"/>
      <w:numFmt w:val="decimal"/>
      <w:lvlText w:val="%1.%2.%3.%4.%5.%6.%7.%8"/>
      <w:lvlJc w:val="left"/>
      <w:pPr>
        <w:ind w:left="2535" w:hanging="1440"/>
      </w:pPr>
      <w:rPr>
        <w:rFonts w:hint="default"/>
      </w:rPr>
    </w:lvl>
    <w:lvl w:ilvl="8">
      <w:start w:val="1"/>
      <w:numFmt w:val="decimal"/>
      <w:lvlText w:val="%1.%2.%3.%4.%5.%6.%7.%8.%9"/>
      <w:lvlJc w:val="left"/>
      <w:pPr>
        <w:ind w:left="2679" w:hanging="1584"/>
      </w:pPr>
      <w:rPr>
        <w:rFonts w:hint="default"/>
      </w:rPr>
    </w:lvl>
  </w:abstractNum>
  <w:abstractNum w:abstractNumId="37"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1FB23625"/>
    <w:multiLevelType w:val="multilevel"/>
    <w:tmpl w:val="3BA22C2E"/>
    <w:lvl w:ilvl="0">
      <w:start w:val="1"/>
      <w:numFmt w:val="decimal"/>
      <w:pStyle w:val="1"/>
      <w:lvlText w:val="%1."/>
      <w:lvlJc w:val="left"/>
      <w:pPr>
        <w:ind w:left="360" w:hanging="360"/>
      </w:pPr>
      <w:rPr>
        <w:rFonts w:hint="default"/>
      </w:rPr>
    </w:lvl>
    <w:lvl w:ilvl="1">
      <w:start w:val="1"/>
      <w:numFmt w:val="decimal"/>
      <w:pStyle w:val="22"/>
      <w:lvlText w:val="%1.%2"/>
      <w:lvlJc w:val="left"/>
      <w:pPr>
        <w:ind w:left="1711" w:hanging="576"/>
      </w:pPr>
      <w:rPr>
        <w:rFonts w:hint="default"/>
      </w:rPr>
    </w:lvl>
    <w:lvl w:ilvl="2">
      <w:start w:val="1"/>
      <w:numFmt w:val="decimal"/>
      <w:pStyle w:val="30"/>
      <w:lvlText w:val="%1.%2.%3"/>
      <w:lvlJc w:val="left"/>
      <w:pPr>
        <w:ind w:left="720" w:hanging="720"/>
      </w:pPr>
      <w:rPr>
        <w:rFonts w:hint="default"/>
        <w:i w:val="0"/>
        <w:iCs w:val="0"/>
        <w:color w:val="auto"/>
      </w:rPr>
    </w:lvl>
    <w:lvl w:ilvl="3">
      <w:start w:val="1"/>
      <w:numFmt w:val="decimal"/>
      <w:pStyle w:val="40"/>
      <w:lvlText w:val="%1.%2.%3.%4"/>
      <w:lvlJc w:val="left"/>
      <w:pPr>
        <w:ind w:left="851" w:hanging="851"/>
      </w:pPr>
      <w:rPr>
        <w:rFonts w:hint="default"/>
        <w:b/>
        <w:bCs/>
        <w:i w:val="0"/>
        <w:color w:val="auto"/>
      </w:rPr>
    </w:lvl>
    <w:lvl w:ilvl="4">
      <w:start w:val="1"/>
      <w:numFmt w:val="decimal"/>
      <w:pStyle w:val="5"/>
      <w:lvlText w:val="%1.%2.%3.%4.%5"/>
      <w:lvlJc w:val="left"/>
      <w:pPr>
        <w:ind w:left="1008" w:hanging="1008"/>
      </w:pPr>
      <w:rPr>
        <w:rFonts w:hint="default"/>
        <w:lang w:val="el-GR"/>
      </w:rPr>
    </w:lvl>
    <w:lvl w:ilvl="5">
      <w:start w:val="1"/>
      <w:numFmt w:val="decimal"/>
      <w:pStyle w:val="6new"/>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20D7094D"/>
    <w:multiLevelType w:val="multilevel"/>
    <w:tmpl w:val="F35819C8"/>
    <w:styleLink w:val="CurrentList27"/>
    <w:lvl w:ilvl="0">
      <w:start w:val="1"/>
      <w:numFmt w:val="decimal"/>
      <w:lvlText w:val="%1"/>
      <w:lvlJc w:val="left"/>
      <w:pPr>
        <w:ind w:left="1256" w:hanging="432"/>
      </w:pPr>
      <w:rPr>
        <w:rFonts w:hint="default"/>
      </w:rPr>
    </w:lvl>
    <w:lvl w:ilvl="1">
      <w:start w:val="1"/>
      <w:numFmt w:val="decimal"/>
      <w:lvlText w:val="%1.%2"/>
      <w:lvlJc w:val="left"/>
      <w:pPr>
        <w:ind w:left="1400" w:hanging="576"/>
      </w:pPr>
      <w:rPr>
        <w:rFonts w:hint="default"/>
      </w:rPr>
    </w:lvl>
    <w:lvl w:ilvl="2">
      <w:start w:val="1"/>
      <w:numFmt w:val="decimal"/>
      <w:lvlText w:val="%1.%2.%3"/>
      <w:lvlJc w:val="left"/>
      <w:pPr>
        <w:ind w:left="1544" w:hanging="720"/>
      </w:pPr>
      <w:rPr>
        <w:rFonts w:hint="default"/>
      </w:rPr>
    </w:lvl>
    <w:lvl w:ilvl="3">
      <w:start w:val="1"/>
      <w:numFmt w:val="decimal"/>
      <w:lvlText w:val="%1.%2.%3.%4"/>
      <w:lvlJc w:val="left"/>
      <w:pPr>
        <w:ind w:left="1688" w:hanging="864"/>
      </w:pPr>
      <w:rPr>
        <w:rFonts w:hint="default"/>
      </w:rPr>
    </w:lvl>
    <w:lvl w:ilvl="4">
      <w:start w:val="1"/>
      <w:numFmt w:val="decimal"/>
      <w:lvlText w:val="%1.%2.%3.%4.%5"/>
      <w:lvlJc w:val="left"/>
      <w:pPr>
        <w:ind w:left="1832" w:hanging="1008"/>
      </w:pPr>
      <w:rPr>
        <w:rFonts w:hint="default"/>
      </w:rPr>
    </w:lvl>
    <w:lvl w:ilvl="5">
      <w:start w:val="1"/>
      <w:numFmt w:val="decimal"/>
      <w:lvlText w:val="%1.%2.%3.%4.%5.%6"/>
      <w:lvlJc w:val="left"/>
      <w:pPr>
        <w:ind w:left="1976" w:hanging="1152"/>
      </w:pPr>
      <w:rPr>
        <w:rFonts w:hint="default"/>
      </w:rPr>
    </w:lvl>
    <w:lvl w:ilvl="6">
      <w:start w:val="1"/>
      <w:numFmt w:val="decimal"/>
      <w:lvlText w:val="%1.%2.%3.%4.%5.%6.%7"/>
      <w:lvlJc w:val="left"/>
      <w:pPr>
        <w:ind w:left="2120" w:hanging="1296"/>
      </w:pPr>
      <w:rPr>
        <w:rFonts w:hint="default"/>
      </w:rPr>
    </w:lvl>
    <w:lvl w:ilvl="7">
      <w:start w:val="1"/>
      <w:numFmt w:val="decimal"/>
      <w:lvlText w:val="%1.%2.%3.%4.%5.%6.%7.%8"/>
      <w:lvlJc w:val="left"/>
      <w:pPr>
        <w:ind w:left="2264" w:hanging="1440"/>
      </w:pPr>
      <w:rPr>
        <w:rFonts w:hint="default"/>
      </w:rPr>
    </w:lvl>
    <w:lvl w:ilvl="8">
      <w:start w:val="1"/>
      <w:numFmt w:val="decimal"/>
      <w:lvlText w:val="%1.%2.%3.%4.%5.%6.%7.%8.%9"/>
      <w:lvlJc w:val="left"/>
      <w:pPr>
        <w:ind w:left="2408" w:hanging="1584"/>
      </w:pPr>
      <w:rPr>
        <w:rFonts w:hint="default"/>
      </w:rPr>
    </w:lvl>
  </w:abstractNum>
  <w:abstractNum w:abstractNumId="41" w15:restartNumberingAfterBreak="0">
    <w:nsid w:val="24B901FA"/>
    <w:multiLevelType w:val="multilevel"/>
    <w:tmpl w:val="469C3B8A"/>
    <w:styleLink w:val="CurrentList22"/>
    <w:lvl w:ilvl="0">
      <w:start w:val="1"/>
      <w:numFmt w:val="decimal"/>
      <w:lvlText w:val="%1"/>
      <w:lvlJc w:val="left"/>
      <w:pPr>
        <w:ind w:left="1924" w:hanging="432"/>
      </w:pPr>
      <w:rPr>
        <w:rFonts w:hint="default"/>
      </w:rPr>
    </w:lvl>
    <w:lvl w:ilvl="1">
      <w:start w:val="1"/>
      <w:numFmt w:val="decimal"/>
      <w:lvlText w:val="%1.%2"/>
      <w:lvlJc w:val="left"/>
      <w:pPr>
        <w:ind w:left="2068" w:hanging="576"/>
      </w:pPr>
      <w:rPr>
        <w:rFonts w:hint="default"/>
      </w:rPr>
    </w:lvl>
    <w:lvl w:ilvl="2">
      <w:start w:val="1"/>
      <w:numFmt w:val="decimal"/>
      <w:lvlText w:val="%1.%2.%3"/>
      <w:lvlJc w:val="left"/>
      <w:pPr>
        <w:ind w:left="2212" w:hanging="720"/>
      </w:pPr>
      <w:rPr>
        <w:rFonts w:hint="default"/>
      </w:rPr>
    </w:lvl>
    <w:lvl w:ilvl="3">
      <w:start w:val="1"/>
      <w:numFmt w:val="decimal"/>
      <w:isLgl/>
      <w:lvlText w:val="%3.%1.%2.%4"/>
      <w:lvlJc w:val="left"/>
      <w:pPr>
        <w:ind w:left="2356" w:hanging="864"/>
      </w:pPr>
      <w:rPr>
        <w:rFonts w:hint="default"/>
      </w:rPr>
    </w:lvl>
    <w:lvl w:ilvl="4">
      <w:start w:val="1"/>
      <w:numFmt w:val="decimal"/>
      <w:lvlText w:val="%1.%2.%3.%4%5"/>
      <w:lvlJc w:val="left"/>
      <w:pPr>
        <w:ind w:left="2500" w:hanging="1008"/>
      </w:pPr>
      <w:rPr>
        <w:rFonts w:hint="default"/>
      </w:rPr>
    </w:lvl>
    <w:lvl w:ilvl="5">
      <w:start w:val="1"/>
      <w:numFmt w:val="decimal"/>
      <w:lvlText w:val="%1.%2.%3.%4%5.%6"/>
      <w:lvlJc w:val="left"/>
      <w:pPr>
        <w:ind w:left="2644" w:hanging="1152"/>
      </w:pPr>
      <w:rPr>
        <w:rFonts w:hint="default"/>
      </w:rPr>
    </w:lvl>
    <w:lvl w:ilvl="6">
      <w:start w:val="1"/>
      <w:numFmt w:val="decimal"/>
      <w:lvlText w:val="%1.%2.%3.%4.%5.%6.%7"/>
      <w:lvlJc w:val="left"/>
      <w:pPr>
        <w:ind w:left="2788" w:hanging="1296"/>
      </w:pPr>
      <w:rPr>
        <w:rFonts w:hint="default"/>
      </w:rPr>
    </w:lvl>
    <w:lvl w:ilvl="7">
      <w:start w:val="1"/>
      <w:numFmt w:val="decimal"/>
      <w:lvlText w:val="%1.%2.%3.%4.%5.%6.%7.%8"/>
      <w:lvlJc w:val="left"/>
      <w:pPr>
        <w:ind w:left="2932" w:hanging="1440"/>
      </w:pPr>
      <w:rPr>
        <w:rFonts w:hint="default"/>
      </w:rPr>
    </w:lvl>
    <w:lvl w:ilvl="8">
      <w:start w:val="1"/>
      <w:numFmt w:val="decimal"/>
      <w:lvlText w:val="%1.%2.%3.%4.%5.%6.%7.%8.%9"/>
      <w:lvlJc w:val="left"/>
      <w:pPr>
        <w:ind w:left="3076" w:hanging="1584"/>
      </w:pPr>
      <w:rPr>
        <w:rFonts w:hint="default"/>
      </w:rPr>
    </w:lvl>
  </w:abstractNum>
  <w:abstractNum w:abstractNumId="42" w15:restartNumberingAfterBreak="0">
    <w:nsid w:val="25572228"/>
    <w:multiLevelType w:val="multilevel"/>
    <w:tmpl w:val="915E29D4"/>
    <w:styleLink w:val="CurrentList8"/>
    <w:lvl w:ilvl="0">
      <w:start w:val="1"/>
      <w:numFmt w:val="decimal"/>
      <w:lvlText w:val="%1"/>
      <w:lvlJc w:val="left"/>
      <w:pPr>
        <w:ind w:left="844" w:hanging="432"/>
      </w:pPr>
      <w:rPr>
        <w:rFonts w:hint="default"/>
      </w:rPr>
    </w:lvl>
    <w:lvl w:ilvl="1">
      <w:start w:val="1"/>
      <w:numFmt w:val="decimal"/>
      <w:lvlText w:val="%1.%2"/>
      <w:lvlJc w:val="left"/>
      <w:pPr>
        <w:ind w:left="988" w:hanging="576"/>
      </w:pPr>
      <w:rPr>
        <w:rFonts w:hint="default"/>
      </w:rPr>
    </w:lvl>
    <w:lvl w:ilvl="2">
      <w:start w:val="1"/>
      <w:numFmt w:val="decimal"/>
      <w:lvlText w:val="%1.%2.%3"/>
      <w:lvlJc w:val="left"/>
      <w:pPr>
        <w:ind w:left="1132" w:hanging="720"/>
      </w:pPr>
      <w:rPr>
        <w:rFonts w:hint="default"/>
      </w:rPr>
    </w:lvl>
    <w:lvl w:ilvl="3">
      <w:start w:val="1"/>
      <w:numFmt w:val="decimal"/>
      <w:lvlText w:val="%1.%2.%3.%4"/>
      <w:lvlJc w:val="left"/>
      <w:pPr>
        <w:ind w:left="1276" w:hanging="864"/>
      </w:pPr>
      <w:rPr>
        <w:rFonts w:hint="default"/>
      </w:rPr>
    </w:lvl>
    <w:lvl w:ilvl="4">
      <w:start w:val="1"/>
      <w:numFmt w:val="decimal"/>
      <w:lvlText w:val="%1.%2.%3.%4.%5"/>
      <w:lvlJc w:val="left"/>
      <w:pPr>
        <w:ind w:left="1420" w:hanging="1008"/>
      </w:pPr>
      <w:rPr>
        <w:rFonts w:hint="default"/>
      </w:rPr>
    </w:lvl>
    <w:lvl w:ilvl="5">
      <w:start w:val="1"/>
      <w:numFmt w:val="decimal"/>
      <w:lvlText w:val="%1.%2.%3.%4.%5.%6"/>
      <w:lvlJc w:val="left"/>
      <w:pPr>
        <w:ind w:left="1564" w:hanging="1152"/>
      </w:pPr>
      <w:rPr>
        <w:rFonts w:hint="default"/>
      </w:rPr>
    </w:lvl>
    <w:lvl w:ilvl="6">
      <w:start w:val="1"/>
      <w:numFmt w:val="decimal"/>
      <w:lvlText w:val="%1.%2.%3.%4.%5.%6.%7"/>
      <w:lvlJc w:val="left"/>
      <w:pPr>
        <w:ind w:left="1708" w:hanging="1296"/>
      </w:pPr>
      <w:rPr>
        <w:rFonts w:hint="default"/>
      </w:rPr>
    </w:lvl>
    <w:lvl w:ilvl="7">
      <w:start w:val="1"/>
      <w:numFmt w:val="decimal"/>
      <w:lvlText w:val="%1.%2.%3.%4.%5.%6.%7.%8"/>
      <w:lvlJc w:val="left"/>
      <w:pPr>
        <w:ind w:left="1852" w:hanging="1440"/>
      </w:pPr>
      <w:rPr>
        <w:rFonts w:hint="default"/>
      </w:rPr>
    </w:lvl>
    <w:lvl w:ilvl="8">
      <w:start w:val="1"/>
      <w:numFmt w:val="decimal"/>
      <w:lvlText w:val="%1.%2.%3.%4.%5.%6.%7.%8.%9"/>
      <w:lvlJc w:val="left"/>
      <w:pPr>
        <w:ind w:left="1996" w:hanging="1584"/>
      </w:pPr>
      <w:rPr>
        <w:rFonts w:hint="default"/>
      </w:rPr>
    </w:lvl>
  </w:abstractNum>
  <w:abstractNum w:abstractNumId="43" w15:restartNumberingAfterBreak="0">
    <w:nsid w:val="25E50A67"/>
    <w:multiLevelType w:val="multilevel"/>
    <w:tmpl w:val="135E5CE6"/>
    <w:lvl w:ilvl="0">
      <w:start w:val="1"/>
      <w:numFmt w:val="decimal"/>
      <w:pStyle w:val="10"/>
      <w:lvlText w:val="%1"/>
      <w:lvlJc w:val="left"/>
      <w:pPr>
        <w:ind w:left="432" w:hanging="432"/>
      </w:pPr>
    </w:lvl>
    <w:lvl w:ilvl="1">
      <w:start w:val="1"/>
      <w:numFmt w:val="decimal"/>
      <w:pStyle w:val="23"/>
      <w:lvlText w:val="%1.%2"/>
      <w:lvlJc w:val="left"/>
      <w:pPr>
        <w:ind w:left="576" w:hanging="576"/>
      </w:pPr>
    </w:lvl>
    <w:lvl w:ilvl="2">
      <w:start w:val="1"/>
      <w:numFmt w:val="decimal"/>
      <w:pStyle w:val="31"/>
      <w:lvlText w:val="%1.%2.%3"/>
      <w:lvlJc w:val="left"/>
      <w:pPr>
        <w:ind w:left="720" w:hanging="720"/>
      </w:pPr>
      <w:rPr>
        <w:lang w:val="el-GR"/>
      </w:rPr>
    </w:lvl>
    <w:lvl w:ilvl="3">
      <w:start w:val="1"/>
      <w:numFmt w:val="decimal"/>
      <w:pStyle w:val="41"/>
      <w:lvlText w:val="%1.%2.%3.%4"/>
      <w:lvlJc w:val="left"/>
      <w:pPr>
        <w:ind w:left="864" w:hanging="864"/>
      </w:pPr>
    </w:lvl>
    <w:lvl w:ilvl="4">
      <w:start w:val="1"/>
      <w:numFmt w:val="decimal"/>
      <w:pStyle w:val="50"/>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44"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45"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15:restartNumberingAfterBreak="0">
    <w:nsid w:val="2CAB5BC2"/>
    <w:multiLevelType w:val="hybridMultilevel"/>
    <w:tmpl w:val="78C6A7B6"/>
    <w:lvl w:ilvl="0" w:tplc="8864F334">
      <w:start w:val="1"/>
      <w:numFmt w:val="decimal"/>
      <w:lvlText w:val="%1."/>
      <w:lvlJc w:val="left"/>
      <w:pPr>
        <w:ind w:left="360" w:hanging="360"/>
      </w:pPr>
      <w:rPr>
        <w:b w:val="0"/>
        <w:bCs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8" w15:restartNumberingAfterBreak="0">
    <w:nsid w:val="2CD3595E"/>
    <w:multiLevelType w:val="multilevel"/>
    <w:tmpl w:val="7B0ACA30"/>
    <w:lvl w:ilvl="0">
      <w:start w:val="1"/>
      <w:numFmt w:val="decimal"/>
      <w:lvlText w:val="%1"/>
      <w:lvlJc w:val="left"/>
      <w:pPr>
        <w:ind w:left="432" w:hanging="432"/>
      </w:pPr>
      <w:rPr>
        <w:rFonts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color w:val="auto"/>
        <w:sz w:val="22"/>
        <w:szCs w:val="22"/>
      </w:rPr>
    </w:lvl>
    <w:lvl w:ilvl="4">
      <w:start w:val="1"/>
      <w:numFmt w:val="decimal"/>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51"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52" w15:restartNumberingAfterBreak="0">
    <w:nsid w:val="2F755924"/>
    <w:multiLevelType w:val="multilevel"/>
    <w:tmpl w:val="1FC04E60"/>
    <w:styleLink w:val="CurrentList25"/>
    <w:lvl w:ilvl="0">
      <w:start w:val="1"/>
      <w:numFmt w:val="decimal"/>
      <w:lvlText w:val="%1"/>
      <w:lvlJc w:val="left"/>
      <w:pPr>
        <w:ind w:left="1107" w:hanging="432"/>
      </w:pPr>
    </w:lvl>
    <w:lvl w:ilvl="1">
      <w:start w:val="1"/>
      <w:numFmt w:val="decimal"/>
      <w:lvlText w:val="%1.%2"/>
      <w:lvlJc w:val="left"/>
      <w:pPr>
        <w:ind w:left="1251" w:hanging="576"/>
      </w:pPr>
    </w:lvl>
    <w:lvl w:ilvl="2">
      <w:start w:val="1"/>
      <w:numFmt w:val="decimal"/>
      <w:lvlText w:val="%1.%2.%3"/>
      <w:lvlJc w:val="left"/>
      <w:pPr>
        <w:ind w:left="1395" w:hanging="720"/>
      </w:pPr>
    </w:lvl>
    <w:lvl w:ilvl="3">
      <w:start w:val="1"/>
      <w:numFmt w:val="decimal"/>
      <w:lvlText w:val="%1.%2.%3.%4"/>
      <w:lvlJc w:val="left"/>
      <w:pPr>
        <w:ind w:left="1539" w:hanging="864"/>
      </w:pPr>
    </w:lvl>
    <w:lvl w:ilvl="4">
      <w:start w:val="1"/>
      <w:numFmt w:val="decimal"/>
      <w:lvlText w:val="%1.%2.%3.%4.%5"/>
      <w:lvlJc w:val="left"/>
      <w:pPr>
        <w:ind w:left="1683" w:hanging="1008"/>
      </w:pPr>
    </w:lvl>
    <w:lvl w:ilvl="5">
      <w:start w:val="1"/>
      <w:numFmt w:val="decimal"/>
      <w:lvlText w:val="%1.%2.%3.%4.%5.%6"/>
      <w:lvlJc w:val="left"/>
      <w:pPr>
        <w:ind w:left="1827" w:hanging="1152"/>
      </w:pPr>
    </w:lvl>
    <w:lvl w:ilvl="6">
      <w:start w:val="1"/>
      <w:numFmt w:val="decimal"/>
      <w:lvlText w:val="%1.%2.%3.%4.%5.%6.%7"/>
      <w:lvlJc w:val="left"/>
      <w:pPr>
        <w:ind w:left="1971" w:hanging="1296"/>
      </w:pPr>
    </w:lvl>
    <w:lvl w:ilvl="7">
      <w:start w:val="1"/>
      <w:numFmt w:val="decimal"/>
      <w:lvlText w:val="%1.%2.%3.%4.%5.%6.%7.%8"/>
      <w:lvlJc w:val="left"/>
      <w:pPr>
        <w:ind w:left="2115" w:hanging="1440"/>
      </w:pPr>
    </w:lvl>
    <w:lvl w:ilvl="8">
      <w:start w:val="1"/>
      <w:numFmt w:val="decimal"/>
      <w:lvlText w:val="%1.%2.%3.%4.%5.%6.%7.%8.%9"/>
      <w:lvlJc w:val="left"/>
      <w:pPr>
        <w:ind w:left="2259" w:hanging="1584"/>
      </w:pPr>
    </w:lvl>
  </w:abstractNum>
  <w:abstractNum w:abstractNumId="53" w15:restartNumberingAfterBreak="0">
    <w:nsid w:val="2FEB0B29"/>
    <w:multiLevelType w:val="hybridMultilevel"/>
    <w:tmpl w:val="8CA28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28B423E"/>
    <w:multiLevelType w:val="multilevel"/>
    <w:tmpl w:val="2FECC75C"/>
    <w:styleLink w:val="CurrentList26"/>
    <w:lvl w:ilvl="0">
      <w:start w:val="1"/>
      <w:numFmt w:val="decimal"/>
      <w:lvlText w:val="%1"/>
      <w:lvlJc w:val="left"/>
      <w:pPr>
        <w:ind w:left="842" w:hanging="432"/>
      </w:pPr>
      <w:rPr>
        <w:rFonts w:hint="default"/>
      </w:rPr>
    </w:lvl>
    <w:lvl w:ilvl="1">
      <w:start w:val="1"/>
      <w:numFmt w:val="decimal"/>
      <w:lvlText w:val="%1.%2"/>
      <w:lvlJc w:val="left"/>
      <w:pPr>
        <w:ind w:left="986" w:hanging="576"/>
      </w:pPr>
      <w:rPr>
        <w:rFonts w:hint="default"/>
      </w:rPr>
    </w:lvl>
    <w:lvl w:ilvl="2">
      <w:start w:val="1"/>
      <w:numFmt w:val="decimal"/>
      <w:lvlText w:val="%1.%2.%3"/>
      <w:lvlJc w:val="left"/>
      <w:pPr>
        <w:ind w:left="1130" w:hanging="720"/>
      </w:pPr>
      <w:rPr>
        <w:rFonts w:hint="default"/>
      </w:rPr>
    </w:lvl>
    <w:lvl w:ilvl="3">
      <w:start w:val="1"/>
      <w:numFmt w:val="decimal"/>
      <w:lvlText w:val="%1.%2.%3.%4"/>
      <w:lvlJc w:val="left"/>
      <w:pPr>
        <w:ind w:left="1274" w:hanging="864"/>
      </w:pPr>
      <w:rPr>
        <w:rFonts w:hint="default"/>
      </w:rPr>
    </w:lvl>
    <w:lvl w:ilvl="4">
      <w:start w:val="1"/>
      <w:numFmt w:val="decimal"/>
      <w:lvlText w:val="%1.%2.%3.%4.%5"/>
      <w:lvlJc w:val="left"/>
      <w:pPr>
        <w:ind w:left="1418" w:hanging="1008"/>
      </w:pPr>
      <w:rPr>
        <w:rFonts w:hint="default"/>
      </w:rPr>
    </w:lvl>
    <w:lvl w:ilvl="5">
      <w:start w:val="1"/>
      <w:numFmt w:val="decimal"/>
      <w:lvlText w:val="%1.%2.%3.%4.%5.%6"/>
      <w:lvlJc w:val="left"/>
      <w:pPr>
        <w:ind w:left="1562" w:hanging="1152"/>
      </w:pPr>
      <w:rPr>
        <w:rFonts w:hint="default"/>
      </w:rPr>
    </w:lvl>
    <w:lvl w:ilvl="6">
      <w:start w:val="1"/>
      <w:numFmt w:val="decimal"/>
      <w:lvlText w:val="%1.%2.%3.%4.%5.%6.%7"/>
      <w:lvlJc w:val="left"/>
      <w:pPr>
        <w:ind w:left="1706" w:hanging="1296"/>
      </w:pPr>
      <w:rPr>
        <w:rFonts w:hint="default"/>
      </w:rPr>
    </w:lvl>
    <w:lvl w:ilvl="7">
      <w:start w:val="1"/>
      <w:numFmt w:val="decimal"/>
      <w:lvlText w:val="%1.%2.%3.%4.%5.%6.%7.%8"/>
      <w:lvlJc w:val="left"/>
      <w:pPr>
        <w:ind w:left="1850" w:hanging="1440"/>
      </w:pPr>
      <w:rPr>
        <w:rFonts w:hint="default"/>
      </w:rPr>
    </w:lvl>
    <w:lvl w:ilvl="8">
      <w:start w:val="1"/>
      <w:numFmt w:val="decimal"/>
      <w:lvlText w:val="%1.%2.%3.%4.%5.%6.%7.%8.%9"/>
      <w:lvlJc w:val="left"/>
      <w:pPr>
        <w:ind w:left="1994" w:hanging="1584"/>
      </w:pPr>
      <w:rPr>
        <w:rFonts w:hint="default"/>
      </w:rPr>
    </w:lvl>
  </w:abstractNum>
  <w:abstractNum w:abstractNumId="55" w15:restartNumberingAfterBreak="0">
    <w:nsid w:val="33660215"/>
    <w:multiLevelType w:val="multilevel"/>
    <w:tmpl w:val="231C3338"/>
    <w:styleLink w:val="CurrentList1"/>
    <w:lvl w:ilvl="0">
      <w:start w:val="1"/>
      <mc:AlternateContent>
        <mc:Choice Requires="w14">
          <w:numFmt w:val="custom" w:format="α, β, γ, ..."/>
        </mc:Choice>
        <mc:Fallback>
          <w:numFmt w:val="decimal"/>
        </mc:Fallback>
      </mc:AlternateContent>
      <w:lvlText w:val="%1."/>
      <w:lvlJc w:val="left"/>
      <w:pPr>
        <w:tabs>
          <w:tab w:val="num" w:pos="360"/>
        </w:tabs>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36116744"/>
    <w:multiLevelType w:val="multilevel"/>
    <w:tmpl w:val="DD0E1DF8"/>
    <w:styleLink w:val="CurrentList24"/>
    <w:lvl w:ilvl="0">
      <w:numFmt w:val="bullet"/>
      <w:lvlText w:val="•"/>
      <w:lvlJc w:val="left"/>
      <w:pPr>
        <w:ind w:left="478" w:hanging="360"/>
      </w:pPr>
      <w:rPr>
        <w:rFonts w:ascii="Arial" w:eastAsia="Arial" w:hAnsi="Arial" w:cs="Arial" w:hint="default"/>
        <w:b w:val="0"/>
        <w:bCs w:val="0"/>
        <w:i w:val="0"/>
        <w:iCs w:val="0"/>
        <w:w w:val="131"/>
        <w:sz w:val="22"/>
        <w:szCs w:val="22"/>
        <w:lang w:val="el-GR" w:eastAsia="en-US" w:bidi="ar-SA"/>
      </w:rPr>
    </w:lvl>
    <w:lvl w:ilvl="1">
      <w:start w:val="1"/>
      <w:numFmt w:val="bullet"/>
      <w:lvlText w:val="o"/>
      <w:lvlJc w:val="left"/>
      <w:pPr>
        <w:ind w:left="928" w:hanging="360"/>
      </w:pPr>
      <w:rPr>
        <w:rFonts w:ascii="Courier New" w:hAnsi="Courier New" w:cs="Courier New" w:hint="default"/>
      </w:rPr>
    </w:lvl>
    <w:lvl w:ilvl="2">
      <w:start w:val="1"/>
      <w:numFmt w:val="bullet"/>
      <w:lvlText w:val=""/>
      <w:lvlJc w:val="left"/>
      <w:pPr>
        <w:ind w:left="1648" w:hanging="360"/>
      </w:pPr>
      <w:rPr>
        <w:rFonts w:ascii="Wingdings" w:hAnsi="Wingdings" w:hint="default"/>
      </w:rPr>
    </w:lvl>
    <w:lvl w:ilvl="3">
      <w:start w:val="1"/>
      <w:numFmt w:val="bullet"/>
      <w:lvlText w:val=""/>
      <w:lvlJc w:val="left"/>
      <w:pPr>
        <w:ind w:left="2368" w:hanging="360"/>
      </w:pPr>
      <w:rPr>
        <w:rFonts w:ascii="Symbol" w:hAnsi="Symbol" w:hint="default"/>
      </w:rPr>
    </w:lvl>
    <w:lvl w:ilvl="4">
      <w:start w:val="1"/>
      <w:numFmt w:val="bullet"/>
      <w:lvlText w:val="o"/>
      <w:lvlJc w:val="left"/>
      <w:pPr>
        <w:ind w:left="3088" w:hanging="360"/>
      </w:pPr>
      <w:rPr>
        <w:rFonts w:ascii="Courier New" w:hAnsi="Courier New" w:cs="Courier New" w:hint="default"/>
      </w:rPr>
    </w:lvl>
    <w:lvl w:ilvl="5">
      <w:start w:val="1"/>
      <w:numFmt w:val="bullet"/>
      <w:lvlText w:val=""/>
      <w:lvlJc w:val="left"/>
      <w:pPr>
        <w:ind w:left="3808" w:hanging="360"/>
      </w:pPr>
      <w:rPr>
        <w:rFonts w:ascii="Wingdings" w:hAnsi="Wingdings" w:hint="default"/>
      </w:rPr>
    </w:lvl>
    <w:lvl w:ilvl="6">
      <w:start w:val="1"/>
      <w:numFmt w:val="bullet"/>
      <w:lvlText w:val=""/>
      <w:lvlJc w:val="left"/>
      <w:pPr>
        <w:ind w:left="4528" w:hanging="360"/>
      </w:pPr>
      <w:rPr>
        <w:rFonts w:ascii="Symbol" w:hAnsi="Symbol" w:hint="default"/>
      </w:rPr>
    </w:lvl>
    <w:lvl w:ilvl="7">
      <w:start w:val="1"/>
      <w:numFmt w:val="bullet"/>
      <w:lvlText w:val="o"/>
      <w:lvlJc w:val="left"/>
      <w:pPr>
        <w:ind w:left="5248" w:hanging="360"/>
      </w:pPr>
      <w:rPr>
        <w:rFonts w:ascii="Courier New" w:hAnsi="Courier New" w:cs="Courier New" w:hint="default"/>
      </w:rPr>
    </w:lvl>
    <w:lvl w:ilvl="8">
      <w:start w:val="1"/>
      <w:numFmt w:val="bullet"/>
      <w:lvlText w:val=""/>
      <w:lvlJc w:val="left"/>
      <w:pPr>
        <w:ind w:left="5968" w:hanging="360"/>
      </w:pPr>
      <w:rPr>
        <w:rFonts w:ascii="Wingdings" w:hAnsi="Wingdings" w:hint="default"/>
      </w:rPr>
    </w:lvl>
  </w:abstractNum>
  <w:abstractNum w:abstractNumId="57" w15:restartNumberingAfterBreak="0">
    <w:nsid w:val="364704C2"/>
    <w:multiLevelType w:val="hybridMultilevel"/>
    <w:tmpl w:val="4FC8405E"/>
    <w:lvl w:ilvl="0" w:tplc="0409000F">
      <w:start w:val="1"/>
      <w:numFmt w:val="decimal"/>
      <w:lvlText w:val="%1."/>
      <w:lvlJc w:val="left"/>
      <w:pPr>
        <w:ind w:left="720" w:hanging="360"/>
      </w:pPr>
    </w:lvl>
    <w:lvl w:ilvl="1" w:tplc="BC8E3118">
      <w:start w:val="1"/>
      <w:numFmt w:val="decimal"/>
      <w:lvlText w:val="%2)"/>
      <w:lvlJc w:val="left"/>
      <w:pPr>
        <w:ind w:left="1455" w:hanging="37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9"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38C766A2"/>
    <w:multiLevelType w:val="multilevel"/>
    <w:tmpl w:val="0EE4BCB6"/>
    <w:styleLink w:val="CurrentList3"/>
    <w:lvl w:ilvl="0">
      <w:start w:val="1"/>
      <w:numFmt w:val="decimal"/>
      <w:lvlText w:val="%1"/>
      <w:lvlJc w:val="left"/>
      <w:pPr>
        <w:ind w:left="1107" w:hanging="432"/>
      </w:pPr>
    </w:lvl>
    <w:lvl w:ilvl="1">
      <w:start w:val="1"/>
      <w:numFmt w:val="decimal"/>
      <w:lvlText w:val="%1.%2"/>
      <w:lvlJc w:val="left"/>
      <w:pPr>
        <w:ind w:left="1251" w:hanging="576"/>
      </w:pPr>
    </w:lvl>
    <w:lvl w:ilvl="2">
      <w:start w:val="1"/>
      <w:numFmt w:val="decimal"/>
      <w:lvlText w:val="%1.%2.%3"/>
      <w:lvlJc w:val="left"/>
      <w:pPr>
        <w:ind w:left="1395" w:hanging="720"/>
      </w:pPr>
    </w:lvl>
    <w:lvl w:ilvl="3">
      <w:start w:val="1"/>
      <w:numFmt w:val="decimal"/>
      <w:lvlText w:val="%1.%2.%3.%4"/>
      <w:lvlJc w:val="left"/>
      <w:pPr>
        <w:ind w:left="1539" w:hanging="864"/>
      </w:pPr>
    </w:lvl>
    <w:lvl w:ilvl="4">
      <w:start w:val="1"/>
      <w:numFmt w:val="decimal"/>
      <w:lvlText w:val="%1.%2.%3.%4.%5"/>
      <w:lvlJc w:val="left"/>
      <w:pPr>
        <w:ind w:left="1683" w:hanging="1008"/>
      </w:pPr>
    </w:lvl>
    <w:lvl w:ilvl="5">
      <w:start w:val="1"/>
      <w:numFmt w:val="decimal"/>
      <w:lvlText w:val="%1.%2.%3.%4.%5.%6"/>
      <w:lvlJc w:val="left"/>
      <w:pPr>
        <w:ind w:left="1827" w:hanging="1152"/>
      </w:pPr>
    </w:lvl>
    <w:lvl w:ilvl="6">
      <w:start w:val="1"/>
      <w:numFmt w:val="decimal"/>
      <w:lvlText w:val="%1.%2.%3.%4.%5.%6.%7"/>
      <w:lvlJc w:val="left"/>
      <w:pPr>
        <w:ind w:left="1971" w:hanging="1296"/>
      </w:pPr>
    </w:lvl>
    <w:lvl w:ilvl="7">
      <w:start w:val="1"/>
      <w:numFmt w:val="decimal"/>
      <w:lvlText w:val="%1.%2.%3.%4.%5.%6.%7.%8"/>
      <w:lvlJc w:val="left"/>
      <w:pPr>
        <w:ind w:left="2115" w:hanging="1440"/>
      </w:pPr>
    </w:lvl>
    <w:lvl w:ilvl="8">
      <w:start w:val="1"/>
      <w:numFmt w:val="decimal"/>
      <w:lvlText w:val="%1.%2.%3.%4.%5.%6.%7.%8.%9"/>
      <w:lvlJc w:val="left"/>
      <w:pPr>
        <w:ind w:left="2259" w:hanging="1584"/>
      </w:pPr>
    </w:lvl>
  </w:abstractNum>
  <w:abstractNum w:abstractNumId="61" w15:restartNumberingAfterBreak="0">
    <w:nsid w:val="39621E62"/>
    <w:multiLevelType w:val="hybridMultilevel"/>
    <w:tmpl w:val="CD8AC9B2"/>
    <w:lvl w:ilvl="0" w:tplc="080ABB1C">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63" w15:restartNumberingAfterBreak="0">
    <w:nsid w:val="3EDA03D6"/>
    <w:multiLevelType w:val="multilevel"/>
    <w:tmpl w:val="A6A44D90"/>
    <w:styleLink w:val="CurrentList4"/>
    <w:lvl w:ilvl="0">
      <w:start w:val="1"/>
      <w:numFmt w:val="decimal"/>
      <w:lvlText w:val="%1"/>
      <w:lvlJc w:val="left"/>
      <w:pPr>
        <w:ind w:left="1107" w:hanging="432"/>
      </w:pPr>
    </w:lvl>
    <w:lvl w:ilvl="1">
      <w:start w:val="1"/>
      <w:numFmt w:val="decimal"/>
      <w:lvlText w:val="%1.%2"/>
      <w:lvlJc w:val="left"/>
      <w:pPr>
        <w:ind w:left="1251" w:hanging="576"/>
      </w:pPr>
    </w:lvl>
    <w:lvl w:ilvl="2">
      <w:start w:val="1"/>
      <w:numFmt w:val="decimal"/>
      <w:lvlText w:val="%1.%2.%3"/>
      <w:lvlJc w:val="left"/>
      <w:pPr>
        <w:ind w:left="1395" w:hanging="720"/>
      </w:pPr>
    </w:lvl>
    <w:lvl w:ilvl="3">
      <w:start w:val="1"/>
      <w:numFmt w:val="decimal"/>
      <w:lvlText w:val="%1.%2.%3.%4"/>
      <w:lvlJc w:val="left"/>
      <w:pPr>
        <w:ind w:left="1539" w:hanging="864"/>
      </w:pPr>
    </w:lvl>
    <w:lvl w:ilvl="4">
      <w:start w:val="1"/>
      <w:numFmt w:val="decimal"/>
      <w:lvlText w:val="%1.%2.%3.%4.%5"/>
      <w:lvlJc w:val="left"/>
      <w:pPr>
        <w:ind w:left="1683" w:hanging="1008"/>
      </w:pPr>
    </w:lvl>
    <w:lvl w:ilvl="5">
      <w:start w:val="1"/>
      <w:numFmt w:val="decimal"/>
      <w:lvlText w:val="%1.%2.%3.%4.%5.%6"/>
      <w:lvlJc w:val="left"/>
      <w:pPr>
        <w:ind w:left="1827" w:hanging="1152"/>
      </w:pPr>
    </w:lvl>
    <w:lvl w:ilvl="6">
      <w:start w:val="1"/>
      <w:numFmt w:val="decimal"/>
      <w:lvlText w:val="%1.%2.%3.%4.%5.%6.%7"/>
      <w:lvlJc w:val="left"/>
      <w:pPr>
        <w:ind w:left="1971" w:hanging="1296"/>
      </w:pPr>
    </w:lvl>
    <w:lvl w:ilvl="7">
      <w:start w:val="1"/>
      <w:numFmt w:val="decimal"/>
      <w:lvlText w:val="%1.%2.%3.%4.%5.%6.%7.%8"/>
      <w:lvlJc w:val="left"/>
      <w:pPr>
        <w:ind w:left="2115" w:hanging="1440"/>
      </w:pPr>
    </w:lvl>
    <w:lvl w:ilvl="8">
      <w:start w:val="1"/>
      <w:numFmt w:val="decimal"/>
      <w:lvlText w:val="%1.%2.%3.%4.%5.%6.%7.%8.%9"/>
      <w:lvlJc w:val="left"/>
      <w:pPr>
        <w:ind w:left="2259" w:hanging="1584"/>
      </w:pPr>
    </w:lvl>
  </w:abstractNum>
  <w:abstractNum w:abstractNumId="64" w15:restartNumberingAfterBreak="0">
    <w:nsid w:val="3F0026D6"/>
    <w:multiLevelType w:val="hybridMultilevel"/>
    <w:tmpl w:val="1CF074F2"/>
    <w:lvl w:ilvl="0" w:tplc="0A604A84">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66"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8"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0" w15:restartNumberingAfterBreak="0">
    <w:nsid w:val="4BE01AD3"/>
    <w:multiLevelType w:val="multilevel"/>
    <w:tmpl w:val="21344826"/>
    <w:styleLink w:val="CurrentList11"/>
    <w:lvl w:ilvl="0">
      <w:start w:val="1"/>
      <w:numFmt w:val="decimal"/>
      <w:lvlText w:val="%1"/>
      <w:lvlJc w:val="left"/>
      <w:pPr>
        <w:ind w:left="1107" w:hanging="432"/>
      </w:pPr>
    </w:lvl>
    <w:lvl w:ilvl="1">
      <w:start w:val="1"/>
      <w:numFmt w:val="decimal"/>
      <w:lvlText w:val="%1.%2"/>
      <w:lvlJc w:val="left"/>
      <w:pPr>
        <w:ind w:left="1251" w:hanging="576"/>
      </w:pPr>
    </w:lvl>
    <w:lvl w:ilvl="2">
      <w:start w:val="1"/>
      <w:numFmt w:val="decimal"/>
      <w:lvlText w:val="%1.%2.%3"/>
      <w:lvlJc w:val="left"/>
      <w:pPr>
        <w:ind w:left="1395" w:hanging="720"/>
      </w:pPr>
    </w:lvl>
    <w:lvl w:ilvl="3">
      <w:start w:val="1"/>
      <w:numFmt w:val="decimal"/>
      <w:lvlText w:val="%1.%2.%3.%4"/>
      <w:lvlJc w:val="left"/>
      <w:pPr>
        <w:ind w:left="1539" w:hanging="864"/>
      </w:pPr>
    </w:lvl>
    <w:lvl w:ilvl="4">
      <w:start w:val="1"/>
      <w:numFmt w:val="decimal"/>
      <w:lvlText w:val="%1.%2.%3.%4.%5"/>
      <w:lvlJc w:val="left"/>
      <w:pPr>
        <w:ind w:left="1683" w:hanging="1008"/>
      </w:pPr>
    </w:lvl>
    <w:lvl w:ilvl="5">
      <w:start w:val="1"/>
      <w:numFmt w:val="decimal"/>
      <w:lvlText w:val="%1.%2.%3.%4.%5.%6"/>
      <w:lvlJc w:val="left"/>
      <w:pPr>
        <w:ind w:left="1827" w:hanging="1152"/>
      </w:pPr>
    </w:lvl>
    <w:lvl w:ilvl="6">
      <w:start w:val="1"/>
      <w:numFmt w:val="decimal"/>
      <w:lvlText w:val="%1.%2.%3.%4.%5.%6.%7"/>
      <w:lvlJc w:val="left"/>
      <w:pPr>
        <w:ind w:left="1971" w:hanging="1296"/>
      </w:pPr>
    </w:lvl>
    <w:lvl w:ilvl="7">
      <w:start w:val="1"/>
      <w:numFmt w:val="decimal"/>
      <w:lvlText w:val="%1.%2.%3.%4.%5.%6.%7.%8"/>
      <w:lvlJc w:val="left"/>
      <w:pPr>
        <w:ind w:left="2115" w:hanging="1440"/>
      </w:pPr>
    </w:lvl>
    <w:lvl w:ilvl="8">
      <w:start w:val="1"/>
      <w:numFmt w:val="decimal"/>
      <w:lvlText w:val="%1.%2.%3.%4.%5.%6.%7.%8.%9"/>
      <w:lvlJc w:val="left"/>
      <w:pPr>
        <w:ind w:left="2259" w:hanging="1584"/>
      </w:pPr>
    </w:lvl>
  </w:abstractNum>
  <w:abstractNum w:abstractNumId="71"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4D2A7A1D"/>
    <w:multiLevelType w:val="multilevel"/>
    <w:tmpl w:val="B0565878"/>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73" w15:restartNumberingAfterBreak="0">
    <w:nsid w:val="4D9B7647"/>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 w15:restartNumberingAfterBreak="0">
    <w:nsid w:val="4EB71289"/>
    <w:multiLevelType w:val="multilevel"/>
    <w:tmpl w:val="A6268484"/>
    <w:styleLink w:val="CurrentList5"/>
    <w:lvl w:ilvl="0">
      <w:start w:val="1"/>
      <w:numFmt w:val="decimal"/>
      <w:lvlText w:val="%1"/>
      <w:lvlJc w:val="left"/>
      <w:pPr>
        <w:ind w:left="1107" w:hanging="432"/>
      </w:pPr>
    </w:lvl>
    <w:lvl w:ilvl="1">
      <w:start w:val="1"/>
      <w:numFmt w:val="decimal"/>
      <w:lvlText w:val="%1.%2"/>
      <w:lvlJc w:val="left"/>
      <w:pPr>
        <w:ind w:left="1251" w:hanging="576"/>
      </w:pPr>
    </w:lvl>
    <w:lvl w:ilvl="2">
      <w:start w:val="1"/>
      <w:numFmt w:val="decimal"/>
      <w:lvlText w:val="%1.%2.%3"/>
      <w:lvlJc w:val="left"/>
      <w:pPr>
        <w:ind w:left="1395" w:hanging="720"/>
      </w:pPr>
    </w:lvl>
    <w:lvl w:ilvl="3">
      <w:start w:val="1"/>
      <w:numFmt w:val="decimal"/>
      <w:lvlText w:val="%1.%2.%3.%4"/>
      <w:lvlJc w:val="left"/>
      <w:pPr>
        <w:ind w:left="1539" w:hanging="864"/>
      </w:pPr>
    </w:lvl>
    <w:lvl w:ilvl="4">
      <w:start w:val="1"/>
      <w:numFmt w:val="decimal"/>
      <w:lvlText w:val="%1.%2.%3.%4.%5"/>
      <w:lvlJc w:val="left"/>
      <w:pPr>
        <w:ind w:left="1683" w:hanging="1008"/>
      </w:pPr>
    </w:lvl>
    <w:lvl w:ilvl="5">
      <w:start w:val="1"/>
      <w:numFmt w:val="decimal"/>
      <w:lvlText w:val="%1.%2.%3.%4.%5.%6"/>
      <w:lvlJc w:val="left"/>
      <w:pPr>
        <w:ind w:left="1827" w:hanging="1152"/>
      </w:pPr>
    </w:lvl>
    <w:lvl w:ilvl="6">
      <w:start w:val="1"/>
      <w:numFmt w:val="decimal"/>
      <w:lvlText w:val="%1.%2.%3.%4.%5.%6.%7"/>
      <w:lvlJc w:val="left"/>
      <w:pPr>
        <w:ind w:left="1971" w:hanging="1296"/>
      </w:pPr>
    </w:lvl>
    <w:lvl w:ilvl="7">
      <w:start w:val="1"/>
      <w:numFmt w:val="decimal"/>
      <w:lvlText w:val="%1.%2.%3.%4.%5.%6.%7.%8"/>
      <w:lvlJc w:val="left"/>
      <w:pPr>
        <w:ind w:left="2115" w:hanging="1440"/>
      </w:pPr>
    </w:lvl>
    <w:lvl w:ilvl="8">
      <w:start w:val="1"/>
      <w:numFmt w:val="decimal"/>
      <w:lvlText w:val="%1.%2.%3.%4.%5.%6.%7.%8.%9"/>
      <w:lvlJc w:val="left"/>
      <w:pPr>
        <w:ind w:left="2259" w:hanging="1584"/>
      </w:pPr>
    </w:lvl>
  </w:abstractNum>
  <w:abstractNum w:abstractNumId="76" w15:restartNumberingAfterBreak="0">
    <w:nsid w:val="4F2163BE"/>
    <w:multiLevelType w:val="hybridMultilevel"/>
    <w:tmpl w:val="6E180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7"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8"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523F10AD"/>
    <w:multiLevelType w:val="multilevel"/>
    <w:tmpl w:val="6E809E8C"/>
    <w:styleLink w:val="CurrentList20"/>
    <w:lvl w:ilvl="0">
      <w:start w:val="1"/>
      <w:numFmt w:val="decimal"/>
      <w:lvlText w:val="%1"/>
      <w:lvlJc w:val="left"/>
      <w:pPr>
        <w:ind w:left="846" w:hanging="432"/>
      </w:pPr>
      <w:rPr>
        <w:rFonts w:hint="default"/>
      </w:rPr>
    </w:lvl>
    <w:lvl w:ilvl="1">
      <w:start w:val="1"/>
      <w:numFmt w:val="decimal"/>
      <w:lvlText w:val="%1.%2"/>
      <w:lvlJc w:val="left"/>
      <w:pPr>
        <w:ind w:left="990" w:hanging="576"/>
      </w:pPr>
      <w:rPr>
        <w:rFonts w:hint="default"/>
      </w:rPr>
    </w:lvl>
    <w:lvl w:ilvl="2">
      <w:start w:val="1"/>
      <w:numFmt w:val="decimal"/>
      <w:lvlText w:val="%1.%2.%3"/>
      <w:lvlJc w:val="left"/>
      <w:pPr>
        <w:ind w:left="1134" w:hanging="720"/>
      </w:pPr>
      <w:rPr>
        <w:rFonts w:hint="default"/>
      </w:rPr>
    </w:lvl>
    <w:lvl w:ilvl="3">
      <w:start w:val="1"/>
      <w:numFmt w:val="decimal"/>
      <w:lvlText w:val="%1.%2.%3.%4"/>
      <w:lvlJc w:val="left"/>
      <w:pPr>
        <w:ind w:left="1278" w:hanging="864"/>
      </w:pPr>
      <w:rPr>
        <w:rFonts w:hint="default"/>
      </w:rPr>
    </w:lvl>
    <w:lvl w:ilvl="4">
      <w:start w:val="1"/>
      <w:numFmt w:val="decimal"/>
      <w:lvlText w:val="%1.%2.%3.%4.%5"/>
      <w:lvlJc w:val="left"/>
      <w:pPr>
        <w:ind w:left="1422" w:hanging="1008"/>
      </w:pPr>
      <w:rPr>
        <w:rFonts w:hint="default"/>
      </w:rPr>
    </w:lvl>
    <w:lvl w:ilvl="5">
      <w:start w:val="1"/>
      <w:numFmt w:val="decimal"/>
      <w:lvlText w:val="%1.%2.%3.%4.%5.%6"/>
      <w:lvlJc w:val="left"/>
      <w:pPr>
        <w:ind w:left="1566" w:hanging="1152"/>
      </w:pPr>
      <w:rPr>
        <w:rFonts w:hint="default"/>
      </w:rPr>
    </w:lvl>
    <w:lvl w:ilvl="6">
      <w:start w:val="1"/>
      <w:numFmt w:val="decimal"/>
      <w:lvlText w:val="%1.%2.%3.%4.%5.%6.%7"/>
      <w:lvlJc w:val="left"/>
      <w:pPr>
        <w:ind w:left="1710" w:hanging="1296"/>
      </w:pPr>
      <w:rPr>
        <w:rFonts w:hint="default"/>
      </w:rPr>
    </w:lvl>
    <w:lvl w:ilvl="7">
      <w:start w:val="1"/>
      <w:numFmt w:val="decimal"/>
      <w:lvlText w:val="%1.%2.%3.%4.%5.%6.%7.%8"/>
      <w:lvlJc w:val="left"/>
      <w:pPr>
        <w:ind w:left="1854" w:hanging="1440"/>
      </w:pPr>
      <w:rPr>
        <w:rFonts w:hint="default"/>
      </w:rPr>
    </w:lvl>
    <w:lvl w:ilvl="8">
      <w:start w:val="1"/>
      <w:numFmt w:val="decimal"/>
      <w:lvlText w:val="%1.%2.%3.%4.%5.%6.%7.%8.%9"/>
      <w:lvlJc w:val="left"/>
      <w:pPr>
        <w:ind w:left="1998" w:hanging="1584"/>
      </w:pPr>
      <w:rPr>
        <w:rFonts w:hint="default"/>
      </w:rPr>
    </w:lvl>
  </w:abstractNum>
  <w:abstractNum w:abstractNumId="80"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53773FD4"/>
    <w:multiLevelType w:val="multilevel"/>
    <w:tmpl w:val="DEB2E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582F4C75"/>
    <w:multiLevelType w:val="hybridMultilevel"/>
    <w:tmpl w:val="B156B90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4" w15:restartNumberingAfterBreak="0">
    <w:nsid w:val="58615A6D"/>
    <w:multiLevelType w:val="hybridMultilevel"/>
    <w:tmpl w:val="A48C3340"/>
    <w:lvl w:ilvl="0" w:tplc="3E7203DC">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6" w15:restartNumberingAfterBreak="0">
    <w:nsid w:val="60AF556B"/>
    <w:multiLevelType w:val="multilevel"/>
    <w:tmpl w:val="5F2A6320"/>
    <w:styleLink w:val="CurrentList30"/>
    <w:lvl w:ilvl="0">
      <w:start w:val="1"/>
      <w:numFmt w:val="decimal"/>
      <w:lvlText w:val="%1"/>
      <w:lvlJc w:val="left"/>
      <w:pPr>
        <w:ind w:left="846" w:hanging="432"/>
      </w:pPr>
      <w:rPr>
        <w:rFonts w:hint="default"/>
      </w:rPr>
    </w:lvl>
    <w:lvl w:ilvl="1">
      <w:start w:val="1"/>
      <w:numFmt w:val="decimal"/>
      <w:lvlText w:val="%1.%2"/>
      <w:lvlJc w:val="left"/>
      <w:pPr>
        <w:ind w:left="990" w:hanging="576"/>
      </w:pPr>
      <w:rPr>
        <w:rFonts w:hint="default"/>
      </w:rPr>
    </w:lvl>
    <w:lvl w:ilvl="2">
      <w:start w:val="1"/>
      <w:numFmt w:val="decimal"/>
      <w:lvlText w:val="%1.%2.%3"/>
      <w:lvlJc w:val="left"/>
      <w:pPr>
        <w:ind w:left="1134" w:hanging="720"/>
      </w:pPr>
      <w:rPr>
        <w:rFonts w:hint="default"/>
      </w:rPr>
    </w:lvl>
    <w:lvl w:ilvl="3">
      <w:start w:val="1"/>
      <w:numFmt w:val="decimal"/>
      <w:lvlText w:val="%1.%2.%3.%4"/>
      <w:lvlJc w:val="left"/>
      <w:pPr>
        <w:ind w:left="1278" w:hanging="864"/>
      </w:pPr>
      <w:rPr>
        <w:rFonts w:hint="default"/>
      </w:rPr>
    </w:lvl>
    <w:lvl w:ilvl="4">
      <w:start w:val="1"/>
      <w:numFmt w:val="decimal"/>
      <w:lvlText w:val="%1.%2.%3.%4.%5"/>
      <w:lvlJc w:val="left"/>
      <w:pPr>
        <w:ind w:left="1422" w:hanging="1008"/>
      </w:pPr>
      <w:rPr>
        <w:rFonts w:hint="default"/>
      </w:rPr>
    </w:lvl>
    <w:lvl w:ilvl="5">
      <w:start w:val="1"/>
      <w:numFmt w:val="decimal"/>
      <w:lvlText w:val="%1.%2.%3.%4.%5.%6"/>
      <w:lvlJc w:val="left"/>
      <w:pPr>
        <w:ind w:left="1566" w:hanging="1152"/>
      </w:pPr>
      <w:rPr>
        <w:rFonts w:hint="default"/>
      </w:rPr>
    </w:lvl>
    <w:lvl w:ilvl="6">
      <w:start w:val="1"/>
      <w:numFmt w:val="decimal"/>
      <w:lvlText w:val="%1.%2.%3.%4.%5.%6.%7"/>
      <w:lvlJc w:val="left"/>
      <w:pPr>
        <w:ind w:left="1710" w:hanging="1296"/>
      </w:pPr>
      <w:rPr>
        <w:rFonts w:hint="default"/>
      </w:rPr>
    </w:lvl>
    <w:lvl w:ilvl="7">
      <w:start w:val="1"/>
      <w:numFmt w:val="decimal"/>
      <w:lvlText w:val="%1.%2.%3.%4.%5.%6.%7.%8"/>
      <w:lvlJc w:val="left"/>
      <w:pPr>
        <w:ind w:left="1854" w:hanging="1440"/>
      </w:pPr>
      <w:rPr>
        <w:rFonts w:hint="default"/>
      </w:rPr>
    </w:lvl>
    <w:lvl w:ilvl="8">
      <w:start w:val="1"/>
      <w:numFmt w:val="decimal"/>
      <w:lvlText w:val="%1.%2.%3.%4.%5.%6.%7.%8.%9"/>
      <w:lvlJc w:val="left"/>
      <w:pPr>
        <w:ind w:left="1998" w:hanging="1584"/>
      </w:pPr>
      <w:rPr>
        <w:rFonts w:hint="default"/>
      </w:rPr>
    </w:lvl>
  </w:abstractNum>
  <w:abstractNum w:abstractNumId="87" w15:restartNumberingAfterBreak="0">
    <w:nsid w:val="61DA224C"/>
    <w:multiLevelType w:val="hybridMultilevel"/>
    <w:tmpl w:val="5376309C"/>
    <w:lvl w:ilvl="0" w:tplc="53D2F8CC">
      <w:start w:val="1"/>
      <mc:AlternateContent>
        <mc:Choice Requires="w14">
          <w:numFmt w:val="custom" w:format="α, β, γ, ..."/>
        </mc:Choice>
        <mc:Fallback>
          <w:numFmt w:val="decimal"/>
        </mc:Fallback>
      </mc:AlternateContent>
      <w:pStyle w:val="Listletter"/>
      <w:lvlText w:val="%1)"/>
      <w:lvlJc w:val="left"/>
      <w:pPr>
        <w:tabs>
          <w:tab w:val="num" w:pos="1134"/>
        </w:tabs>
        <w:ind w:left="1134" w:hanging="360"/>
      </w:pPr>
      <w:rPr>
        <w:rFonts w:hint="default"/>
      </w:r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88" w15:restartNumberingAfterBreak="0">
    <w:nsid w:val="61E7303B"/>
    <w:multiLevelType w:val="multilevel"/>
    <w:tmpl w:val="89D897B2"/>
    <w:styleLink w:val="CurrentList2"/>
    <w:lvl w:ilvl="0">
      <w:start w:val="1"/>
      <w:numFmt w:val="decimal"/>
      <w:lvlText w:val="%1"/>
      <w:lvlJc w:val="left"/>
      <w:pPr>
        <w:ind w:left="1107" w:hanging="432"/>
      </w:pPr>
    </w:lvl>
    <w:lvl w:ilvl="1">
      <w:start w:val="1"/>
      <w:numFmt w:val="decimal"/>
      <w:lvlText w:val="%1.%2"/>
      <w:lvlJc w:val="left"/>
      <w:pPr>
        <w:ind w:left="1251" w:hanging="576"/>
      </w:pPr>
    </w:lvl>
    <w:lvl w:ilvl="2">
      <w:start w:val="1"/>
      <w:numFmt w:val="decimal"/>
      <w:lvlText w:val="%1.%2.%3"/>
      <w:lvlJc w:val="left"/>
      <w:pPr>
        <w:ind w:left="1395" w:hanging="720"/>
      </w:pPr>
    </w:lvl>
    <w:lvl w:ilvl="3">
      <w:start w:val="1"/>
      <w:numFmt w:val="decimal"/>
      <w:lvlText w:val="%1.%2.%3.%4"/>
      <w:lvlJc w:val="left"/>
      <w:pPr>
        <w:ind w:left="1539" w:hanging="864"/>
      </w:pPr>
    </w:lvl>
    <w:lvl w:ilvl="4">
      <w:start w:val="1"/>
      <w:numFmt w:val="decimal"/>
      <w:lvlText w:val="%1.%2.%3.%4.%5"/>
      <w:lvlJc w:val="left"/>
      <w:pPr>
        <w:ind w:left="1683" w:hanging="1008"/>
      </w:pPr>
    </w:lvl>
    <w:lvl w:ilvl="5">
      <w:start w:val="1"/>
      <w:numFmt w:val="decimal"/>
      <w:lvlText w:val="%1.%2.%3.%4.%5.%6"/>
      <w:lvlJc w:val="left"/>
      <w:pPr>
        <w:ind w:left="1827" w:hanging="1152"/>
      </w:pPr>
    </w:lvl>
    <w:lvl w:ilvl="6">
      <w:start w:val="1"/>
      <w:numFmt w:val="decimal"/>
      <w:lvlText w:val="%1.%2.%3.%4.%5.%6.%7"/>
      <w:lvlJc w:val="left"/>
      <w:pPr>
        <w:ind w:left="1971" w:hanging="1296"/>
      </w:pPr>
    </w:lvl>
    <w:lvl w:ilvl="7">
      <w:start w:val="1"/>
      <w:numFmt w:val="decimal"/>
      <w:lvlText w:val="%1.%2.%3.%4.%5.%6.%7.%8"/>
      <w:lvlJc w:val="left"/>
      <w:pPr>
        <w:ind w:left="2115" w:hanging="1440"/>
      </w:pPr>
    </w:lvl>
    <w:lvl w:ilvl="8">
      <w:start w:val="1"/>
      <w:numFmt w:val="decimal"/>
      <w:lvlText w:val="%1.%2.%3.%4.%5.%6.%7.%8.%9"/>
      <w:lvlJc w:val="left"/>
      <w:pPr>
        <w:ind w:left="2259" w:hanging="1584"/>
      </w:pPr>
    </w:lvl>
  </w:abstractNum>
  <w:abstractNum w:abstractNumId="89" w15:restartNumberingAfterBreak="0">
    <w:nsid w:val="657D293D"/>
    <w:multiLevelType w:val="multilevel"/>
    <w:tmpl w:val="6CBCE23A"/>
    <w:styleLink w:val="CurrentList17"/>
    <w:lvl w:ilvl="0">
      <w:start w:val="1"/>
      <w:numFmt w:val="decimal"/>
      <w:lvlText w:val="%1"/>
      <w:lvlJc w:val="left"/>
      <w:pPr>
        <w:ind w:left="1924" w:hanging="432"/>
      </w:pPr>
      <w:rPr>
        <w:rFonts w:hint="default"/>
      </w:rPr>
    </w:lvl>
    <w:lvl w:ilvl="1">
      <w:start w:val="1"/>
      <w:numFmt w:val="decimal"/>
      <w:lvlText w:val="%1.%2"/>
      <w:lvlJc w:val="left"/>
      <w:pPr>
        <w:ind w:left="2068" w:hanging="576"/>
      </w:pPr>
      <w:rPr>
        <w:rFonts w:hint="default"/>
      </w:rPr>
    </w:lvl>
    <w:lvl w:ilvl="2">
      <w:start w:val="1"/>
      <w:numFmt w:val="decimal"/>
      <w:lvlText w:val="%1.%2.%3"/>
      <w:lvlJc w:val="left"/>
      <w:pPr>
        <w:ind w:left="2212" w:hanging="720"/>
      </w:pPr>
      <w:rPr>
        <w:rFonts w:hint="default"/>
      </w:rPr>
    </w:lvl>
    <w:lvl w:ilvl="3">
      <w:start w:val="1"/>
      <w:numFmt w:val="decimal"/>
      <w:lvlText w:val="%1.%2.%3.%4"/>
      <w:lvlJc w:val="left"/>
      <w:pPr>
        <w:ind w:left="2356" w:hanging="864"/>
      </w:pPr>
      <w:rPr>
        <w:rFonts w:hint="default"/>
      </w:rPr>
    </w:lvl>
    <w:lvl w:ilvl="4">
      <w:start w:val="1"/>
      <w:numFmt w:val="decimal"/>
      <w:lvlText w:val="%1.%2.%3.%4%5"/>
      <w:lvlJc w:val="left"/>
      <w:pPr>
        <w:ind w:left="2500" w:hanging="1008"/>
      </w:pPr>
      <w:rPr>
        <w:rFonts w:hint="default"/>
      </w:rPr>
    </w:lvl>
    <w:lvl w:ilvl="5">
      <w:start w:val="1"/>
      <w:numFmt w:val="decimal"/>
      <w:lvlText w:val="%1.%2.%3.%4%5.%6"/>
      <w:lvlJc w:val="left"/>
      <w:pPr>
        <w:ind w:left="2644" w:hanging="1152"/>
      </w:pPr>
      <w:rPr>
        <w:rFonts w:hint="default"/>
      </w:rPr>
    </w:lvl>
    <w:lvl w:ilvl="6">
      <w:start w:val="1"/>
      <w:numFmt w:val="decimal"/>
      <w:lvlText w:val="%1.%2.%3.%4.%5.%6.%7"/>
      <w:lvlJc w:val="left"/>
      <w:pPr>
        <w:ind w:left="2788" w:hanging="1296"/>
      </w:pPr>
      <w:rPr>
        <w:rFonts w:hint="default"/>
      </w:rPr>
    </w:lvl>
    <w:lvl w:ilvl="7">
      <w:start w:val="1"/>
      <w:numFmt w:val="decimal"/>
      <w:lvlText w:val="%1.%2.%3.%4.%5.%6.%7.%8"/>
      <w:lvlJc w:val="left"/>
      <w:pPr>
        <w:ind w:left="2932" w:hanging="1440"/>
      </w:pPr>
      <w:rPr>
        <w:rFonts w:hint="default"/>
      </w:rPr>
    </w:lvl>
    <w:lvl w:ilvl="8">
      <w:start w:val="1"/>
      <w:numFmt w:val="decimal"/>
      <w:lvlText w:val="%1.%2.%3.%4.%5.%6.%7.%8.%9"/>
      <w:lvlJc w:val="left"/>
      <w:pPr>
        <w:ind w:left="3076" w:hanging="1584"/>
      </w:pPr>
      <w:rPr>
        <w:rFonts w:hint="default"/>
      </w:rPr>
    </w:lvl>
  </w:abstractNum>
  <w:abstractNum w:abstractNumId="90" w15:restartNumberingAfterBreak="0">
    <w:nsid w:val="6ACE304C"/>
    <w:multiLevelType w:val="hybridMultilevel"/>
    <w:tmpl w:val="34C26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CED06C8"/>
    <w:multiLevelType w:val="multilevel"/>
    <w:tmpl w:val="85AE0B10"/>
    <w:styleLink w:val="CurrentList12"/>
    <w:lvl w:ilvl="0">
      <w:start w:val="1"/>
      <w:numFmt w:val="decimal"/>
      <w:lvlText w:val="%1"/>
      <w:lvlJc w:val="left"/>
      <w:pPr>
        <w:ind w:left="844" w:hanging="432"/>
      </w:pPr>
    </w:lvl>
    <w:lvl w:ilvl="1">
      <w:start w:val="1"/>
      <w:numFmt w:val="decimal"/>
      <w:lvlText w:val="%1.%2"/>
      <w:lvlJc w:val="left"/>
      <w:pPr>
        <w:ind w:left="988" w:hanging="576"/>
      </w:pPr>
    </w:lvl>
    <w:lvl w:ilvl="2">
      <w:start w:val="1"/>
      <w:numFmt w:val="decimal"/>
      <w:lvlText w:val="%1.%2.%3"/>
      <w:lvlJc w:val="left"/>
      <w:pPr>
        <w:ind w:left="1132" w:hanging="720"/>
      </w:pPr>
    </w:lvl>
    <w:lvl w:ilvl="3">
      <w:start w:val="1"/>
      <w:numFmt w:val="decimal"/>
      <w:lvlText w:val="%1.%2.%3.%4"/>
      <w:lvlJc w:val="left"/>
      <w:pPr>
        <w:ind w:left="1276" w:hanging="864"/>
      </w:pPr>
    </w:lvl>
    <w:lvl w:ilvl="4">
      <w:start w:val="1"/>
      <w:numFmt w:val="decimal"/>
      <w:lvlText w:val="%1.%2.%3.%4.%5"/>
      <w:lvlJc w:val="left"/>
      <w:pPr>
        <w:ind w:left="1420" w:hanging="1008"/>
      </w:pPr>
    </w:lvl>
    <w:lvl w:ilvl="5">
      <w:start w:val="1"/>
      <w:numFmt w:val="decimal"/>
      <w:lvlText w:val="%1.%2.%3.%4.%5.%6"/>
      <w:lvlJc w:val="left"/>
      <w:pPr>
        <w:ind w:left="1564" w:hanging="1152"/>
      </w:pPr>
    </w:lvl>
    <w:lvl w:ilvl="6">
      <w:start w:val="1"/>
      <w:numFmt w:val="decimal"/>
      <w:lvlText w:val="%1.%2.%3.%4.%5.%6.%7"/>
      <w:lvlJc w:val="left"/>
      <w:pPr>
        <w:ind w:left="1708" w:hanging="1296"/>
      </w:pPr>
    </w:lvl>
    <w:lvl w:ilvl="7">
      <w:start w:val="1"/>
      <w:numFmt w:val="decimal"/>
      <w:lvlText w:val="%1.%2.%3.%4.%5.%6.%7.%8"/>
      <w:lvlJc w:val="left"/>
      <w:pPr>
        <w:ind w:left="1852" w:hanging="1440"/>
      </w:pPr>
    </w:lvl>
    <w:lvl w:ilvl="8">
      <w:start w:val="1"/>
      <w:numFmt w:val="decimal"/>
      <w:lvlText w:val="%1.%2.%3.%4.%5.%6.%7.%8.%9"/>
      <w:lvlJc w:val="left"/>
      <w:pPr>
        <w:ind w:left="1996" w:hanging="1584"/>
      </w:pPr>
    </w:lvl>
  </w:abstractNum>
  <w:abstractNum w:abstractNumId="92"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6F9738E0"/>
    <w:multiLevelType w:val="multilevel"/>
    <w:tmpl w:val="3DAC7A7E"/>
    <w:styleLink w:val="CurrentList10"/>
    <w:lvl w:ilvl="0">
      <w:start w:val="1"/>
      <w:numFmt w:val="decimal"/>
      <w:lvlText w:val="%1"/>
      <w:lvlJc w:val="left"/>
      <w:pPr>
        <w:ind w:left="844" w:hanging="432"/>
      </w:pPr>
      <w:rPr>
        <w:rFonts w:hint="default"/>
      </w:rPr>
    </w:lvl>
    <w:lvl w:ilvl="1">
      <w:start w:val="1"/>
      <w:numFmt w:val="decimal"/>
      <w:lvlText w:val="%1.%2"/>
      <w:lvlJc w:val="left"/>
      <w:pPr>
        <w:ind w:left="988" w:hanging="576"/>
      </w:pPr>
      <w:rPr>
        <w:rFonts w:hint="default"/>
      </w:rPr>
    </w:lvl>
    <w:lvl w:ilvl="2">
      <w:start w:val="1"/>
      <w:numFmt w:val="decimal"/>
      <w:lvlText w:val="%1.%2.%3"/>
      <w:lvlJc w:val="left"/>
      <w:pPr>
        <w:ind w:left="1132" w:hanging="720"/>
      </w:pPr>
      <w:rPr>
        <w:rFonts w:hint="default"/>
      </w:rPr>
    </w:lvl>
    <w:lvl w:ilvl="3">
      <w:start w:val="1"/>
      <w:numFmt w:val="decimal"/>
      <w:lvlText w:val="%1.%2.%3.%4"/>
      <w:lvlJc w:val="left"/>
      <w:pPr>
        <w:ind w:left="1276" w:hanging="864"/>
      </w:pPr>
      <w:rPr>
        <w:rFonts w:hint="default"/>
      </w:rPr>
    </w:lvl>
    <w:lvl w:ilvl="4">
      <w:start w:val="1"/>
      <w:numFmt w:val="decimal"/>
      <w:lvlText w:val="%1.%2.%3.%4.%5"/>
      <w:lvlJc w:val="left"/>
      <w:pPr>
        <w:ind w:left="1420" w:hanging="1008"/>
      </w:pPr>
      <w:rPr>
        <w:rFonts w:hint="default"/>
      </w:rPr>
    </w:lvl>
    <w:lvl w:ilvl="5">
      <w:start w:val="1"/>
      <w:numFmt w:val="decimal"/>
      <w:lvlText w:val="%1.%2.%3.%4.%5.%6"/>
      <w:lvlJc w:val="left"/>
      <w:pPr>
        <w:ind w:left="1564" w:hanging="1152"/>
      </w:pPr>
      <w:rPr>
        <w:rFonts w:hint="default"/>
      </w:rPr>
    </w:lvl>
    <w:lvl w:ilvl="6">
      <w:start w:val="1"/>
      <w:numFmt w:val="decimal"/>
      <w:lvlText w:val="%1.%2.%3.%4.%5.%6.%7"/>
      <w:lvlJc w:val="left"/>
      <w:pPr>
        <w:ind w:left="1708" w:hanging="1296"/>
      </w:pPr>
      <w:rPr>
        <w:rFonts w:hint="default"/>
      </w:rPr>
    </w:lvl>
    <w:lvl w:ilvl="7">
      <w:start w:val="1"/>
      <w:numFmt w:val="decimal"/>
      <w:lvlText w:val="%1.%2.%3.%4.%5.%6.%7.%8"/>
      <w:lvlJc w:val="left"/>
      <w:pPr>
        <w:ind w:left="1852" w:hanging="1440"/>
      </w:pPr>
      <w:rPr>
        <w:rFonts w:hint="default"/>
      </w:rPr>
    </w:lvl>
    <w:lvl w:ilvl="8">
      <w:start w:val="1"/>
      <w:numFmt w:val="decimal"/>
      <w:lvlText w:val="%1.%2.%3.%4.%5.%6.%7.%8.%9"/>
      <w:lvlJc w:val="left"/>
      <w:pPr>
        <w:ind w:left="1996" w:hanging="1584"/>
      </w:pPr>
      <w:rPr>
        <w:rFonts w:hint="default"/>
      </w:rPr>
    </w:lvl>
  </w:abstractNum>
  <w:abstractNum w:abstractNumId="94" w15:restartNumberingAfterBreak="0">
    <w:nsid w:val="70C44F71"/>
    <w:multiLevelType w:val="hybridMultilevel"/>
    <w:tmpl w:val="B87E445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5" w15:restartNumberingAfterBreak="0">
    <w:nsid w:val="70F36AAB"/>
    <w:multiLevelType w:val="multilevel"/>
    <w:tmpl w:val="E4C27300"/>
    <w:styleLink w:val="CurrentList21"/>
    <w:lvl w:ilvl="0">
      <w:start w:val="1"/>
      <w:numFmt w:val="decimal"/>
      <w:lvlText w:val="%1"/>
      <w:lvlJc w:val="left"/>
      <w:pPr>
        <w:ind w:left="1924" w:hanging="432"/>
      </w:pPr>
      <w:rPr>
        <w:rFonts w:hint="default"/>
      </w:rPr>
    </w:lvl>
    <w:lvl w:ilvl="1">
      <w:start w:val="1"/>
      <w:numFmt w:val="decimal"/>
      <w:lvlText w:val="%1.%2"/>
      <w:lvlJc w:val="left"/>
      <w:pPr>
        <w:ind w:left="2068" w:hanging="576"/>
      </w:pPr>
      <w:rPr>
        <w:rFonts w:hint="default"/>
      </w:rPr>
    </w:lvl>
    <w:lvl w:ilvl="2">
      <w:start w:val="1"/>
      <w:numFmt w:val="decimal"/>
      <w:lvlText w:val="%1.%2.%3"/>
      <w:lvlJc w:val="left"/>
      <w:pPr>
        <w:ind w:left="2212" w:hanging="720"/>
      </w:pPr>
      <w:rPr>
        <w:rFonts w:hint="default"/>
      </w:rPr>
    </w:lvl>
    <w:lvl w:ilvl="3">
      <w:start w:val="1"/>
      <w:numFmt w:val="decimal"/>
      <w:isLgl/>
      <w:lvlText w:val="%3.%1.%2.%4"/>
      <w:lvlJc w:val="left"/>
      <w:pPr>
        <w:ind w:left="2356" w:hanging="864"/>
      </w:pPr>
      <w:rPr>
        <w:rFonts w:hint="default"/>
      </w:rPr>
    </w:lvl>
    <w:lvl w:ilvl="4">
      <w:start w:val="1"/>
      <w:numFmt w:val="decimal"/>
      <w:lvlText w:val="%1.%2.%3.%4%5"/>
      <w:lvlJc w:val="left"/>
      <w:pPr>
        <w:ind w:left="2500" w:hanging="1008"/>
      </w:pPr>
      <w:rPr>
        <w:rFonts w:hint="default"/>
      </w:rPr>
    </w:lvl>
    <w:lvl w:ilvl="5">
      <w:start w:val="1"/>
      <w:numFmt w:val="decimal"/>
      <w:lvlText w:val="%1.%2.%3.%4%5.%6"/>
      <w:lvlJc w:val="left"/>
      <w:pPr>
        <w:ind w:left="2644" w:hanging="1152"/>
      </w:pPr>
      <w:rPr>
        <w:rFonts w:hint="default"/>
      </w:rPr>
    </w:lvl>
    <w:lvl w:ilvl="6">
      <w:start w:val="1"/>
      <w:numFmt w:val="decimal"/>
      <w:lvlText w:val="%1.%2.%3.%4.%5.%6.%7"/>
      <w:lvlJc w:val="left"/>
      <w:pPr>
        <w:ind w:left="2788" w:hanging="1296"/>
      </w:pPr>
      <w:rPr>
        <w:rFonts w:hint="default"/>
      </w:rPr>
    </w:lvl>
    <w:lvl w:ilvl="7">
      <w:start w:val="1"/>
      <w:numFmt w:val="decimal"/>
      <w:lvlText w:val="%1.%2.%3.%4.%5.%6.%7.%8"/>
      <w:lvlJc w:val="left"/>
      <w:pPr>
        <w:ind w:left="2932" w:hanging="1440"/>
      </w:pPr>
      <w:rPr>
        <w:rFonts w:hint="default"/>
      </w:rPr>
    </w:lvl>
    <w:lvl w:ilvl="8">
      <w:start w:val="1"/>
      <w:numFmt w:val="decimal"/>
      <w:lvlText w:val="%1.%2.%3.%4.%5.%6.%7.%8.%9"/>
      <w:lvlJc w:val="left"/>
      <w:pPr>
        <w:ind w:left="3076" w:hanging="1584"/>
      </w:pPr>
      <w:rPr>
        <w:rFonts w:hint="default"/>
      </w:rPr>
    </w:lvl>
  </w:abstractNum>
  <w:abstractNum w:abstractNumId="96" w15:restartNumberingAfterBreak="0">
    <w:nsid w:val="7299236B"/>
    <w:multiLevelType w:val="multilevel"/>
    <w:tmpl w:val="11D0B328"/>
    <w:styleLink w:val="CurrentList6"/>
    <w:lvl w:ilvl="0">
      <w:start w:val="1"/>
      <w:numFmt w:val="decimal"/>
      <w:lvlText w:val="%1"/>
      <w:lvlJc w:val="left"/>
      <w:pPr>
        <w:ind w:left="1107" w:hanging="432"/>
      </w:pPr>
    </w:lvl>
    <w:lvl w:ilvl="1">
      <w:start w:val="1"/>
      <w:numFmt w:val="decimal"/>
      <w:lvlText w:val="%1.%2"/>
      <w:lvlJc w:val="left"/>
      <w:pPr>
        <w:ind w:left="1251" w:hanging="576"/>
      </w:pPr>
    </w:lvl>
    <w:lvl w:ilvl="2">
      <w:start w:val="1"/>
      <w:numFmt w:val="decimal"/>
      <w:lvlText w:val="%1.%2.%3"/>
      <w:lvlJc w:val="left"/>
      <w:pPr>
        <w:ind w:left="1395" w:hanging="720"/>
      </w:pPr>
    </w:lvl>
    <w:lvl w:ilvl="3">
      <w:start w:val="1"/>
      <w:numFmt w:val="decimal"/>
      <w:lvlText w:val="%1.%2.%3.%4"/>
      <w:lvlJc w:val="left"/>
      <w:pPr>
        <w:ind w:left="1539" w:hanging="864"/>
      </w:pPr>
    </w:lvl>
    <w:lvl w:ilvl="4">
      <w:start w:val="1"/>
      <w:numFmt w:val="decimal"/>
      <w:lvlText w:val="%1.%2.%3.%4.%5"/>
      <w:lvlJc w:val="left"/>
      <w:pPr>
        <w:ind w:left="1683" w:hanging="1008"/>
      </w:pPr>
    </w:lvl>
    <w:lvl w:ilvl="5">
      <w:start w:val="1"/>
      <w:numFmt w:val="decimal"/>
      <w:lvlText w:val="%1.%2.%3.%4.%5.%6"/>
      <w:lvlJc w:val="left"/>
      <w:pPr>
        <w:ind w:left="1827" w:hanging="1152"/>
      </w:pPr>
    </w:lvl>
    <w:lvl w:ilvl="6">
      <w:start w:val="1"/>
      <w:numFmt w:val="decimal"/>
      <w:lvlText w:val="%1.%2.%3.%4.%5.%6.%7"/>
      <w:lvlJc w:val="left"/>
      <w:pPr>
        <w:ind w:left="1971" w:hanging="1296"/>
      </w:pPr>
    </w:lvl>
    <w:lvl w:ilvl="7">
      <w:start w:val="1"/>
      <w:numFmt w:val="decimal"/>
      <w:lvlText w:val="%1.%2.%3.%4.%5.%6.%7.%8"/>
      <w:lvlJc w:val="left"/>
      <w:pPr>
        <w:ind w:left="2115" w:hanging="1440"/>
      </w:pPr>
    </w:lvl>
    <w:lvl w:ilvl="8">
      <w:start w:val="1"/>
      <w:numFmt w:val="decimal"/>
      <w:lvlText w:val="%1.%2.%3.%4.%5.%6.%7.%8.%9"/>
      <w:lvlJc w:val="left"/>
      <w:pPr>
        <w:ind w:left="2259" w:hanging="1584"/>
      </w:pPr>
    </w:lvl>
  </w:abstractNum>
  <w:abstractNum w:abstractNumId="97"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98" w15:restartNumberingAfterBreak="0">
    <w:nsid w:val="74AC30E4"/>
    <w:multiLevelType w:val="multilevel"/>
    <w:tmpl w:val="0809001D"/>
    <w:styleLink w:val="CurrentList1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9" w15:restartNumberingAfterBreak="0">
    <w:nsid w:val="75213F5A"/>
    <w:multiLevelType w:val="hybridMultilevel"/>
    <w:tmpl w:val="A1F26BC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0" w15:restartNumberingAfterBreak="0">
    <w:nsid w:val="75FD3D62"/>
    <w:multiLevelType w:val="multilevel"/>
    <w:tmpl w:val="75FD3D6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1"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2" w15:restartNumberingAfterBreak="0">
    <w:nsid w:val="79627720"/>
    <w:multiLevelType w:val="multilevel"/>
    <w:tmpl w:val="EE525F2E"/>
    <w:styleLink w:val="CurrentList28"/>
    <w:lvl w:ilvl="0">
      <w:start w:val="1"/>
      <w:numFmt w:val="decimal"/>
      <w:lvlText w:val="%1"/>
      <w:lvlJc w:val="left"/>
      <w:pPr>
        <w:ind w:left="846" w:hanging="432"/>
      </w:pPr>
      <w:rPr>
        <w:rFonts w:hint="default"/>
      </w:rPr>
    </w:lvl>
    <w:lvl w:ilvl="1">
      <w:start w:val="1"/>
      <w:numFmt w:val="decimal"/>
      <w:lvlText w:val="%1.%2"/>
      <w:lvlJc w:val="left"/>
      <w:pPr>
        <w:ind w:left="990" w:hanging="576"/>
      </w:pPr>
      <w:rPr>
        <w:rFonts w:hint="default"/>
      </w:rPr>
    </w:lvl>
    <w:lvl w:ilvl="2">
      <w:start w:val="1"/>
      <w:numFmt w:val="decimal"/>
      <w:lvlText w:val="%1.%2.%3"/>
      <w:lvlJc w:val="left"/>
      <w:pPr>
        <w:ind w:left="1134" w:hanging="720"/>
      </w:pPr>
      <w:rPr>
        <w:rFonts w:hint="default"/>
      </w:rPr>
    </w:lvl>
    <w:lvl w:ilvl="3">
      <w:start w:val="1"/>
      <w:numFmt w:val="decimal"/>
      <w:lvlText w:val="%1.%2.%3.%4"/>
      <w:lvlJc w:val="left"/>
      <w:pPr>
        <w:ind w:left="1278" w:hanging="864"/>
      </w:pPr>
      <w:rPr>
        <w:rFonts w:hint="default"/>
      </w:rPr>
    </w:lvl>
    <w:lvl w:ilvl="4">
      <w:start w:val="1"/>
      <w:numFmt w:val="decimal"/>
      <w:lvlText w:val="%1.%2.%3.%4.%5"/>
      <w:lvlJc w:val="left"/>
      <w:pPr>
        <w:ind w:left="1422" w:hanging="1008"/>
      </w:pPr>
      <w:rPr>
        <w:rFonts w:hint="default"/>
      </w:rPr>
    </w:lvl>
    <w:lvl w:ilvl="5">
      <w:start w:val="1"/>
      <w:numFmt w:val="decimal"/>
      <w:lvlText w:val="%1.%2.%3.%4.%5.%6"/>
      <w:lvlJc w:val="left"/>
      <w:pPr>
        <w:ind w:left="1566" w:hanging="1152"/>
      </w:pPr>
      <w:rPr>
        <w:rFonts w:hint="default"/>
      </w:rPr>
    </w:lvl>
    <w:lvl w:ilvl="6">
      <w:start w:val="1"/>
      <w:numFmt w:val="decimal"/>
      <w:lvlText w:val="%1.%2.%3.%4.%5.%6.%7"/>
      <w:lvlJc w:val="left"/>
      <w:pPr>
        <w:ind w:left="1710" w:hanging="1296"/>
      </w:pPr>
      <w:rPr>
        <w:rFonts w:hint="default"/>
      </w:rPr>
    </w:lvl>
    <w:lvl w:ilvl="7">
      <w:start w:val="1"/>
      <w:numFmt w:val="decimal"/>
      <w:lvlText w:val="%1.%2.%3.%4.%5.%6.%7.%8"/>
      <w:lvlJc w:val="left"/>
      <w:pPr>
        <w:ind w:left="1854" w:hanging="1440"/>
      </w:pPr>
      <w:rPr>
        <w:rFonts w:hint="default"/>
      </w:rPr>
    </w:lvl>
    <w:lvl w:ilvl="8">
      <w:start w:val="1"/>
      <w:numFmt w:val="decimal"/>
      <w:lvlText w:val="%1.%2.%3.%4.%5.%6.%7.%8.%9"/>
      <w:lvlJc w:val="left"/>
      <w:pPr>
        <w:ind w:left="1998" w:hanging="1584"/>
      </w:pPr>
      <w:rPr>
        <w:rFonts w:hint="default"/>
      </w:rPr>
    </w:lvl>
  </w:abstractNum>
  <w:abstractNum w:abstractNumId="103" w15:restartNumberingAfterBreak="0">
    <w:nsid w:val="7A6F4A9C"/>
    <w:multiLevelType w:val="multilevel"/>
    <w:tmpl w:val="793692B0"/>
    <w:styleLink w:val="CurrentList29"/>
    <w:lvl w:ilvl="0">
      <w:start w:val="1"/>
      <w:numFmt w:val="decimal"/>
      <w:lvlText w:val="%1"/>
      <w:lvlJc w:val="left"/>
      <w:pPr>
        <w:ind w:left="846" w:hanging="432"/>
      </w:pPr>
      <w:rPr>
        <w:rFonts w:hint="default"/>
      </w:rPr>
    </w:lvl>
    <w:lvl w:ilvl="1">
      <w:start w:val="1"/>
      <w:numFmt w:val="decimal"/>
      <w:lvlText w:val="%1.%2"/>
      <w:lvlJc w:val="left"/>
      <w:pPr>
        <w:ind w:left="990" w:hanging="576"/>
      </w:pPr>
      <w:rPr>
        <w:rFonts w:hint="default"/>
      </w:rPr>
    </w:lvl>
    <w:lvl w:ilvl="2">
      <w:start w:val="1"/>
      <w:numFmt w:val="decimal"/>
      <w:lvlText w:val="%1.%2.%3"/>
      <w:lvlJc w:val="left"/>
      <w:pPr>
        <w:ind w:left="1134" w:hanging="720"/>
      </w:pPr>
      <w:rPr>
        <w:rFonts w:hint="default"/>
      </w:rPr>
    </w:lvl>
    <w:lvl w:ilvl="3">
      <w:start w:val="1"/>
      <w:numFmt w:val="decimal"/>
      <w:lvlText w:val="%1.%2.%3.%4"/>
      <w:lvlJc w:val="left"/>
      <w:pPr>
        <w:ind w:left="1278" w:hanging="864"/>
      </w:pPr>
      <w:rPr>
        <w:rFonts w:hint="default"/>
      </w:rPr>
    </w:lvl>
    <w:lvl w:ilvl="4">
      <w:start w:val="1"/>
      <w:numFmt w:val="decimal"/>
      <w:lvlText w:val="%1.%2.%3.%4.%5"/>
      <w:lvlJc w:val="left"/>
      <w:pPr>
        <w:ind w:left="1422" w:hanging="1008"/>
      </w:pPr>
      <w:rPr>
        <w:rFonts w:hint="default"/>
      </w:rPr>
    </w:lvl>
    <w:lvl w:ilvl="5">
      <w:start w:val="1"/>
      <w:numFmt w:val="decimal"/>
      <w:lvlText w:val="%1.%2.%3.%4.%5.%6"/>
      <w:lvlJc w:val="left"/>
      <w:pPr>
        <w:ind w:left="1566" w:hanging="1152"/>
      </w:pPr>
      <w:rPr>
        <w:rFonts w:hint="default"/>
      </w:rPr>
    </w:lvl>
    <w:lvl w:ilvl="6">
      <w:start w:val="1"/>
      <w:numFmt w:val="decimal"/>
      <w:lvlText w:val="%1.%2.%3.%4.%5.%6.%7"/>
      <w:lvlJc w:val="left"/>
      <w:pPr>
        <w:ind w:left="1710" w:hanging="1296"/>
      </w:pPr>
      <w:rPr>
        <w:rFonts w:hint="default"/>
      </w:rPr>
    </w:lvl>
    <w:lvl w:ilvl="7">
      <w:start w:val="1"/>
      <w:numFmt w:val="decimal"/>
      <w:lvlText w:val="%1.%2.%3.%4.%5.%6.%7.%8"/>
      <w:lvlJc w:val="left"/>
      <w:pPr>
        <w:ind w:left="1854" w:hanging="1440"/>
      </w:pPr>
      <w:rPr>
        <w:rFonts w:hint="default"/>
      </w:rPr>
    </w:lvl>
    <w:lvl w:ilvl="8">
      <w:start w:val="1"/>
      <w:numFmt w:val="decimal"/>
      <w:lvlText w:val="%1.%2.%3.%4.%5.%6.%7.%8.%9"/>
      <w:lvlJc w:val="left"/>
      <w:pPr>
        <w:ind w:left="1998" w:hanging="1584"/>
      </w:pPr>
      <w:rPr>
        <w:rFonts w:hint="default"/>
      </w:rPr>
    </w:lvl>
  </w:abstractNum>
  <w:abstractNum w:abstractNumId="104"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5" w15:restartNumberingAfterBreak="0">
    <w:nsid w:val="7B914498"/>
    <w:multiLevelType w:val="multilevel"/>
    <w:tmpl w:val="256E30EA"/>
    <w:styleLink w:val="CurrentList18"/>
    <w:lvl w:ilvl="0">
      <w:start w:val="1"/>
      <w:numFmt w:val="decimal"/>
      <w:lvlText w:val="%1"/>
      <w:lvlJc w:val="left"/>
      <w:pPr>
        <w:ind w:left="1924" w:hanging="432"/>
      </w:pPr>
      <w:rPr>
        <w:rFonts w:hint="default"/>
      </w:rPr>
    </w:lvl>
    <w:lvl w:ilvl="1">
      <w:start w:val="1"/>
      <w:numFmt w:val="decimal"/>
      <w:lvlText w:val="%1.%2"/>
      <w:lvlJc w:val="left"/>
      <w:pPr>
        <w:ind w:left="2068" w:hanging="576"/>
      </w:pPr>
      <w:rPr>
        <w:rFonts w:hint="default"/>
      </w:rPr>
    </w:lvl>
    <w:lvl w:ilvl="2">
      <w:start w:val="1"/>
      <w:numFmt w:val="decimal"/>
      <w:lvlText w:val="%1.%2.%3"/>
      <w:lvlJc w:val="left"/>
      <w:pPr>
        <w:ind w:left="2212" w:hanging="720"/>
      </w:pPr>
      <w:rPr>
        <w:rFonts w:hint="default"/>
      </w:rPr>
    </w:lvl>
    <w:lvl w:ilvl="3">
      <w:start w:val="1"/>
      <w:numFmt w:val="decimal"/>
      <w:lvlText w:val="%3.%1.%2..%4"/>
      <w:lvlJc w:val="left"/>
      <w:pPr>
        <w:ind w:left="2356" w:hanging="864"/>
      </w:pPr>
      <w:rPr>
        <w:rFonts w:hint="default"/>
      </w:rPr>
    </w:lvl>
    <w:lvl w:ilvl="4">
      <w:start w:val="1"/>
      <w:numFmt w:val="decimal"/>
      <w:lvlText w:val="%1.%2.%3.%4%5"/>
      <w:lvlJc w:val="left"/>
      <w:pPr>
        <w:ind w:left="2500" w:hanging="1008"/>
      </w:pPr>
      <w:rPr>
        <w:rFonts w:hint="default"/>
      </w:rPr>
    </w:lvl>
    <w:lvl w:ilvl="5">
      <w:start w:val="1"/>
      <w:numFmt w:val="decimal"/>
      <w:lvlText w:val="%1.%2.%3.%4%5.%6"/>
      <w:lvlJc w:val="left"/>
      <w:pPr>
        <w:ind w:left="2644" w:hanging="1152"/>
      </w:pPr>
      <w:rPr>
        <w:rFonts w:hint="default"/>
      </w:rPr>
    </w:lvl>
    <w:lvl w:ilvl="6">
      <w:start w:val="1"/>
      <w:numFmt w:val="decimal"/>
      <w:lvlText w:val="%1.%2.%3.%4.%5.%6.%7"/>
      <w:lvlJc w:val="left"/>
      <w:pPr>
        <w:ind w:left="2788" w:hanging="1296"/>
      </w:pPr>
      <w:rPr>
        <w:rFonts w:hint="default"/>
      </w:rPr>
    </w:lvl>
    <w:lvl w:ilvl="7">
      <w:start w:val="1"/>
      <w:numFmt w:val="decimal"/>
      <w:lvlText w:val="%1.%2.%3.%4.%5.%6.%7.%8"/>
      <w:lvlJc w:val="left"/>
      <w:pPr>
        <w:ind w:left="2932" w:hanging="1440"/>
      </w:pPr>
      <w:rPr>
        <w:rFonts w:hint="default"/>
      </w:rPr>
    </w:lvl>
    <w:lvl w:ilvl="8">
      <w:start w:val="1"/>
      <w:numFmt w:val="decimal"/>
      <w:lvlText w:val="%1.%2.%3.%4.%5.%6.%7.%8.%9"/>
      <w:lvlJc w:val="left"/>
      <w:pPr>
        <w:ind w:left="3076" w:hanging="1584"/>
      </w:pPr>
      <w:rPr>
        <w:rFonts w:hint="default"/>
      </w:rPr>
    </w:lvl>
  </w:abstractNum>
  <w:abstractNum w:abstractNumId="106" w15:restartNumberingAfterBreak="0">
    <w:nsid w:val="7BB220CC"/>
    <w:multiLevelType w:val="multilevel"/>
    <w:tmpl w:val="C2A6E0D8"/>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7"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8" w15:restartNumberingAfterBreak="0">
    <w:nsid w:val="7DC3027E"/>
    <w:multiLevelType w:val="multilevel"/>
    <w:tmpl w:val="25AECE4A"/>
    <w:styleLink w:val="CurrentList15"/>
    <w:lvl w:ilvl="0">
      <w:start w:val="1"/>
      <w:numFmt w:val="decimal"/>
      <w:lvlText w:val="%1"/>
      <w:lvlJc w:val="left"/>
      <w:pPr>
        <w:ind w:left="1924" w:hanging="432"/>
      </w:pPr>
      <w:rPr>
        <w:rFonts w:hint="default"/>
      </w:rPr>
    </w:lvl>
    <w:lvl w:ilvl="1">
      <w:start w:val="1"/>
      <w:numFmt w:val="decimal"/>
      <w:lvlText w:val="%1.%2"/>
      <w:lvlJc w:val="left"/>
      <w:pPr>
        <w:ind w:left="2068" w:hanging="576"/>
      </w:pPr>
      <w:rPr>
        <w:rFonts w:hint="default"/>
      </w:rPr>
    </w:lvl>
    <w:lvl w:ilvl="2">
      <w:start w:val="1"/>
      <w:numFmt w:val="decimal"/>
      <w:lvlText w:val="%1.%2.%3"/>
      <w:lvlJc w:val="left"/>
      <w:pPr>
        <w:ind w:left="2212" w:hanging="720"/>
      </w:pPr>
      <w:rPr>
        <w:rFonts w:hint="default"/>
      </w:rPr>
    </w:lvl>
    <w:lvl w:ilvl="3">
      <w:start w:val="1"/>
      <w:numFmt w:val="decimal"/>
      <w:lvlText w:val="%4.%1.%2.%3"/>
      <w:lvlJc w:val="left"/>
      <w:pPr>
        <w:ind w:left="2356" w:hanging="864"/>
      </w:pPr>
      <w:rPr>
        <w:rFonts w:hint="default"/>
      </w:rPr>
    </w:lvl>
    <w:lvl w:ilvl="4">
      <w:start w:val="1"/>
      <w:numFmt w:val="decimal"/>
      <w:lvlText w:val="%1.%2.%3.%4.%5"/>
      <w:lvlJc w:val="left"/>
      <w:pPr>
        <w:ind w:left="2500" w:hanging="1008"/>
      </w:pPr>
      <w:rPr>
        <w:rFonts w:hint="default"/>
      </w:rPr>
    </w:lvl>
    <w:lvl w:ilvl="5">
      <w:start w:val="1"/>
      <w:numFmt w:val="decimal"/>
      <w:lvlText w:val="%1.%2.%3.%4.%5.%6"/>
      <w:lvlJc w:val="left"/>
      <w:pPr>
        <w:ind w:left="2644" w:hanging="1152"/>
      </w:pPr>
      <w:rPr>
        <w:rFonts w:hint="default"/>
      </w:rPr>
    </w:lvl>
    <w:lvl w:ilvl="6">
      <w:start w:val="1"/>
      <w:numFmt w:val="decimal"/>
      <w:lvlText w:val="%1.%2.%3.%4.%5.%6.%7"/>
      <w:lvlJc w:val="left"/>
      <w:pPr>
        <w:ind w:left="2788" w:hanging="1296"/>
      </w:pPr>
      <w:rPr>
        <w:rFonts w:hint="default"/>
      </w:rPr>
    </w:lvl>
    <w:lvl w:ilvl="7">
      <w:start w:val="1"/>
      <w:numFmt w:val="decimal"/>
      <w:lvlText w:val="%1.%2.%3.%4.%5.%6.%7.%8"/>
      <w:lvlJc w:val="left"/>
      <w:pPr>
        <w:ind w:left="2932" w:hanging="1440"/>
      </w:pPr>
      <w:rPr>
        <w:rFonts w:hint="default"/>
      </w:rPr>
    </w:lvl>
    <w:lvl w:ilvl="8">
      <w:start w:val="1"/>
      <w:numFmt w:val="decimal"/>
      <w:lvlText w:val="%1.%2.%3.%4.%5.%6.%7.%8.%9"/>
      <w:lvlJc w:val="left"/>
      <w:pPr>
        <w:ind w:left="3076" w:hanging="1584"/>
      </w:pPr>
      <w:rPr>
        <w:rFonts w:hint="default"/>
      </w:rPr>
    </w:lvl>
  </w:abstractNum>
  <w:abstractNum w:abstractNumId="109"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0" w15:restartNumberingAfterBreak="0">
    <w:nsid w:val="7F966DC2"/>
    <w:multiLevelType w:val="hybridMultilevel"/>
    <w:tmpl w:val="D3A646C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1" w15:restartNumberingAfterBreak="0">
    <w:nsid w:val="7FB50824"/>
    <w:multiLevelType w:val="multilevel"/>
    <w:tmpl w:val="4E3CB128"/>
    <w:lvl w:ilvl="0">
      <w:start w:val="1"/>
      <w:numFmt w:val="decimal"/>
      <w:pStyle w:val="H-Heading1"/>
      <w:lvlText w:val="%1"/>
      <w:lvlJc w:val="left"/>
      <w:pPr>
        <w:ind w:left="432" w:hanging="432"/>
      </w:pPr>
      <w:rPr>
        <w:rFonts w:hint="default"/>
      </w:rPr>
    </w:lvl>
    <w:lvl w:ilvl="1">
      <w:start w:val="1"/>
      <w:numFmt w:val="decimal"/>
      <w:pStyle w:val="H-Heading2"/>
      <w:lvlText w:val="%1.%2"/>
      <w:lvlJc w:val="left"/>
      <w:pPr>
        <w:ind w:left="576" w:hanging="576"/>
      </w:pPr>
      <w:rPr>
        <w:rFonts w:hint="default"/>
      </w:rPr>
    </w:lvl>
    <w:lvl w:ilvl="2">
      <w:start w:val="1"/>
      <w:numFmt w:val="decimal"/>
      <w:pStyle w:val="H-Heading3"/>
      <w:lvlText w:val="%1.%2.%3"/>
      <w:lvlJc w:val="left"/>
      <w:pPr>
        <w:ind w:left="720" w:hanging="720"/>
      </w:pPr>
      <w:rPr>
        <w:rFonts w:hint="default"/>
      </w:rPr>
    </w:lvl>
    <w:lvl w:ilvl="3">
      <w:start w:val="1"/>
      <w:numFmt w:val="decimal"/>
      <w:pStyle w:val="H-Heading4"/>
      <w:lvlText w:val="%1.%2.%3.%4"/>
      <w:lvlJc w:val="left"/>
      <w:pPr>
        <w:ind w:left="864" w:hanging="864"/>
      </w:pPr>
      <w:rPr>
        <w:rFonts w:hint="default"/>
      </w:rPr>
    </w:lvl>
    <w:lvl w:ilvl="4">
      <w:start w:val="1"/>
      <w:numFmt w:val="decimal"/>
      <w:pStyle w:val="H-Heading5"/>
      <w:lvlText w:val="%1.%2.%3.%4.%5"/>
      <w:lvlJc w:val="left"/>
      <w:pPr>
        <w:ind w:left="1008" w:hanging="1008"/>
      </w:p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27626633">
    <w:abstractNumId w:val="7"/>
  </w:num>
  <w:num w:numId="2" w16cid:durableId="851721789">
    <w:abstractNumId w:val="9"/>
  </w:num>
  <w:num w:numId="3" w16cid:durableId="326059749">
    <w:abstractNumId w:val="10"/>
  </w:num>
  <w:num w:numId="4" w16cid:durableId="564729655">
    <w:abstractNumId w:val="14"/>
  </w:num>
  <w:num w:numId="5" w16cid:durableId="1841461782">
    <w:abstractNumId w:val="15"/>
  </w:num>
  <w:num w:numId="6" w16cid:durableId="905800086">
    <w:abstractNumId w:val="94"/>
  </w:num>
  <w:num w:numId="7" w16cid:durableId="250089867">
    <w:abstractNumId w:val="104"/>
  </w:num>
  <w:num w:numId="8" w16cid:durableId="1974867893">
    <w:abstractNumId w:val="38"/>
  </w:num>
  <w:num w:numId="9" w16cid:durableId="1446198024">
    <w:abstractNumId w:val="80"/>
  </w:num>
  <w:num w:numId="10" w16cid:durableId="1288119972">
    <w:abstractNumId w:val="92"/>
  </w:num>
  <w:num w:numId="11" w16cid:durableId="1868369976">
    <w:abstractNumId w:val="109"/>
  </w:num>
  <w:num w:numId="12" w16cid:durableId="2102528605">
    <w:abstractNumId w:val="32"/>
  </w:num>
  <w:num w:numId="13" w16cid:durableId="900482069">
    <w:abstractNumId w:val="58"/>
  </w:num>
  <w:num w:numId="14" w16cid:durableId="337002220">
    <w:abstractNumId w:val="26"/>
  </w:num>
  <w:num w:numId="15" w16cid:durableId="89094">
    <w:abstractNumId w:val="48"/>
  </w:num>
  <w:num w:numId="16" w16cid:durableId="578947562">
    <w:abstractNumId w:val="107"/>
  </w:num>
  <w:num w:numId="17" w16cid:durableId="2031831756">
    <w:abstractNumId w:val="46"/>
  </w:num>
  <w:num w:numId="18" w16cid:durableId="806816820">
    <w:abstractNumId w:val="33"/>
  </w:num>
  <w:num w:numId="19" w16cid:durableId="1540169345">
    <w:abstractNumId w:val="85"/>
  </w:num>
  <w:num w:numId="20" w16cid:durableId="312370245">
    <w:abstractNumId w:val="4"/>
  </w:num>
  <w:num w:numId="21" w16cid:durableId="550271806">
    <w:abstractNumId w:val="3"/>
  </w:num>
  <w:num w:numId="22" w16cid:durableId="1184200166">
    <w:abstractNumId w:val="5"/>
  </w:num>
  <w:num w:numId="23" w16cid:durableId="1833642273">
    <w:abstractNumId w:val="87"/>
  </w:num>
  <w:num w:numId="24" w16cid:durableId="891697358">
    <w:abstractNumId w:val="55"/>
  </w:num>
  <w:num w:numId="25" w16cid:durableId="90976919">
    <w:abstractNumId w:val="88"/>
  </w:num>
  <w:num w:numId="26" w16cid:durableId="1507751101">
    <w:abstractNumId w:val="60"/>
  </w:num>
  <w:num w:numId="27" w16cid:durableId="1096753267">
    <w:abstractNumId w:val="63"/>
  </w:num>
  <w:num w:numId="28" w16cid:durableId="463430179">
    <w:abstractNumId w:val="75"/>
  </w:num>
  <w:num w:numId="29" w16cid:durableId="133834114">
    <w:abstractNumId w:val="96"/>
  </w:num>
  <w:num w:numId="30" w16cid:durableId="436681369">
    <w:abstractNumId w:val="29"/>
  </w:num>
  <w:num w:numId="31" w16cid:durableId="497893274">
    <w:abstractNumId w:val="42"/>
  </w:num>
  <w:num w:numId="32" w16cid:durableId="1593852683">
    <w:abstractNumId w:val="24"/>
  </w:num>
  <w:num w:numId="33" w16cid:durableId="1964728851">
    <w:abstractNumId w:val="93"/>
  </w:num>
  <w:num w:numId="34" w16cid:durableId="1889566649">
    <w:abstractNumId w:val="70"/>
  </w:num>
  <w:num w:numId="35" w16cid:durableId="294263469">
    <w:abstractNumId w:val="91"/>
  </w:num>
  <w:num w:numId="36" w16cid:durableId="805977925">
    <w:abstractNumId w:val="73"/>
  </w:num>
  <w:num w:numId="37" w16cid:durableId="1227838956">
    <w:abstractNumId w:val="28"/>
  </w:num>
  <w:num w:numId="38" w16cid:durableId="1034113849">
    <w:abstractNumId w:val="108"/>
  </w:num>
  <w:num w:numId="39" w16cid:durableId="940064259">
    <w:abstractNumId w:val="23"/>
  </w:num>
  <w:num w:numId="40" w16cid:durableId="74713219">
    <w:abstractNumId w:val="89"/>
  </w:num>
  <w:num w:numId="41" w16cid:durableId="264971348">
    <w:abstractNumId w:val="105"/>
  </w:num>
  <w:num w:numId="42" w16cid:durableId="916013873">
    <w:abstractNumId w:val="98"/>
  </w:num>
  <w:num w:numId="43" w16cid:durableId="1822846325">
    <w:abstractNumId w:val="79"/>
  </w:num>
  <w:num w:numId="44" w16cid:durableId="1216506370">
    <w:abstractNumId w:val="95"/>
  </w:num>
  <w:num w:numId="45" w16cid:durableId="999039032">
    <w:abstractNumId w:val="41"/>
  </w:num>
  <w:num w:numId="46" w16cid:durableId="962154957">
    <w:abstractNumId w:val="0"/>
  </w:num>
  <w:num w:numId="47" w16cid:durableId="646327647">
    <w:abstractNumId w:val="36"/>
  </w:num>
  <w:num w:numId="48" w16cid:durableId="1038159515">
    <w:abstractNumId w:val="1"/>
  </w:num>
  <w:num w:numId="49" w16cid:durableId="1182628588">
    <w:abstractNumId w:val="2"/>
  </w:num>
  <w:num w:numId="50" w16cid:durableId="1560749322">
    <w:abstractNumId w:val="4"/>
    <w:lvlOverride w:ilvl="0">
      <w:startOverride w:val="1"/>
    </w:lvlOverride>
  </w:num>
  <w:num w:numId="51" w16cid:durableId="623972113">
    <w:abstractNumId w:val="56"/>
  </w:num>
  <w:num w:numId="52" w16cid:durableId="1233811420">
    <w:abstractNumId w:val="52"/>
  </w:num>
  <w:num w:numId="53" w16cid:durableId="501705827">
    <w:abstractNumId w:val="54"/>
  </w:num>
  <w:num w:numId="54" w16cid:durableId="1668702714">
    <w:abstractNumId w:val="40"/>
  </w:num>
  <w:num w:numId="55" w16cid:durableId="1575243117">
    <w:abstractNumId w:val="102"/>
  </w:num>
  <w:num w:numId="56" w16cid:durableId="1679040997">
    <w:abstractNumId w:val="103"/>
  </w:num>
  <w:num w:numId="57" w16cid:durableId="2043633559">
    <w:abstractNumId w:val="86"/>
  </w:num>
  <w:num w:numId="58" w16cid:durableId="1381782851">
    <w:abstractNumId w:val="34"/>
  </w:num>
  <w:num w:numId="59" w16cid:durableId="1430271968">
    <w:abstractNumId w:val="21"/>
  </w:num>
  <w:num w:numId="60" w16cid:durableId="85925724">
    <w:abstractNumId w:val="22"/>
  </w:num>
  <w:num w:numId="61" w16cid:durableId="1664316772">
    <w:abstractNumId w:val="4"/>
    <w:lvlOverride w:ilvl="0">
      <w:startOverride w:val="1"/>
    </w:lvlOverride>
  </w:num>
  <w:num w:numId="62" w16cid:durableId="17393691">
    <w:abstractNumId w:val="4"/>
    <w:lvlOverride w:ilvl="0">
      <w:startOverride w:val="1"/>
    </w:lvlOverride>
  </w:num>
  <w:num w:numId="63" w16cid:durableId="559561108">
    <w:abstractNumId w:val="4"/>
    <w:lvlOverride w:ilvl="0">
      <w:startOverride w:val="1"/>
    </w:lvlOverride>
  </w:num>
  <w:num w:numId="64" w16cid:durableId="1927763525">
    <w:abstractNumId w:val="83"/>
  </w:num>
  <w:num w:numId="65" w16cid:durableId="1797721926">
    <w:abstractNumId w:val="4"/>
    <w:lvlOverride w:ilvl="0">
      <w:startOverride w:val="1"/>
    </w:lvlOverride>
  </w:num>
  <w:num w:numId="66" w16cid:durableId="228540301">
    <w:abstractNumId w:val="4"/>
    <w:lvlOverride w:ilvl="0">
      <w:startOverride w:val="1"/>
    </w:lvlOverride>
  </w:num>
  <w:num w:numId="67" w16cid:durableId="2137749389">
    <w:abstractNumId w:val="4"/>
    <w:lvlOverride w:ilvl="0">
      <w:startOverride w:val="1"/>
    </w:lvlOverride>
  </w:num>
  <w:num w:numId="68" w16cid:durableId="2011369975">
    <w:abstractNumId w:val="4"/>
    <w:lvlOverride w:ilvl="0">
      <w:startOverride w:val="1"/>
    </w:lvlOverride>
  </w:num>
  <w:num w:numId="69" w16cid:durableId="154147339">
    <w:abstractNumId w:val="43"/>
  </w:num>
  <w:num w:numId="70" w16cid:durableId="68776469">
    <w:abstractNumId w:val="111"/>
  </w:num>
  <w:num w:numId="71" w16cid:durableId="346754065">
    <w:abstractNumId w:val="77"/>
  </w:num>
  <w:num w:numId="72" w16cid:durableId="727145622">
    <w:abstractNumId w:val="18"/>
  </w:num>
  <w:num w:numId="73" w16cid:durableId="917135125">
    <w:abstractNumId w:val="30"/>
  </w:num>
  <w:num w:numId="74" w16cid:durableId="2135706573">
    <w:abstractNumId w:val="39"/>
  </w:num>
  <w:num w:numId="75" w16cid:durableId="39939580">
    <w:abstractNumId w:val="100"/>
  </w:num>
  <w:num w:numId="76" w16cid:durableId="2033453179">
    <w:abstractNumId w:val="19"/>
  </w:num>
  <w:num w:numId="77" w16cid:durableId="1742294057">
    <w:abstractNumId w:val="99"/>
  </w:num>
  <w:num w:numId="78" w16cid:durableId="1624798866">
    <w:abstractNumId w:val="25"/>
  </w:num>
  <w:num w:numId="79" w16cid:durableId="560942089">
    <w:abstractNumId w:val="66"/>
  </w:num>
  <w:num w:numId="80" w16cid:durableId="940645465">
    <w:abstractNumId w:val="53"/>
  </w:num>
  <w:num w:numId="81" w16cid:durableId="965432301">
    <w:abstractNumId w:val="90"/>
  </w:num>
  <w:num w:numId="82" w16cid:durableId="462845217">
    <w:abstractNumId w:val="20"/>
  </w:num>
  <w:num w:numId="83" w16cid:durableId="501624816">
    <w:abstractNumId w:val="57"/>
  </w:num>
  <w:num w:numId="84" w16cid:durableId="453914364">
    <w:abstractNumId w:val="31"/>
  </w:num>
  <w:num w:numId="85" w16cid:durableId="909270538">
    <w:abstractNumId w:val="62"/>
  </w:num>
  <w:num w:numId="86" w16cid:durableId="438525691">
    <w:abstractNumId w:val="67"/>
  </w:num>
  <w:num w:numId="87" w16cid:durableId="5402503">
    <w:abstractNumId w:val="44"/>
  </w:num>
  <w:num w:numId="88" w16cid:durableId="589196569">
    <w:abstractNumId w:val="72"/>
  </w:num>
  <w:num w:numId="89" w16cid:durableId="2088916835">
    <w:abstractNumId w:val="101"/>
  </w:num>
  <w:num w:numId="90" w16cid:durableId="1359700348">
    <w:abstractNumId w:val="65"/>
  </w:num>
  <w:num w:numId="91" w16cid:durableId="172383495">
    <w:abstractNumId w:val="27"/>
  </w:num>
  <w:num w:numId="92" w16cid:durableId="1448424847">
    <w:abstractNumId w:val="74"/>
  </w:num>
  <w:num w:numId="93" w16cid:durableId="266234273">
    <w:abstractNumId w:val="68"/>
  </w:num>
  <w:num w:numId="94" w16cid:durableId="2002852456">
    <w:abstractNumId w:val="50"/>
  </w:num>
  <w:num w:numId="95" w16cid:durableId="1908108850">
    <w:abstractNumId w:val="59"/>
  </w:num>
  <w:num w:numId="96" w16cid:durableId="345794454">
    <w:abstractNumId w:val="82"/>
  </w:num>
  <w:num w:numId="97" w16cid:durableId="165676855">
    <w:abstractNumId w:val="45"/>
  </w:num>
  <w:num w:numId="98" w16cid:durableId="29697081">
    <w:abstractNumId w:val="37"/>
  </w:num>
  <w:num w:numId="99" w16cid:durableId="1080174228">
    <w:abstractNumId w:val="78"/>
  </w:num>
  <w:num w:numId="100" w16cid:durableId="454249241">
    <w:abstractNumId w:val="49"/>
  </w:num>
  <w:num w:numId="101" w16cid:durableId="454258781">
    <w:abstractNumId w:val="69"/>
  </w:num>
  <w:num w:numId="102" w16cid:durableId="1425802794">
    <w:abstractNumId w:val="51"/>
  </w:num>
  <w:num w:numId="103" w16cid:durableId="321979793">
    <w:abstractNumId w:val="97"/>
  </w:num>
  <w:num w:numId="104" w16cid:durableId="2004817948">
    <w:abstractNumId w:val="71"/>
  </w:num>
  <w:num w:numId="105" w16cid:durableId="1559777592">
    <w:abstractNumId w:val="110"/>
  </w:num>
  <w:num w:numId="106" w16cid:durableId="1035081794">
    <w:abstractNumId w:val="106"/>
  </w:num>
  <w:num w:numId="107" w16cid:durableId="39600193">
    <w:abstractNumId w:val="16"/>
  </w:num>
  <w:num w:numId="108" w16cid:durableId="1652634003">
    <w:abstractNumId w:val="17"/>
  </w:num>
  <w:num w:numId="109" w16cid:durableId="1068769807">
    <w:abstractNumId w:val="76"/>
  </w:num>
  <w:num w:numId="110" w16cid:durableId="807862553">
    <w:abstractNumId w:val="81"/>
  </w:num>
  <w:num w:numId="111" w16cid:durableId="1366563796">
    <w:abstractNumId w:val="61"/>
  </w:num>
  <w:num w:numId="112" w16cid:durableId="1097403768">
    <w:abstractNumId w:val="84"/>
  </w:num>
  <w:num w:numId="113" w16cid:durableId="1664816159">
    <w:abstractNumId w:val="35"/>
  </w:num>
  <w:num w:numId="114" w16cid:durableId="1969581621">
    <w:abstractNumId w:val="64"/>
  </w:num>
  <w:num w:numId="115" w16cid:durableId="173687262">
    <w:abstractNumId w:val="47"/>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isplayBackgroundShape/>
  <w:embedSystemFonts/>
  <w:proofState w:spelling="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1"/>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1CE5"/>
    <w:rsid w:val="0000441A"/>
    <w:rsid w:val="00005ABE"/>
    <w:rsid w:val="00005F5C"/>
    <w:rsid w:val="000062FA"/>
    <w:rsid w:val="0000716D"/>
    <w:rsid w:val="00007D97"/>
    <w:rsid w:val="0001217D"/>
    <w:rsid w:val="0001375B"/>
    <w:rsid w:val="00013A52"/>
    <w:rsid w:val="00014410"/>
    <w:rsid w:val="00014792"/>
    <w:rsid w:val="00014B60"/>
    <w:rsid w:val="00014F48"/>
    <w:rsid w:val="000152A8"/>
    <w:rsid w:val="00015953"/>
    <w:rsid w:val="00015A9D"/>
    <w:rsid w:val="00015F06"/>
    <w:rsid w:val="00016F68"/>
    <w:rsid w:val="00020548"/>
    <w:rsid w:val="00022214"/>
    <w:rsid w:val="00022569"/>
    <w:rsid w:val="0002435C"/>
    <w:rsid w:val="000244B8"/>
    <w:rsid w:val="00025B9C"/>
    <w:rsid w:val="00025CD5"/>
    <w:rsid w:val="00026155"/>
    <w:rsid w:val="00026667"/>
    <w:rsid w:val="0002765E"/>
    <w:rsid w:val="000303BF"/>
    <w:rsid w:val="000309DB"/>
    <w:rsid w:val="000326F6"/>
    <w:rsid w:val="00032A9F"/>
    <w:rsid w:val="00032BBA"/>
    <w:rsid w:val="0003389C"/>
    <w:rsid w:val="00033BA0"/>
    <w:rsid w:val="00034E19"/>
    <w:rsid w:val="00034FF1"/>
    <w:rsid w:val="00035295"/>
    <w:rsid w:val="00035C19"/>
    <w:rsid w:val="00035E2B"/>
    <w:rsid w:val="00035E7D"/>
    <w:rsid w:val="00036CBD"/>
    <w:rsid w:val="00037B97"/>
    <w:rsid w:val="00041C07"/>
    <w:rsid w:val="00042DB8"/>
    <w:rsid w:val="00043D44"/>
    <w:rsid w:val="00043F27"/>
    <w:rsid w:val="00044CE5"/>
    <w:rsid w:val="00045DCF"/>
    <w:rsid w:val="00046044"/>
    <w:rsid w:val="00046293"/>
    <w:rsid w:val="000462BC"/>
    <w:rsid w:val="0004689B"/>
    <w:rsid w:val="0004724C"/>
    <w:rsid w:val="00047C57"/>
    <w:rsid w:val="000527FB"/>
    <w:rsid w:val="0005488E"/>
    <w:rsid w:val="00055804"/>
    <w:rsid w:val="0005617B"/>
    <w:rsid w:val="00056C42"/>
    <w:rsid w:val="00056CAC"/>
    <w:rsid w:val="0005711D"/>
    <w:rsid w:val="00057BBA"/>
    <w:rsid w:val="00057F4A"/>
    <w:rsid w:val="000610D4"/>
    <w:rsid w:val="00061ADD"/>
    <w:rsid w:val="00061DF4"/>
    <w:rsid w:val="000631F7"/>
    <w:rsid w:val="00064589"/>
    <w:rsid w:val="000650A9"/>
    <w:rsid w:val="000653F1"/>
    <w:rsid w:val="00065612"/>
    <w:rsid w:val="00066BB8"/>
    <w:rsid w:val="00067067"/>
    <w:rsid w:val="000674D2"/>
    <w:rsid w:val="0006771D"/>
    <w:rsid w:val="000679D9"/>
    <w:rsid w:val="000705D7"/>
    <w:rsid w:val="00070691"/>
    <w:rsid w:val="000706B1"/>
    <w:rsid w:val="00070731"/>
    <w:rsid w:val="00070B9D"/>
    <w:rsid w:val="00070D39"/>
    <w:rsid w:val="0007192B"/>
    <w:rsid w:val="00072601"/>
    <w:rsid w:val="000738BC"/>
    <w:rsid w:val="00074E54"/>
    <w:rsid w:val="00075787"/>
    <w:rsid w:val="00080046"/>
    <w:rsid w:val="0008087C"/>
    <w:rsid w:val="00083258"/>
    <w:rsid w:val="00084419"/>
    <w:rsid w:val="00084700"/>
    <w:rsid w:val="00086782"/>
    <w:rsid w:val="00087845"/>
    <w:rsid w:val="00087D44"/>
    <w:rsid w:val="00087FEA"/>
    <w:rsid w:val="000919F5"/>
    <w:rsid w:val="00092ADB"/>
    <w:rsid w:val="00094D2D"/>
    <w:rsid w:val="00095840"/>
    <w:rsid w:val="0009738D"/>
    <w:rsid w:val="000A1F2C"/>
    <w:rsid w:val="000A211A"/>
    <w:rsid w:val="000A2850"/>
    <w:rsid w:val="000A496F"/>
    <w:rsid w:val="000A4A55"/>
    <w:rsid w:val="000A4C9B"/>
    <w:rsid w:val="000A60A0"/>
    <w:rsid w:val="000A65B4"/>
    <w:rsid w:val="000A7747"/>
    <w:rsid w:val="000B187C"/>
    <w:rsid w:val="000B236D"/>
    <w:rsid w:val="000B4E29"/>
    <w:rsid w:val="000B5C65"/>
    <w:rsid w:val="000B6F4E"/>
    <w:rsid w:val="000B7FA2"/>
    <w:rsid w:val="000C04E3"/>
    <w:rsid w:val="000C0C05"/>
    <w:rsid w:val="000C1279"/>
    <w:rsid w:val="000C1AAF"/>
    <w:rsid w:val="000C41FF"/>
    <w:rsid w:val="000C4648"/>
    <w:rsid w:val="000C4B25"/>
    <w:rsid w:val="000C4ECA"/>
    <w:rsid w:val="000C59AD"/>
    <w:rsid w:val="000C5D2B"/>
    <w:rsid w:val="000C698B"/>
    <w:rsid w:val="000D2ED0"/>
    <w:rsid w:val="000D4213"/>
    <w:rsid w:val="000D49D2"/>
    <w:rsid w:val="000D5FB8"/>
    <w:rsid w:val="000D6DFD"/>
    <w:rsid w:val="000D6E10"/>
    <w:rsid w:val="000D7961"/>
    <w:rsid w:val="000E00B6"/>
    <w:rsid w:val="000E04A1"/>
    <w:rsid w:val="000E0B6C"/>
    <w:rsid w:val="000E0CAE"/>
    <w:rsid w:val="000E12F1"/>
    <w:rsid w:val="000E178C"/>
    <w:rsid w:val="000E1C5E"/>
    <w:rsid w:val="000E2020"/>
    <w:rsid w:val="000E2462"/>
    <w:rsid w:val="000E27C3"/>
    <w:rsid w:val="000E5A03"/>
    <w:rsid w:val="000E6B11"/>
    <w:rsid w:val="000E6DC6"/>
    <w:rsid w:val="000E764B"/>
    <w:rsid w:val="000E78CE"/>
    <w:rsid w:val="000F0E29"/>
    <w:rsid w:val="000F2398"/>
    <w:rsid w:val="000F4CEC"/>
    <w:rsid w:val="000F562E"/>
    <w:rsid w:val="000F62F0"/>
    <w:rsid w:val="000F64A2"/>
    <w:rsid w:val="000F6FD9"/>
    <w:rsid w:val="000F7CF2"/>
    <w:rsid w:val="000F7EA9"/>
    <w:rsid w:val="00100156"/>
    <w:rsid w:val="001009E5"/>
    <w:rsid w:val="00103061"/>
    <w:rsid w:val="00104E6C"/>
    <w:rsid w:val="00105242"/>
    <w:rsid w:val="00105367"/>
    <w:rsid w:val="001055FB"/>
    <w:rsid w:val="00105FBE"/>
    <w:rsid w:val="0010612A"/>
    <w:rsid w:val="001061A0"/>
    <w:rsid w:val="001065ED"/>
    <w:rsid w:val="0010684F"/>
    <w:rsid w:val="00107681"/>
    <w:rsid w:val="00107964"/>
    <w:rsid w:val="00111D5A"/>
    <w:rsid w:val="001128C9"/>
    <w:rsid w:val="00112EC0"/>
    <w:rsid w:val="00114833"/>
    <w:rsid w:val="00115643"/>
    <w:rsid w:val="00115DD4"/>
    <w:rsid w:val="001163AC"/>
    <w:rsid w:val="001201B6"/>
    <w:rsid w:val="001202D5"/>
    <w:rsid w:val="00122891"/>
    <w:rsid w:val="00122FBF"/>
    <w:rsid w:val="001253B5"/>
    <w:rsid w:val="001253D8"/>
    <w:rsid w:val="00125BF8"/>
    <w:rsid w:val="001308CC"/>
    <w:rsid w:val="00130942"/>
    <w:rsid w:val="001312AF"/>
    <w:rsid w:val="0013350B"/>
    <w:rsid w:val="00133E0F"/>
    <w:rsid w:val="001342F1"/>
    <w:rsid w:val="00135A3A"/>
    <w:rsid w:val="00136054"/>
    <w:rsid w:val="00137A93"/>
    <w:rsid w:val="00137DAA"/>
    <w:rsid w:val="00140317"/>
    <w:rsid w:val="0014064C"/>
    <w:rsid w:val="00140CA7"/>
    <w:rsid w:val="00141E27"/>
    <w:rsid w:val="00142AB4"/>
    <w:rsid w:val="00143040"/>
    <w:rsid w:val="001443F7"/>
    <w:rsid w:val="001452C0"/>
    <w:rsid w:val="00145A99"/>
    <w:rsid w:val="00146631"/>
    <w:rsid w:val="00147AA3"/>
    <w:rsid w:val="00147B71"/>
    <w:rsid w:val="00150214"/>
    <w:rsid w:val="00151DC8"/>
    <w:rsid w:val="00153F0B"/>
    <w:rsid w:val="00154368"/>
    <w:rsid w:val="00154623"/>
    <w:rsid w:val="0015499C"/>
    <w:rsid w:val="00155375"/>
    <w:rsid w:val="0015675F"/>
    <w:rsid w:val="00157902"/>
    <w:rsid w:val="00157AC4"/>
    <w:rsid w:val="00157B94"/>
    <w:rsid w:val="00160FCE"/>
    <w:rsid w:val="00163311"/>
    <w:rsid w:val="0016383D"/>
    <w:rsid w:val="00163845"/>
    <w:rsid w:val="001649E0"/>
    <w:rsid w:val="001652F4"/>
    <w:rsid w:val="0016530B"/>
    <w:rsid w:val="00166662"/>
    <w:rsid w:val="00167F10"/>
    <w:rsid w:val="00167FCE"/>
    <w:rsid w:val="0017014C"/>
    <w:rsid w:val="00170AD3"/>
    <w:rsid w:val="00170CA8"/>
    <w:rsid w:val="001726C4"/>
    <w:rsid w:val="001732D9"/>
    <w:rsid w:val="00175142"/>
    <w:rsid w:val="00175FFA"/>
    <w:rsid w:val="00177328"/>
    <w:rsid w:val="00177F66"/>
    <w:rsid w:val="001811C1"/>
    <w:rsid w:val="001815D3"/>
    <w:rsid w:val="00181C40"/>
    <w:rsid w:val="001852F3"/>
    <w:rsid w:val="001859FA"/>
    <w:rsid w:val="00186573"/>
    <w:rsid w:val="00186621"/>
    <w:rsid w:val="001867FF"/>
    <w:rsid w:val="001869A5"/>
    <w:rsid w:val="00186BF5"/>
    <w:rsid w:val="00186FFB"/>
    <w:rsid w:val="00187D66"/>
    <w:rsid w:val="00190AC2"/>
    <w:rsid w:val="00190F4B"/>
    <w:rsid w:val="001926AA"/>
    <w:rsid w:val="00194957"/>
    <w:rsid w:val="00194C49"/>
    <w:rsid w:val="00195A7F"/>
    <w:rsid w:val="001967CB"/>
    <w:rsid w:val="00196E2A"/>
    <w:rsid w:val="001971AE"/>
    <w:rsid w:val="00197834"/>
    <w:rsid w:val="001A317F"/>
    <w:rsid w:val="001A3218"/>
    <w:rsid w:val="001A57C1"/>
    <w:rsid w:val="001A61D3"/>
    <w:rsid w:val="001A6CEB"/>
    <w:rsid w:val="001B0443"/>
    <w:rsid w:val="001B1368"/>
    <w:rsid w:val="001B235A"/>
    <w:rsid w:val="001B2758"/>
    <w:rsid w:val="001B41E5"/>
    <w:rsid w:val="001B55ED"/>
    <w:rsid w:val="001B56F1"/>
    <w:rsid w:val="001B585C"/>
    <w:rsid w:val="001B5981"/>
    <w:rsid w:val="001B5CA2"/>
    <w:rsid w:val="001B5F75"/>
    <w:rsid w:val="001B65F9"/>
    <w:rsid w:val="001C1EE7"/>
    <w:rsid w:val="001C25AE"/>
    <w:rsid w:val="001C3012"/>
    <w:rsid w:val="001C3885"/>
    <w:rsid w:val="001C4403"/>
    <w:rsid w:val="001C44A3"/>
    <w:rsid w:val="001C5884"/>
    <w:rsid w:val="001C6408"/>
    <w:rsid w:val="001C673F"/>
    <w:rsid w:val="001D06AA"/>
    <w:rsid w:val="001D0C1B"/>
    <w:rsid w:val="001D0D7B"/>
    <w:rsid w:val="001D0F05"/>
    <w:rsid w:val="001D2C55"/>
    <w:rsid w:val="001D74DB"/>
    <w:rsid w:val="001E0406"/>
    <w:rsid w:val="001E0711"/>
    <w:rsid w:val="001E07FC"/>
    <w:rsid w:val="001E11F9"/>
    <w:rsid w:val="001E2DA5"/>
    <w:rsid w:val="001E3887"/>
    <w:rsid w:val="001E38A4"/>
    <w:rsid w:val="001E3C20"/>
    <w:rsid w:val="001E4E76"/>
    <w:rsid w:val="001E54F6"/>
    <w:rsid w:val="001E5DE0"/>
    <w:rsid w:val="001E6103"/>
    <w:rsid w:val="001E64FE"/>
    <w:rsid w:val="001E740B"/>
    <w:rsid w:val="001F11F8"/>
    <w:rsid w:val="001F3F92"/>
    <w:rsid w:val="001F40A2"/>
    <w:rsid w:val="001F4428"/>
    <w:rsid w:val="001F455A"/>
    <w:rsid w:val="001F500A"/>
    <w:rsid w:val="001F596E"/>
    <w:rsid w:val="001F5F4A"/>
    <w:rsid w:val="001F7BDF"/>
    <w:rsid w:val="00200224"/>
    <w:rsid w:val="00201A77"/>
    <w:rsid w:val="00201E03"/>
    <w:rsid w:val="00202AF8"/>
    <w:rsid w:val="00203AC7"/>
    <w:rsid w:val="00203D78"/>
    <w:rsid w:val="00205108"/>
    <w:rsid w:val="00207A57"/>
    <w:rsid w:val="002124D4"/>
    <w:rsid w:val="0021350B"/>
    <w:rsid w:val="00213B08"/>
    <w:rsid w:val="002145A1"/>
    <w:rsid w:val="00214AF2"/>
    <w:rsid w:val="00214DD7"/>
    <w:rsid w:val="00215C1A"/>
    <w:rsid w:val="002165C3"/>
    <w:rsid w:val="00217C7B"/>
    <w:rsid w:val="00220C6B"/>
    <w:rsid w:val="00221000"/>
    <w:rsid w:val="00221291"/>
    <w:rsid w:val="002223B4"/>
    <w:rsid w:val="00225ACD"/>
    <w:rsid w:val="002262D6"/>
    <w:rsid w:val="0022772A"/>
    <w:rsid w:val="00231358"/>
    <w:rsid w:val="00233323"/>
    <w:rsid w:val="002333E4"/>
    <w:rsid w:val="00233ABD"/>
    <w:rsid w:val="00234B05"/>
    <w:rsid w:val="00235C54"/>
    <w:rsid w:val="0023731E"/>
    <w:rsid w:val="002373DD"/>
    <w:rsid w:val="002373E7"/>
    <w:rsid w:val="0024023C"/>
    <w:rsid w:val="00240449"/>
    <w:rsid w:val="00242142"/>
    <w:rsid w:val="0024261F"/>
    <w:rsid w:val="0024279E"/>
    <w:rsid w:val="00243C69"/>
    <w:rsid w:val="00243F84"/>
    <w:rsid w:val="0024503F"/>
    <w:rsid w:val="00245754"/>
    <w:rsid w:val="00246172"/>
    <w:rsid w:val="00246973"/>
    <w:rsid w:val="0025005A"/>
    <w:rsid w:val="00250252"/>
    <w:rsid w:val="00250B80"/>
    <w:rsid w:val="00250D5F"/>
    <w:rsid w:val="00252398"/>
    <w:rsid w:val="00253F52"/>
    <w:rsid w:val="002554B6"/>
    <w:rsid w:val="00255F74"/>
    <w:rsid w:val="00256883"/>
    <w:rsid w:val="002604B4"/>
    <w:rsid w:val="002616A3"/>
    <w:rsid w:val="002627FC"/>
    <w:rsid w:val="00262E63"/>
    <w:rsid w:val="00263C2C"/>
    <w:rsid w:val="00263FBB"/>
    <w:rsid w:val="002654F7"/>
    <w:rsid w:val="00265688"/>
    <w:rsid w:val="002673EC"/>
    <w:rsid w:val="00270326"/>
    <w:rsid w:val="00270D89"/>
    <w:rsid w:val="00271AC0"/>
    <w:rsid w:val="00272B7A"/>
    <w:rsid w:val="00272ED5"/>
    <w:rsid w:val="00272F1F"/>
    <w:rsid w:val="00272FC3"/>
    <w:rsid w:val="00273882"/>
    <w:rsid w:val="002748D0"/>
    <w:rsid w:val="0027539E"/>
    <w:rsid w:val="00275871"/>
    <w:rsid w:val="00276013"/>
    <w:rsid w:val="002768B4"/>
    <w:rsid w:val="00277E0E"/>
    <w:rsid w:val="00277F8F"/>
    <w:rsid w:val="002802A5"/>
    <w:rsid w:val="00280B8B"/>
    <w:rsid w:val="00281EC3"/>
    <w:rsid w:val="002821D5"/>
    <w:rsid w:val="00282306"/>
    <w:rsid w:val="00283EFE"/>
    <w:rsid w:val="0028477B"/>
    <w:rsid w:val="0028507A"/>
    <w:rsid w:val="002858E5"/>
    <w:rsid w:val="00286B99"/>
    <w:rsid w:val="0028724A"/>
    <w:rsid w:val="002906DD"/>
    <w:rsid w:val="00290B29"/>
    <w:rsid w:val="002925E5"/>
    <w:rsid w:val="00294393"/>
    <w:rsid w:val="0029545C"/>
    <w:rsid w:val="00295C2E"/>
    <w:rsid w:val="00295FEE"/>
    <w:rsid w:val="0029613C"/>
    <w:rsid w:val="00296F4A"/>
    <w:rsid w:val="002974F2"/>
    <w:rsid w:val="002A0196"/>
    <w:rsid w:val="002A0D47"/>
    <w:rsid w:val="002A332A"/>
    <w:rsid w:val="002A3476"/>
    <w:rsid w:val="002A37B5"/>
    <w:rsid w:val="002A3AA1"/>
    <w:rsid w:val="002A440E"/>
    <w:rsid w:val="002A4889"/>
    <w:rsid w:val="002A5438"/>
    <w:rsid w:val="002A631D"/>
    <w:rsid w:val="002A65B3"/>
    <w:rsid w:val="002A7C7B"/>
    <w:rsid w:val="002A7ECA"/>
    <w:rsid w:val="002B04BB"/>
    <w:rsid w:val="002B2A14"/>
    <w:rsid w:val="002B2EA7"/>
    <w:rsid w:val="002B2F6A"/>
    <w:rsid w:val="002B33C9"/>
    <w:rsid w:val="002B45B0"/>
    <w:rsid w:val="002B641C"/>
    <w:rsid w:val="002B7D7E"/>
    <w:rsid w:val="002C0F8F"/>
    <w:rsid w:val="002C15D4"/>
    <w:rsid w:val="002C1BB2"/>
    <w:rsid w:val="002C263A"/>
    <w:rsid w:val="002C2903"/>
    <w:rsid w:val="002C2933"/>
    <w:rsid w:val="002C3541"/>
    <w:rsid w:val="002C42F5"/>
    <w:rsid w:val="002C4383"/>
    <w:rsid w:val="002C50EB"/>
    <w:rsid w:val="002C6DB7"/>
    <w:rsid w:val="002C79F5"/>
    <w:rsid w:val="002C7E9A"/>
    <w:rsid w:val="002D0CD6"/>
    <w:rsid w:val="002D0D70"/>
    <w:rsid w:val="002D17BC"/>
    <w:rsid w:val="002D1817"/>
    <w:rsid w:val="002D191C"/>
    <w:rsid w:val="002D1A70"/>
    <w:rsid w:val="002D20D2"/>
    <w:rsid w:val="002D24A4"/>
    <w:rsid w:val="002D24F8"/>
    <w:rsid w:val="002D2A70"/>
    <w:rsid w:val="002D2B5F"/>
    <w:rsid w:val="002D36C7"/>
    <w:rsid w:val="002D4295"/>
    <w:rsid w:val="002D42B9"/>
    <w:rsid w:val="002D63D3"/>
    <w:rsid w:val="002E1FDE"/>
    <w:rsid w:val="002E219D"/>
    <w:rsid w:val="002E3CAD"/>
    <w:rsid w:val="002E4869"/>
    <w:rsid w:val="002E4C79"/>
    <w:rsid w:val="002E6472"/>
    <w:rsid w:val="002E651E"/>
    <w:rsid w:val="002E6C04"/>
    <w:rsid w:val="002E6DB4"/>
    <w:rsid w:val="002F15FA"/>
    <w:rsid w:val="002F211A"/>
    <w:rsid w:val="002F2BED"/>
    <w:rsid w:val="002F2E92"/>
    <w:rsid w:val="002F337B"/>
    <w:rsid w:val="002F345D"/>
    <w:rsid w:val="002F5141"/>
    <w:rsid w:val="002F5250"/>
    <w:rsid w:val="002F5759"/>
    <w:rsid w:val="002F59FE"/>
    <w:rsid w:val="002F6619"/>
    <w:rsid w:val="002F6676"/>
    <w:rsid w:val="002F718F"/>
    <w:rsid w:val="00302870"/>
    <w:rsid w:val="00305237"/>
    <w:rsid w:val="003061E3"/>
    <w:rsid w:val="00306B79"/>
    <w:rsid w:val="00307731"/>
    <w:rsid w:val="00307790"/>
    <w:rsid w:val="0030791E"/>
    <w:rsid w:val="003102BF"/>
    <w:rsid w:val="003103DA"/>
    <w:rsid w:val="00310A95"/>
    <w:rsid w:val="0031166C"/>
    <w:rsid w:val="003116DE"/>
    <w:rsid w:val="00311EBD"/>
    <w:rsid w:val="003120C5"/>
    <w:rsid w:val="0031232C"/>
    <w:rsid w:val="00312F18"/>
    <w:rsid w:val="00313255"/>
    <w:rsid w:val="00313E31"/>
    <w:rsid w:val="0031449B"/>
    <w:rsid w:val="00314687"/>
    <w:rsid w:val="00314AB5"/>
    <w:rsid w:val="00314B50"/>
    <w:rsid w:val="00314E1B"/>
    <w:rsid w:val="0031527A"/>
    <w:rsid w:val="003153CD"/>
    <w:rsid w:val="0031590C"/>
    <w:rsid w:val="00316532"/>
    <w:rsid w:val="003168E5"/>
    <w:rsid w:val="00317788"/>
    <w:rsid w:val="0032146B"/>
    <w:rsid w:val="003218ED"/>
    <w:rsid w:val="00321F29"/>
    <w:rsid w:val="00322BC3"/>
    <w:rsid w:val="00325734"/>
    <w:rsid w:val="00325C93"/>
    <w:rsid w:val="00325D93"/>
    <w:rsid w:val="003260E1"/>
    <w:rsid w:val="00327183"/>
    <w:rsid w:val="00327BD1"/>
    <w:rsid w:val="003313D6"/>
    <w:rsid w:val="00331551"/>
    <w:rsid w:val="0033186C"/>
    <w:rsid w:val="00331981"/>
    <w:rsid w:val="00332192"/>
    <w:rsid w:val="003329FF"/>
    <w:rsid w:val="00333AA3"/>
    <w:rsid w:val="00333FAC"/>
    <w:rsid w:val="0033462B"/>
    <w:rsid w:val="00334943"/>
    <w:rsid w:val="00334AD6"/>
    <w:rsid w:val="00334CCB"/>
    <w:rsid w:val="00334FCA"/>
    <w:rsid w:val="003352C8"/>
    <w:rsid w:val="003355E7"/>
    <w:rsid w:val="003366E9"/>
    <w:rsid w:val="00336E40"/>
    <w:rsid w:val="0033785C"/>
    <w:rsid w:val="00340B77"/>
    <w:rsid w:val="00341485"/>
    <w:rsid w:val="00341581"/>
    <w:rsid w:val="0034186C"/>
    <w:rsid w:val="00341F6A"/>
    <w:rsid w:val="003423F4"/>
    <w:rsid w:val="00343BB2"/>
    <w:rsid w:val="003446FD"/>
    <w:rsid w:val="00344FB9"/>
    <w:rsid w:val="003454E4"/>
    <w:rsid w:val="00345BA3"/>
    <w:rsid w:val="0034647E"/>
    <w:rsid w:val="00346EFF"/>
    <w:rsid w:val="00347430"/>
    <w:rsid w:val="00350A34"/>
    <w:rsid w:val="00350A56"/>
    <w:rsid w:val="00352231"/>
    <w:rsid w:val="00352694"/>
    <w:rsid w:val="003528AF"/>
    <w:rsid w:val="00352E44"/>
    <w:rsid w:val="00353E81"/>
    <w:rsid w:val="00357512"/>
    <w:rsid w:val="003575E4"/>
    <w:rsid w:val="0035781F"/>
    <w:rsid w:val="00357CEB"/>
    <w:rsid w:val="0036275C"/>
    <w:rsid w:val="00363799"/>
    <w:rsid w:val="00364D98"/>
    <w:rsid w:val="00364FE6"/>
    <w:rsid w:val="00365129"/>
    <w:rsid w:val="0036512D"/>
    <w:rsid w:val="00366319"/>
    <w:rsid w:val="0036645B"/>
    <w:rsid w:val="00367AD5"/>
    <w:rsid w:val="00370D99"/>
    <w:rsid w:val="00370EB2"/>
    <w:rsid w:val="00371877"/>
    <w:rsid w:val="00372204"/>
    <w:rsid w:val="00373B83"/>
    <w:rsid w:val="003744A8"/>
    <w:rsid w:val="00375A5C"/>
    <w:rsid w:val="00375FD8"/>
    <w:rsid w:val="00376A3A"/>
    <w:rsid w:val="00377A13"/>
    <w:rsid w:val="003808DC"/>
    <w:rsid w:val="00380F25"/>
    <w:rsid w:val="003822A5"/>
    <w:rsid w:val="003844DC"/>
    <w:rsid w:val="0038458F"/>
    <w:rsid w:val="00385477"/>
    <w:rsid w:val="003859F5"/>
    <w:rsid w:val="00387954"/>
    <w:rsid w:val="00387B7F"/>
    <w:rsid w:val="00390733"/>
    <w:rsid w:val="0039187D"/>
    <w:rsid w:val="00395A63"/>
    <w:rsid w:val="00395B4A"/>
    <w:rsid w:val="00395F26"/>
    <w:rsid w:val="003960BA"/>
    <w:rsid w:val="003967C9"/>
    <w:rsid w:val="003A092F"/>
    <w:rsid w:val="003A0B33"/>
    <w:rsid w:val="003A109E"/>
    <w:rsid w:val="003A136D"/>
    <w:rsid w:val="003A206A"/>
    <w:rsid w:val="003A3D2B"/>
    <w:rsid w:val="003A4033"/>
    <w:rsid w:val="003A58A3"/>
    <w:rsid w:val="003A5AAC"/>
    <w:rsid w:val="003A7A91"/>
    <w:rsid w:val="003A7AF4"/>
    <w:rsid w:val="003B04C4"/>
    <w:rsid w:val="003B0E89"/>
    <w:rsid w:val="003B13AE"/>
    <w:rsid w:val="003B1AEC"/>
    <w:rsid w:val="003B1FF8"/>
    <w:rsid w:val="003B211F"/>
    <w:rsid w:val="003B29F6"/>
    <w:rsid w:val="003B2FC7"/>
    <w:rsid w:val="003B3131"/>
    <w:rsid w:val="003B4D3A"/>
    <w:rsid w:val="003B5123"/>
    <w:rsid w:val="003B51C3"/>
    <w:rsid w:val="003B5439"/>
    <w:rsid w:val="003B5725"/>
    <w:rsid w:val="003B601B"/>
    <w:rsid w:val="003B7A81"/>
    <w:rsid w:val="003C0732"/>
    <w:rsid w:val="003C0ACD"/>
    <w:rsid w:val="003C1EF7"/>
    <w:rsid w:val="003C2039"/>
    <w:rsid w:val="003C2BEF"/>
    <w:rsid w:val="003C3D86"/>
    <w:rsid w:val="003C4F25"/>
    <w:rsid w:val="003D0035"/>
    <w:rsid w:val="003D0692"/>
    <w:rsid w:val="003D1024"/>
    <w:rsid w:val="003D154A"/>
    <w:rsid w:val="003D1750"/>
    <w:rsid w:val="003D21DA"/>
    <w:rsid w:val="003D4EAE"/>
    <w:rsid w:val="003D5F3C"/>
    <w:rsid w:val="003D5F82"/>
    <w:rsid w:val="003D6090"/>
    <w:rsid w:val="003D60E4"/>
    <w:rsid w:val="003D6B63"/>
    <w:rsid w:val="003E18FA"/>
    <w:rsid w:val="003E1B69"/>
    <w:rsid w:val="003E1DB4"/>
    <w:rsid w:val="003E289C"/>
    <w:rsid w:val="003E3336"/>
    <w:rsid w:val="003E34BF"/>
    <w:rsid w:val="003E366C"/>
    <w:rsid w:val="003E411A"/>
    <w:rsid w:val="003E4177"/>
    <w:rsid w:val="003E4A7B"/>
    <w:rsid w:val="003E4F0B"/>
    <w:rsid w:val="003E5239"/>
    <w:rsid w:val="003F02EE"/>
    <w:rsid w:val="003F09C2"/>
    <w:rsid w:val="003F0D9A"/>
    <w:rsid w:val="003F29C4"/>
    <w:rsid w:val="003F2AE3"/>
    <w:rsid w:val="003F2CDF"/>
    <w:rsid w:val="003F3008"/>
    <w:rsid w:val="003F5DF8"/>
    <w:rsid w:val="003F6F09"/>
    <w:rsid w:val="003F7D30"/>
    <w:rsid w:val="00400357"/>
    <w:rsid w:val="004004AE"/>
    <w:rsid w:val="00401C3F"/>
    <w:rsid w:val="0040268E"/>
    <w:rsid w:val="004029B7"/>
    <w:rsid w:val="00402DA7"/>
    <w:rsid w:val="0040438A"/>
    <w:rsid w:val="00405879"/>
    <w:rsid w:val="00405F8E"/>
    <w:rsid w:val="00407351"/>
    <w:rsid w:val="004076A7"/>
    <w:rsid w:val="004119B6"/>
    <w:rsid w:val="0041248A"/>
    <w:rsid w:val="00412DE8"/>
    <w:rsid w:val="00413294"/>
    <w:rsid w:val="00413CF0"/>
    <w:rsid w:val="00414212"/>
    <w:rsid w:val="004143A0"/>
    <w:rsid w:val="004143F5"/>
    <w:rsid w:val="00414507"/>
    <w:rsid w:val="004164E0"/>
    <w:rsid w:val="0041770C"/>
    <w:rsid w:val="00417984"/>
    <w:rsid w:val="00417A19"/>
    <w:rsid w:val="004201EE"/>
    <w:rsid w:val="00421498"/>
    <w:rsid w:val="00421C3D"/>
    <w:rsid w:val="004229A7"/>
    <w:rsid w:val="004229DB"/>
    <w:rsid w:val="00422D27"/>
    <w:rsid w:val="00423C09"/>
    <w:rsid w:val="004251B0"/>
    <w:rsid w:val="004255F2"/>
    <w:rsid w:val="00430AF4"/>
    <w:rsid w:val="00433D32"/>
    <w:rsid w:val="00433E35"/>
    <w:rsid w:val="004355E9"/>
    <w:rsid w:val="00437CE2"/>
    <w:rsid w:val="004415F3"/>
    <w:rsid w:val="00441B11"/>
    <w:rsid w:val="00441D66"/>
    <w:rsid w:val="00443263"/>
    <w:rsid w:val="004443B1"/>
    <w:rsid w:val="0044579D"/>
    <w:rsid w:val="00447A71"/>
    <w:rsid w:val="004515DB"/>
    <w:rsid w:val="00451F05"/>
    <w:rsid w:val="00452738"/>
    <w:rsid w:val="0045398F"/>
    <w:rsid w:val="00453F56"/>
    <w:rsid w:val="004552CB"/>
    <w:rsid w:val="00456170"/>
    <w:rsid w:val="00456381"/>
    <w:rsid w:val="00457061"/>
    <w:rsid w:val="00457187"/>
    <w:rsid w:val="00457DC9"/>
    <w:rsid w:val="00460746"/>
    <w:rsid w:val="00461286"/>
    <w:rsid w:val="00461772"/>
    <w:rsid w:val="00461B0D"/>
    <w:rsid w:val="00461CF6"/>
    <w:rsid w:val="004629AE"/>
    <w:rsid w:val="0046383D"/>
    <w:rsid w:val="00464631"/>
    <w:rsid w:val="00465DC2"/>
    <w:rsid w:val="004711A0"/>
    <w:rsid w:val="0047128E"/>
    <w:rsid w:val="004717A5"/>
    <w:rsid w:val="00472213"/>
    <w:rsid w:val="0047223E"/>
    <w:rsid w:val="0047274B"/>
    <w:rsid w:val="0047394F"/>
    <w:rsid w:val="00474009"/>
    <w:rsid w:val="004754F1"/>
    <w:rsid w:val="00475760"/>
    <w:rsid w:val="00476CA5"/>
    <w:rsid w:val="004819F3"/>
    <w:rsid w:val="00482B15"/>
    <w:rsid w:val="00482CCB"/>
    <w:rsid w:val="00482D88"/>
    <w:rsid w:val="00483340"/>
    <w:rsid w:val="00483953"/>
    <w:rsid w:val="00485456"/>
    <w:rsid w:val="0048569A"/>
    <w:rsid w:val="00485A0C"/>
    <w:rsid w:val="00485DD7"/>
    <w:rsid w:val="00485E75"/>
    <w:rsid w:val="00486D17"/>
    <w:rsid w:val="00486D5D"/>
    <w:rsid w:val="00486E56"/>
    <w:rsid w:val="00486E5C"/>
    <w:rsid w:val="00487150"/>
    <w:rsid w:val="00487AA2"/>
    <w:rsid w:val="00487AA3"/>
    <w:rsid w:val="00487E75"/>
    <w:rsid w:val="00490DD9"/>
    <w:rsid w:val="00490EA5"/>
    <w:rsid w:val="00490F9A"/>
    <w:rsid w:val="00493846"/>
    <w:rsid w:val="0049602E"/>
    <w:rsid w:val="0049631E"/>
    <w:rsid w:val="004963E3"/>
    <w:rsid w:val="004966A2"/>
    <w:rsid w:val="004972EB"/>
    <w:rsid w:val="00497512"/>
    <w:rsid w:val="00497D35"/>
    <w:rsid w:val="00497D93"/>
    <w:rsid w:val="004A1634"/>
    <w:rsid w:val="004A23B9"/>
    <w:rsid w:val="004A3382"/>
    <w:rsid w:val="004A5344"/>
    <w:rsid w:val="004A55EB"/>
    <w:rsid w:val="004A6155"/>
    <w:rsid w:val="004A77D6"/>
    <w:rsid w:val="004A7BC0"/>
    <w:rsid w:val="004B162A"/>
    <w:rsid w:val="004B29C9"/>
    <w:rsid w:val="004B44F4"/>
    <w:rsid w:val="004B496C"/>
    <w:rsid w:val="004B5E49"/>
    <w:rsid w:val="004B759E"/>
    <w:rsid w:val="004B7E25"/>
    <w:rsid w:val="004C145A"/>
    <w:rsid w:val="004C1632"/>
    <w:rsid w:val="004C19BF"/>
    <w:rsid w:val="004C28EF"/>
    <w:rsid w:val="004C3A66"/>
    <w:rsid w:val="004C3BBE"/>
    <w:rsid w:val="004C3C1A"/>
    <w:rsid w:val="004C402D"/>
    <w:rsid w:val="004C4576"/>
    <w:rsid w:val="004C54F8"/>
    <w:rsid w:val="004C639C"/>
    <w:rsid w:val="004C64D0"/>
    <w:rsid w:val="004C72B8"/>
    <w:rsid w:val="004C74AD"/>
    <w:rsid w:val="004D01F5"/>
    <w:rsid w:val="004D042A"/>
    <w:rsid w:val="004D0444"/>
    <w:rsid w:val="004D19FB"/>
    <w:rsid w:val="004D1C23"/>
    <w:rsid w:val="004D698F"/>
    <w:rsid w:val="004D7343"/>
    <w:rsid w:val="004E084D"/>
    <w:rsid w:val="004E0B63"/>
    <w:rsid w:val="004E1D73"/>
    <w:rsid w:val="004E23FC"/>
    <w:rsid w:val="004E36A7"/>
    <w:rsid w:val="004E3E33"/>
    <w:rsid w:val="004E40AF"/>
    <w:rsid w:val="004E4A59"/>
    <w:rsid w:val="004E535D"/>
    <w:rsid w:val="004E5A48"/>
    <w:rsid w:val="004E704A"/>
    <w:rsid w:val="004E79B7"/>
    <w:rsid w:val="004E7E09"/>
    <w:rsid w:val="004F0985"/>
    <w:rsid w:val="004F101E"/>
    <w:rsid w:val="004F203B"/>
    <w:rsid w:val="004F24AF"/>
    <w:rsid w:val="004F34C6"/>
    <w:rsid w:val="004F58CE"/>
    <w:rsid w:val="004F5DAE"/>
    <w:rsid w:val="004F5F72"/>
    <w:rsid w:val="004F7472"/>
    <w:rsid w:val="004F75FA"/>
    <w:rsid w:val="004F7A43"/>
    <w:rsid w:val="004F7C52"/>
    <w:rsid w:val="00501A34"/>
    <w:rsid w:val="00501C7A"/>
    <w:rsid w:val="0050219F"/>
    <w:rsid w:val="00504020"/>
    <w:rsid w:val="00504021"/>
    <w:rsid w:val="00505022"/>
    <w:rsid w:val="005052DB"/>
    <w:rsid w:val="005052FB"/>
    <w:rsid w:val="00505BF7"/>
    <w:rsid w:val="00507584"/>
    <w:rsid w:val="00510862"/>
    <w:rsid w:val="00510D76"/>
    <w:rsid w:val="005117CA"/>
    <w:rsid w:val="0051184D"/>
    <w:rsid w:val="00512083"/>
    <w:rsid w:val="00512120"/>
    <w:rsid w:val="00513B66"/>
    <w:rsid w:val="00514DAC"/>
    <w:rsid w:val="005153F9"/>
    <w:rsid w:val="005158F1"/>
    <w:rsid w:val="0051599E"/>
    <w:rsid w:val="00516D91"/>
    <w:rsid w:val="00521005"/>
    <w:rsid w:val="0052106E"/>
    <w:rsid w:val="00522DD2"/>
    <w:rsid w:val="00522F53"/>
    <w:rsid w:val="00523863"/>
    <w:rsid w:val="00523EEE"/>
    <w:rsid w:val="00523F26"/>
    <w:rsid w:val="005252D6"/>
    <w:rsid w:val="00525AFC"/>
    <w:rsid w:val="00527ABB"/>
    <w:rsid w:val="00530FE9"/>
    <w:rsid w:val="00532FC9"/>
    <w:rsid w:val="00533BF0"/>
    <w:rsid w:val="00534807"/>
    <w:rsid w:val="00535BFB"/>
    <w:rsid w:val="00536181"/>
    <w:rsid w:val="00537295"/>
    <w:rsid w:val="0054025C"/>
    <w:rsid w:val="0054042A"/>
    <w:rsid w:val="00540A73"/>
    <w:rsid w:val="00542891"/>
    <w:rsid w:val="00544548"/>
    <w:rsid w:val="00544615"/>
    <w:rsid w:val="00544A26"/>
    <w:rsid w:val="00545346"/>
    <w:rsid w:val="005457A3"/>
    <w:rsid w:val="00550040"/>
    <w:rsid w:val="005502CE"/>
    <w:rsid w:val="00550D8B"/>
    <w:rsid w:val="00551143"/>
    <w:rsid w:val="00553AD3"/>
    <w:rsid w:val="0055409C"/>
    <w:rsid w:val="005542CE"/>
    <w:rsid w:val="005550B0"/>
    <w:rsid w:val="0055594D"/>
    <w:rsid w:val="00556A23"/>
    <w:rsid w:val="00557C5F"/>
    <w:rsid w:val="00557C6F"/>
    <w:rsid w:val="0056194A"/>
    <w:rsid w:val="005632FF"/>
    <w:rsid w:val="005647D1"/>
    <w:rsid w:val="00565241"/>
    <w:rsid w:val="00566F47"/>
    <w:rsid w:val="00567706"/>
    <w:rsid w:val="005709FC"/>
    <w:rsid w:val="0057126B"/>
    <w:rsid w:val="00573F8E"/>
    <w:rsid w:val="00574DB6"/>
    <w:rsid w:val="0057514C"/>
    <w:rsid w:val="0057573C"/>
    <w:rsid w:val="005761DE"/>
    <w:rsid w:val="00580BCD"/>
    <w:rsid w:val="0058155F"/>
    <w:rsid w:val="005818CF"/>
    <w:rsid w:val="005820BF"/>
    <w:rsid w:val="00582A95"/>
    <w:rsid w:val="0058394A"/>
    <w:rsid w:val="0058416D"/>
    <w:rsid w:val="005841B0"/>
    <w:rsid w:val="00585042"/>
    <w:rsid w:val="00585BFD"/>
    <w:rsid w:val="00586592"/>
    <w:rsid w:val="005875C2"/>
    <w:rsid w:val="005909C2"/>
    <w:rsid w:val="00592BCD"/>
    <w:rsid w:val="00592F60"/>
    <w:rsid w:val="00594FE8"/>
    <w:rsid w:val="0059521A"/>
    <w:rsid w:val="00596075"/>
    <w:rsid w:val="005967B7"/>
    <w:rsid w:val="005A0ACC"/>
    <w:rsid w:val="005A1609"/>
    <w:rsid w:val="005A1CDF"/>
    <w:rsid w:val="005A1E91"/>
    <w:rsid w:val="005A3530"/>
    <w:rsid w:val="005A36E9"/>
    <w:rsid w:val="005A3DCC"/>
    <w:rsid w:val="005A402F"/>
    <w:rsid w:val="005A4339"/>
    <w:rsid w:val="005A5EE0"/>
    <w:rsid w:val="005A6D1D"/>
    <w:rsid w:val="005A6D30"/>
    <w:rsid w:val="005A74FF"/>
    <w:rsid w:val="005A7DF5"/>
    <w:rsid w:val="005B1089"/>
    <w:rsid w:val="005B1D5A"/>
    <w:rsid w:val="005B2CE7"/>
    <w:rsid w:val="005B4566"/>
    <w:rsid w:val="005B4C47"/>
    <w:rsid w:val="005B57E8"/>
    <w:rsid w:val="005B6E69"/>
    <w:rsid w:val="005C1119"/>
    <w:rsid w:val="005C1E5F"/>
    <w:rsid w:val="005C22DF"/>
    <w:rsid w:val="005C337A"/>
    <w:rsid w:val="005C5855"/>
    <w:rsid w:val="005C5F38"/>
    <w:rsid w:val="005C7177"/>
    <w:rsid w:val="005C7292"/>
    <w:rsid w:val="005D0635"/>
    <w:rsid w:val="005D09A4"/>
    <w:rsid w:val="005D0AB0"/>
    <w:rsid w:val="005D123B"/>
    <w:rsid w:val="005D1542"/>
    <w:rsid w:val="005D1B15"/>
    <w:rsid w:val="005D2153"/>
    <w:rsid w:val="005D22D7"/>
    <w:rsid w:val="005D2713"/>
    <w:rsid w:val="005D3218"/>
    <w:rsid w:val="005D3E33"/>
    <w:rsid w:val="005D3F14"/>
    <w:rsid w:val="005D47EF"/>
    <w:rsid w:val="005D5446"/>
    <w:rsid w:val="005D6014"/>
    <w:rsid w:val="005D675C"/>
    <w:rsid w:val="005D690D"/>
    <w:rsid w:val="005D73ED"/>
    <w:rsid w:val="005D780B"/>
    <w:rsid w:val="005E0F28"/>
    <w:rsid w:val="005E433F"/>
    <w:rsid w:val="005E4384"/>
    <w:rsid w:val="005E49D2"/>
    <w:rsid w:val="005E7812"/>
    <w:rsid w:val="005E7CFF"/>
    <w:rsid w:val="005F0693"/>
    <w:rsid w:val="005F1735"/>
    <w:rsid w:val="005F20FC"/>
    <w:rsid w:val="005F219A"/>
    <w:rsid w:val="005F43D9"/>
    <w:rsid w:val="005F6FEE"/>
    <w:rsid w:val="00600112"/>
    <w:rsid w:val="00600A42"/>
    <w:rsid w:val="00601749"/>
    <w:rsid w:val="006018E7"/>
    <w:rsid w:val="00602A33"/>
    <w:rsid w:val="00603221"/>
    <w:rsid w:val="00603A43"/>
    <w:rsid w:val="00605A3F"/>
    <w:rsid w:val="00606142"/>
    <w:rsid w:val="00606D5A"/>
    <w:rsid w:val="00606EF6"/>
    <w:rsid w:val="006119DB"/>
    <w:rsid w:val="00611A5E"/>
    <w:rsid w:val="00611C19"/>
    <w:rsid w:val="00613417"/>
    <w:rsid w:val="006134D0"/>
    <w:rsid w:val="006137C2"/>
    <w:rsid w:val="00614166"/>
    <w:rsid w:val="00614898"/>
    <w:rsid w:val="00614CBA"/>
    <w:rsid w:val="00620A43"/>
    <w:rsid w:val="00621A10"/>
    <w:rsid w:val="00621EF0"/>
    <w:rsid w:val="00622805"/>
    <w:rsid w:val="00623457"/>
    <w:rsid w:val="00624353"/>
    <w:rsid w:val="006250CC"/>
    <w:rsid w:val="00626490"/>
    <w:rsid w:val="006266B1"/>
    <w:rsid w:val="0063085E"/>
    <w:rsid w:val="00630AEA"/>
    <w:rsid w:val="00632FC9"/>
    <w:rsid w:val="00635DF7"/>
    <w:rsid w:val="00636912"/>
    <w:rsid w:val="0063694E"/>
    <w:rsid w:val="00636CB3"/>
    <w:rsid w:val="006373A9"/>
    <w:rsid w:val="00640674"/>
    <w:rsid w:val="006414CC"/>
    <w:rsid w:val="00641561"/>
    <w:rsid w:val="00641C65"/>
    <w:rsid w:val="0064201A"/>
    <w:rsid w:val="00643224"/>
    <w:rsid w:val="00643AB6"/>
    <w:rsid w:val="00644158"/>
    <w:rsid w:val="0064449A"/>
    <w:rsid w:val="00644670"/>
    <w:rsid w:val="0064579B"/>
    <w:rsid w:val="006458F8"/>
    <w:rsid w:val="00646262"/>
    <w:rsid w:val="00647B24"/>
    <w:rsid w:val="0065188A"/>
    <w:rsid w:val="00651A97"/>
    <w:rsid w:val="00652066"/>
    <w:rsid w:val="00652745"/>
    <w:rsid w:val="00653F07"/>
    <w:rsid w:val="006559B4"/>
    <w:rsid w:val="006572C1"/>
    <w:rsid w:val="006607CE"/>
    <w:rsid w:val="00661A5E"/>
    <w:rsid w:val="00661F2C"/>
    <w:rsid w:val="00661F3B"/>
    <w:rsid w:val="00664568"/>
    <w:rsid w:val="00665C05"/>
    <w:rsid w:val="0067035E"/>
    <w:rsid w:val="00670E43"/>
    <w:rsid w:val="006712BB"/>
    <w:rsid w:val="006712BF"/>
    <w:rsid w:val="006714E8"/>
    <w:rsid w:val="00671698"/>
    <w:rsid w:val="006719D5"/>
    <w:rsid w:val="00671A1A"/>
    <w:rsid w:val="00671CE2"/>
    <w:rsid w:val="00672221"/>
    <w:rsid w:val="006726E4"/>
    <w:rsid w:val="00672C9B"/>
    <w:rsid w:val="00672DE1"/>
    <w:rsid w:val="00673490"/>
    <w:rsid w:val="00673CC8"/>
    <w:rsid w:val="00675282"/>
    <w:rsid w:val="006755FB"/>
    <w:rsid w:val="00675DA8"/>
    <w:rsid w:val="006771AF"/>
    <w:rsid w:val="00680005"/>
    <w:rsid w:val="00680E80"/>
    <w:rsid w:val="00683114"/>
    <w:rsid w:val="00683307"/>
    <w:rsid w:val="00683396"/>
    <w:rsid w:val="006838F7"/>
    <w:rsid w:val="00683D4A"/>
    <w:rsid w:val="00685B7D"/>
    <w:rsid w:val="00685FDF"/>
    <w:rsid w:val="0068732F"/>
    <w:rsid w:val="0068780C"/>
    <w:rsid w:val="00687D77"/>
    <w:rsid w:val="00687F93"/>
    <w:rsid w:val="00692A78"/>
    <w:rsid w:val="0069435C"/>
    <w:rsid w:val="006945B8"/>
    <w:rsid w:val="00694974"/>
    <w:rsid w:val="00695491"/>
    <w:rsid w:val="00695EA6"/>
    <w:rsid w:val="00697EA0"/>
    <w:rsid w:val="006A1396"/>
    <w:rsid w:val="006A21A1"/>
    <w:rsid w:val="006A37AB"/>
    <w:rsid w:val="006A3CA8"/>
    <w:rsid w:val="006A5449"/>
    <w:rsid w:val="006A656C"/>
    <w:rsid w:val="006A67B9"/>
    <w:rsid w:val="006A6A63"/>
    <w:rsid w:val="006A6AE4"/>
    <w:rsid w:val="006A72A4"/>
    <w:rsid w:val="006A7352"/>
    <w:rsid w:val="006A7951"/>
    <w:rsid w:val="006A7CB6"/>
    <w:rsid w:val="006B06BF"/>
    <w:rsid w:val="006B2319"/>
    <w:rsid w:val="006B2B89"/>
    <w:rsid w:val="006B3489"/>
    <w:rsid w:val="006B39D6"/>
    <w:rsid w:val="006B4432"/>
    <w:rsid w:val="006B55CD"/>
    <w:rsid w:val="006B6AD9"/>
    <w:rsid w:val="006B6D87"/>
    <w:rsid w:val="006B7B33"/>
    <w:rsid w:val="006B7C45"/>
    <w:rsid w:val="006C03D6"/>
    <w:rsid w:val="006C055E"/>
    <w:rsid w:val="006C07B5"/>
    <w:rsid w:val="006C086E"/>
    <w:rsid w:val="006C0D33"/>
    <w:rsid w:val="006C108D"/>
    <w:rsid w:val="006C323D"/>
    <w:rsid w:val="006C38D8"/>
    <w:rsid w:val="006C47C8"/>
    <w:rsid w:val="006C61C1"/>
    <w:rsid w:val="006C6DC6"/>
    <w:rsid w:val="006C7061"/>
    <w:rsid w:val="006D1AC8"/>
    <w:rsid w:val="006D30AC"/>
    <w:rsid w:val="006D36D9"/>
    <w:rsid w:val="006D4B78"/>
    <w:rsid w:val="006D523A"/>
    <w:rsid w:val="006D61AD"/>
    <w:rsid w:val="006D65B5"/>
    <w:rsid w:val="006D70E7"/>
    <w:rsid w:val="006E092B"/>
    <w:rsid w:val="006E1647"/>
    <w:rsid w:val="006E4901"/>
    <w:rsid w:val="006E4C2E"/>
    <w:rsid w:val="006E5AB3"/>
    <w:rsid w:val="006E5DB7"/>
    <w:rsid w:val="006E63E0"/>
    <w:rsid w:val="006E75EE"/>
    <w:rsid w:val="006E7ADD"/>
    <w:rsid w:val="006F2265"/>
    <w:rsid w:val="006F253F"/>
    <w:rsid w:val="006F29DE"/>
    <w:rsid w:val="006F430F"/>
    <w:rsid w:val="006F447F"/>
    <w:rsid w:val="006F4821"/>
    <w:rsid w:val="006F519D"/>
    <w:rsid w:val="006F5946"/>
    <w:rsid w:val="006F63EC"/>
    <w:rsid w:val="006F691A"/>
    <w:rsid w:val="0070047A"/>
    <w:rsid w:val="00701B16"/>
    <w:rsid w:val="00701BF0"/>
    <w:rsid w:val="00704D1F"/>
    <w:rsid w:val="007059C8"/>
    <w:rsid w:val="007060B5"/>
    <w:rsid w:val="007079D6"/>
    <w:rsid w:val="0071259E"/>
    <w:rsid w:val="0071303E"/>
    <w:rsid w:val="00713273"/>
    <w:rsid w:val="0071479F"/>
    <w:rsid w:val="00715492"/>
    <w:rsid w:val="00716C59"/>
    <w:rsid w:val="007173E9"/>
    <w:rsid w:val="007201B2"/>
    <w:rsid w:val="00720B12"/>
    <w:rsid w:val="00720EE6"/>
    <w:rsid w:val="00721176"/>
    <w:rsid w:val="00721F96"/>
    <w:rsid w:val="00722D14"/>
    <w:rsid w:val="00724562"/>
    <w:rsid w:val="00725C99"/>
    <w:rsid w:val="00725FEA"/>
    <w:rsid w:val="0072623E"/>
    <w:rsid w:val="007274A2"/>
    <w:rsid w:val="0072750F"/>
    <w:rsid w:val="00730200"/>
    <w:rsid w:val="00730982"/>
    <w:rsid w:val="00730E2E"/>
    <w:rsid w:val="00730FB9"/>
    <w:rsid w:val="007323BF"/>
    <w:rsid w:val="007333DD"/>
    <w:rsid w:val="00733EE0"/>
    <w:rsid w:val="007340CA"/>
    <w:rsid w:val="0073468B"/>
    <w:rsid w:val="007377E6"/>
    <w:rsid w:val="00737D8B"/>
    <w:rsid w:val="00741E12"/>
    <w:rsid w:val="00742CB3"/>
    <w:rsid w:val="0074334B"/>
    <w:rsid w:val="00743848"/>
    <w:rsid w:val="00745634"/>
    <w:rsid w:val="00745BE0"/>
    <w:rsid w:val="00746C12"/>
    <w:rsid w:val="00746F13"/>
    <w:rsid w:val="00747739"/>
    <w:rsid w:val="00747DE6"/>
    <w:rsid w:val="0075145D"/>
    <w:rsid w:val="0075191E"/>
    <w:rsid w:val="00752601"/>
    <w:rsid w:val="00753607"/>
    <w:rsid w:val="007541C6"/>
    <w:rsid w:val="00754574"/>
    <w:rsid w:val="00754F62"/>
    <w:rsid w:val="007551F9"/>
    <w:rsid w:val="00755711"/>
    <w:rsid w:val="007558AF"/>
    <w:rsid w:val="007574C4"/>
    <w:rsid w:val="007600C9"/>
    <w:rsid w:val="00760738"/>
    <w:rsid w:val="00760D51"/>
    <w:rsid w:val="00762389"/>
    <w:rsid w:val="0076261A"/>
    <w:rsid w:val="007651B7"/>
    <w:rsid w:val="007662F0"/>
    <w:rsid w:val="00766AC6"/>
    <w:rsid w:val="00767047"/>
    <w:rsid w:val="00767D08"/>
    <w:rsid w:val="007702DC"/>
    <w:rsid w:val="0077092A"/>
    <w:rsid w:val="00770BE5"/>
    <w:rsid w:val="00770F53"/>
    <w:rsid w:val="00772112"/>
    <w:rsid w:val="00772723"/>
    <w:rsid w:val="0077296D"/>
    <w:rsid w:val="00774C51"/>
    <w:rsid w:val="0077599E"/>
    <w:rsid w:val="00780065"/>
    <w:rsid w:val="007800C1"/>
    <w:rsid w:val="00780173"/>
    <w:rsid w:val="007801E9"/>
    <w:rsid w:val="00781104"/>
    <w:rsid w:val="007848FB"/>
    <w:rsid w:val="00784B5C"/>
    <w:rsid w:val="00784CFD"/>
    <w:rsid w:val="0078594A"/>
    <w:rsid w:val="00786855"/>
    <w:rsid w:val="00786BC9"/>
    <w:rsid w:val="00786E32"/>
    <w:rsid w:val="0078744A"/>
    <w:rsid w:val="007877A5"/>
    <w:rsid w:val="007879F0"/>
    <w:rsid w:val="00790F10"/>
    <w:rsid w:val="007924ED"/>
    <w:rsid w:val="0079396E"/>
    <w:rsid w:val="00793D43"/>
    <w:rsid w:val="0079436C"/>
    <w:rsid w:val="007957C9"/>
    <w:rsid w:val="00795D47"/>
    <w:rsid w:val="00796046"/>
    <w:rsid w:val="00796D4B"/>
    <w:rsid w:val="007A0404"/>
    <w:rsid w:val="007A0829"/>
    <w:rsid w:val="007A0CF7"/>
    <w:rsid w:val="007A1B3B"/>
    <w:rsid w:val="007A1CF5"/>
    <w:rsid w:val="007A2205"/>
    <w:rsid w:val="007A2450"/>
    <w:rsid w:val="007A29CC"/>
    <w:rsid w:val="007A2C13"/>
    <w:rsid w:val="007A36BD"/>
    <w:rsid w:val="007A3AC0"/>
    <w:rsid w:val="007A42C6"/>
    <w:rsid w:val="007A6703"/>
    <w:rsid w:val="007A7DA7"/>
    <w:rsid w:val="007A7DCA"/>
    <w:rsid w:val="007A7FF2"/>
    <w:rsid w:val="007B024B"/>
    <w:rsid w:val="007B0C3B"/>
    <w:rsid w:val="007B146F"/>
    <w:rsid w:val="007B2B94"/>
    <w:rsid w:val="007B3ECC"/>
    <w:rsid w:val="007B5925"/>
    <w:rsid w:val="007B5983"/>
    <w:rsid w:val="007B62F5"/>
    <w:rsid w:val="007B7A70"/>
    <w:rsid w:val="007B7AF2"/>
    <w:rsid w:val="007C009B"/>
    <w:rsid w:val="007C06F4"/>
    <w:rsid w:val="007C21E9"/>
    <w:rsid w:val="007C2248"/>
    <w:rsid w:val="007C397A"/>
    <w:rsid w:val="007C3C71"/>
    <w:rsid w:val="007C5292"/>
    <w:rsid w:val="007C5AB4"/>
    <w:rsid w:val="007C6571"/>
    <w:rsid w:val="007C6DF1"/>
    <w:rsid w:val="007C6E3D"/>
    <w:rsid w:val="007C7F1E"/>
    <w:rsid w:val="007D167A"/>
    <w:rsid w:val="007D1A96"/>
    <w:rsid w:val="007D28A0"/>
    <w:rsid w:val="007D2CC2"/>
    <w:rsid w:val="007D3181"/>
    <w:rsid w:val="007D3A48"/>
    <w:rsid w:val="007D5912"/>
    <w:rsid w:val="007D679C"/>
    <w:rsid w:val="007D69F3"/>
    <w:rsid w:val="007D6D03"/>
    <w:rsid w:val="007D6FE2"/>
    <w:rsid w:val="007D792E"/>
    <w:rsid w:val="007E000B"/>
    <w:rsid w:val="007E243D"/>
    <w:rsid w:val="007E2EB5"/>
    <w:rsid w:val="007E43C5"/>
    <w:rsid w:val="007E61C0"/>
    <w:rsid w:val="007E6704"/>
    <w:rsid w:val="007E6DF3"/>
    <w:rsid w:val="007E6FDE"/>
    <w:rsid w:val="007E727E"/>
    <w:rsid w:val="007E73F5"/>
    <w:rsid w:val="007F03FD"/>
    <w:rsid w:val="007F1DE9"/>
    <w:rsid w:val="007F2C74"/>
    <w:rsid w:val="007F3E46"/>
    <w:rsid w:val="007F7146"/>
    <w:rsid w:val="007F7278"/>
    <w:rsid w:val="007F7282"/>
    <w:rsid w:val="007F7398"/>
    <w:rsid w:val="00801202"/>
    <w:rsid w:val="00801521"/>
    <w:rsid w:val="008015C6"/>
    <w:rsid w:val="00802011"/>
    <w:rsid w:val="008037A6"/>
    <w:rsid w:val="00803EC4"/>
    <w:rsid w:val="00804A55"/>
    <w:rsid w:val="00806C9F"/>
    <w:rsid w:val="0080736B"/>
    <w:rsid w:val="00811DEB"/>
    <w:rsid w:val="008129E2"/>
    <w:rsid w:val="0081422D"/>
    <w:rsid w:val="00814752"/>
    <w:rsid w:val="0081766D"/>
    <w:rsid w:val="008207F2"/>
    <w:rsid w:val="00820CEE"/>
    <w:rsid w:val="00821852"/>
    <w:rsid w:val="0082284D"/>
    <w:rsid w:val="008246E5"/>
    <w:rsid w:val="00824E13"/>
    <w:rsid w:val="00824F32"/>
    <w:rsid w:val="00826049"/>
    <w:rsid w:val="008272B8"/>
    <w:rsid w:val="008277DE"/>
    <w:rsid w:val="00827A39"/>
    <w:rsid w:val="00827B1B"/>
    <w:rsid w:val="00827C49"/>
    <w:rsid w:val="008306FF"/>
    <w:rsid w:val="00830C48"/>
    <w:rsid w:val="008338F0"/>
    <w:rsid w:val="00833988"/>
    <w:rsid w:val="00833A04"/>
    <w:rsid w:val="00833DEA"/>
    <w:rsid w:val="008340A1"/>
    <w:rsid w:val="00834F5A"/>
    <w:rsid w:val="00835B35"/>
    <w:rsid w:val="00836218"/>
    <w:rsid w:val="00836BC5"/>
    <w:rsid w:val="00837145"/>
    <w:rsid w:val="008376F9"/>
    <w:rsid w:val="008379CC"/>
    <w:rsid w:val="00840707"/>
    <w:rsid w:val="008413C1"/>
    <w:rsid w:val="00842722"/>
    <w:rsid w:val="00843142"/>
    <w:rsid w:val="00843E61"/>
    <w:rsid w:val="0084469B"/>
    <w:rsid w:val="0084517C"/>
    <w:rsid w:val="008457D8"/>
    <w:rsid w:val="00851090"/>
    <w:rsid w:val="0085268D"/>
    <w:rsid w:val="00852FED"/>
    <w:rsid w:val="00853A4C"/>
    <w:rsid w:val="00853B53"/>
    <w:rsid w:val="00854F57"/>
    <w:rsid w:val="00855AD5"/>
    <w:rsid w:val="008617EB"/>
    <w:rsid w:val="00862E94"/>
    <w:rsid w:val="00863CBD"/>
    <w:rsid w:val="0086566B"/>
    <w:rsid w:val="0086567A"/>
    <w:rsid w:val="00865C6A"/>
    <w:rsid w:val="00865C7D"/>
    <w:rsid w:val="00866D81"/>
    <w:rsid w:val="008679A7"/>
    <w:rsid w:val="00867A8D"/>
    <w:rsid w:val="00867FAC"/>
    <w:rsid w:val="008702D8"/>
    <w:rsid w:val="00872F65"/>
    <w:rsid w:val="00873D49"/>
    <w:rsid w:val="0087631A"/>
    <w:rsid w:val="0087656E"/>
    <w:rsid w:val="00877443"/>
    <w:rsid w:val="0087763B"/>
    <w:rsid w:val="00877F68"/>
    <w:rsid w:val="008818C6"/>
    <w:rsid w:val="00881FDA"/>
    <w:rsid w:val="00882E06"/>
    <w:rsid w:val="00882E44"/>
    <w:rsid w:val="008833AE"/>
    <w:rsid w:val="00883EF7"/>
    <w:rsid w:val="0088463F"/>
    <w:rsid w:val="008847D2"/>
    <w:rsid w:val="00885D8B"/>
    <w:rsid w:val="0088655F"/>
    <w:rsid w:val="00891776"/>
    <w:rsid w:val="008917A8"/>
    <w:rsid w:val="00892358"/>
    <w:rsid w:val="00892932"/>
    <w:rsid w:val="00892DEF"/>
    <w:rsid w:val="00892E6B"/>
    <w:rsid w:val="008932DB"/>
    <w:rsid w:val="00893B0F"/>
    <w:rsid w:val="00893CDA"/>
    <w:rsid w:val="00893E05"/>
    <w:rsid w:val="008959D1"/>
    <w:rsid w:val="008A03CE"/>
    <w:rsid w:val="008A116E"/>
    <w:rsid w:val="008A1613"/>
    <w:rsid w:val="008A2615"/>
    <w:rsid w:val="008A3546"/>
    <w:rsid w:val="008A3D25"/>
    <w:rsid w:val="008A3DAA"/>
    <w:rsid w:val="008A3FC9"/>
    <w:rsid w:val="008A4C03"/>
    <w:rsid w:val="008A580D"/>
    <w:rsid w:val="008A7721"/>
    <w:rsid w:val="008B04E3"/>
    <w:rsid w:val="008B114F"/>
    <w:rsid w:val="008B18E4"/>
    <w:rsid w:val="008B3B5A"/>
    <w:rsid w:val="008B41C9"/>
    <w:rsid w:val="008B4966"/>
    <w:rsid w:val="008B5434"/>
    <w:rsid w:val="008B546A"/>
    <w:rsid w:val="008B685D"/>
    <w:rsid w:val="008B6FE1"/>
    <w:rsid w:val="008B7637"/>
    <w:rsid w:val="008C05DA"/>
    <w:rsid w:val="008C0BF3"/>
    <w:rsid w:val="008C0DD5"/>
    <w:rsid w:val="008C3823"/>
    <w:rsid w:val="008C3CA4"/>
    <w:rsid w:val="008C4637"/>
    <w:rsid w:val="008C4A29"/>
    <w:rsid w:val="008C4F89"/>
    <w:rsid w:val="008C6ECA"/>
    <w:rsid w:val="008C7FFC"/>
    <w:rsid w:val="008D181B"/>
    <w:rsid w:val="008D1CFE"/>
    <w:rsid w:val="008D3F61"/>
    <w:rsid w:val="008D4A44"/>
    <w:rsid w:val="008D5706"/>
    <w:rsid w:val="008D61A8"/>
    <w:rsid w:val="008D7087"/>
    <w:rsid w:val="008E0D9D"/>
    <w:rsid w:val="008E15CB"/>
    <w:rsid w:val="008E18C3"/>
    <w:rsid w:val="008E30E2"/>
    <w:rsid w:val="008E36D7"/>
    <w:rsid w:val="008E3C9B"/>
    <w:rsid w:val="008E4236"/>
    <w:rsid w:val="008E43C4"/>
    <w:rsid w:val="008E444E"/>
    <w:rsid w:val="008E5779"/>
    <w:rsid w:val="008E65DA"/>
    <w:rsid w:val="008F1CDD"/>
    <w:rsid w:val="008F2472"/>
    <w:rsid w:val="008F2572"/>
    <w:rsid w:val="008F30DE"/>
    <w:rsid w:val="008F39FE"/>
    <w:rsid w:val="008F3F1B"/>
    <w:rsid w:val="008F3F57"/>
    <w:rsid w:val="008F4C61"/>
    <w:rsid w:val="008F5509"/>
    <w:rsid w:val="008F5B72"/>
    <w:rsid w:val="008F5F41"/>
    <w:rsid w:val="008F63C5"/>
    <w:rsid w:val="008F6735"/>
    <w:rsid w:val="008F7499"/>
    <w:rsid w:val="008F7E20"/>
    <w:rsid w:val="009006B5"/>
    <w:rsid w:val="00901D54"/>
    <w:rsid w:val="009100A6"/>
    <w:rsid w:val="009130BD"/>
    <w:rsid w:val="009144E7"/>
    <w:rsid w:val="009152EB"/>
    <w:rsid w:val="00915C7C"/>
    <w:rsid w:val="00915DD9"/>
    <w:rsid w:val="00916110"/>
    <w:rsid w:val="009177D5"/>
    <w:rsid w:val="0092107C"/>
    <w:rsid w:val="00921082"/>
    <w:rsid w:val="00921670"/>
    <w:rsid w:val="00921D35"/>
    <w:rsid w:val="009223B8"/>
    <w:rsid w:val="00922468"/>
    <w:rsid w:val="009237A9"/>
    <w:rsid w:val="00923C95"/>
    <w:rsid w:val="009241E7"/>
    <w:rsid w:val="00924B96"/>
    <w:rsid w:val="0092540E"/>
    <w:rsid w:val="00925636"/>
    <w:rsid w:val="009264B4"/>
    <w:rsid w:val="009325D7"/>
    <w:rsid w:val="0093280A"/>
    <w:rsid w:val="00932CAD"/>
    <w:rsid w:val="009331B5"/>
    <w:rsid w:val="00933266"/>
    <w:rsid w:val="0093350F"/>
    <w:rsid w:val="00934091"/>
    <w:rsid w:val="009354F1"/>
    <w:rsid w:val="00937CC0"/>
    <w:rsid w:val="00937DE5"/>
    <w:rsid w:val="00941CA2"/>
    <w:rsid w:val="00942D7E"/>
    <w:rsid w:val="00942E9D"/>
    <w:rsid w:val="009433B4"/>
    <w:rsid w:val="009449F8"/>
    <w:rsid w:val="00944E62"/>
    <w:rsid w:val="00944FD0"/>
    <w:rsid w:val="009453B2"/>
    <w:rsid w:val="00947DDB"/>
    <w:rsid w:val="00947FD2"/>
    <w:rsid w:val="00950000"/>
    <w:rsid w:val="009502E1"/>
    <w:rsid w:val="0095061E"/>
    <w:rsid w:val="00950927"/>
    <w:rsid w:val="009520E2"/>
    <w:rsid w:val="00952126"/>
    <w:rsid w:val="00953E50"/>
    <w:rsid w:val="009549C5"/>
    <w:rsid w:val="00954D3F"/>
    <w:rsid w:val="00955BDD"/>
    <w:rsid w:val="00955C56"/>
    <w:rsid w:val="009560E9"/>
    <w:rsid w:val="009567C7"/>
    <w:rsid w:val="00956E95"/>
    <w:rsid w:val="00957117"/>
    <w:rsid w:val="00957A03"/>
    <w:rsid w:val="00957E0E"/>
    <w:rsid w:val="00961130"/>
    <w:rsid w:val="00961325"/>
    <w:rsid w:val="0096190B"/>
    <w:rsid w:val="009649DC"/>
    <w:rsid w:val="00964D8C"/>
    <w:rsid w:val="009652BD"/>
    <w:rsid w:val="0096539B"/>
    <w:rsid w:val="009658D3"/>
    <w:rsid w:val="00966FED"/>
    <w:rsid w:val="009674D0"/>
    <w:rsid w:val="0097048F"/>
    <w:rsid w:val="00970864"/>
    <w:rsid w:val="009710CF"/>
    <w:rsid w:val="009715CE"/>
    <w:rsid w:val="00971CB2"/>
    <w:rsid w:val="00972E7D"/>
    <w:rsid w:val="009732FC"/>
    <w:rsid w:val="00976CBB"/>
    <w:rsid w:val="009808F6"/>
    <w:rsid w:val="00980FFC"/>
    <w:rsid w:val="00982DD1"/>
    <w:rsid w:val="00983203"/>
    <w:rsid w:val="0098350A"/>
    <w:rsid w:val="00983B09"/>
    <w:rsid w:val="00984A46"/>
    <w:rsid w:val="0098582F"/>
    <w:rsid w:val="00985ED9"/>
    <w:rsid w:val="00986C2C"/>
    <w:rsid w:val="009871A0"/>
    <w:rsid w:val="00987460"/>
    <w:rsid w:val="009877DD"/>
    <w:rsid w:val="00990911"/>
    <w:rsid w:val="009912FD"/>
    <w:rsid w:val="009914CC"/>
    <w:rsid w:val="00992FB5"/>
    <w:rsid w:val="00993706"/>
    <w:rsid w:val="00996AF6"/>
    <w:rsid w:val="00996C3E"/>
    <w:rsid w:val="00997953"/>
    <w:rsid w:val="00997E22"/>
    <w:rsid w:val="009A0F79"/>
    <w:rsid w:val="009A1C0F"/>
    <w:rsid w:val="009A284F"/>
    <w:rsid w:val="009A2B17"/>
    <w:rsid w:val="009A324C"/>
    <w:rsid w:val="009A3D76"/>
    <w:rsid w:val="009A4A5D"/>
    <w:rsid w:val="009A57D5"/>
    <w:rsid w:val="009A656D"/>
    <w:rsid w:val="009A66CB"/>
    <w:rsid w:val="009B0150"/>
    <w:rsid w:val="009B01DF"/>
    <w:rsid w:val="009B09EF"/>
    <w:rsid w:val="009B11F9"/>
    <w:rsid w:val="009B1903"/>
    <w:rsid w:val="009B195F"/>
    <w:rsid w:val="009B1A8B"/>
    <w:rsid w:val="009B1B08"/>
    <w:rsid w:val="009B3030"/>
    <w:rsid w:val="009B4798"/>
    <w:rsid w:val="009B5911"/>
    <w:rsid w:val="009B6AAD"/>
    <w:rsid w:val="009B70DD"/>
    <w:rsid w:val="009C04AC"/>
    <w:rsid w:val="009C0AFF"/>
    <w:rsid w:val="009C14A3"/>
    <w:rsid w:val="009C1885"/>
    <w:rsid w:val="009C1BEB"/>
    <w:rsid w:val="009C1F70"/>
    <w:rsid w:val="009C3AD3"/>
    <w:rsid w:val="009C3C60"/>
    <w:rsid w:val="009C54A1"/>
    <w:rsid w:val="009C5EA6"/>
    <w:rsid w:val="009C644D"/>
    <w:rsid w:val="009C6FF6"/>
    <w:rsid w:val="009C764D"/>
    <w:rsid w:val="009D28BC"/>
    <w:rsid w:val="009D2D0A"/>
    <w:rsid w:val="009D3496"/>
    <w:rsid w:val="009D3547"/>
    <w:rsid w:val="009D3802"/>
    <w:rsid w:val="009D3B04"/>
    <w:rsid w:val="009D3BDA"/>
    <w:rsid w:val="009D4C48"/>
    <w:rsid w:val="009D4D52"/>
    <w:rsid w:val="009D4E69"/>
    <w:rsid w:val="009D4F2E"/>
    <w:rsid w:val="009D5082"/>
    <w:rsid w:val="009D5173"/>
    <w:rsid w:val="009D519F"/>
    <w:rsid w:val="009D5C73"/>
    <w:rsid w:val="009D5EA9"/>
    <w:rsid w:val="009E1606"/>
    <w:rsid w:val="009E1A71"/>
    <w:rsid w:val="009E2028"/>
    <w:rsid w:val="009E2813"/>
    <w:rsid w:val="009E2949"/>
    <w:rsid w:val="009E35AB"/>
    <w:rsid w:val="009E4679"/>
    <w:rsid w:val="009E755E"/>
    <w:rsid w:val="009F2455"/>
    <w:rsid w:val="009F31C7"/>
    <w:rsid w:val="009F473A"/>
    <w:rsid w:val="009F688B"/>
    <w:rsid w:val="00A010E2"/>
    <w:rsid w:val="00A01EC2"/>
    <w:rsid w:val="00A02801"/>
    <w:rsid w:val="00A05069"/>
    <w:rsid w:val="00A056FD"/>
    <w:rsid w:val="00A05734"/>
    <w:rsid w:val="00A05DC1"/>
    <w:rsid w:val="00A06BE3"/>
    <w:rsid w:val="00A07192"/>
    <w:rsid w:val="00A10337"/>
    <w:rsid w:val="00A12D75"/>
    <w:rsid w:val="00A12F7D"/>
    <w:rsid w:val="00A1336B"/>
    <w:rsid w:val="00A14D94"/>
    <w:rsid w:val="00A15849"/>
    <w:rsid w:val="00A16B5E"/>
    <w:rsid w:val="00A16C07"/>
    <w:rsid w:val="00A17258"/>
    <w:rsid w:val="00A1728F"/>
    <w:rsid w:val="00A200A2"/>
    <w:rsid w:val="00A2045B"/>
    <w:rsid w:val="00A204F8"/>
    <w:rsid w:val="00A20DEF"/>
    <w:rsid w:val="00A22261"/>
    <w:rsid w:val="00A22456"/>
    <w:rsid w:val="00A22DAD"/>
    <w:rsid w:val="00A23744"/>
    <w:rsid w:val="00A23DF2"/>
    <w:rsid w:val="00A23EAB"/>
    <w:rsid w:val="00A23F09"/>
    <w:rsid w:val="00A26792"/>
    <w:rsid w:val="00A279D7"/>
    <w:rsid w:val="00A30120"/>
    <w:rsid w:val="00A30F24"/>
    <w:rsid w:val="00A31B41"/>
    <w:rsid w:val="00A3333D"/>
    <w:rsid w:val="00A334BA"/>
    <w:rsid w:val="00A356CD"/>
    <w:rsid w:val="00A406A5"/>
    <w:rsid w:val="00A41B17"/>
    <w:rsid w:val="00A41E03"/>
    <w:rsid w:val="00A4342C"/>
    <w:rsid w:val="00A43B99"/>
    <w:rsid w:val="00A449C6"/>
    <w:rsid w:val="00A4737C"/>
    <w:rsid w:val="00A5214E"/>
    <w:rsid w:val="00A52A34"/>
    <w:rsid w:val="00A53602"/>
    <w:rsid w:val="00A53DEB"/>
    <w:rsid w:val="00A54AB4"/>
    <w:rsid w:val="00A5670E"/>
    <w:rsid w:val="00A56A3C"/>
    <w:rsid w:val="00A5723B"/>
    <w:rsid w:val="00A57790"/>
    <w:rsid w:val="00A57BD8"/>
    <w:rsid w:val="00A57FE4"/>
    <w:rsid w:val="00A6133A"/>
    <w:rsid w:val="00A6137F"/>
    <w:rsid w:val="00A613D1"/>
    <w:rsid w:val="00A61AA7"/>
    <w:rsid w:val="00A61AF0"/>
    <w:rsid w:val="00A632B2"/>
    <w:rsid w:val="00A651BA"/>
    <w:rsid w:val="00A6584E"/>
    <w:rsid w:val="00A659E1"/>
    <w:rsid w:val="00A66112"/>
    <w:rsid w:val="00A66378"/>
    <w:rsid w:val="00A66669"/>
    <w:rsid w:val="00A66B44"/>
    <w:rsid w:val="00A70112"/>
    <w:rsid w:val="00A7258D"/>
    <w:rsid w:val="00A72C0B"/>
    <w:rsid w:val="00A73BD3"/>
    <w:rsid w:val="00A73F87"/>
    <w:rsid w:val="00A7426F"/>
    <w:rsid w:val="00A75509"/>
    <w:rsid w:val="00A76F58"/>
    <w:rsid w:val="00A80286"/>
    <w:rsid w:val="00A817FC"/>
    <w:rsid w:val="00A81D32"/>
    <w:rsid w:val="00A81E32"/>
    <w:rsid w:val="00A82C89"/>
    <w:rsid w:val="00A82E78"/>
    <w:rsid w:val="00A82FF2"/>
    <w:rsid w:val="00A83646"/>
    <w:rsid w:val="00A8382B"/>
    <w:rsid w:val="00A848D1"/>
    <w:rsid w:val="00A84DDC"/>
    <w:rsid w:val="00A84FBC"/>
    <w:rsid w:val="00A8538B"/>
    <w:rsid w:val="00A85627"/>
    <w:rsid w:val="00A86F9E"/>
    <w:rsid w:val="00A870D0"/>
    <w:rsid w:val="00A87CDA"/>
    <w:rsid w:val="00A9034C"/>
    <w:rsid w:val="00A90399"/>
    <w:rsid w:val="00A932BD"/>
    <w:rsid w:val="00A93898"/>
    <w:rsid w:val="00A93ED3"/>
    <w:rsid w:val="00A9533F"/>
    <w:rsid w:val="00A9669D"/>
    <w:rsid w:val="00A96A46"/>
    <w:rsid w:val="00AA077B"/>
    <w:rsid w:val="00AA13C1"/>
    <w:rsid w:val="00AA1BDA"/>
    <w:rsid w:val="00AA21D0"/>
    <w:rsid w:val="00AA2807"/>
    <w:rsid w:val="00AA2F17"/>
    <w:rsid w:val="00AA3322"/>
    <w:rsid w:val="00AA6688"/>
    <w:rsid w:val="00AB04E1"/>
    <w:rsid w:val="00AB0B86"/>
    <w:rsid w:val="00AB0E23"/>
    <w:rsid w:val="00AB12DA"/>
    <w:rsid w:val="00AB1716"/>
    <w:rsid w:val="00AB1DCF"/>
    <w:rsid w:val="00AB3462"/>
    <w:rsid w:val="00AB3750"/>
    <w:rsid w:val="00AB4407"/>
    <w:rsid w:val="00AB4EFC"/>
    <w:rsid w:val="00AB6253"/>
    <w:rsid w:val="00AB6DCD"/>
    <w:rsid w:val="00AB7E06"/>
    <w:rsid w:val="00AC27B1"/>
    <w:rsid w:val="00AC2BB3"/>
    <w:rsid w:val="00AC2E76"/>
    <w:rsid w:val="00AC3EA5"/>
    <w:rsid w:val="00AC5EFF"/>
    <w:rsid w:val="00AC6490"/>
    <w:rsid w:val="00AD1990"/>
    <w:rsid w:val="00AD1A9B"/>
    <w:rsid w:val="00AD23FD"/>
    <w:rsid w:val="00AD25CC"/>
    <w:rsid w:val="00AD2F7C"/>
    <w:rsid w:val="00AD3C9D"/>
    <w:rsid w:val="00AD4024"/>
    <w:rsid w:val="00AD558F"/>
    <w:rsid w:val="00AD5EA1"/>
    <w:rsid w:val="00AD70BB"/>
    <w:rsid w:val="00AD76E6"/>
    <w:rsid w:val="00AD7DFB"/>
    <w:rsid w:val="00AE09AD"/>
    <w:rsid w:val="00AE1240"/>
    <w:rsid w:val="00AE21AF"/>
    <w:rsid w:val="00AE28D7"/>
    <w:rsid w:val="00AE32CA"/>
    <w:rsid w:val="00AE3E98"/>
    <w:rsid w:val="00AE4E37"/>
    <w:rsid w:val="00AE5595"/>
    <w:rsid w:val="00AE5B7C"/>
    <w:rsid w:val="00AE6D4B"/>
    <w:rsid w:val="00AE7DAA"/>
    <w:rsid w:val="00AF1187"/>
    <w:rsid w:val="00AF20F1"/>
    <w:rsid w:val="00AF3D4D"/>
    <w:rsid w:val="00AF4A90"/>
    <w:rsid w:val="00AF642D"/>
    <w:rsid w:val="00AF6BC2"/>
    <w:rsid w:val="00AF6C77"/>
    <w:rsid w:val="00AF7640"/>
    <w:rsid w:val="00B00DE1"/>
    <w:rsid w:val="00B02CDD"/>
    <w:rsid w:val="00B02D71"/>
    <w:rsid w:val="00B048E7"/>
    <w:rsid w:val="00B04AF3"/>
    <w:rsid w:val="00B04C97"/>
    <w:rsid w:val="00B04EB9"/>
    <w:rsid w:val="00B05B5D"/>
    <w:rsid w:val="00B05F82"/>
    <w:rsid w:val="00B07C02"/>
    <w:rsid w:val="00B11217"/>
    <w:rsid w:val="00B1145F"/>
    <w:rsid w:val="00B1259E"/>
    <w:rsid w:val="00B143DA"/>
    <w:rsid w:val="00B1465F"/>
    <w:rsid w:val="00B14D29"/>
    <w:rsid w:val="00B15C00"/>
    <w:rsid w:val="00B15CE1"/>
    <w:rsid w:val="00B1627B"/>
    <w:rsid w:val="00B16A44"/>
    <w:rsid w:val="00B16B8B"/>
    <w:rsid w:val="00B16C9C"/>
    <w:rsid w:val="00B20201"/>
    <w:rsid w:val="00B20F67"/>
    <w:rsid w:val="00B21041"/>
    <w:rsid w:val="00B21220"/>
    <w:rsid w:val="00B2164A"/>
    <w:rsid w:val="00B21B27"/>
    <w:rsid w:val="00B21E1B"/>
    <w:rsid w:val="00B21F56"/>
    <w:rsid w:val="00B21FEA"/>
    <w:rsid w:val="00B22C3C"/>
    <w:rsid w:val="00B22E32"/>
    <w:rsid w:val="00B22F8D"/>
    <w:rsid w:val="00B235C7"/>
    <w:rsid w:val="00B23E87"/>
    <w:rsid w:val="00B23FCC"/>
    <w:rsid w:val="00B24BBA"/>
    <w:rsid w:val="00B256BC"/>
    <w:rsid w:val="00B279D4"/>
    <w:rsid w:val="00B302CB"/>
    <w:rsid w:val="00B305B0"/>
    <w:rsid w:val="00B3313C"/>
    <w:rsid w:val="00B34884"/>
    <w:rsid w:val="00B3496C"/>
    <w:rsid w:val="00B3743C"/>
    <w:rsid w:val="00B3759B"/>
    <w:rsid w:val="00B37D0A"/>
    <w:rsid w:val="00B40363"/>
    <w:rsid w:val="00B40B33"/>
    <w:rsid w:val="00B411FF"/>
    <w:rsid w:val="00B41E6D"/>
    <w:rsid w:val="00B42880"/>
    <w:rsid w:val="00B42A77"/>
    <w:rsid w:val="00B42BA2"/>
    <w:rsid w:val="00B43BB4"/>
    <w:rsid w:val="00B44483"/>
    <w:rsid w:val="00B44509"/>
    <w:rsid w:val="00B4685E"/>
    <w:rsid w:val="00B468AB"/>
    <w:rsid w:val="00B47064"/>
    <w:rsid w:val="00B50C47"/>
    <w:rsid w:val="00B50DFC"/>
    <w:rsid w:val="00B52059"/>
    <w:rsid w:val="00B530BB"/>
    <w:rsid w:val="00B53297"/>
    <w:rsid w:val="00B53859"/>
    <w:rsid w:val="00B55E73"/>
    <w:rsid w:val="00B56A76"/>
    <w:rsid w:val="00B6066A"/>
    <w:rsid w:val="00B60E7A"/>
    <w:rsid w:val="00B612FD"/>
    <w:rsid w:val="00B6180B"/>
    <w:rsid w:val="00B622FA"/>
    <w:rsid w:val="00B628DD"/>
    <w:rsid w:val="00B63602"/>
    <w:rsid w:val="00B64F94"/>
    <w:rsid w:val="00B6523D"/>
    <w:rsid w:val="00B65713"/>
    <w:rsid w:val="00B65B68"/>
    <w:rsid w:val="00B65D70"/>
    <w:rsid w:val="00B66786"/>
    <w:rsid w:val="00B672BB"/>
    <w:rsid w:val="00B71BDA"/>
    <w:rsid w:val="00B71CAC"/>
    <w:rsid w:val="00B736B9"/>
    <w:rsid w:val="00B739BB"/>
    <w:rsid w:val="00B760A7"/>
    <w:rsid w:val="00B765DD"/>
    <w:rsid w:val="00B776F2"/>
    <w:rsid w:val="00B779C9"/>
    <w:rsid w:val="00B802EF"/>
    <w:rsid w:val="00B8041A"/>
    <w:rsid w:val="00B8382F"/>
    <w:rsid w:val="00B8528C"/>
    <w:rsid w:val="00B852FB"/>
    <w:rsid w:val="00B8545D"/>
    <w:rsid w:val="00B86703"/>
    <w:rsid w:val="00B8683B"/>
    <w:rsid w:val="00B86EA0"/>
    <w:rsid w:val="00B86F4B"/>
    <w:rsid w:val="00B87199"/>
    <w:rsid w:val="00B90581"/>
    <w:rsid w:val="00B90B4B"/>
    <w:rsid w:val="00B9111A"/>
    <w:rsid w:val="00B93BD0"/>
    <w:rsid w:val="00B94118"/>
    <w:rsid w:val="00B941FC"/>
    <w:rsid w:val="00B9437F"/>
    <w:rsid w:val="00B94EF9"/>
    <w:rsid w:val="00B96028"/>
    <w:rsid w:val="00B97398"/>
    <w:rsid w:val="00B97A8C"/>
    <w:rsid w:val="00B97D61"/>
    <w:rsid w:val="00BA02D6"/>
    <w:rsid w:val="00BA0693"/>
    <w:rsid w:val="00BA0914"/>
    <w:rsid w:val="00BA09ED"/>
    <w:rsid w:val="00BA0D6B"/>
    <w:rsid w:val="00BA14D2"/>
    <w:rsid w:val="00BA1D8E"/>
    <w:rsid w:val="00BA21A6"/>
    <w:rsid w:val="00BA29F8"/>
    <w:rsid w:val="00BA2DC9"/>
    <w:rsid w:val="00BA4E79"/>
    <w:rsid w:val="00BA54E2"/>
    <w:rsid w:val="00BB14D1"/>
    <w:rsid w:val="00BB3801"/>
    <w:rsid w:val="00BB407D"/>
    <w:rsid w:val="00BB4613"/>
    <w:rsid w:val="00BB555C"/>
    <w:rsid w:val="00BB5BD6"/>
    <w:rsid w:val="00BB63F6"/>
    <w:rsid w:val="00BB6963"/>
    <w:rsid w:val="00BC0FA9"/>
    <w:rsid w:val="00BC1EE1"/>
    <w:rsid w:val="00BC2465"/>
    <w:rsid w:val="00BC25D9"/>
    <w:rsid w:val="00BC2E56"/>
    <w:rsid w:val="00BC50F5"/>
    <w:rsid w:val="00BC54E1"/>
    <w:rsid w:val="00BC5C8E"/>
    <w:rsid w:val="00BC68D3"/>
    <w:rsid w:val="00BD0298"/>
    <w:rsid w:val="00BD15F9"/>
    <w:rsid w:val="00BD18C6"/>
    <w:rsid w:val="00BD2017"/>
    <w:rsid w:val="00BD358F"/>
    <w:rsid w:val="00BD46CF"/>
    <w:rsid w:val="00BD5507"/>
    <w:rsid w:val="00BD55C4"/>
    <w:rsid w:val="00BD5E53"/>
    <w:rsid w:val="00BD6323"/>
    <w:rsid w:val="00BD6D0B"/>
    <w:rsid w:val="00BD7419"/>
    <w:rsid w:val="00BD7751"/>
    <w:rsid w:val="00BE0328"/>
    <w:rsid w:val="00BE0520"/>
    <w:rsid w:val="00BE23B5"/>
    <w:rsid w:val="00BE40FF"/>
    <w:rsid w:val="00BE4144"/>
    <w:rsid w:val="00BE4EA8"/>
    <w:rsid w:val="00BE6996"/>
    <w:rsid w:val="00BE6F4C"/>
    <w:rsid w:val="00BE73E8"/>
    <w:rsid w:val="00BE74F7"/>
    <w:rsid w:val="00BE779C"/>
    <w:rsid w:val="00BF12F4"/>
    <w:rsid w:val="00BF17FC"/>
    <w:rsid w:val="00BF1D2A"/>
    <w:rsid w:val="00BF5E64"/>
    <w:rsid w:val="00BF6024"/>
    <w:rsid w:val="00BF6B74"/>
    <w:rsid w:val="00BF7A01"/>
    <w:rsid w:val="00C00860"/>
    <w:rsid w:val="00C00AC3"/>
    <w:rsid w:val="00C0210C"/>
    <w:rsid w:val="00C027C3"/>
    <w:rsid w:val="00C05FE2"/>
    <w:rsid w:val="00C066AE"/>
    <w:rsid w:val="00C0671B"/>
    <w:rsid w:val="00C07B57"/>
    <w:rsid w:val="00C103BA"/>
    <w:rsid w:val="00C1135D"/>
    <w:rsid w:val="00C11CAF"/>
    <w:rsid w:val="00C12176"/>
    <w:rsid w:val="00C12ADD"/>
    <w:rsid w:val="00C131D0"/>
    <w:rsid w:val="00C148B6"/>
    <w:rsid w:val="00C15414"/>
    <w:rsid w:val="00C15797"/>
    <w:rsid w:val="00C15F4E"/>
    <w:rsid w:val="00C16D10"/>
    <w:rsid w:val="00C17129"/>
    <w:rsid w:val="00C20F40"/>
    <w:rsid w:val="00C22692"/>
    <w:rsid w:val="00C24419"/>
    <w:rsid w:val="00C25AFF"/>
    <w:rsid w:val="00C277E3"/>
    <w:rsid w:val="00C27979"/>
    <w:rsid w:val="00C27CEC"/>
    <w:rsid w:val="00C3114B"/>
    <w:rsid w:val="00C31746"/>
    <w:rsid w:val="00C317BC"/>
    <w:rsid w:val="00C3219E"/>
    <w:rsid w:val="00C323A9"/>
    <w:rsid w:val="00C32771"/>
    <w:rsid w:val="00C32872"/>
    <w:rsid w:val="00C33C73"/>
    <w:rsid w:val="00C34AE7"/>
    <w:rsid w:val="00C34B9F"/>
    <w:rsid w:val="00C35C21"/>
    <w:rsid w:val="00C3643F"/>
    <w:rsid w:val="00C36FBE"/>
    <w:rsid w:val="00C37EC4"/>
    <w:rsid w:val="00C40C9D"/>
    <w:rsid w:val="00C40EC3"/>
    <w:rsid w:val="00C40FB9"/>
    <w:rsid w:val="00C41230"/>
    <w:rsid w:val="00C4217E"/>
    <w:rsid w:val="00C442A6"/>
    <w:rsid w:val="00C4443C"/>
    <w:rsid w:val="00C46067"/>
    <w:rsid w:val="00C46C11"/>
    <w:rsid w:val="00C50319"/>
    <w:rsid w:val="00C5078D"/>
    <w:rsid w:val="00C507B0"/>
    <w:rsid w:val="00C52504"/>
    <w:rsid w:val="00C52DD2"/>
    <w:rsid w:val="00C53568"/>
    <w:rsid w:val="00C535AC"/>
    <w:rsid w:val="00C54C91"/>
    <w:rsid w:val="00C5722A"/>
    <w:rsid w:val="00C5749E"/>
    <w:rsid w:val="00C57BFF"/>
    <w:rsid w:val="00C6427F"/>
    <w:rsid w:val="00C6622B"/>
    <w:rsid w:val="00C66EE2"/>
    <w:rsid w:val="00C673A6"/>
    <w:rsid w:val="00C67E53"/>
    <w:rsid w:val="00C70979"/>
    <w:rsid w:val="00C70B7E"/>
    <w:rsid w:val="00C71236"/>
    <w:rsid w:val="00C71722"/>
    <w:rsid w:val="00C71DFE"/>
    <w:rsid w:val="00C737E4"/>
    <w:rsid w:val="00C74072"/>
    <w:rsid w:val="00C7538D"/>
    <w:rsid w:val="00C75B78"/>
    <w:rsid w:val="00C77CBD"/>
    <w:rsid w:val="00C77D57"/>
    <w:rsid w:val="00C800E7"/>
    <w:rsid w:val="00C808E1"/>
    <w:rsid w:val="00C81258"/>
    <w:rsid w:val="00C812FB"/>
    <w:rsid w:val="00C82832"/>
    <w:rsid w:val="00C83279"/>
    <w:rsid w:val="00C8339C"/>
    <w:rsid w:val="00C837EE"/>
    <w:rsid w:val="00C843CA"/>
    <w:rsid w:val="00C84B11"/>
    <w:rsid w:val="00C864D5"/>
    <w:rsid w:val="00C86E94"/>
    <w:rsid w:val="00C87418"/>
    <w:rsid w:val="00C87C2F"/>
    <w:rsid w:val="00C908BD"/>
    <w:rsid w:val="00C90A04"/>
    <w:rsid w:val="00C91AA6"/>
    <w:rsid w:val="00C92505"/>
    <w:rsid w:val="00C93069"/>
    <w:rsid w:val="00C931A2"/>
    <w:rsid w:val="00C93CF5"/>
    <w:rsid w:val="00C946E9"/>
    <w:rsid w:val="00C95ACA"/>
    <w:rsid w:val="00C960CF"/>
    <w:rsid w:val="00C96C87"/>
    <w:rsid w:val="00C9729F"/>
    <w:rsid w:val="00C9790A"/>
    <w:rsid w:val="00CA11FB"/>
    <w:rsid w:val="00CA1A2B"/>
    <w:rsid w:val="00CA1F25"/>
    <w:rsid w:val="00CA3957"/>
    <w:rsid w:val="00CA4C44"/>
    <w:rsid w:val="00CA50A3"/>
    <w:rsid w:val="00CA543A"/>
    <w:rsid w:val="00CA6082"/>
    <w:rsid w:val="00CA6709"/>
    <w:rsid w:val="00CA7A88"/>
    <w:rsid w:val="00CA7AEF"/>
    <w:rsid w:val="00CA7CA9"/>
    <w:rsid w:val="00CB09B1"/>
    <w:rsid w:val="00CB0FD7"/>
    <w:rsid w:val="00CB1740"/>
    <w:rsid w:val="00CB27A7"/>
    <w:rsid w:val="00CB3073"/>
    <w:rsid w:val="00CB45ED"/>
    <w:rsid w:val="00CB4E70"/>
    <w:rsid w:val="00CB670F"/>
    <w:rsid w:val="00CC2818"/>
    <w:rsid w:val="00CC477D"/>
    <w:rsid w:val="00CC5353"/>
    <w:rsid w:val="00CC58CE"/>
    <w:rsid w:val="00CC5F3F"/>
    <w:rsid w:val="00CD1C1F"/>
    <w:rsid w:val="00CD2148"/>
    <w:rsid w:val="00CD22D1"/>
    <w:rsid w:val="00CD22DC"/>
    <w:rsid w:val="00CD27F2"/>
    <w:rsid w:val="00CD2A7F"/>
    <w:rsid w:val="00CD36FB"/>
    <w:rsid w:val="00CD3B0E"/>
    <w:rsid w:val="00CD3B97"/>
    <w:rsid w:val="00CD3BDA"/>
    <w:rsid w:val="00CD4776"/>
    <w:rsid w:val="00CD4F51"/>
    <w:rsid w:val="00CD520C"/>
    <w:rsid w:val="00CD5633"/>
    <w:rsid w:val="00CD776A"/>
    <w:rsid w:val="00CD7843"/>
    <w:rsid w:val="00CE12C7"/>
    <w:rsid w:val="00CE145E"/>
    <w:rsid w:val="00CE1A87"/>
    <w:rsid w:val="00CE1C80"/>
    <w:rsid w:val="00CE251A"/>
    <w:rsid w:val="00CE2561"/>
    <w:rsid w:val="00CE2D4C"/>
    <w:rsid w:val="00CE3230"/>
    <w:rsid w:val="00CE4019"/>
    <w:rsid w:val="00CE59BE"/>
    <w:rsid w:val="00CE6191"/>
    <w:rsid w:val="00CE64F0"/>
    <w:rsid w:val="00CE6FA0"/>
    <w:rsid w:val="00CF092F"/>
    <w:rsid w:val="00CF0A2A"/>
    <w:rsid w:val="00CF0EAB"/>
    <w:rsid w:val="00CF1801"/>
    <w:rsid w:val="00CF197B"/>
    <w:rsid w:val="00CF3A5B"/>
    <w:rsid w:val="00CF3B0D"/>
    <w:rsid w:val="00CF3CCB"/>
    <w:rsid w:val="00CF6DA6"/>
    <w:rsid w:val="00CF74F2"/>
    <w:rsid w:val="00D00F43"/>
    <w:rsid w:val="00D04758"/>
    <w:rsid w:val="00D04829"/>
    <w:rsid w:val="00D05559"/>
    <w:rsid w:val="00D05C7B"/>
    <w:rsid w:val="00D060A6"/>
    <w:rsid w:val="00D06422"/>
    <w:rsid w:val="00D06739"/>
    <w:rsid w:val="00D06965"/>
    <w:rsid w:val="00D06D15"/>
    <w:rsid w:val="00D06EDA"/>
    <w:rsid w:val="00D079DF"/>
    <w:rsid w:val="00D07B27"/>
    <w:rsid w:val="00D07C82"/>
    <w:rsid w:val="00D130F6"/>
    <w:rsid w:val="00D1322C"/>
    <w:rsid w:val="00D14747"/>
    <w:rsid w:val="00D148A9"/>
    <w:rsid w:val="00D157B7"/>
    <w:rsid w:val="00D160E1"/>
    <w:rsid w:val="00D160EF"/>
    <w:rsid w:val="00D16115"/>
    <w:rsid w:val="00D166A7"/>
    <w:rsid w:val="00D17841"/>
    <w:rsid w:val="00D17DD0"/>
    <w:rsid w:val="00D204CA"/>
    <w:rsid w:val="00D21F47"/>
    <w:rsid w:val="00D2218E"/>
    <w:rsid w:val="00D22739"/>
    <w:rsid w:val="00D241A4"/>
    <w:rsid w:val="00D246C2"/>
    <w:rsid w:val="00D25C82"/>
    <w:rsid w:val="00D26565"/>
    <w:rsid w:val="00D27608"/>
    <w:rsid w:val="00D279F0"/>
    <w:rsid w:val="00D30600"/>
    <w:rsid w:val="00D307B3"/>
    <w:rsid w:val="00D32087"/>
    <w:rsid w:val="00D322BC"/>
    <w:rsid w:val="00D3364B"/>
    <w:rsid w:val="00D33C2A"/>
    <w:rsid w:val="00D3541D"/>
    <w:rsid w:val="00D361E0"/>
    <w:rsid w:val="00D3694C"/>
    <w:rsid w:val="00D370A8"/>
    <w:rsid w:val="00D37B8E"/>
    <w:rsid w:val="00D40611"/>
    <w:rsid w:val="00D41480"/>
    <w:rsid w:val="00D415B7"/>
    <w:rsid w:val="00D4164C"/>
    <w:rsid w:val="00D417E3"/>
    <w:rsid w:val="00D43960"/>
    <w:rsid w:val="00D43F25"/>
    <w:rsid w:val="00D44208"/>
    <w:rsid w:val="00D4442C"/>
    <w:rsid w:val="00D45139"/>
    <w:rsid w:val="00D45D61"/>
    <w:rsid w:val="00D46543"/>
    <w:rsid w:val="00D472F0"/>
    <w:rsid w:val="00D47563"/>
    <w:rsid w:val="00D5010C"/>
    <w:rsid w:val="00D50CDE"/>
    <w:rsid w:val="00D50D14"/>
    <w:rsid w:val="00D51954"/>
    <w:rsid w:val="00D52752"/>
    <w:rsid w:val="00D5279B"/>
    <w:rsid w:val="00D52D6B"/>
    <w:rsid w:val="00D54321"/>
    <w:rsid w:val="00D54636"/>
    <w:rsid w:val="00D547CD"/>
    <w:rsid w:val="00D54FB9"/>
    <w:rsid w:val="00D556B9"/>
    <w:rsid w:val="00D56132"/>
    <w:rsid w:val="00D57924"/>
    <w:rsid w:val="00D57C9D"/>
    <w:rsid w:val="00D6202B"/>
    <w:rsid w:val="00D62ABC"/>
    <w:rsid w:val="00D62BA6"/>
    <w:rsid w:val="00D633BE"/>
    <w:rsid w:val="00D66798"/>
    <w:rsid w:val="00D670EE"/>
    <w:rsid w:val="00D704B3"/>
    <w:rsid w:val="00D705C7"/>
    <w:rsid w:val="00D712DF"/>
    <w:rsid w:val="00D72C0C"/>
    <w:rsid w:val="00D73873"/>
    <w:rsid w:val="00D73C32"/>
    <w:rsid w:val="00D743A6"/>
    <w:rsid w:val="00D75347"/>
    <w:rsid w:val="00D75659"/>
    <w:rsid w:val="00D763FF"/>
    <w:rsid w:val="00D76AD7"/>
    <w:rsid w:val="00D76CBA"/>
    <w:rsid w:val="00D77616"/>
    <w:rsid w:val="00D77FC1"/>
    <w:rsid w:val="00D80969"/>
    <w:rsid w:val="00D820D3"/>
    <w:rsid w:val="00D82765"/>
    <w:rsid w:val="00D83E2D"/>
    <w:rsid w:val="00D85A6B"/>
    <w:rsid w:val="00D873EA"/>
    <w:rsid w:val="00D874C9"/>
    <w:rsid w:val="00D87E8F"/>
    <w:rsid w:val="00D92AAC"/>
    <w:rsid w:val="00D92B90"/>
    <w:rsid w:val="00D92E5F"/>
    <w:rsid w:val="00D9353E"/>
    <w:rsid w:val="00D9390F"/>
    <w:rsid w:val="00D93C0C"/>
    <w:rsid w:val="00D9608C"/>
    <w:rsid w:val="00DA0893"/>
    <w:rsid w:val="00DA0EE7"/>
    <w:rsid w:val="00DA1579"/>
    <w:rsid w:val="00DA2971"/>
    <w:rsid w:val="00DA2A67"/>
    <w:rsid w:val="00DA32CE"/>
    <w:rsid w:val="00DA360B"/>
    <w:rsid w:val="00DA4667"/>
    <w:rsid w:val="00DA7195"/>
    <w:rsid w:val="00DA7B10"/>
    <w:rsid w:val="00DB024C"/>
    <w:rsid w:val="00DB125B"/>
    <w:rsid w:val="00DB13B2"/>
    <w:rsid w:val="00DB2303"/>
    <w:rsid w:val="00DB2700"/>
    <w:rsid w:val="00DB2BAF"/>
    <w:rsid w:val="00DB4A5E"/>
    <w:rsid w:val="00DB65C6"/>
    <w:rsid w:val="00DB6E4F"/>
    <w:rsid w:val="00DC0124"/>
    <w:rsid w:val="00DC11E3"/>
    <w:rsid w:val="00DC1F39"/>
    <w:rsid w:val="00DC25A0"/>
    <w:rsid w:val="00DC2A63"/>
    <w:rsid w:val="00DC5139"/>
    <w:rsid w:val="00DC5735"/>
    <w:rsid w:val="00DC5AB3"/>
    <w:rsid w:val="00DC687B"/>
    <w:rsid w:val="00DD0F6F"/>
    <w:rsid w:val="00DD16B9"/>
    <w:rsid w:val="00DD1A4B"/>
    <w:rsid w:val="00DD223D"/>
    <w:rsid w:val="00DD2992"/>
    <w:rsid w:val="00DD2BF2"/>
    <w:rsid w:val="00DD2EB2"/>
    <w:rsid w:val="00DD3599"/>
    <w:rsid w:val="00DD41B5"/>
    <w:rsid w:val="00DD5446"/>
    <w:rsid w:val="00DD5470"/>
    <w:rsid w:val="00DD5DDD"/>
    <w:rsid w:val="00DD65EE"/>
    <w:rsid w:val="00DD72A9"/>
    <w:rsid w:val="00DD7432"/>
    <w:rsid w:val="00DE03FC"/>
    <w:rsid w:val="00DE0623"/>
    <w:rsid w:val="00DE2EF3"/>
    <w:rsid w:val="00DE2F1D"/>
    <w:rsid w:val="00DE31C0"/>
    <w:rsid w:val="00DE4E97"/>
    <w:rsid w:val="00DE60EF"/>
    <w:rsid w:val="00DE6508"/>
    <w:rsid w:val="00DE6525"/>
    <w:rsid w:val="00DF02B0"/>
    <w:rsid w:val="00DF0C2D"/>
    <w:rsid w:val="00DF1C80"/>
    <w:rsid w:val="00DF24DD"/>
    <w:rsid w:val="00DF2EE5"/>
    <w:rsid w:val="00DF30A2"/>
    <w:rsid w:val="00DF3663"/>
    <w:rsid w:val="00DF4441"/>
    <w:rsid w:val="00DF4927"/>
    <w:rsid w:val="00DF6A45"/>
    <w:rsid w:val="00DF6A64"/>
    <w:rsid w:val="00DF753B"/>
    <w:rsid w:val="00DF776D"/>
    <w:rsid w:val="00E009C3"/>
    <w:rsid w:val="00E01F92"/>
    <w:rsid w:val="00E02986"/>
    <w:rsid w:val="00E03665"/>
    <w:rsid w:val="00E03D45"/>
    <w:rsid w:val="00E03D9F"/>
    <w:rsid w:val="00E05F03"/>
    <w:rsid w:val="00E05F3A"/>
    <w:rsid w:val="00E0686B"/>
    <w:rsid w:val="00E0709F"/>
    <w:rsid w:val="00E10520"/>
    <w:rsid w:val="00E120B4"/>
    <w:rsid w:val="00E1337D"/>
    <w:rsid w:val="00E1385D"/>
    <w:rsid w:val="00E14418"/>
    <w:rsid w:val="00E14FF7"/>
    <w:rsid w:val="00E15015"/>
    <w:rsid w:val="00E1516B"/>
    <w:rsid w:val="00E15B3D"/>
    <w:rsid w:val="00E15F1E"/>
    <w:rsid w:val="00E17281"/>
    <w:rsid w:val="00E17CF3"/>
    <w:rsid w:val="00E17EA6"/>
    <w:rsid w:val="00E2271E"/>
    <w:rsid w:val="00E23097"/>
    <w:rsid w:val="00E246F1"/>
    <w:rsid w:val="00E256F9"/>
    <w:rsid w:val="00E26805"/>
    <w:rsid w:val="00E26BF3"/>
    <w:rsid w:val="00E3022C"/>
    <w:rsid w:val="00E30ACC"/>
    <w:rsid w:val="00E30C75"/>
    <w:rsid w:val="00E311EB"/>
    <w:rsid w:val="00E32531"/>
    <w:rsid w:val="00E337F5"/>
    <w:rsid w:val="00E348B3"/>
    <w:rsid w:val="00E361E4"/>
    <w:rsid w:val="00E36548"/>
    <w:rsid w:val="00E37FF0"/>
    <w:rsid w:val="00E403E0"/>
    <w:rsid w:val="00E4164C"/>
    <w:rsid w:val="00E4169B"/>
    <w:rsid w:val="00E41FE4"/>
    <w:rsid w:val="00E429ED"/>
    <w:rsid w:val="00E44F7C"/>
    <w:rsid w:val="00E45012"/>
    <w:rsid w:val="00E457A5"/>
    <w:rsid w:val="00E460CE"/>
    <w:rsid w:val="00E4675B"/>
    <w:rsid w:val="00E46C13"/>
    <w:rsid w:val="00E47160"/>
    <w:rsid w:val="00E476DF"/>
    <w:rsid w:val="00E5020E"/>
    <w:rsid w:val="00E50CFE"/>
    <w:rsid w:val="00E51A16"/>
    <w:rsid w:val="00E5281B"/>
    <w:rsid w:val="00E53561"/>
    <w:rsid w:val="00E536F5"/>
    <w:rsid w:val="00E53D8A"/>
    <w:rsid w:val="00E57533"/>
    <w:rsid w:val="00E60FC5"/>
    <w:rsid w:val="00E633B9"/>
    <w:rsid w:val="00E6373E"/>
    <w:rsid w:val="00E64237"/>
    <w:rsid w:val="00E6489A"/>
    <w:rsid w:val="00E66498"/>
    <w:rsid w:val="00E67229"/>
    <w:rsid w:val="00E675BF"/>
    <w:rsid w:val="00E72743"/>
    <w:rsid w:val="00E7277B"/>
    <w:rsid w:val="00E72FB5"/>
    <w:rsid w:val="00E73E88"/>
    <w:rsid w:val="00E75240"/>
    <w:rsid w:val="00E757DA"/>
    <w:rsid w:val="00E75F0D"/>
    <w:rsid w:val="00E75F7D"/>
    <w:rsid w:val="00E76154"/>
    <w:rsid w:val="00E817D9"/>
    <w:rsid w:val="00E83D26"/>
    <w:rsid w:val="00E848F0"/>
    <w:rsid w:val="00E84A06"/>
    <w:rsid w:val="00E84AA2"/>
    <w:rsid w:val="00E8646A"/>
    <w:rsid w:val="00E86FFE"/>
    <w:rsid w:val="00E87A4F"/>
    <w:rsid w:val="00E87EA9"/>
    <w:rsid w:val="00E90691"/>
    <w:rsid w:val="00E9143D"/>
    <w:rsid w:val="00E928AC"/>
    <w:rsid w:val="00E931A1"/>
    <w:rsid w:val="00E937E6"/>
    <w:rsid w:val="00E942FD"/>
    <w:rsid w:val="00E94B4E"/>
    <w:rsid w:val="00E96DDC"/>
    <w:rsid w:val="00E96F5C"/>
    <w:rsid w:val="00E9706C"/>
    <w:rsid w:val="00E972BC"/>
    <w:rsid w:val="00E97543"/>
    <w:rsid w:val="00E975FD"/>
    <w:rsid w:val="00E97689"/>
    <w:rsid w:val="00E97E4D"/>
    <w:rsid w:val="00EA086C"/>
    <w:rsid w:val="00EA090F"/>
    <w:rsid w:val="00EA0C0F"/>
    <w:rsid w:val="00EA149B"/>
    <w:rsid w:val="00EA31F1"/>
    <w:rsid w:val="00EA3400"/>
    <w:rsid w:val="00EA6A06"/>
    <w:rsid w:val="00EA7814"/>
    <w:rsid w:val="00EA7E9C"/>
    <w:rsid w:val="00EB0718"/>
    <w:rsid w:val="00EB0ADB"/>
    <w:rsid w:val="00EB11B7"/>
    <w:rsid w:val="00EB1543"/>
    <w:rsid w:val="00EB15B3"/>
    <w:rsid w:val="00EB1C0C"/>
    <w:rsid w:val="00EB209A"/>
    <w:rsid w:val="00EB2712"/>
    <w:rsid w:val="00EB290C"/>
    <w:rsid w:val="00EB4107"/>
    <w:rsid w:val="00EB4B2B"/>
    <w:rsid w:val="00EB57EE"/>
    <w:rsid w:val="00EB5E1B"/>
    <w:rsid w:val="00EB68A5"/>
    <w:rsid w:val="00EB6B3F"/>
    <w:rsid w:val="00EB736E"/>
    <w:rsid w:val="00EB737A"/>
    <w:rsid w:val="00EC15A0"/>
    <w:rsid w:val="00EC271F"/>
    <w:rsid w:val="00EC2CA4"/>
    <w:rsid w:val="00EC451A"/>
    <w:rsid w:val="00EC49E0"/>
    <w:rsid w:val="00EC4EFE"/>
    <w:rsid w:val="00EC638C"/>
    <w:rsid w:val="00EC678C"/>
    <w:rsid w:val="00EC71C5"/>
    <w:rsid w:val="00ED0CBA"/>
    <w:rsid w:val="00ED134C"/>
    <w:rsid w:val="00ED44A8"/>
    <w:rsid w:val="00ED4715"/>
    <w:rsid w:val="00ED72A6"/>
    <w:rsid w:val="00ED783C"/>
    <w:rsid w:val="00EE0915"/>
    <w:rsid w:val="00EE109D"/>
    <w:rsid w:val="00EE1B4B"/>
    <w:rsid w:val="00EE1DCD"/>
    <w:rsid w:val="00EE1E0B"/>
    <w:rsid w:val="00EE2614"/>
    <w:rsid w:val="00EE2684"/>
    <w:rsid w:val="00EE268F"/>
    <w:rsid w:val="00EE4000"/>
    <w:rsid w:val="00EE40A0"/>
    <w:rsid w:val="00EE40E4"/>
    <w:rsid w:val="00EE548F"/>
    <w:rsid w:val="00EE75CB"/>
    <w:rsid w:val="00EE7F42"/>
    <w:rsid w:val="00EF1242"/>
    <w:rsid w:val="00EF2204"/>
    <w:rsid w:val="00EF249E"/>
    <w:rsid w:val="00EF2CDE"/>
    <w:rsid w:val="00EF6068"/>
    <w:rsid w:val="00EF6F6E"/>
    <w:rsid w:val="00F005B4"/>
    <w:rsid w:val="00F015DD"/>
    <w:rsid w:val="00F016C4"/>
    <w:rsid w:val="00F04D84"/>
    <w:rsid w:val="00F04F16"/>
    <w:rsid w:val="00F05CF5"/>
    <w:rsid w:val="00F05F96"/>
    <w:rsid w:val="00F07297"/>
    <w:rsid w:val="00F07371"/>
    <w:rsid w:val="00F07A67"/>
    <w:rsid w:val="00F10040"/>
    <w:rsid w:val="00F108FD"/>
    <w:rsid w:val="00F109E1"/>
    <w:rsid w:val="00F10ACE"/>
    <w:rsid w:val="00F11417"/>
    <w:rsid w:val="00F1298E"/>
    <w:rsid w:val="00F13F34"/>
    <w:rsid w:val="00F148B3"/>
    <w:rsid w:val="00F148CE"/>
    <w:rsid w:val="00F152D3"/>
    <w:rsid w:val="00F1538B"/>
    <w:rsid w:val="00F158EB"/>
    <w:rsid w:val="00F1622E"/>
    <w:rsid w:val="00F205C3"/>
    <w:rsid w:val="00F210A1"/>
    <w:rsid w:val="00F21EE1"/>
    <w:rsid w:val="00F22460"/>
    <w:rsid w:val="00F22514"/>
    <w:rsid w:val="00F23046"/>
    <w:rsid w:val="00F23A4F"/>
    <w:rsid w:val="00F242FC"/>
    <w:rsid w:val="00F24614"/>
    <w:rsid w:val="00F24B8D"/>
    <w:rsid w:val="00F24E29"/>
    <w:rsid w:val="00F24E5F"/>
    <w:rsid w:val="00F24EB5"/>
    <w:rsid w:val="00F25BA5"/>
    <w:rsid w:val="00F260F2"/>
    <w:rsid w:val="00F261A2"/>
    <w:rsid w:val="00F26D6D"/>
    <w:rsid w:val="00F30CA3"/>
    <w:rsid w:val="00F32FEB"/>
    <w:rsid w:val="00F33E70"/>
    <w:rsid w:val="00F354B3"/>
    <w:rsid w:val="00F362FF"/>
    <w:rsid w:val="00F371B3"/>
    <w:rsid w:val="00F371F8"/>
    <w:rsid w:val="00F37A74"/>
    <w:rsid w:val="00F40D21"/>
    <w:rsid w:val="00F41119"/>
    <w:rsid w:val="00F415C7"/>
    <w:rsid w:val="00F41A21"/>
    <w:rsid w:val="00F41DF5"/>
    <w:rsid w:val="00F423FA"/>
    <w:rsid w:val="00F42E1F"/>
    <w:rsid w:val="00F43A71"/>
    <w:rsid w:val="00F4407D"/>
    <w:rsid w:val="00F44395"/>
    <w:rsid w:val="00F447BF"/>
    <w:rsid w:val="00F457A7"/>
    <w:rsid w:val="00F47C9D"/>
    <w:rsid w:val="00F50D0A"/>
    <w:rsid w:val="00F524BD"/>
    <w:rsid w:val="00F525CA"/>
    <w:rsid w:val="00F52CBD"/>
    <w:rsid w:val="00F55ED7"/>
    <w:rsid w:val="00F573D8"/>
    <w:rsid w:val="00F6060F"/>
    <w:rsid w:val="00F60D4F"/>
    <w:rsid w:val="00F60DA7"/>
    <w:rsid w:val="00F610B7"/>
    <w:rsid w:val="00F61A10"/>
    <w:rsid w:val="00F62DB8"/>
    <w:rsid w:val="00F64037"/>
    <w:rsid w:val="00F65621"/>
    <w:rsid w:val="00F66279"/>
    <w:rsid w:val="00F66A19"/>
    <w:rsid w:val="00F710B1"/>
    <w:rsid w:val="00F71922"/>
    <w:rsid w:val="00F73196"/>
    <w:rsid w:val="00F745C2"/>
    <w:rsid w:val="00F7526D"/>
    <w:rsid w:val="00F75A26"/>
    <w:rsid w:val="00F75AF4"/>
    <w:rsid w:val="00F76019"/>
    <w:rsid w:val="00F77E5B"/>
    <w:rsid w:val="00F8022C"/>
    <w:rsid w:val="00F80923"/>
    <w:rsid w:val="00F810C4"/>
    <w:rsid w:val="00F82263"/>
    <w:rsid w:val="00F82A8D"/>
    <w:rsid w:val="00F850FF"/>
    <w:rsid w:val="00F8589E"/>
    <w:rsid w:val="00F85BB2"/>
    <w:rsid w:val="00F86B7A"/>
    <w:rsid w:val="00F90AF6"/>
    <w:rsid w:val="00F914D6"/>
    <w:rsid w:val="00F9267D"/>
    <w:rsid w:val="00F92A37"/>
    <w:rsid w:val="00F92D57"/>
    <w:rsid w:val="00F92F1A"/>
    <w:rsid w:val="00F94BDA"/>
    <w:rsid w:val="00F950F6"/>
    <w:rsid w:val="00F966BE"/>
    <w:rsid w:val="00F97A6E"/>
    <w:rsid w:val="00F97C41"/>
    <w:rsid w:val="00FA03E7"/>
    <w:rsid w:val="00FA06DD"/>
    <w:rsid w:val="00FA082A"/>
    <w:rsid w:val="00FA0A70"/>
    <w:rsid w:val="00FA0DA6"/>
    <w:rsid w:val="00FA1669"/>
    <w:rsid w:val="00FA1F61"/>
    <w:rsid w:val="00FA1FF9"/>
    <w:rsid w:val="00FA2B14"/>
    <w:rsid w:val="00FA3112"/>
    <w:rsid w:val="00FA35DE"/>
    <w:rsid w:val="00FA46BA"/>
    <w:rsid w:val="00FA4CDD"/>
    <w:rsid w:val="00FA63CE"/>
    <w:rsid w:val="00FA6962"/>
    <w:rsid w:val="00FA7283"/>
    <w:rsid w:val="00FA7684"/>
    <w:rsid w:val="00FB0168"/>
    <w:rsid w:val="00FB03E0"/>
    <w:rsid w:val="00FB0FA2"/>
    <w:rsid w:val="00FB28A2"/>
    <w:rsid w:val="00FB3E29"/>
    <w:rsid w:val="00FB429E"/>
    <w:rsid w:val="00FB5021"/>
    <w:rsid w:val="00FB65FD"/>
    <w:rsid w:val="00FB6863"/>
    <w:rsid w:val="00FB6B47"/>
    <w:rsid w:val="00FC039B"/>
    <w:rsid w:val="00FC1693"/>
    <w:rsid w:val="00FC1B9E"/>
    <w:rsid w:val="00FC205F"/>
    <w:rsid w:val="00FC215A"/>
    <w:rsid w:val="00FC2696"/>
    <w:rsid w:val="00FC2A1B"/>
    <w:rsid w:val="00FC2B8A"/>
    <w:rsid w:val="00FC3085"/>
    <w:rsid w:val="00FC3100"/>
    <w:rsid w:val="00FC3B14"/>
    <w:rsid w:val="00FC406D"/>
    <w:rsid w:val="00FC58AD"/>
    <w:rsid w:val="00FC6E92"/>
    <w:rsid w:val="00FC7AD5"/>
    <w:rsid w:val="00FD0021"/>
    <w:rsid w:val="00FD09E7"/>
    <w:rsid w:val="00FD0DEB"/>
    <w:rsid w:val="00FD1EC4"/>
    <w:rsid w:val="00FD2249"/>
    <w:rsid w:val="00FD25A2"/>
    <w:rsid w:val="00FD288A"/>
    <w:rsid w:val="00FD28E4"/>
    <w:rsid w:val="00FD40D7"/>
    <w:rsid w:val="00FD42A0"/>
    <w:rsid w:val="00FD516C"/>
    <w:rsid w:val="00FD5C09"/>
    <w:rsid w:val="00FD661B"/>
    <w:rsid w:val="00FD7D0F"/>
    <w:rsid w:val="00FD7F96"/>
    <w:rsid w:val="00FE037B"/>
    <w:rsid w:val="00FE0B5B"/>
    <w:rsid w:val="00FE0C67"/>
    <w:rsid w:val="00FE0D21"/>
    <w:rsid w:val="00FE1B6B"/>
    <w:rsid w:val="00FE1C26"/>
    <w:rsid w:val="00FE3977"/>
    <w:rsid w:val="00FE3AAE"/>
    <w:rsid w:val="00FE5D8C"/>
    <w:rsid w:val="00FE64BC"/>
    <w:rsid w:val="00FE6D3A"/>
    <w:rsid w:val="00FE731B"/>
    <w:rsid w:val="00FF2022"/>
    <w:rsid w:val="00FF344D"/>
    <w:rsid w:val="00FF3CAC"/>
    <w:rsid w:val="00FF4A66"/>
    <w:rsid w:val="00FF5396"/>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15:docId w15:val="{D27435ED-C912-418F-8636-D099DDB8A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BD5507"/>
    <w:pPr>
      <w:suppressAutoHyphens/>
      <w:spacing w:after="120"/>
      <w:jc w:val="both"/>
    </w:pPr>
    <w:rPr>
      <w:rFonts w:ascii="Tahoma" w:hAnsi="Tahoma" w:cs="Tahoma"/>
      <w:sz w:val="22"/>
      <w:szCs w:val="22"/>
      <w:lang w:val="en-GB" w:eastAsia="zh-CN"/>
    </w:rPr>
  </w:style>
  <w:style w:type="paragraph" w:styleId="10">
    <w:name w:val="heading 1"/>
    <w:basedOn w:val="a1"/>
    <w:next w:val="a1"/>
    <w:link w:val="1Char"/>
    <w:uiPriority w:val="9"/>
    <w:qFormat/>
    <w:rsid w:val="00F22514"/>
    <w:pPr>
      <w:keepNext/>
      <w:pageBreakBefore/>
      <w:numPr>
        <w:numId w:val="69"/>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3">
    <w:name w:val="heading 2"/>
    <w:basedOn w:val="10"/>
    <w:next w:val="a1"/>
    <w:uiPriority w:val="9"/>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1">
    <w:name w:val="heading 3"/>
    <w:basedOn w:val="a1"/>
    <w:next w:val="a1"/>
    <w:uiPriority w:val="9"/>
    <w:qFormat/>
    <w:rsid w:val="00EE268F"/>
    <w:pPr>
      <w:keepNext/>
      <w:numPr>
        <w:ilvl w:val="2"/>
        <w:numId w:val="69"/>
      </w:numPr>
      <w:spacing w:before="240" w:after="60"/>
      <w:outlineLvl w:val="2"/>
    </w:pPr>
    <w:rPr>
      <w:rFonts w:cs="Times New Roman"/>
      <w:b/>
      <w:bCs/>
      <w:szCs w:val="26"/>
    </w:rPr>
  </w:style>
  <w:style w:type="paragraph" w:styleId="41">
    <w:name w:val="heading 4"/>
    <w:basedOn w:val="a1"/>
    <w:next w:val="a1"/>
    <w:uiPriority w:val="9"/>
    <w:qFormat/>
    <w:rsid w:val="0069435C"/>
    <w:pPr>
      <w:keepNext/>
      <w:numPr>
        <w:ilvl w:val="3"/>
        <w:numId w:val="69"/>
      </w:numPr>
      <w:spacing w:before="240" w:after="60"/>
      <w:outlineLvl w:val="3"/>
    </w:pPr>
    <w:rPr>
      <w:rFonts w:cs="Times New Roman"/>
      <w:b/>
      <w:bCs/>
      <w:szCs w:val="28"/>
    </w:rPr>
  </w:style>
  <w:style w:type="paragraph" w:styleId="50">
    <w:name w:val="heading 5"/>
    <w:basedOn w:val="a1"/>
    <w:next w:val="41"/>
    <w:uiPriority w:val="9"/>
    <w:qFormat/>
    <w:rsid w:val="00B42BA2"/>
    <w:pPr>
      <w:numPr>
        <w:ilvl w:val="4"/>
        <w:numId w:val="69"/>
      </w:numPr>
      <w:spacing w:before="200" w:after="200" w:line="280" w:lineRule="exact"/>
      <w:outlineLvl w:val="4"/>
    </w:pPr>
    <w:rPr>
      <w:rFonts w:cs="Lucida Sans"/>
      <w:b/>
      <w:szCs w:val="20"/>
      <w:lang w:val="en-US"/>
    </w:rPr>
  </w:style>
  <w:style w:type="paragraph" w:styleId="6">
    <w:name w:val="heading 6"/>
    <w:basedOn w:val="a1"/>
    <w:next w:val="a1"/>
    <w:link w:val="6Char"/>
    <w:uiPriority w:val="9"/>
    <w:qFormat/>
    <w:rsid w:val="006A7951"/>
    <w:pPr>
      <w:numPr>
        <w:ilvl w:val="5"/>
        <w:numId w:val="69"/>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1"/>
    <w:next w:val="a1"/>
    <w:link w:val="7Char"/>
    <w:uiPriority w:val="9"/>
    <w:qFormat/>
    <w:rsid w:val="005B4566"/>
    <w:pPr>
      <w:numPr>
        <w:ilvl w:val="6"/>
        <w:numId w:val="69"/>
      </w:numPr>
      <w:tabs>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1"/>
    <w:next w:val="a1"/>
    <w:link w:val="8Char"/>
    <w:uiPriority w:val="9"/>
    <w:qFormat/>
    <w:rsid w:val="005B4566"/>
    <w:pPr>
      <w:numPr>
        <w:ilvl w:val="7"/>
        <w:numId w:val="69"/>
      </w:numPr>
      <w:tabs>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1"/>
    <w:next w:val="a1"/>
    <w:link w:val="9Char"/>
    <w:uiPriority w:val="9"/>
    <w:qFormat/>
    <w:rsid w:val="005B4566"/>
    <w:pPr>
      <w:numPr>
        <w:ilvl w:val="8"/>
        <w:numId w:val="69"/>
      </w:numPr>
      <w:tabs>
        <w:tab w:val="left" w:pos="3119"/>
      </w:tabs>
      <w:suppressAutoHyphens w:val="0"/>
      <w:spacing w:before="60" w:after="60"/>
      <w:jc w:val="left"/>
      <w:outlineLvl w:val="8"/>
    </w:pPr>
    <w:rPr>
      <w:rFonts w:cs="Times New Roman"/>
      <w:sz w:val="18"/>
      <w:szCs w:val="20"/>
      <w:u w:val="single"/>
      <w:lang w:val="el-GR"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1">
    <w:name w:val="Προεπιλεγμένη γραμματοσειρά1"/>
  </w:style>
  <w:style w:type="character" w:customStyle="1" w:styleId="32">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4">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uiPriority w:val="99"/>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uiPriority w:val="99"/>
    <w:rPr>
      <w:rFonts w:cs="Times New Roman"/>
      <w:sz w:val="24"/>
      <w:szCs w:val="24"/>
      <w:lang w:val="en-GB"/>
    </w:rPr>
  </w:style>
  <w:style w:type="character" w:styleId="a5">
    <w:name w:val="page number"/>
    <w:uiPriority w:val="99"/>
    <w:rPr>
      <w:rFonts w:cs="Times New Roman"/>
    </w:rPr>
  </w:style>
  <w:style w:type="character" w:customStyle="1" w:styleId="BalloonTextChar">
    <w:name w:val="Balloon Text Char"/>
    <w:uiPriority w:val="99"/>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uiPriority w:val="99"/>
    <w:rPr>
      <w:rFonts w:cs="Times New Roman"/>
      <w:b/>
      <w:bCs/>
      <w:lang w:val="en-GB"/>
    </w:rPr>
  </w:style>
  <w:style w:type="character" w:customStyle="1" w:styleId="BodyTextChar">
    <w:name w:val="Body Text Char"/>
    <w:uiPriority w:val="1"/>
    <w:rPr>
      <w:rFonts w:cs="Times New Roman"/>
      <w:sz w:val="24"/>
      <w:szCs w:val="24"/>
      <w:lang w:val="en-GB"/>
    </w:rPr>
  </w:style>
  <w:style w:type="character" w:customStyle="1" w:styleId="12">
    <w:name w:val="Κείμενο κράτησης θέσης1"/>
    <w:rPr>
      <w:rFonts w:cs="Times New Roman"/>
      <w:color w:val="808080"/>
    </w:rPr>
  </w:style>
  <w:style w:type="character" w:customStyle="1" w:styleId="a6">
    <w:name w:val="Χαρακτήρες υποσημείωσης"/>
    <w:rPr>
      <w:rFonts w:cs="Times New Roman"/>
      <w:vertAlign w:val="superscript"/>
    </w:rPr>
  </w:style>
  <w:style w:type="character" w:customStyle="1" w:styleId="FootnoteTextChar">
    <w:name w:val="Footnote Text Char"/>
    <w:uiPriority w:val="99"/>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7">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8">
    <w:name w:val="Κουκκίδες"/>
    <w:rPr>
      <w:rFonts w:ascii="OpenSymbol" w:eastAsia="OpenSymbol" w:hAnsi="OpenSymbol" w:cs="OpenSymbol"/>
    </w:rPr>
  </w:style>
  <w:style w:type="character" w:styleId="a9">
    <w:name w:val="Strong"/>
    <w:uiPriority w:val="22"/>
    <w:qFormat/>
    <w:rPr>
      <w:b/>
      <w:bCs/>
    </w:rPr>
  </w:style>
  <w:style w:type="character" w:customStyle="1" w:styleId="13">
    <w:name w:val="Προεπιλεγμένη γραμματοσειρά1"/>
  </w:style>
  <w:style w:type="character" w:customStyle="1" w:styleId="aa">
    <w:name w:val="Σύμβολο υποσημείωσης"/>
    <w:rPr>
      <w:vertAlign w:val="superscript"/>
    </w:rPr>
  </w:style>
  <w:style w:type="character" w:styleId="ab">
    <w:name w:val="Emphasis"/>
    <w:qFormat/>
    <w:rPr>
      <w:i/>
      <w:iCs/>
    </w:rPr>
  </w:style>
  <w:style w:type="character" w:customStyle="1" w:styleId="ac">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uiPriority w:val="99"/>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4">
    <w:name w:val="Παραπομπή υποσημείωσης1"/>
    <w:rPr>
      <w:vertAlign w:val="superscript"/>
    </w:rPr>
  </w:style>
  <w:style w:type="character" w:customStyle="1" w:styleId="15">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6">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uiPriority w:val="99"/>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5">
    <w:name w:val="Παραπομπή υποσημείωσης2"/>
    <w:rPr>
      <w:vertAlign w:val="superscript"/>
    </w:rPr>
  </w:style>
  <w:style w:type="character" w:customStyle="1" w:styleId="26">
    <w:name w:val="Παραπομπή σημείωσης τέλους2"/>
    <w:rPr>
      <w:vertAlign w:val="superscript"/>
    </w:rPr>
  </w:style>
  <w:style w:type="character" w:customStyle="1" w:styleId="28">
    <w:name w:val="Παραπομπή υποσημείωσης2"/>
    <w:rPr>
      <w:vertAlign w:val="superscript"/>
    </w:rPr>
  </w:style>
  <w:style w:type="character" w:customStyle="1" w:styleId="29">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d">
    <w:name w:val="footnote reference"/>
    <w:aliases w:val="Footnote symbol,Footnote reference number,note TESI,ftref, BVI fnr,Ref,de nota al pie,16 Point,Superscript 6 Point,BVI fnr,Знак сноски-FN,Footnote Reference Superscript,???? ??????-FN,Footnote Reference Number"/>
    <w:link w:val="FNRefeCharChar"/>
    <w:uiPriority w:val="99"/>
    <w:qFormat/>
    <w:rPr>
      <w:vertAlign w:val="superscript"/>
    </w:rPr>
  </w:style>
  <w:style w:type="character" w:styleId="ae">
    <w:name w:val="endnote reference"/>
    <w:rPr>
      <w:vertAlign w:val="superscript"/>
    </w:rPr>
  </w:style>
  <w:style w:type="paragraph" w:customStyle="1" w:styleId="af">
    <w:name w:val="Επικεφαλίδα"/>
    <w:basedOn w:val="a1"/>
    <w:next w:val="af0"/>
    <w:pPr>
      <w:keepNext/>
      <w:spacing w:before="240"/>
    </w:pPr>
    <w:rPr>
      <w:rFonts w:ascii="Liberation Sans" w:eastAsia="Microsoft YaHei" w:hAnsi="Liberation Sans" w:cs="Mangal"/>
      <w:sz w:val="28"/>
      <w:szCs w:val="28"/>
    </w:rPr>
  </w:style>
  <w:style w:type="paragraph" w:styleId="af0">
    <w:name w:val="Body Text"/>
    <w:basedOn w:val="a1"/>
    <w:uiPriority w:val="1"/>
    <w:qFormat/>
    <w:pPr>
      <w:spacing w:after="240"/>
    </w:pPr>
  </w:style>
  <w:style w:type="paragraph" w:styleId="af1">
    <w:name w:val="List"/>
    <w:basedOn w:val="af0"/>
    <w:rPr>
      <w:rFonts w:cs="Mangal"/>
    </w:rPr>
  </w:style>
  <w:style w:type="paragraph" w:styleId="af2">
    <w:name w:val="caption"/>
    <w:basedOn w:val="a1"/>
    <w:qFormat/>
    <w:pPr>
      <w:suppressLineNumbers/>
      <w:spacing w:before="120"/>
    </w:pPr>
    <w:rPr>
      <w:rFonts w:cs="Mangal"/>
      <w:i/>
      <w:iCs/>
      <w:sz w:val="24"/>
    </w:rPr>
  </w:style>
  <w:style w:type="paragraph" w:customStyle="1" w:styleId="af3">
    <w:name w:val="Ευρετήριο"/>
    <w:basedOn w:val="a1"/>
    <w:pPr>
      <w:suppressLineNumbers/>
    </w:pPr>
    <w:rPr>
      <w:rFonts w:cs="Mangal"/>
    </w:rPr>
  </w:style>
  <w:style w:type="paragraph" w:customStyle="1" w:styleId="17">
    <w:name w:val="Λεζάντα1"/>
    <w:basedOn w:val="a1"/>
    <w:pPr>
      <w:suppressLineNumbers/>
      <w:spacing w:before="120"/>
    </w:pPr>
    <w:rPr>
      <w:rFonts w:cs="Mangal"/>
      <w:i/>
      <w:iCs/>
      <w:sz w:val="24"/>
    </w:rPr>
  </w:style>
  <w:style w:type="paragraph" w:customStyle="1" w:styleId="2a">
    <w:name w:val="Λεζάντα2"/>
    <w:basedOn w:val="a1"/>
    <w:pPr>
      <w:suppressLineNumbers/>
      <w:spacing w:before="120"/>
    </w:pPr>
    <w:rPr>
      <w:rFonts w:cs="Mangal"/>
      <w:i/>
      <w:iCs/>
      <w:sz w:val="24"/>
    </w:rPr>
  </w:style>
  <w:style w:type="paragraph" w:customStyle="1" w:styleId="Caption1">
    <w:name w:val="Caption1"/>
    <w:basedOn w:val="a1"/>
    <w:pPr>
      <w:suppressLineNumbers/>
      <w:spacing w:before="120"/>
    </w:pPr>
    <w:rPr>
      <w:rFonts w:cs="Mangal"/>
      <w:i/>
      <w:iCs/>
      <w:sz w:val="24"/>
    </w:rPr>
  </w:style>
  <w:style w:type="paragraph" w:customStyle="1" w:styleId="WW-Caption">
    <w:name w:val="WW-Caption"/>
    <w:basedOn w:val="a1"/>
    <w:pPr>
      <w:suppressLineNumbers/>
      <w:spacing w:before="120"/>
    </w:pPr>
    <w:rPr>
      <w:rFonts w:cs="Mangal"/>
      <w:i/>
      <w:iCs/>
      <w:sz w:val="24"/>
    </w:rPr>
  </w:style>
  <w:style w:type="paragraph" w:customStyle="1" w:styleId="WW-Caption1">
    <w:name w:val="WW-Caption1"/>
    <w:basedOn w:val="a1"/>
    <w:pPr>
      <w:suppressLineNumbers/>
      <w:spacing w:before="120"/>
    </w:pPr>
    <w:rPr>
      <w:rFonts w:cs="Mangal"/>
      <w:i/>
      <w:iCs/>
      <w:sz w:val="24"/>
    </w:rPr>
  </w:style>
  <w:style w:type="paragraph" w:customStyle="1" w:styleId="WW-Caption11">
    <w:name w:val="WW-Caption11"/>
    <w:basedOn w:val="a1"/>
    <w:pPr>
      <w:suppressLineNumbers/>
      <w:spacing w:before="120"/>
    </w:pPr>
    <w:rPr>
      <w:rFonts w:cs="Mangal"/>
      <w:i/>
      <w:iCs/>
      <w:sz w:val="24"/>
    </w:rPr>
  </w:style>
  <w:style w:type="paragraph" w:customStyle="1" w:styleId="WW-Caption111">
    <w:name w:val="WW-Caption111"/>
    <w:basedOn w:val="a1"/>
    <w:pPr>
      <w:suppressLineNumbers/>
      <w:spacing w:before="120"/>
    </w:pPr>
    <w:rPr>
      <w:rFonts w:cs="Mangal"/>
      <w:i/>
      <w:iCs/>
      <w:sz w:val="24"/>
    </w:rPr>
  </w:style>
  <w:style w:type="paragraph" w:customStyle="1" w:styleId="WW-Caption1111">
    <w:name w:val="WW-Caption1111"/>
    <w:basedOn w:val="a1"/>
    <w:pPr>
      <w:suppressLineNumbers/>
      <w:spacing w:before="120"/>
    </w:pPr>
    <w:rPr>
      <w:rFonts w:cs="Mangal"/>
      <w:i/>
      <w:iCs/>
      <w:sz w:val="24"/>
    </w:rPr>
  </w:style>
  <w:style w:type="paragraph" w:customStyle="1" w:styleId="WW-Caption11111">
    <w:name w:val="WW-Caption11111"/>
    <w:basedOn w:val="a1"/>
    <w:pPr>
      <w:suppressLineNumbers/>
      <w:spacing w:before="120"/>
    </w:pPr>
    <w:rPr>
      <w:rFonts w:cs="Mangal"/>
      <w:i/>
      <w:iCs/>
      <w:sz w:val="24"/>
    </w:rPr>
  </w:style>
  <w:style w:type="paragraph" w:customStyle="1" w:styleId="WW-Caption111111">
    <w:name w:val="WW-Caption111111"/>
    <w:basedOn w:val="a1"/>
    <w:pPr>
      <w:suppressLineNumbers/>
      <w:spacing w:before="120"/>
    </w:pPr>
    <w:rPr>
      <w:rFonts w:cs="Mangal"/>
      <w:i/>
      <w:iCs/>
      <w:sz w:val="24"/>
    </w:rPr>
  </w:style>
  <w:style w:type="paragraph" w:customStyle="1" w:styleId="WW-Caption1111111">
    <w:name w:val="WW-Caption1111111"/>
    <w:basedOn w:val="a1"/>
    <w:pPr>
      <w:suppressLineNumbers/>
      <w:spacing w:before="120"/>
    </w:pPr>
    <w:rPr>
      <w:rFonts w:cs="Mangal"/>
      <w:i/>
      <w:iCs/>
      <w:sz w:val="24"/>
    </w:rPr>
  </w:style>
  <w:style w:type="paragraph" w:customStyle="1" w:styleId="WW-Caption11111111">
    <w:name w:val="WW-Caption11111111"/>
    <w:basedOn w:val="a1"/>
    <w:pPr>
      <w:suppressLineNumbers/>
      <w:spacing w:before="120"/>
    </w:pPr>
    <w:rPr>
      <w:rFonts w:cs="Mangal"/>
      <w:i/>
      <w:iCs/>
      <w:sz w:val="24"/>
    </w:rPr>
  </w:style>
  <w:style w:type="paragraph" w:customStyle="1" w:styleId="WW-Caption111111111">
    <w:name w:val="WW-Caption111111111"/>
    <w:basedOn w:val="a1"/>
    <w:pPr>
      <w:suppressLineNumbers/>
      <w:spacing w:before="120"/>
    </w:pPr>
    <w:rPr>
      <w:rFonts w:cs="Mangal"/>
      <w:i/>
      <w:iCs/>
      <w:sz w:val="24"/>
    </w:rPr>
  </w:style>
  <w:style w:type="paragraph" w:customStyle="1" w:styleId="WW-Caption1111111111">
    <w:name w:val="WW-Caption1111111111"/>
    <w:basedOn w:val="a1"/>
    <w:pPr>
      <w:suppressLineNumbers/>
      <w:spacing w:before="120"/>
    </w:pPr>
    <w:rPr>
      <w:rFonts w:cs="Mangal"/>
      <w:i/>
      <w:iCs/>
      <w:sz w:val="24"/>
    </w:rPr>
  </w:style>
  <w:style w:type="paragraph" w:customStyle="1" w:styleId="18">
    <w:name w:val="Λεζάντα1"/>
    <w:basedOn w:val="a1"/>
    <w:pPr>
      <w:suppressLineNumbers/>
      <w:spacing w:before="120"/>
    </w:pPr>
    <w:rPr>
      <w:rFonts w:cs="Mangal"/>
      <w:i/>
      <w:iCs/>
      <w:sz w:val="24"/>
    </w:rPr>
  </w:style>
  <w:style w:type="paragraph" w:customStyle="1" w:styleId="WW-Caption11111111111">
    <w:name w:val="WW-Caption11111111111"/>
    <w:basedOn w:val="a1"/>
    <w:pPr>
      <w:suppressLineNumbers/>
      <w:spacing w:before="120"/>
    </w:pPr>
    <w:rPr>
      <w:rFonts w:cs="Mangal"/>
      <w:i/>
      <w:iCs/>
      <w:sz w:val="24"/>
    </w:rPr>
  </w:style>
  <w:style w:type="paragraph" w:customStyle="1" w:styleId="WW-Caption111111111111">
    <w:name w:val="WW-Caption111111111111"/>
    <w:basedOn w:val="a1"/>
    <w:pPr>
      <w:suppressLineNumbers/>
      <w:spacing w:before="120"/>
    </w:pPr>
    <w:rPr>
      <w:rFonts w:cs="Mangal"/>
      <w:i/>
      <w:iCs/>
      <w:sz w:val="24"/>
    </w:rPr>
  </w:style>
  <w:style w:type="paragraph" w:customStyle="1" w:styleId="WW-Caption1111111111111">
    <w:name w:val="WW-Caption1111111111111"/>
    <w:basedOn w:val="a1"/>
    <w:pPr>
      <w:suppressLineNumbers/>
      <w:spacing w:before="120"/>
    </w:pPr>
    <w:rPr>
      <w:rFonts w:cs="Mangal"/>
      <w:i/>
      <w:iCs/>
      <w:sz w:val="24"/>
    </w:rPr>
  </w:style>
  <w:style w:type="paragraph" w:customStyle="1" w:styleId="WW-Caption11111111111111">
    <w:name w:val="WW-Caption11111111111111"/>
    <w:basedOn w:val="a1"/>
    <w:pPr>
      <w:suppressLineNumbers/>
      <w:spacing w:before="120"/>
    </w:pPr>
    <w:rPr>
      <w:rFonts w:cs="Mangal"/>
      <w:i/>
      <w:iCs/>
      <w:sz w:val="24"/>
    </w:rPr>
  </w:style>
  <w:style w:type="paragraph" w:customStyle="1" w:styleId="Bullet">
    <w:name w:val="Bullet"/>
    <w:basedOn w:val="a1"/>
    <w:pPr>
      <w:numPr>
        <w:numId w:val="2"/>
      </w:numPr>
      <w:spacing w:after="100"/>
    </w:pPr>
    <w:rPr>
      <w:rFonts w:eastAsia="MS Mincho"/>
      <w:lang w:val="en-US" w:eastAsia="ja-JP"/>
    </w:rPr>
  </w:style>
  <w:style w:type="paragraph" w:customStyle="1" w:styleId="19">
    <w:name w:val="Ημερομηνία1"/>
    <w:basedOn w:val="a1"/>
    <w:next w:val="a1"/>
    <w:pPr>
      <w:spacing w:after="100"/>
    </w:pPr>
    <w:rPr>
      <w:rFonts w:eastAsia="MS Mincho"/>
      <w:lang w:val="en-US" w:eastAsia="ja-JP"/>
    </w:rPr>
  </w:style>
  <w:style w:type="paragraph" w:customStyle="1" w:styleId="DocTitle">
    <w:name w:val="Doc Title"/>
    <w:basedOn w:val="10"/>
  </w:style>
  <w:style w:type="paragraph" w:customStyle="1" w:styleId="inserttext">
    <w:name w:val="insert text"/>
    <w:basedOn w:val="a1"/>
    <w:pPr>
      <w:spacing w:after="100"/>
      <w:ind w:left="794"/>
    </w:pPr>
    <w:rPr>
      <w:rFonts w:eastAsia="MS Mincho"/>
      <w:lang w:val="en-US" w:eastAsia="ja-JP"/>
    </w:rPr>
  </w:style>
  <w:style w:type="paragraph" w:styleId="af4">
    <w:name w:val="footer"/>
    <w:basedOn w:val="a1"/>
    <w:uiPriority w:val="99"/>
    <w:pPr>
      <w:spacing w:after="100"/>
    </w:pPr>
    <w:rPr>
      <w:rFonts w:eastAsia="MS Mincho"/>
      <w:lang w:val="en-US" w:eastAsia="ja-JP"/>
    </w:rPr>
  </w:style>
  <w:style w:type="paragraph" w:styleId="af5">
    <w:name w:val="header"/>
    <w:aliases w:val="hd,ho,header odd,Header Titlos Prosforas"/>
    <w:basedOn w:val="a1"/>
    <w:uiPriority w:val="99"/>
  </w:style>
  <w:style w:type="paragraph" w:customStyle="1" w:styleId="1a">
    <w:name w:val="Κείμενο πλαισίου1"/>
    <w:basedOn w:val="a1"/>
    <w:rPr>
      <w:sz w:val="16"/>
      <w:szCs w:val="16"/>
    </w:rPr>
  </w:style>
  <w:style w:type="paragraph" w:customStyle="1" w:styleId="CommentText1">
    <w:name w:val="Comment Text1"/>
    <w:basedOn w:val="a1"/>
    <w:rPr>
      <w:sz w:val="20"/>
      <w:szCs w:val="20"/>
    </w:rPr>
  </w:style>
  <w:style w:type="paragraph" w:customStyle="1" w:styleId="CommentSubject1">
    <w:name w:val="Comment Subject1"/>
    <w:basedOn w:val="CommentText1"/>
    <w:next w:val="CommentText1"/>
    <w:rPr>
      <w:b/>
      <w:bCs/>
    </w:rPr>
  </w:style>
  <w:style w:type="paragraph" w:customStyle="1" w:styleId="1b">
    <w:name w:val="Αναθεώρηση1"/>
    <w:pPr>
      <w:suppressAutoHyphens/>
    </w:pPr>
    <w:rPr>
      <w:sz w:val="24"/>
      <w:szCs w:val="24"/>
      <w:lang w:val="en-GB" w:eastAsia="zh-CN"/>
    </w:rPr>
  </w:style>
  <w:style w:type="paragraph" w:customStyle="1" w:styleId="western">
    <w:name w:val="western"/>
    <w:basedOn w:val="a1"/>
    <w:pPr>
      <w:spacing w:before="280" w:after="200"/>
    </w:pPr>
    <w:rPr>
      <w:rFonts w:ascii="Arial Unicode MS" w:eastAsia="Arial Unicode MS" w:hAnsi="Arial Unicode MS" w:cs="Arial Unicode MS"/>
    </w:rPr>
  </w:style>
  <w:style w:type="paragraph" w:customStyle="1" w:styleId="1c">
    <w:name w:val="Παράγραφος λίστας1"/>
    <w:basedOn w:val="a1"/>
    <w:pPr>
      <w:spacing w:after="200"/>
      <w:ind w:left="720"/>
      <w:contextualSpacing/>
    </w:pPr>
  </w:style>
  <w:style w:type="paragraph" w:styleId="af6">
    <w:name w:val="footnote text"/>
    <w:basedOn w:val="a1"/>
    <w:link w:val="Char2"/>
    <w:pPr>
      <w:spacing w:after="0"/>
      <w:ind w:left="425" w:hanging="425"/>
    </w:pPr>
    <w:rPr>
      <w:sz w:val="18"/>
      <w:szCs w:val="20"/>
      <w:lang w:val="en-IE"/>
    </w:rPr>
  </w:style>
  <w:style w:type="paragraph" w:styleId="1d">
    <w:name w:val="toc 1"/>
    <w:basedOn w:val="a1"/>
    <w:next w:val="a1"/>
    <w:uiPriority w:val="39"/>
    <w:qFormat/>
    <w:pPr>
      <w:spacing w:before="120"/>
      <w:jc w:val="left"/>
    </w:pPr>
    <w:rPr>
      <w:b/>
      <w:bCs/>
      <w:caps/>
      <w:sz w:val="20"/>
      <w:szCs w:val="20"/>
    </w:rPr>
  </w:style>
  <w:style w:type="paragraph" w:styleId="2b">
    <w:name w:val="toc 2"/>
    <w:basedOn w:val="a1"/>
    <w:next w:val="a1"/>
    <w:uiPriority w:val="39"/>
    <w:qFormat/>
    <w:pPr>
      <w:spacing w:after="0"/>
      <w:ind w:left="220"/>
      <w:jc w:val="left"/>
    </w:pPr>
    <w:rPr>
      <w:smallCaps/>
      <w:sz w:val="20"/>
      <w:szCs w:val="20"/>
    </w:rPr>
  </w:style>
  <w:style w:type="paragraph" w:styleId="33">
    <w:name w:val="toc 3"/>
    <w:basedOn w:val="a1"/>
    <w:next w:val="a1"/>
    <w:uiPriority w:val="39"/>
    <w:pPr>
      <w:spacing w:after="0"/>
      <w:ind w:left="440"/>
      <w:jc w:val="left"/>
    </w:pPr>
    <w:rPr>
      <w:i/>
      <w:iCs/>
      <w:sz w:val="20"/>
      <w:szCs w:val="20"/>
    </w:rPr>
  </w:style>
  <w:style w:type="paragraph" w:styleId="42">
    <w:name w:val="toc 4"/>
    <w:basedOn w:val="a1"/>
    <w:next w:val="a1"/>
    <w:uiPriority w:val="39"/>
    <w:qFormat/>
    <w:pPr>
      <w:spacing w:after="0"/>
      <w:ind w:left="660"/>
      <w:jc w:val="left"/>
    </w:pPr>
    <w:rPr>
      <w:sz w:val="18"/>
      <w:szCs w:val="18"/>
    </w:rPr>
  </w:style>
  <w:style w:type="paragraph" w:styleId="51">
    <w:name w:val="toc 5"/>
    <w:basedOn w:val="a1"/>
    <w:next w:val="a1"/>
    <w:uiPriority w:val="39"/>
    <w:qFormat/>
    <w:pPr>
      <w:spacing w:after="0"/>
      <w:ind w:left="880"/>
      <w:jc w:val="left"/>
    </w:pPr>
    <w:rPr>
      <w:sz w:val="18"/>
      <w:szCs w:val="18"/>
    </w:rPr>
  </w:style>
  <w:style w:type="paragraph" w:styleId="60">
    <w:name w:val="toc 6"/>
    <w:basedOn w:val="a1"/>
    <w:next w:val="a1"/>
    <w:uiPriority w:val="39"/>
    <w:qFormat/>
    <w:pPr>
      <w:spacing w:after="0"/>
      <w:ind w:left="1100"/>
      <w:jc w:val="left"/>
    </w:pPr>
    <w:rPr>
      <w:sz w:val="18"/>
      <w:szCs w:val="18"/>
    </w:rPr>
  </w:style>
  <w:style w:type="paragraph" w:styleId="70">
    <w:name w:val="toc 7"/>
    <w:basedOn w:val="a1"/>
    <w:next w:val="a1"/>
    <w:uiPriority w:val="39"/>
    <w:qFormat/>
    <w:pPr>
      <w:spacing w:after="0"/>
      <w:ind w:left="1320"/>
      <w:jc w:val="left"/>
    </w:pPr>
    <w:rPr>
      <w:sz w:val="18"/>
      <w:szCs w:val="18"/>
    </w:rPr>
  </w:style>
  <w:style w:type="paragraph" w:styleId="80">
    <w:name w:val="toc 8"/>
    <w:basedOn w:val="a1"/>
    <w:next w:val="a1"/>
    <w:uiPriority w:val="39"/>
    <w:pPr>
      <w:spacing w:after="0"/>
      <w:ind w:left="1540"/>
      <w:jc w:val="left"/>
    </w:pPr>
    <w:rPr>
      <w:sz w:val="18"/>
      <w:szCs w:val="18"/>
    </w:rPr>
  </w:style>
  <w:style w:type="paragraph" w:styleId="90">
    <w:name w:val="toc 9"/>
    <w:basedOn w:val="a1"/>
    <w:next w:val="a1"/>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0"/>
    <w:rPr>
      <w:rFonts w:ascii="Calibri" w:hAnsi="Calibri" w:cs="Calibri"/>
      <w:lang w:val="el-GR"/>
    </w:rPr>
  </w:style>
  <w:style w:type="paragraph" w:styleId="af7">
    <w:name w:val="endnote text"/>
    <w:basedOn w:val="a1"/>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8">
    <w:name w:val="Προμορφοποιημένο κείμενο"/>
    <w:basedOn w:val="a1"/>
  </w:style>
  <w:style w:type="paragraph" w:styleId="af9">
    <w:name w:val="Body Text Indent"/>
    <w:basedOn w:val="a1"/>
    <w:pPr>
      <w:ind w:firstLine="1134"/>
    </w:pPr>
    <w:rPr>
      <w:rFonts w:ascii="Arial" w:hAnsi="Arial" w:cs="Arial"/>
    </w:rPr>
  </w:style>
  <w:style w:type="paragraph" w:customStyle="1" w:styleId="normalwithoutspacing">
    <w:name w:val="normal_without_spacing"/>
    <w:basedOn w:val="a1"/>
    <w:pPr>
      <w:spacing w:after="60"/>
    </w:pPr>
    <w:rPr>
      <w:lang w:val="el-GR"/>
    </w:rPr>
  </w:style>
  <w:style w:type="paragraph" w:customStyle="1" w:styleId="foothanging">
    <w:name w:val="foot_hanging"/>
    <w:basedOn w:val="af6"/>
    <w:pPr>
      <w:ind w:left="426" w:hanging="426"/>
    </w:pPr>
    <w:rPr>
      <w:szCs w:val="18"/>
    </w:rPr>
  </w:style>
  <w:style w:type="paragraph" w:customStyle="1" w:styleId="-HTML1">
    <w:name w:val="Προ-διαμορφωμένο HTML1"/>
    <w:basedOn w:val="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1"/>
    <w:pPr>
      <w:suppressAutoHyphens w:val="0"/>
      <w:spacing w:line="312" w:lineRule="auto"/>
      <w:ind w:left="283"/>
    </w:pPr>
    <w:rPr>
      <w:rFonts w:cs="Times New Roman"/>
      <w:sz w:val="16"/>
      <w:szCs w:val="16"/>
    </w:rPr>
  </w:style>
  <w:style w:type="paragraph" w:customStyle="1" w:styleId="1e">
    <w:name w:val="Χωρίς διάστιχο1"/>
    <w:pPr>
      <w:suppressAutoHyphens/>
      <w:jc w:val="both"/>
    </w:pPr>
    <w:rPr>
      <w:rFonts w:ascii="Calibri" w:hAnsi="Calibri" w:cs="Calibri"/>
      <w:sz w:val="22"/>
      <w:szCs w:val="24"/>
      <w:lang w:val="en-GB" w:eastAsia="zh-CN"/>
    </w:rPr>
  </w:style>
  <w:style w:type="paragraph" w:customStyle="1" w:styleId="afa">
    <w:name w:val="Περιεχόμενα πίνακα"/>
    <w:basedOn w:val="a1"/>
    <w:pPr>
      <w:suppressLineNumbers/>
    </w:pPr>
  </w:style>
  <w:style w:type="paragraph" w:customStyle="1" w:styleId="afb">
    <w:name w:val="Επικεφαλίδα πίνακα"/>
    <w:basedOn w:val="afa"/>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1"/>
    <w:rPr>
      <w:sz w:val="16"/>
      <w:szCs w:val="16"/>
    </w:rPr>
  </w:style>
  <w:style w:type="paragraph" w:customStyle="1" w:styleId="fooot">
    <w:name w:val="fooot"/>
    <w:basedOn w:val="footers"/>
  </w:style>
  <w:style w:type="paragraph" w:styleId="afc">
    <w:name w:val="Balloon Text"/>
    <w:basedOn w:val="a1"/>
    <w:uiPriority w:val="99"/>
    <w:pPr>
      <w:spacing w:after="0"/>
    </w:pPr>
    <w:rPr>
      <w:sz w:val="16"/>
      <w:szCs w:val="16"/>
    </w:rPr>
  </w:style>
  <w:style w:type="paragraph" w:customStyle="1" w:styleId="1f">
    <w:name w:val="Κείμενο σχολίου1"/>
    <w:basedOn w:val="a1"/>
    <w:rPr>
      <w:sz w:val="20"/>
      <w:szCs w:val="20"/>
    </w:rPr>
  </w:style>
  <w:style w:type="paragraph" w:styleId="afd">
    <w:name w:val="annotation subject"/>
    <w:basedOn w:val="1f"/>
    <w:next w:val="1f"/>
    <w:uiPriority w:val="99"/>
    <w:rPr>
      <w:b/>
      <w:bCs/>
    </w:rPr>
  </w:style>
  <w:style w:type="paragraph" w:styleId="-HTML">
    <w:name w:val="HTML Preformatted"/>
    <w:basedOn w:val="a1"/>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e">
    <w:name w:val="Revision"/>
    <w:uiPriority w:val="99"/>
    <w:pPr>
      <w:suppressAutoHyphens/>
    </w:pPr>
    <w:rPr>
      <w:rFonts w:ascii="Calibri" w:hAnsi="Calibri" w:cs="Calibri"/>
      <w:sz w:val="22"/>
      <w:szCs w:val="24"/>
      <w:lang w:val="en-GB" w:eastAsia="zh-CN"/>
    </w:rPr>
  </w:style>
  <w:style w:type="paragraph" w:customStyle="1" w:styleId="21">
    <w:name w:val="Λίστα με κουκκίδες 21"/>
    <w:basedOn w:val="a1"/>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pPr>
      <w:tabs>
        <w:tab w:val="right" w:leader="dot" w:pos="7091"/>
      </w:tabs>
      <w:ind w:left="2547"/>
    </w:pPr>
  </w:style>
  <w:style w:type="character" w:styleId="aff">
    <w:name w:val="annotation reference"/>
    <w:basedOn w:val="a2"/>
    <w:uiPriority w:val="99"/>
    <w:unhideWhenUsed/>
    <w:qFormat/>
    <w:rsid w:val="00D5279B"/>
    <w:rPr>
      <w:sz w:val="16"/>
      <w:szCs w:val="16"/>
    </w:rPr>
  </w:style>
  <w:style w:type="paragraph" w:styleId="aff0">
    <w:name w:val="annotation text"/>
    <w:basedOn w:val="a1"/>
    <w:link w:val="Char10"/>
    <w:uiPriority w:val="99"/>
    <w:unhideWhenUsed/>
    <w:qFormat/>
    <w:rsid w:val="00D5279B"/>
    <w:rPr>
      <w:sz w:val="20"/>
      <w:szCs w:val="20"/>
    </w:rPr>
  </w:style>
  <w:style w:type="character" w:customStyle="1" w:styleId="Char10">
    <w:name w:val="Κείμενο σχολίου Char1"/>
    <w:basedOn w:val="a2"/>
    <w:link w:val="aff0"/>
    <w:uiPriority w:val="99"/>
    <w:qFormat/>
    <w:rsid w:val="00D5279B"/>
    <w:rPr>
      <w:rFonts w:ascii="Calibri" w:hAnsi="Calibri" w:cs="Calibri"/>
      <w:lang w:val="en-GB" w:eastAsia="zh-CN"/>
    </w:rPr>
  </w:style>
  <w:style w:type="paragraph" w:customStyle="1" w:styleId="TabletextChar">
    <w:name w:val="Table text Char"/>
    <w:basedOn w:val="a1"/>
    <w:link w:val="TabletextCharChar"/>
    <w:uiPriority w:val="99"/>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2"/>
    <w:uiPriority w:val="99"/>
    <w:semiHidden/>
    <w:unhideWhenUsed/>
    <w:rsid w:val="00DF6A64"/>
    <w:rPr>
      <w:color w:val="2B579A"/>
      <w:shd w:val="clear" w:color="auto" w:fill="E6E6E6"/>
    </w:rPr>
  </w:style>
  <w:style w:type="paragraph" w:styleId="aff1">
    <w:name w:val="List Paragraph"/>
    <w:aliases w:val="Kommentar,Bullet List,FooterText,numbered,Paragraphe de liste1,lp1,Diligence Check,Bullet2,Bullet21,bl1,Bullet22,Bullet23,Bullet211,Bullet24,Bullet25,Bullet26,Bullet27,bl11,Bullet212,Bullet28,bl12,Bullet213,Bullet29,bl13,Bullet214,列出段落"/>
    <w:basedOn w:val="a1"/>
    <w:link w:val="Char4"/>
    <w:uiPriority w:val="34"/>
    <w:qFormat/>
    <w:rsid w:val="005B2CE7"/>
    <w:pPr>
      <w:ind w:left="720"/>
      <w:contextualSpacing/>
    </w:pPr>
  </w:style>
  <w:style w:type="character" w:customStyle="1" w:styleId="34">
    <w:name w:val="Παραπομπή υποσημείωσης3"/>
    <w:rsid w:val="00B65D70"/>
    <w:rPr>
      <w:vertAlign w:val="superscript"/>
    </w:rPr>
  </w:style>
  <w:style w:type="table" w:styleId="aff2">
    <w:name w:val="Table Grid"/>
    <w:basedOn w:val="a3"/>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2"/>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1"/>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2"/>
    <w:uiPriority w:val="99"/>
    <w:rsid w:val="00DB024C"/>
    <w:rPr>
      <w:rFonts w:ascii="Microsoft Sans Serif" w:hAnsi="Microsoft Sans Serif" w:cs="Microsoft Sans Serif"/>
      <w:sz w:val="14"/>
      <w:szCs w:val="14"/>
    </w:rPr>
  </w:style>
  <w:style w:type="paragraph" w:customStyle="1" w:styleId="Style35">
    <w:name w:val="Style35"/>
    <w:basedOn w:val="a1"/>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2"/>
    <w:link w:val="6"/>
    <w:uiPriority w:val="9"/>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2"/>
    <w:link w:val="7"/>
    <w:uiPriority w:val="9"/>
    <w:rsid w:val="005B4566"/>
    <w:rPr>
      <w:rFonts w:ascii="Tahoma" w:hAnsi="Tahoma"/>
      <w:sz w:val="18"/>
      <w:u w:val="single"/>
      <w:lang w:eastAsia="en-US"/>
    </w:rPr>
  </w:style>
  <w:style w:type="character" w:customStyle="1" w:styleId="8Char">
    <w:name w:val="Επικεφαλίδα 8 Char"/>
    <w:basedOn w:val="a2"/>
    <w:link w:val="8"/>
    <w:uiPriority w:val="9"/>
    <w:rsid w:val="005B4566"/>
    <w:rPr>
      <w:rFonts w:ascii="Tahoma" w:hAnsi="Tahoma"/>
      <w:sz w:val="18"/>
      <w:u w:val="single"/>
      <w:lang w:eastAsia="en-US"/>
    </w:rPr>
  </w:style>
  <w:style w:type="character" w:customStyle="1" w:styleId="9Char">
    <w:name w:val="Επικεφαλίδα 9 Char"/>
    <w:aliases w:val="AC&amp;E_1 Char,App Heading Char"/>
    <w:basedOn w:val="a2"/>
    <w:link w:val="9"/>
    <w:uiPriority w:val="9"/>
    <w:rsid w:val="005B4566"/>
    <w:rPr>
      <w:rFonts w:ascii="Tahoma" w:hAnsi="Tahoma"/>
      <w:sz w:val="18"/>
      <w:u w:val="single"/>
      <w:lang w:eastAsia="en-US"/>
    </w:rPr>
  </w:style>
  <w:style w:type="paragraph" w:customStyle="1" w:styleId="Tabletext">
    <w:name w:val="Table text"/>
    <w:aliases w:val="ta"/>
    <w:basedOn w:val="a1"/>
    <w:link w:val="TabletextChar1"/>
    <w:qFormat/>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2"/>
    <w:link w:val="10"/>
    <w:uiPriority w:val="9"/>
    <w:rsid w:val="00F22514"/>
    <w:rPr>
      <w:rFonts w:ascii="Tahoma" w:hAnsi="Tahoma" w:cs="Arial"/>
      <w:b/>
      <w:bCs/>
      <w:color w:val="333399"/>
      <w:sz w:val="28"/>
      <w:szCs w:val="32"/>
      <w:lang w:val="en-US" w:eastAsia="zh-CN"/>
    </w:rPr>
  </w:style>
  <w:style w:type="numbering" w:customStyle="1" w:styleId="Style3">
    <w:name w:val="Style3"/>
    <w:uiPriority w:val="99"/>
    <w:rsid w:val="00C535AC"/>
    <w:pPr>
      <w:numPr>
        <w:numId w:val="11"/>
      </w:numPr>
    </w:pPr>
  </w:style>
  <w:style w:type="character" w:customStyle="1" w:styleId="UnresolvedMention2">
    <w:name w:val="Unresolved Mention2"/>
    <w:basedOn w:val="a2"/>
    <w:uiPriority w:val="99"/>
    <w:semiHidden/>
    <w:unhideWhenUsed/>
    <w:rsid w:val="003A109E"/>
    <w:rPr>
      <w:color w:val="808080"/>
      <w:shd w:val="clear" w:color="auto" w:fill="E6E6E6"/>
    </w:rPr>
  </w:style>
  <w:style w:type="character" w:styleId="aff3">
    <w:name w:val="Book Title"/>
    <w:basedOn w:val="a2"/>
    <w:uiPriority w:val="33"/>
    <w:qFormat/>
    <w:rsid w:val="005B2CE7"/>
    <w:rPr>
      <w:b/>
      <w:bCs/>
      <w:i/>
      <w:iCs/>
      <w:spacing w:val="5"/>
    </w:rPr>
  </w:style>
  <w:style w:type="paragraph" w:styleId="aff4">
    <w:name w:val="Subtitle"/>
    <w:basedOn w:val="a1"/>
    <w:next w:val="a1"/>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2"/>
    <w:link w:val="aff4"/>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5">
    <w:name w:val="Intense Quote"/>
    <w:basedOn w:val="a1"/>
    <w:next w:val="a1"/>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2"/>
    <w:link w:val="aff5"/>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0"/>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2"/>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3">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2"/>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1"/>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6"/>
    <w:rsid w:val="00953E50"/>
    <w:rPr>
      <w:rFonts w:ascii="Calibri" w:hAnsi="Calibri" w:cs="Calibri"/>
      <w:sz w:val="18"/>
      <w:lang w:val="en-IE" w:eastAsia="zh-CN"/>
    </w:rPr>
  </w:style>
  <w:style w:type="numbering" w:customStyle="1" w:styleId="Style4">
    <w:name w:val="Style4"/>
    <w:uiPriority w:val="99"/>
    <w:rsid w:val="00623457"/>
    <w:pPr>
      <w:numPr>
        <w:numId w:val="13"/>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16"/>
      </w:numPr>
    </w:pPr>
  </w:style>
  <w:style w:type="paragraph" w:styleId="Web">
    <w:name w:val="Normal (Web)"/>
    <w:basedOn w:val="a1"/>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2"/>
    <w:uiPriority w:val="99"/>
    <w:semiHidden/>
    <w:unhideWhenUsed/>
    <w:rsid w:val="007662F0"/>
    <w:rPr>
      <w:color w:val="605E5C"/>
      <w:shd w:val="clear" w:color="auto" w:fill="E1DFDD"/>
    </w:rPr>
  </w:style>
  <w:style w:type="character" w:customStyle="1" w:styleId="Char3">
    <w:name w:val="Κείμενο σημείωσης τέλους Char"/>
    <w:link w:val="af7"/>
    <w:rsid w:val="00F1538B"/>
    <w:rPr>
      <w:rFonts w:ascii="Tahoma" w:hAnsi="Tahoma" w:cs="Tahoma"/>
      <w:lang w:val="en-GB" w:eastAsia="zh-CN"/>
    </w:rPr>
  </w:style>
  <w:style w:type="character" w:styleId="aff6">
    <w:name w:val="Unresolved Mention"/>
    <w:basedOn w:val="a2"/>
    <w:uiPriority w:val="99"/>
    <w:semiHidden/>
    <w:unhideWhenUsed/>
    <w:rsid w:val="008277DE"/>
    <w:rPr>
      <w:color w:val="605E5C"/>
      <w:shd w:val="clear" w:color="auto" w:fill="E1DFDD"/>
    </w:rPr>
  </w:style>
  <w:style w:type="paragraph" w:styleId="aff7">
    <w:name w:val="TOC Heading"/>
    <w:basedOn w:val="10"/>
    <w:next w:val="a1"/>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character" w:customStyle="1" w:styleId="footnotereference">
    <w:name w:val="footnotereference"/>
    <w:basedOn w:val="a2"/>
    <w:rsid w:val="009223B8"/>
  </w:style>
  <w:style w:type="paragraph" w:customStyle="1" w:styleId="FNRefeCharChar">
    <w:name w:val="FNRefe Char Char"/>
    <w:basedOn w:val="a1"/>
    <w:link w:val="ad"/>
    <w:uiPriority w:val="99"/>
    <w:rsid w:val="009223B8"/>
    <w:pPr>
      <w:suppressAutoHyphens w:val="0"/>
      <w:spacing w:after="200" w:line="240" w:lineRule="exact"/>
    </w:pPr>
    <w:rPr>
      <w:rFonts w:ascii="Times New Roman" w:hAnsi="Times New Roman" w:cs="Times New Roman"/>
      <w:sz w:val="20"/>
      <w:szCs w:val="20"/>
      <w:vertAlign w:val="superscript"/>
      <w:lang w:val="el-GR" w:eastAsia="el-GR"/>
    </w:rPr>
  </w:style>
  <w:style w:type="paragraph" w:customStyle="1" w:styleId="Tiret0">
    <w:name w:val="Tiret 0"/>
    <w:basedOn w:val="a1"/>
    <w:rsid w:val="009223B8"/>
    <w:pPr>
      <w:numPr>
        <w:numId w:val="19"/>
      </w:numPr>
      <w:suppressAutoHyphens w:val="0"/>
      <w:spacing w:before="120"/>
    </w:pPr>
    <w:rPr>
      <w:rFonts w:ascii="Times New Roman" w:eastAsiaTheme="minorHAnsi" w:hAnsi="Times New Roman" w:cs="Times New Roman"/>
      <w:sz w:val="24"/>
      <w:lang w:val="el-GR" w:eastAsia="en-US"/>
    </w:rPr>
  </w:style>
  <w:style w:type="paragraph" w:customStyle="1" w:styleId="rfrenceinstitutionnelle">
    <w:name w:val="rfrenceinstitutionnelle"/>
    <w:basedOn w:val="a1"/>
    <w:rsid w:val="009223B8"/>
    <w:pPr>
      <w:suppressAutoHyphens w:val="0"/>
      <w:spacing w:before="100" w:beforeAutospacing="1" w:after="100" w:afterAutospacing="1"/>
      <w:jc w:val="left"/>
    </w:pPr>
    <w:rPr>
      <w:rFonts w:ascii="Times New Roman" w:hAnsi="Times New Roman" w:cs="Times New Roman"/>
      <w:sz w:val="24"/>
      <w:szCs w:val="24"/>
      <w:lang w:val="en-US" w:eastAsia="en-US"/>
    </w:rPr>
  </w:style>
  <w:style w:type="table" w:customStyle="1" w:styleId="TableGrid1">
    <w:name w:val="Table Grid1"/>
    <w:basedOn w:val="a3"/>
    <w:next w:val="aff2"/>
    <w:uiPriority w:val="39"/>
    <w:rsid w:val="00996AF6"/>
    <w:rPr>
      <w:rFonts w:ascii="Aptos" w:eastAsia="Aptos" w:hAnsi="Aptos" w:cs="Arial"/>
      <w:kern w:val="2"/>
      <w:sz w:val="22"/>
      <w:szCs w:val="22"/>
      <w:lang w:val="en-US"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1">
    <w:name w:val="Grid Table 4 Accent 1"/>
    <w:basedOn w:val="a3"/>
    <w:uiPriority w:val="49"/>
    <w:rsid w:val="002C0F8F"/>
    <w:rPr>
      <w:rFonts w:asciiTheme="minorHAnsi" w:eastAsiaTheme="minorHAnsi" w:hAnsiTheme="minorHAnsi" w:cstheme="minorBidi"/>
      <w:kern w:val="2"/>
      <w:sz w:val="22"/>
      <w:szCs w:val="22"/>
      <w:lang w:val="en-US" w:eastAsia="en-US"/>
      <w14:ligatures w14:val="standardContextual"/>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Eaiaii1">
    <w:name w:val="Ea?iaii 1"/>
    <w:basedOn w:val="a1"/>
    <w:rsid w:val="00D07B27"/>
    <w:pPr>
      <w:suppressAutoHyphens w:val="0"/>
      <w:spacing w:after="0" w:line="276" w:lineRule="auto"/>
    </w:pPr>
    <w:rPr>
      <w:rFonts w:ascii="Times New Roman" w:eastAsia="SimSun" w:hAnsi="Times New Roman" w:cs="Times New Roman"/>
      <w:sz w:val="24"/>
      <w:szCs w:val="20"/>
      <w:lang w:val="el-GR" w:eastAsia="en-US"/>
    </w:rPr>
  </w:style>
  <w:style w:type="paragraph" w:styleId="a">
    <w:name w:val="List Number"/>
    <w:basedOn w:val="a1"/>
    <w:uiPriority w:val="99"/>
    <w:unhideWhenUsed/>
    <w:rsid w:val="0033785C"/>
    <w:pPr>
      <w:numPr>
        <w:numId w:val="20"/>
      </w:numPr>
      <w:contextualSpacing/>
    </w:pPr>
  </w:style>
  <w:style w:type="paragraph" w:customStyle="1" w:styleId="TableParagraph">
    <w:name w:val="Table Paragraph"/>
    <w:basedOn w:val="a1"/>
    <w:uiPriority w:val="1"/>
    <w:qFormat/>
    <w:rsid w:val="0033785C"/>
    <w:pPr>
      <w:widowControl w:val="0"/>
      <w:suppressAutoHyphens w:val="0"/>
      <w:autoSpaceDE w:val="0"/>
      <w:autoSpaceDN w:val="0"/>
      <w:spacing w:before="120" w:after="0" w:line="276" w:lineRule="auto"/>
      <w:ind w:left="119" w:right="60"/>
    </w:pPr>
    <w:rPr>
      <w:rFonts w:eastAsia="Tahoma"/>
      <w:lang w:val="el-GR" w:eastAsia="en-US"/>
    </w:rPr>
  </w:style>
  <w:style w:type="paragraph" w:styleId="a0">
    <w:name w:val="List Bullet"/>
    <w:basedOn w:val="a1"/>
    <w:uiPriority w:val="99"/>
    <w:unhideWhenUsed/>
    <w:rsid w:val="0033785C"/>
    <w:pPr>
      <w:widowControl w:val="0"/>
      <w:numPr>
        <w:numId w:val="22"/>
      </w:numPr>
      <w:suppressAutoHyphens w:val="0"/>
      <w:autoSpaceDE w:val="0"/>
      <w:autoSpaceDN w:val="0"/>
      <w:spacing w:after="0"/>
      <w:contextualSpacing/>
      <w:jc w:val="left"/>
    </w:pPr>
    <w:rPr>
      <w:rFonts w:eastAsia="Tahoma"/>
      <w:lang w:val="el-GR" w:eastAsia="en-US"/>
    </w:rPr>
  </w:style>
  <w:style w:type="paragraph" w:styleId="20">
    <w:name w:val="List Bullet 2"/>
    <w:basedOn w:val="a1"/>
    <w:uiPriority w:val="99"/>
    <w:unhideWhenUsed/>
    <w:rsid w:val="0033785C"/>
    <w:pPr>
      <w:widowControl w:val="0"/>
      <w:numPr>
        <w:numId w:val="21"/>
      </w:numPr>
      <w:suppressAutoHyphens w:val="0"/>
      <w:autoSpaceDE w:val="0"/>
      <w:autoSpaceDN w:val="0"/>
      <w:spacing w:before="60" w:after="0" w:line="276" w:lineRule="auto"/>
      <w:ind w:right="384"/>
    </w:pPr>
    <w:rPr>
      <w:rFonts w:eastAsia="Tahoma"/>
      <w:lang w:val="el-GR" w:eastAsia="en-US"/>
    </w:rPr>
  </w:style>
  <w:style w:type="paragraph" w:customStyle="1" w:styleId="Boldpara">
    <w:name w:val="Bold para"/>
    <w:basedOn w:val="af0"/>
    <w:qFormat/>
    <w:rsid w:val="0033785C"/>
    <w:pPr>
      <w:widowControl w:val="0"/>
      <w:suppressAutoHyphens w:val="0"/>
      <w:autoSpaceDE w:val="0"/>
      <w:autoSpaceDN w:val="0"/>
      <w:spacing w:before="240" w:after="120" w:line="276" w:lineRule="auto"/>
      <w:ind w:left="471" w:right="386"/>
    </w:pPr>
    <w:rPr>
      <w:rFonts w:eastAsia="Tahoma"/>
      <w:b/>
      <w:lang w:val="el-GR" w:eastAsia="en-US"/>
    </w:rPr>
  </w:style>
  <w:style w:type="paragraph" w:customStyle="1" w:styleId="Listletter">
    <w:name w:val="List letter"/>
    <w:basedOn w:val="a"/>
    <w:qFormat/>
    <w:rsid w:val="0033785C"/>
    <w:pPr>
      <w:widowControl w:val="0"/>
      <w:numPr>
        <w:numId w:val="23"/>
      </w:numPr>
      <w:suppressAutoHyphens w:val="0"/>
      <w:autoSpaceDE w:val="0"/>
      <w:autoSpaceDN w:val="0"/>
      <w:spacing w:before="60" w:after="0" w:line="276" w:lineRule="auto"/>
      <w:ind w:right="384"/>
      <w:contextualSpacing w:val="0"/>
    </w:pPr>
    <w:rPr>
      <w:rFonts w:eastAsia="Tahoma"/>
      <w:lang w:val="el-GR" w:eastAsia="en-US"/>
    </w:rPr>
  </w:style>
  <w:style w:type="paragraph" w:customStyle="1" w:styleId="Listletter2">
    <w:name w:val="List letter 2"/>
    <w:basedOn w:val="Listletter"/>
    <w:qFormat/>
    <w:rsid w:val="0033785C"/>
  </w:style>
  <w:style w:type="numbering" w:customStyle="1" w:styleId="CurrentList1">
    <w:name w:val="Current List1"/>
    <w:uiPriority w:val="99"/>
    <w:rsid w:val="0033785C"/>
    <w:pPr>
      <w:numPr>
        <w:numId w:val="24"/>
      </w:numPr>
    </w:pPr>
  </w:style>
  <w:style w:type="paragraph" w:customStyle="1" w:styleId="H-Heading1">
    <w:name w:val="H-Heading 1"/>
    <w:basedOn w:val="10"/>
    <w:qFormat/>
    <w:rsid w:val="008A580D"/>
    <w:pPr>
      <w:keepNext w:val="0"/>
      <w:pageBreakBefore w:val="0"/>
      <w:widowControl w:val="0"/>
      <w:numPr>
        <w:numId w:val="70"/>
      </w:numPr>
      <w:pBdr>
        <w:top w:val="none" w:sz="0" w:space="0" w:color="auto"/>
        <w:left w:val="none" w:sz="0" w:space="0" w:color="auto"/>
        <w:bottom w:val="none" w:sz="0" w:space="0" w:color="auto"/>
        <w:right w:val="none" w:sz="0" w:space="0" w:color="auto"/>
      </w:pBdr>
      <w:suppressAutoHyphens w:val="0"/>
      <w:autoSpaceDE w:val="0"/>
      <w:autoSpaceDN w:val="0"/>
      <w:spacing w:before="480" w:after="360" w:line="276" w:lineRule="auto"/>
      <w:ind w:right="386"/>
      <w:jc w:val="left"/>
    </w:pPr>
    <w:rPr>
      <w:rFonts w:eastAsia="Tahoma" w:cs="Tahoma"/>
      <w:color w:val="auto"/>
      <w:sz w:val="22"/>
      <w:szCs w:val="24"/>
      <w:lang w:val="el-GR" w:eastAsia="en-US"/>
    </w:rPr>
  </w:style>
  <w:style w:type="paragraph" w:customStyle="1" w:styleId="H-Heading2">
    <w:name w:val="H-Heading2"/>
    <w:basedOn w:val="H-Heading1"/>
    <w:qFormat/>
    <w:rsid w:val="008A580D"/>
    <w:pPr>
      <w:numPr>
        <w:ilvl w:val="1"/>
      </w:numPr>
      <w:spacing w:before="360" w:after="240"/>
    </w:pPr>
  </w:style>
  <w:style w:type="numbering" w:customStyle="1" w:styleId="CurrentList2">
    <w:name w:val="Current List2"/>
    <w:uiPriority w:val="99"/>
    <w:rsid w:val="0033785C"/>
    <w:pPr>
      <w:numPr>
        <w:numId w:val="25"/>
      </w:numPr>
    </w:pPr>
  </w:style>
  <w:style w:type="paragraph" w:customStyle="1" w:styleId="H-Heading3">
    <w:name w:val="H-Heading3"/>
    <w:basedOn w:val="H-Heading2"/>
    <w:qFormat/>
    <w:rsid w:val="00FE64BC"/>
    <w:pPr>
      <w:numPr>
        <w:ilvl w:val="2"/>
      </w:numPr>
      <w:spacing w:after="120"/>
      <w:outlineLvl w:val="1"/>
    </w:pPr>
    <w:rPr>
      <w:bCs w:val="0"/>
    </w:rPr>
  </w:style>
  <w:style w:type="numbering" w:customStyle="1" w:styleId="CurrentList3">
    <w:name w:val="Current List3"/>
    <w:uiPriority w:val="99"/>
    <w:rsid w:val="0033785C"/>
    <w:pPr>
      <w:numPr>
        <w:numId w:val="26"/>
      </w:numPr>
    </w:pPr>
  </w:style>
  <w:style w:type="paragraph" w:customStyle="1" w:styleId="H-Heading4">
    <w:name w:val="H-Heading4"/>
    <w:basedOn w:val="H-Heading3"/>
    <w:qFormat/>
    <w:rsid w:val="00FE64BC"/>
    <w:pPr>
      <w:numPr>
        <w:ilvl w:val="3"/>
      </w:numPr>
      <w:outlineLvl w:val="2"/>
    </w:pPr>
  </w:style>
  <w:style w:type="numbering" w:customStyle="1" w:styleId="CurrentList4">
    <w:name w:val="Current List4"/>
    <w:uiPriority w:val="99"/>
    <w:rsid w:val="0033785C"/>
    <w:pPr>
      <w:numPr>
        <w:numId w:val="27"/>
      </w:numPr>
    </w:pPr>
  </w:style>
  <w:style w:type="paragraph" w:customStyle="1" w:styleId="H-Heading5">
    <w:name w:val="H-Heading5"/>
    <w:basedOn w:val="50"/>
    <w:qFormat/>
    <w:rsid w:val="0033785C"/>
    <w:pPr>
      <w:widowControl w:val="0"/>
      <w:numPr>
        <w:numId w:val="70"/>
      </w:numPr>
      <w:suppressAutoHyphens w:val="0"/>
      <w:autoSpaceDE w:val="0"/>
      <w:autoSpaceDN w:val="0"/>
      <w:spacing w:before="135" w:after="0" w:line="240" w:lineRule="auto"/>
      <w:ind w:right="384"/>
      <w:jc w:val="left"/>
    </w:pPr>
    <w:rPr>
      <w:rFonts w:eastAsia="Tahoma" w:cs="Tahoma"/>
      <w:i/>
      <w:w w:val="95"/>
      <w:szCs w:val="23"/>
      <w:lang w:val="el-GR" w:eastAsia="en-US"/>
    </w:rPr>
  </w:style>
  <w:style w:type="numbering" w:customStyle="1" w:styleId="CurrentList5">
    <w:name w:val="Current List5"/>
    <w:uiPriority w:val="99"/>
    <w:rsid w:val="0033785C"/>
    <w:pPr>
      <w:numPr>
        <w:numId w:val="28"/>
      </w:numPr>
    </w:pPr>
  </w:style>
  <w:style w:type="numbering" w:customStyle="1" w:styleId="CurrentList6">
    <w:name w:val="Current List6"/>
    <w:uiPriority w:val="99"/>
    <w:rsid w:val="0033785C"/>
    <w:pPr>
      <w:numPr>
        <w:numId w:val="29"/>
      </w:numPr>
    </w:pPr>
  </w:style>
  <w:style w:type="numbering" w:customStyle="1" w:styleId="CurrentList7">
    <w:name w:val="Current List7"/>
    <w:uiPriority w:val="99"/>
    <w:rsid w:val="0033785C"/>
    <w:pPr>
      <w:numPr>
        <w:numId w:val="30"/>
      </w:numPr>
    </w:pPr>
  </w:style>
  <w:style w:type="numbering" w:customStyle="1" w:styleId="CurrentList8">
    <w:name w:val="Current List8"/>
    <w:uiPriority w:val="99"/>
    <w:rsid w:val="0033785C"/>
    <w:pPr>
      <w:numPr>
        <w:numId w:val="31"/>
      </w:numPr>
    </w:pPr>
  </w:style>
  <w:style w:type="numbering" w:customStyle="1" w:styleId="CurrentList9">
    <w:name w:val="Current List9"/>
    <w:uiPriority w:val="99"/>
    <w:rsid w:val="0033785C"/>
    <w:pPr>
      <w:numPr>
        <w:numId w:val="32"/>
      </w:numPr>
    </w:pPr>
  </w:style>
  <w:style w:type="numbering" w:customStyle="1" w:styleId="CurrentList10">
    <w:name w:val="Current List10"/>
    <w:uiPriority w:val="99"/>
    <w:rsid w:val="0033785C"/>
    <w:pPr>
      <w:numPr>
        <w:numId w:val="33"/>
      </w:numPr>
    </w:pPr>
  </w:style>
  <w:style w:type="numbering" w:customStyle="1" w:styleId="CurrentList11">
    <w:name w:val="Current List11"/>
    <w:uiPriority w:val="99"/>
    <w:rsid w:val="0033785C"/>
    <w:pPr>
      <w:numPr>
        <w:numId w:val="34"/>
      </w:numPr>
    </w:pPr>
  </w:style>
  <w:style w:type="numbering" w:customStyle="1" w:styleId="CurrentList12">
    <w:name w:val="Current List12"/>
    <w:uiPriority w:val="99"/>
    <w:rsid w:val="0033785C"/>
    <w:pPr>
      <w:numPr>
        <w:numId w:val="35"/>
      </w:numPr>
    </w:pPr>
  </w:style>
  <w:style w:type="numbering" w:customStyle="1" w:styleId="CurrentList13">
    <w:name w:val="Current List13"/>
    <w:uiPriority w:val="99"/>
    <w:rsid w:val="0033785C"/>
    <w:pPr>
      <w:numPr>
        <w:numId w:val="36"/>
      </w:numPr>
    </w:pPr>
  </w:style>
  <w:style w:type="paragraph" w:styleId="2">
    <w:name w:val="List Number 2"/>
    <w:basedOn w:val="a1"/>
    <w:uiPriority w:val="99"/>
    <w:unhideWhenUsed/>
    <w:rsid w:val="0033785C"/>
    <w:pPr>
      <w:widowControl w:val="0"/>
      <w:numPr>
        <w:numId w:val="46"/>
      </w:numPr>
      <w:tabs>
        <w:tab w:val="clear" w:pos="643"/>
        <w:tab w:val="num" w:pos="1494"/>
      </w:tabs>
      <w:suppressAutoHyphens w:val="0"/>
      <w:autoSpaceDE w:val="0"/>
      <w:autoSpaceDN w:val="0"/>
      <w:spacing w:before="60" w:after="0" w:line="276" w:lineRule="auto"/>
      <w:ind w:left="1494" w:right="384"/>
    </w:pPr>
    <w:rPr>
      <w:rFonts w:eastAsia="Tahoma"/>
      <w:lang w:val="el-GR" w:eastAsia="en-US"/>
    </w:rPr>
  </w:style>
  <w:style w:type="numbering" w:customStyle="1" w:styleId="CurrentList14">
    <w:name w:val="Current List14"/>
    <w:uiPriority w:val="99"/>
    <w:rsid w:val="0033785C"/>
    <w:pPr>
      <w:numPr>
        <w:numId w:val="37"/>
      </w:numPr>
    </w:pPr>
  </w:style>
  <w:style w:type="numbering" w:customStyle="1" w:styleId="CurrentList15">
    <w:name w:val="Current List15"/>
    <w:uiPriority w:val="99"/>
    <w:rsid w:val="0033785C"/>
    <w:pPr>
      <w:numPr>
        <w:numId w:val="38"/>
      </w:numPr>
    </w:pPr>
  </w:style>
  <w:style w:type="numbering" w:customStyle="1" w:styleId="CurrentList16">
    <w:name w:val="Current List16"/>
    <w:uiPriority w:val="99"/>
    <w:rsid w:val="0033785C"/>
    <w:pPr>
      <w:numPr>
        <w:numId w:val="39"/>
      </w:numPr>
    </w:pPr>
  </w:style>
  <w:style w:type="numbering" w:customStyle="1" w:styleId="CurrentList17">
    <w:name w:val="Current List17"/>
    <w:uiPriority w:val="99"/>
    <w:rsid w:val="0033785C"/>
    <w:pPr>
      <w:numPr>
        <w:numId w:val="40"/>
      </w:numPr>
    </w:pPr>
  </w:style>
  <w:style w:type="numbering" w:customStyle="1" w:styleId="CurrentList18">
    <w:name w:val="Current List18"/>
    <w:uiPriority w:val="99"/>
    <w:rsid w:val="0033785C"/>
    <w:pPr>
      <w:numPr>
        <w:numId w:val="41"/>
      </w:numPr>
    </w:pPr>
  </w:style>
  <w:style w:type="numbering" w:customStyle="1" w:styleId="CurrentList19">
    <w:name w:val="Current List19"/>
    <w:uiPriority w:val="99"/>
    <w:rsid w:val="0033785C"/>
    <w:pPr>
      <w:numPr>
        <w:numId w:val="42"/>
      </w:numPr>
    </w:pPr>
  </w:style>
  <w:style w:type="numbering" w:customStyle="1" w:styleId="CurrentList20">
    <w:name w:val="Current List20"/>
    <w:uiPriority w:val="99"/>
    <w:rsid w:val="0033785C"/>
    <w:pPr>
      <w:numPr>
        <w:numId w:val="43"/>
      </w:numPr>
    </w:pPr>
  </w:style>
  <w:style w:type="numbering" w:customStyle="1" w:styleId="CurrentList21">
    <w:name w:val="Current List21"/>
    <w:uiPriority w:val="99"/>
    <w:rsid w:val="0033785C"/>
    <w:pPr>
      <w:numPr>
        <w:numId w:val="44"/>
      </w:numPr>
    </w:pPr>
  </w:style>
  <w:style w:type="numbering" w:customStyle="1" w:styleId="CurrentList22">
    <w:name w:val="Current List22"/>
    <w:uiPriority w:val="99"/>
    <w:rsid w:val="0033785C"/>
    <w:pPr>
      <w:numPr>
        <w:numId w:val="45"/>
      </w:numPr>
    </w:pPr>
  </w:style>
  <w:style w:type="numbering" w:customStyle="1" w:styleId="CurrentList23">
    <w:name w:val="Current List23"/>
    <w:uiPriority w:val="99"/>
    <w:rsid w:val="0033785C"/>
    <w:pPr>
      <w:numPr>
        <w:numId w:val="47"/>
      </w:numPr>
    </w:pPr>
  </w:style>
  <w:style w:type="paragraph" w:styleId="4">
    <w:name w:val="List Bullet 4"/>
    <w:basedOn w:val="a1"/>
    <w:uiPriority w:val="99"/>
    <w:unhideWhenUsed/>
    <w:rsid w:val="0033785C"/>
    <w:pPr>
      <w:widowControl w:val="0"/>
      <w:numPr>
        <w:numId w:val="48"/>
      </w:numPr>
      <w:suppressAutoHyphens w:val="0"/>
      <w:autoSpaceDE w:val="0"/>
      <w:autoSpaceDN w:val="0"/>
      <w:spacing w:after="40" w:line="276" w:lineRule="auto"/>
      <w:ind w:hanging="357"/>
      <w:contextualSpacing/>
      <w:jc w:val="left"/>
    </w:pPr>
    <w:rPr>
      <w:rFonts w:eastAsia="Tahoma"/>
      <w:lang w:val="el-GR" w:eastAsia="en-US"/>
    </w:rPr>
  </w:style>
  <w:style w:type="paragraph" w:customStyle="1" w:styleId="Bold-Itpara">
    <w:name w:val="Bold-It para"/>
    <w:basedOn w:val="Boldpara"/>
    <w:qFormat/>
    <w:rsid w:val="0033785C"/>
    <w:rPr>
      <w:i/>
    </w:rPr>
  </w:style>
  <w:style w:type="paragraph" w:styleId="3">
    <w:name w:val="List Bullet 3"/>
    <w:basedOn w:val="a1"/>
    <w:uiPriority w:val="99"/>
    <w:unhideWhenUsed/>
    <w:rsid w:val="0033785C"/>
    <w:pPr>
      <w:widowControl w:val="0"/>
      <w:numPr>
        <w:numId w:val="49"/>
      </w:numPr>
      <w:suppressAutoHyphens w:val="0"/>
      <w:autoSpaceDE w:val="0"/>
      <w:autoSpaceDN w:val="0"/>
      <w:spacing w:before="60" w:after="0" w:line="276" w:lineRule="auto"/>
      <w:ind w:right="384"/>
    </w:pPr>
    <w:rPr>
      <w:rFonts w:eastAsia="Tahoma"/>
      <w:lang w:val="el-GR" w:eastAsia="en-US"/>
    </w:rPr>
  </w:style>
  <w:style w:type="numbering" w:customStyle="1" w:styleId="CurrentList24">
    <w:name w:val="Current List24"/>
    <w:uiPriority w:val="99"/>
    <w:rsid w:val="0033785C"/>
    <w:pPr>
      <w:numPr>
        <w:numId w:val="51"/>
      </w:numPr>
    </w:pPr>
  </w:style>
  <w:style w:type="numbering" w:customStyle="1" w:styleId="CurrentList25">
    <w:name w:val="Current List25"/>
    <w:uiPriority w:val="99"/>
    <w:rsid w:val="0033785C"/>
    <w:pPr>
      <w:numPr>
        <w:numId w:val="52"/>
      </w:numPr>
    </w:pPr>
  </w:style>
  <w:style w:type="numbering" w:customStyle="1" w:styleId="CurrentList26">
    <w:name w:val="Current List26"/>
    <w:uiPriority w:val="99"/>
    <w:rsid w:val="0033785C"/>
    <w:pPr>
      <w:numPr>
        <w:numId w:val="53"/>
      </w:numPr>
    </w:pPr>
  </w:style>
  <w:style w:type="numbering" w:customStyle="1" w:styleId="CurrentList27">
    <w:name w:val="Current List27"/>
    <w:uiPriority w:val="99"/>
    <w:rsid w:val="0033785C"/>
    <w:pPr>
      <w:numPr>
        <w:numId w:val="54"/>
      </w:numPr>
    </w:pPr>
  </w:style>
  <w:style w:type="numbering" w:customStyle="1" w:styleId="CurrentList28">
    <w:name w:val="Current List28"/>
    <w:uiPriority w:val="99"/>
    <w:rsid w:val="0033785C"/>
    <w:pPr>
      <w:numPr>
        <w:numId w:val="55"/>
      </w:numPr>
    </w:pPr>
  </w:style>
  <w:style w:type="numbering" w:customStyle="1" w:styleId="CurrentList29">
    <w:name w:val="Current List29"/>
    <w:uiPriority w:val="99"/>
    <w:rsid w:val="0033785C"/>
    <w:pPr>
      <w:numPr>
        <w:numId w:val="56"/>
      </w:numPr>
    </w:pPr>
  </w:style>
  <w:style w:type="numbering" w:customStyle="1" w:styleId="CurrentList30">
    <w:name w:val="Current List30"/>
    <w:uiPriority w:val="99"/>
    <w:rsid w:val="0033785C"/>
    <w:pPr>
      <w:numPr>
        <w:numId w:val="57"/>
      </w:numPr>
    </w:pPr>
  </w:style>
  <w:style w:type="numbering" w:customStyle="1" w:styleId="CurrentList31">
    <w:name w:val="Current List31"/>
    <w:uiPriority w:val="99"/>
    <w:rsid w:val="0033785C"/>
    <w:pPr>
      <w:numPr>
        <w:numId w:val="58"/>
      </w:numPr>
    </w:pPr>
  </w:style>
  <w:style w:type="numbering" w:customStyle="1" w:styleId="CurrentList33">
    <w:name w:val="Current List33"/>
    <w:uiPriority w:val="99"/>
    <w:rsid w:val="0033785C"/>
    <w:pPr>
      <w:numPr>
        <w:numId w:val="60"/>
      </w:numPr>
    </w:pPr>
  </w:style>
  <w:style w:type="numbering" w:customStyle="1" w:styleId="CurrentList32">
    <w:name w:val="Current List32"/>
    <w:uiPriority w:val="99"/>
    <w:rsid w:val="0033785C"/>
    <w:pPr>
      <w:numPr>
        <w:numId w:val="59"/>
      </w:numPr>
    </w:pPr>
  </w:style>
  <w:style w:type="paragraph" w:customStyle="1" w:styleId="1">
    <w:name w:val="ΕΠΙΚ_ΠΑΡ_1"/>
    <w:basedOn w:val="23"/>
    <w:qFormat/>
    <w:rsid w:val="00087845"/>
    <w:pPr>
      <w:numPr>
        <w:ilvl w:val="0"/>
        <w:numId w:val="74"/>
      </w:numPr>
      <w:pBdr>
        <w:top w:val="none" w:sz="0" w:space="0" w:color="auto"/>
        <w:left w:val="none" w:sz="0" w:space="0" w:color="auto"/>
        <w:bottom w:val="none" w:sz="0" w:space="0" w:color="auto"/>
        <w:right w:val="none" w:sz="0" w:space="0" w:color="auto"/>
      </w:pBdr>
      <w:tabs>
        <w:tab w:val="num" w:pos="360"/>
      </w:tabs>
      <w:suppressAutoHyphens w:val="0"/>
      <w:spacing w:line="288" w:lineRule="auto"/>
      <w:ind w:left="0" w:firstLine="0"/>
      <w:jc w:val="left"/>
    </w:pPr>
    <w:rPr>
      <w:rFonts w:cs="Tahoma"/>
      <w:sz w:val="24"/>
      <w:lang w:val="el-GR"/>
    </w:rPr>
  </w:style>
  <w:style w:type="paragraph" w:customStyle="1" w:styleId="22">
    <w:name w:val="ΕΠΙΚ_ΠΑΡ_2"/>
    <w:basedOn w:val="31"/>
    <w:link w:val="2Char"/>
    <w:qFormat/>
    <w:rsid w:val="00087845"/>
    <w:pPr>
      <w:numPr>
        <w:ilvl w:val="1"/>
        <w:numId w:val="74"/>
      </w:numPr>
      <w:tabs>
        <w:tab w:val="num" w:pos="360"/>
      </w:tabs>
      <w:suppressAutoHyphens w:val="0"/>
      <w:spacing w:line="288" w:lineRule="auto"/>
      <w:ind w:left="0" w:firstLine="0"/>
      <w:jc w:val="left"/>
    </w:pPr>
    <w:rPr>
      <w:rFonts w:eastAsia="SimSun" w:cs="Tahoma"/>
      <w:lang w:val="el-GR"/>
    </w:rPr>
  </w:style>
  <w:style w:type="paragraph" w:customStyle="1" w:styleId="30">
    <w:name w:val="ΕΠΙΚ_ΠΑΡ_3"/>
    <w:basedOn w:val="41"/>
    <w:link w:val="3Char"/>
    <w:qFormat/>
    <w:rsid w:val="00087845"/>
    <w:pPr>
      <w:numPr>
        <w:ilvl w:val="2"/>
        <w:numId w:val="74"/>
      </w:numPr>
      <w:suppressAutoHyphens w:val="0"/>
      <w:spacing w:line="288" w:lineRule="auto"/>
      <w:jc w:val="left"/>
    </w:pPr>
    <w:rPr>
      <w:rFonts w:eastAsia="SimSun" w:cs="Tahoma"/>
      <w:lang w:val="el-GR"/>
    </w:rPr>
  </w:style>
  <w:style w:type="paragraph" w:customStyle="1" w:styleId="40">
    <w:name w:val="ΕΠΙΚ_ΠΑΡ_4"/>
    <w:basedOn w:val="50"/>
    <w:qFormat/>
    <w:rsid w:val="00087845"/>
    <w:pPr>
      <w:numPr>
        <w:ilvl w:val="3"/>
        <w:numId w:val="74"/>
      </w:numPr>
      <w:tabs>
        <w:tab w:val="num" w:pos="360"/>
      </w:tabs>
      <w:suppressAutoHyphens w:val="0"/>
      <w:ind w:left="0" w:firstLine="0"/>
      <w:jc w:val="left"/>
    </w:pPr>
    <w:rPr>
      <w:rFonts w:eastAsia="SimSun" w:cs="Tahoma"/>
      <w:szCs w:val="22"/>
      <w:lang w:val="el-GR"/>
    </w:rPr>
  </w:style>
  <w:style w:type="character" w:customStyle="1" w:styleId="3Char">
    <w:name w:val="ΕΠΙΚ_ΠΑΡ_3 Char"/>
    <w:link w:val="30"/>
    <w:rsid w:val="00087845"/>
    <w:rPr>
      <w:rFonts w:ascii="Tahoma" w:eastAsia="SimSun" w:hAnsi="Tahoma" w:cs="Tahoma"/>
      <w:b/>
      <w:bCs/>
      <w:sz w:val="22"/>
      <w:szCs w:val="28"/>
      <w:lang w:eastAsia="zh-CN"/>
    </w:rPr>
  </w:style>
  <w:style w:type="paragraph" w:customStyle="1" w:styleId="5">
    <w:name w:val="ΕΠΙΚ_ΠΑΡ_5"/>
    <w:basedOn w:val="a1"/>
    <w:qFormat/>
    <w:rsid w:val="00087845"/>
    <w:pPr>
      <w:numPr>
        <w:ilvl w:val="4"/>
        <w:numId w:val="74"/>
      </w:numPr>
      <w:suppressAutoHyphens w:val="0"/>
      <w:spacing w:before="120" w:after="0" w:line="360" w:lineRule="auto"/>
      <w:jc w:val="left"/>
      <w:outlineLvl w:val="5"/>
    </w:pPr>
    <w:rPr>
      <w:b/>
      <w:szCs w:val="18"/>
      <w:lang w:val="en-US" w:eastAsia="en-US"/>
    </w:rPr>
  </w:style>
  <w:style w:type="paragraph" w:customStyle="1" w:styleId="6new">
    <w:name w:val="ΕΠΙΚ_ΠΑΡ_6 (new)"/>
    <w:basedOn w:val="6"/>
    <w:rsid w:val="00087845"/>
    <w:pPr>
      <w:numPr>
        <w:numId w:val="74"/>
      </w:numPr>
      <w:pBdr>
        <w:bottom w:val="none" w:sz="0" w:space="0" w:color="auto"/>
      </w:pBdr>
      <w:tabs>
        <w:tab w:val="num" w:pos="360"/>
      </w:tabs>
      <w:spacing w:after="0"/>
      <w:ind w:left="0" w:firstLine="0"/>
      <w:jc w:val="left"/>
    </w:pPr>
    <w:rPr>
      <w:rFonts w:ascii="Arial" w:hAnsi="Arial"/>
      <w:sz w:val="24"/>
    </w:rPr>
  </w:style>
  <w:style w:type="paragraph" w:customStyle="1" w:styleId="NormalinTables">
    <w:name w:val="Normal in Tables"/>
    <w:basedOn w:val="a1"/>
    <w:next w:val="a1"/>
    <w:uiPriority w:val="99"/>
    <w:qFormat/>
    <w:rsid w:val="00F24B8D"/>
    <w:pPr>
      <w:suppressAutoHyphens w:val="0"/>
      <w:spacing w:before="20" w:after="20" w:line="288" w:lineRule="auto"/>
      <w:jc w:val="left"/>
    </w:pPr>
    <w:rPr>
      <w:rFonts w:ascii="Calibri" w:eastAsia="SimSun" w:hAnsi="Calibri" w:cs="Calibri"/>
      <w:lang w:val="el-GR"/>
    </w:rPr>
  </w:style>
  <w:style w:type="table" w:customStyle="1" w:styleId="TableGrid">
    <w:name w:val="TableGrid"/>
    <w:rsid w:val="00892E6B"/>
    <w:rPr>
      <w:rFonts w:asciiTheme="minorHAnsi" w:eastAsiaTheme="minorEastAsia" w:hAnsiTheme="minorHAnsi" w:cstheme="minorBidi"/>
      <w:sz w:val="22"/>
      <w:szCs w:val="22"/>
      <w:lang w:val="en-US" w:eastAsia="en-US"/>
    </w:rPr>
    <w:tblPr>
      <w:tblCellMar>
        <w:top w:w="0" w:type="dxa"/>
        <w:left w:w="0" w:type="dxa"/>
        <w:bottom w:w="0" w:type="dxa"/>
        <w:right w:w="0" w:type="dxa"/>
      </w:tblCellMar>
    </w:tblPr>
  </w:style>
  <w:style w:type="character" w:customStyle="1" w:styleId="2Char">
    <w:name w:val="ΕΠΙΚ_ΠΑΡ_2 Char"/>
    <w:link w:val="22"/>
    <w:locked/>
    <w:rsid w:val="00140317"/>
    <w:rPr>
      <w:rFonts w:ascii="Tahoma" w:eastAsia="SimSun" w:hAnsi="Tahoma" w:cs="Tahoma"/>
      <w:b/>
      <w:bCs/>
      <w:sz w:val="22"/>
      <w:szCs w:val="2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656352">
      <w:bodyDiv w:val="1"/>
      <w:marLeft w:val="0"/>
      <w:marRight w:val="0"/>
      <w:marTop w:val="0"/>
      <w:marBottom w:val="0"/>
      <w:divBdr>
        <w:top w:val="none" w:sz="0" w:space="0" w:color="auto"/>
        <w:left w:val="none" w:sz="0" w:space="0" w:color="auto"/>
        <w:bottom w:val="none" w:sz="0" w:space="0" w:color="auto"/>
        <w:right w:val="none" w:sz="0" w:space="0" w:color="auto"/>
      </w:divBdr>
    </w:div>
    <w:div w:id="170608557">
      <w:bodyDiv w:val="1"/>
      <w:marLeft w:val="0"/>
      <w:marRight w:val="0"/>
      <w:marTop w:val="0"/>
      <w:marBottom w:val="0"/>
      <w:divBdr>
        <w:top w:val="none" w:sz="0" w:space="0" w:color="auto"/>
        <w:left w:val="none" w:sz="0" w:space="0" w:color="auto"/>
        <w:bottom w:val="none" w:sz="0" w:space="0" w:color="auto"/>
        <w:right w:val="none" w:sz="0" w:space="0" w:color="auto"/>
      </w:divBdr>
    </w:div>
    <w:div w:id="207566757">
      <w:bodyDiv w:val="1"/>
      <w:marLeft w:val="0"/>
      <w:marRight w:val="0"/>
      <w:marTop w:val="0"/>
      <w:marBottom w:val="0"/>
      <w:divBdr>
        <w:top w:val="none" w:sz="0" w:space="0" w:color="auto"/>
        <w:left w:val="none" w:sz="0" w:space="0" w:color="auto"/>
        <w:bottom w:val="none" w:sz="0" w:space="0" w:color="auto"/>
        <w:right w:val="none" w:sz="0" w:space="0" w:color="auto"/>
      </w:divBdr>
    </w:div>
    <w:div w:id="257181897">
      <w:bodyDiv w:val="1"/>
      <w:marLeft w:val="0"/>
      <w:marRight w:val="0"/>
      <w:marTop w:val="0"/>
      <w:marBottom w:val="0"/>
      <w:divBdr>
        <w:top w:val="none" w:sz="0" w:space="0" w:color="auto"/>
        <w:left w:val="none" w:sz="0" w:space="0" w:color="auto"/>
        <w:bottom w:val="none" w:sz="0" w:space="0" w:color="auto"/>
        <w:right w:val="none" w:sz="0" w:space="0" w:color="auto"/>
      </w:divBdr>
    </w:div>
    <w:div w:id="297879417">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566648937">
      <w:bodyDiv w:val="1"/>
      <w:marLeft w:val="0"/>
      <w:marRight w:val="0"/>
      <w:marTop w:val="0"/>
      <w:marBottom w:val="0"/>
      <w:divBdr>
        <w:top w:val="none" w:sz="0" w:space="0" w:color="auto"/>
        <w:left w:val="none" w:sz="0" w:space="0" w:color="auto"/>
        <w:bottom w:val="none" w:sz="0" w:space="0" w:color="auto"/>
        <w:right w:val="none" w:sz="0" w:space="0" w:color="auto"/>
      </w:divBdr>
    </w:div>
    <w:div w:id="570386005">
      <w:bodyDiv w:val="1"/>
      <w:marLeft w:val="0"/>
      <w:marRight w:val="0"/>
      <w:marTop w:val="0"/>
      <w:marBottom w:val="0"/>
      <w:divBdr>
        <w:top w:val="none" w:sz="0" w:space="0" w:color="auto"/>
        <w:left w:val="none" w:sz="0" w:space="0" w:color="auto"/>
        <w:bottom w:val="none" w:sz="0" w:space="0" w:color="auto"/>
        <w:right w:val="none" w:sz="0" w:space="0" w:color="auto"/>
      </w:divBdr>
    </w:div>
    <w:div w:id="611129176">
      <w:bodyDiv w:val="1"/>
      <w:marLeft w:val="0"/>
      <w:marRight w:val="0"/>
      <w:marTop w:val="0"/>
      <w:marBottom w:val="0"/>
      <w:divBdr>
        <w:top w:val="none" w:sz="0" w:space="0" w:color="auto"/>
        <w:left w:val="none" w:sz="0" w:space="0" w:color="auto"/>
        <w:bottom w:val="none" w:sz="0" w:space="0" w:color="auto"/>
        <w:right w:val="none" w:sz="0" w:space="0" w:color="auto"/>
      </w:divBdr>
    </w:div>
    <w:div w:id="658268731">
      <w:bodyDiv w:val="1"/>
      <w:marLeft w:val="0"/>
      <w:marRight w:val="0"/>
      <w:marTop w:val="0"/>
      <w:marBottom w:val="0"/>
      <w:divBdr>
        <w:top w:val="none" w:sz="0" w:space="0" w:color="auto"/>
        <w:left w:val="none" w:sz="0" w:space="0" w:color="auto"/>
        <w:bottom w:val="none" w:sz="0" w:space="0" w:color="auto"/>
        <w:right w:val="none" w:sz="0" w:space="0" w:color="auto"/>
      </w:divBdr>
    </w:div>
    <w:div w:id="704407696">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86768510">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92102187">
      <w:bodyDiv w:val="1"/>
      <w:marLeft w:val="0"/>
      <w:marRight w:val="0"/>
      <w:marTop w:val="0"/>
      <w:marBottom w:val="0"/>
      <w:divBdr>
        <w:top w:val="none" w:sz="0" w:space="0" w:color="auto"/>
        <w:left w:val="none" w:sz="0" w:space="0" w:color="auto"/>
        <w:bottom w:val="none" w:sz="0" w:space="0" w:color="auto"/>
        <w:right w:val="none" w:sz="0" w:space="0" w:color="auto"/>
      </w:divBdr>
    </w:div>
    <w:div w:id="1038318215">
      <w:bodyDiv w:val="1"/>
      <w:marLeft w:val="0"/>
      <w:marRight w:val="0"/>
      <w:marTop w:val="0"/>
      <w:marBottom w:val="0"/>
      <w:divBdr>
        <w:top w:val="none" w:sz="0" w:space="0" w:color="auto"/>
        <w:left w:val="none" w:sz="0" w:space="0" w:color="auto"/>
        <w:bottom w:val="none" w:sz="0" w:space="0" w:color="auto"/>
        <w:right w:val="none" w:sz="0" w:space="0" w:color="auto"/>
      </w:divBdr>
    </w:div>
    <w:div w:id="1088036430">
      <w:bodyDiv w:val="1"/>
      <w:marLeft w:val="0"/>
      <w:marRight w:val="0"/>
      <w:marTop w:val="0"/>
      <w:marBottom w:val="0"/>
      <w:divBdr>
        <w:top w:val="none" w:sz="0" w:space="0" w:color="auto"/>
        <w:left w:val="none" w:sz="0" w:space="0" w:color="auto"/>
        <w:bottom w:val="none" w:sz="0" w:space="0" w:color="auto"/>
        <w:right w:val="none" w:sz="0" w:space="0" w:color="auto"/>
      </w:divBdr>
    </w:div>
    <w:div w:id="1091587309">
      <w:bodyDiv w:val="1"/>
      <w:marLeft w:val="0"/>
      <w:marRight w:val="0"/>
      <w:marTop w:val="0"/>
      <w:marBottom w:val="0"/>
      <w:divBdr>
        <w:top w:val="none" w:sz="0" w:space="0" w:color="auto"/>
        <w:left w:val="none" w:sz="0" w:space="0" w:color="auto"/>
        <w:bottom w:val="none" w:sz="0" w:space="0" w:color="auto"/>
        <w:right w:val="none" w:sz="0" w:space="0" w:color="auto"/>
      </w:divBdr>
    </w:div>
    <w:div w:id="1125083305">
      <w:bodyDiv w:val="1"/>
      <w:marLeft w:val="0"/>
      <w:marRight w:val="0"/>
      <w:marTop w:val="0"/>
      <w:marBottom w:val="0"/>
      <w:divBdr>
        <w:top w:val="none" w:sz="0" w:space="0" w:color="auto"/>
        <w:left w:val="none" w:sz="0" w:space="0" w:color="auto"/>
        <w:bottom w:val="none" w:sz="0" w:space="0" w:color="auto"/>
        <w:right w:val="none" w:sz="0" w:space="0" w:color="auto"/>
      </w:divBdr>
    </w:div>
    <w:div w:id="1135023807">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520973377">
      <w:bodyDiv w:val="1"/>
      <w:marLeft w:val="0"/>
      <w:marRight w:val="0"/>
      <w:marTop w:val="0"/>
      <w:marBottom w:val="0"/>
      <w:divBdr>
        <w:top w:val="none" w:sz="0" w:space="0" w:color="auto"/>
        <w:left w:val="none" w:sz="0" w:space="0" w:color="auto"/>
        <w:bottom w:val="none" w:sz="0" w:space="0" w:color="auto"/>
        <w:right w:val="none" w:sz="0" w:space="0" w:color="auto"/>
      </w:divBdr>
    </w:div>
    <w:div w:id="1540777587">
      <w:bodyDiv w:val="1"/>
      <w:marLeft w:val="0"/>
      <w:marRight w:val="0"/>
      <w:marTop w:val="0"/>
      <w:marBottom w:val="0"/>
      <w:divBdr>
        <w:top w:val="none" w:sz="0" w:space="0" w:color="auto"/>
        <w:left w:val="none" w:sz="0" w:space="0" w:color="auto"/>
        <w:bottom w:val="none" w:sz="0" w:space="0" w:color="auto"/>
        <w:right w:val="none" w:sz="0" w:space="0" w:color="auto"/>
      </w:divBdr>
    </w:div>
    <w:div w:id="1754088399">
      <w:bodyDiv w:val="1"/>
      <w:marLeft w:val="0"/>
      <w:marRight w:val="0"/>
      <w:marTop w:val="0"/>
      <w:marBottom w:val="0"/>
      <w:divBdr>
        <w:top w:val="none" w:sz="0" w:space="0" w:color="auto"/>
        <w:left w:val="none" w:sz="0" w:space="0" w:color="auto"/>
        <w:bottom w:val="none" w:sz="0" w:space="0" w:color="auto"/>
        <w:right w:val="none" w:sz="0" w:space="0" w:color="auto"/>
      </w:divBdr>
    </w:div>
    <w:div w:id="1760170974">
      <w:bodyDiv w:val="1"/>
      <w:marLeft w:val="0"/>
      <w:marRight w:val="0"/>
      <w:marTop w:val="0"/>
      <w:marBottom w:val="0"/>
      <w:divBdr>
        <w:top w:val="none" w:sz="0" w:space="0" w:color="auto"/>
        <w:left w:val="none" w:sz="0" w:space="0" w:color="auto"/>
        <w:bottom w:val="none" w:sz="0" w:space="0" w:color="auto"/>
        <w:right w:val="none" w:sz="0" w:space="0" w:color="auto"/>
      </w:divBdr>
    </w:div>
    <w:div w:id="1915504840">
      <w:bodyDiv w:val="1"/>
      <w:marLeft w:val="0"/>
      <w:marRight w:val="0"/>
      <w:marTop w:val="0"/>
      <w:marBottom w:val="0"/>
      <w:divBdr>
        <w:top w:val="none" w:sz="0" w:space="0" w:color="auto"/>
        <w:left w:val="none" w:sz="0" w:space="0" w:color="auto"/>
        <w:bottom w:val="none" w:sz="0" w:space="0" w:color="auto"/>
        <w:right w:val="none" w:sz="0" w:space="0" w:color="auto"/>
      </w:divBdr>
    </w:div>
    <w:div w:id="1945651979">
      <w:bodyDiv w:val="1"/>
      <w:marLeft w:val="0"/>
      <w:marRight w:val="0"/>
      <w:marTop w:val="0"/>
      <w:marBottom w:val="0"/>
      <w:divBdr>
        <w:top w:val="none" w:sz="0" w:space="0" w:color="auto"/>
        <w:left w:val="none" w:sz="0" w:space="0" w:color="auto"/>
        <w:bottom w:val="none" w:sz="0" w:space="0" w:color="auto"/>
        <w:right w:val="none" w:sz="0" w:space="0" w:color="auto"/>
      </w:divBdr>
    </w:div>
    <w:div w:id="199645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tpae.gr" TargetMode="External"/><Relationship Id="rId18" Type="http://schemas.openxmlformats.org/officeDocument/2006/relationships/hyperlink" Target="http://www.promitheus.gov.gr" TargetMode="External"/><Relationship Id="rId26" Type="http://schemas.openxmlformats.org/officeDocument/2006/relationships/hyperlink" Target="mailto:epanorthotika@eaadhsy.gr" TargetMode="External"/><Relationship Id="rId39" Type="http://schemas.openxmlformats.org/officeDocument/2006/relationships/header" Target="header4.xml"/><Relationship Id="rId21" Type="http://schemas.openxmlformats.org/officeDocument/2006/relationships/hyperlink" Target="https://nepps-search.eprocurement.gov.gr/actSearch/resources/search/357594" TargetMode="External"/><Relationship Id="rId34" Type="http://schemas.openxmlformats.org/officeDocument/2006/relationships/hyperlink" Target="https://www.gsis.gr/dimosia-dioikisi/G-Cloud"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promitheus.gov.gr" TargetMode="External"/><Relationship Id="rId29" Type="http://schemas.openxmlformats.org/officeDocument/2006/relationships/hyperlink" Target="http://www.eaadhsy.gr/n4412/n4412fulltextlinks.htm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promitheus.gov.gr" TargetMode="External"/><Relationship Id="rId32" Type="http://schemas.openxmlformats.org/officeDocument/2006/relationships/hyperlink" Target="https://www.espa.gr/el/Pages/elibraryFS.aspx?item=2087" TargetMode="External"/><Relationship Id="rId37" Type="http://schemas.openxmlformats.org/officeDocument/2006/relationships/header" Target="header3.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s://civilprotection.gov.gr/" TargetMode="External"/><Relationship Id="rId28" Type="http://schemas.openxmlformats.org/officeDocument/2006/relationships/hyperlink" Target="http://www.hsppa.gr/" TargetMode="External"/><Relationship Id="rId36" Type="http://schemas.openxmlformats.org/officeDocument/2006/relationships/footer" Target="footer4.xml"/><Relationship Id="rId10" Type="http://schemas.openxmlformats.org/officeDocument/2006/relationships/header" Target="header2.xml"/><Relationship Id="rId19" Type="http://schemas.openxmlformats.org/officeDocument/2006/relationships/hyperlink" Target="https://portal.eprocurement.gov.gr/webcenter/portal/TestPortal" TargetMode="External"/><Relationship Id="rId31" Type="http://schemas.openxmlformats.org/officeDocument/2006/relationships/hyperlink" Target="http://www.eaadhsy.gr/n4412/n4412fulltextlinks.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ktpae.gr/" TargetMode="External"/><Relationship Id="rId22" Type="http://schemas.openxmlformats.org/officeDocument/2006/relationships/hyperlink" Target="http://www.ktpae.gr" TargetMode="External"/><Relationship Id="rId27" Type="http://schemas.openxmlformats.org/officeDocument/2006/relationships/hyperlink" Target="http://www.eaadhsy.gr/" TargetMode="External"/><Relationship Id="rId30" Type="http://schemas.openxmlformats.org/officeDocument/2006/relationships/hyperlink" Target="http://www.eaadhsy.gr/n4412/art79a" TargetMode="External"/><Relationship Id="rId35" Type="http://schemas.openxmlformats.org/officeDocument/2006/relationships/footer" Target="footer3.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mailto:info@ktpae.gr" TargetMode="External"/><Relationship Id="rId17" Type="http://schemas.openxmlformats.org/officeDocument/2006/relationships/hyperlink" Target="http://www.promitheus.gov.gr/" TargetMode="External"/><Relationship Id="rId25" Type="http://schemas.openxmlformats.org/officeDocument/2006/relationships/hyperlink" Target="http://www.promitheus.gov.gr/" TargetMode="External"/><Relationship Id="rId33" Type="http://schemas.openxmlformats.org/officeDocument/2006/relationships/image" Target="media/image3.jpeg"/><Relationship Id="rId38" Type="http://schemas.openxmlformats.org/officeDocument/2006/relationships/footer" Target="footer5.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L/TXT/HTML/?uri=CELEX:32016R0007R(01)&amp;from=EL" TargetMode="External"/><Relationship Id="rId2" Type="http://schemas.openxmlformats.org/officeDocument/2006/relationships/hyperlink" Target="http://www.promitheus.gov.gr" TargetMode="External"/><Relationship Id="rId1" Type="http://schemas.openxmlformats.org/officeDocument/2006/relationships/hyperlink" Target="https://espdint.eprocurement.gov.g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8DC346-BA72-41AA-A7B0-957EC2F99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175</Pages>
  <Words>65181</Words>
  <Characters>371534</Characters>
  <Application>Microsoft Office Word</Application>
  <DocSecurity>0</DocSecurity>
  <Lines>3096</Lines>
  <Paragraphs>871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Σταμπουλή Δέσποινα</dc:creator>
  <cp:keywords/>
  <dc:description/>
  <cp:lastModifiedBy>Δράκου Μερόπη</cp:lastModifiedBy>
  <cp:revision>170</cp:revision>
  <cp:lastPrinted>2024-09-10T08:52:00Z</cp:lastPrinted>
  <dcterms:created xsi:type="dcterms:W3CDTF">2024-09-05T07:09:00Z</dcterms:created>
  <dcterms:modified xsi:type="dcterms:W3CDTF">2024-09-10T08:56:00Z</dcterms:modified>
</cp:coreProperties>
</file>